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4.xml" ContentType="application/vnd.openxmlformats-officedocument.drawingml.chart+xml"/>
  <Override PartName="/word/drawings/drawing1.xml" ContentType="application/vnd.openxmlformats-officedocument.drawingml.chartshapes+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45C4EE" w14:textId="77777777" w:rsidR="00A90B76" w:rsidRDefault="00A90B76" w:rsidP="002E611F">
      <w:pPr>
        <w:pStyle w:val="TOC1"/>
        <w:spacing w:before="0" w:after="240" w:line="360" w:lineRule="auto"/>
        <w:ind w:firstLine="720"/>
      </w:pPr>
    </w:p>
    <w:p w14:paraId="6CF9ED33" w14:textId="77777777" w:rsidR="001D58E3" w:rsidRPr="0076739D" w:rsidRDefault="001D58E3" w:rsidP="002E611F">
      <w:pPr>
        <w:pStyle w:val="TOC1"/>
        <w:spacing w:before="0" w:after="240" w:line="360" w:lineRule="auto"/>
        <w:ind w:firstLine="720"/>
      </w:pPr>
      <w:r w:rsidRPr="0076739D">
        <w:rPr>
          <w:noProof/>
          <w:lang w:val="en-US"/>
        </w:rPr>
        <w:drawing>
          <wp:anchor distT="0" distB="0" distL="114300" distR="114300" simplePos="0" relativeHeight="251664384" behindDoc="0" locked="0" layoutInCell="1" allowOverlap="1" wp14:anchorId="1A4C86E5" wp14:editId="1CFB2A94">
            <wp:simplePos x="0" y="0"/>
            <wp:positionH relativeFrom="column">
              <wp:posOffset>1055370</wp:posOffset>
            </wp:positionH>
            <wp:positionV relativeFrom="paragraph">
              <wp:posOffset>72390</wp:posOffset>
            </wp:positionV>
            <wp:extent cx="3288030" cy="132524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8030" cy="1325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DBF61" w14:textId="77777777" w:rsidR="001D58E3" w:rsidRDefault="001D58E3" w:rsidP="002E611F">
      <w:pPr>
        <w:spacing w:after="240" w:line="360" w:lineRule="auto"/>
        <w:ind w:firstLine="720"/>
        <w:rPr>
          <w:b/>
          <w:sz w:val="36"/>
        </w:rPr>
      </w:pPr>
      <w:r w:rsidRPr="00C855F0">
        <w:rPr>
          <w:b/>
          <w:sz w:val="36"/>
        </w:rPr>
        <w:br/>
      </w:r>
    </w:p>
    <w:p w14:paraId="6395B561" w14:textId="77777777" w:rsidR="00071CB2" w:rsidRDefault="00071CB2" w:rsidP="002E611F">
      <w:pPr>
        <w:spacing w:after="240" w:line="360" w:lineRule="auto"/>
        <w:ind w:firstLine="720"/>
        <w:rPr>
          <w:b/>
          <w:sz w:val="36"/>
        </w:rPr>
      </w:pPr>
    </w:p>
    <w:p w14:paraId="015C29DA" w14:textId="77777777" w:rsidR="00071CB2" w:rsidRDefault="00071CB2" w:rsidP="002E611F">
      <w:pPr>
        <w:spacing w:after="240" w:line="360" w:lineRule="auto"/>
        <w:ind w:firstLine="720"/>
        <w:rPr>
          <w:b/>
          <w:sz w:val="36"/>
        </w:rPr>
      </w:pPr>
    </w:p>
    <w:p w14:paraId="6973BDD5" w14:textId="32192D9F" w:rsidR="001D58E3" w:rsidRPr="00C855F0" w:rsidRDefault="00071CB2" w:rsidP="002E611F">
      <w:pPr>
        <w:spacing w:after="240" w:line="360" w:lineRule="auto"/>
        <w:ind w:firstLine="720"/>
        <w:jc w:val="center"/>
        <w:rPr>
          <w:b/>
          <w:sz w:val="36"/>
        </w:rPr>
      </w:pPr>
      <w:r>
        <w:rPr>
          <w:b/>
          <w:sz w:val="36"/>
        </w:rPr>
        <w:br/>
      </w:r>
      <w:r w:rsidR="001D58E3" w:rsidRPr="00C855F0">
        <w:rPr>
          <w:b/>
          <w:sz w:val="36"/>
        </w:rPr>
        <w:t xml:space="preserve">Undeclared Work in Croatia: </w:t>
      </w:r>
      <w:r w:rsidR="007F659D">
        <w:rPr>
          <w:b/>
          <w:sz w:val="36"/>
        </w:rPr>
        <w:br/>
      </w:r>
      <w:r w:rsidR="001D58E3" w:rsidRPr="00C855F0">
        <w:rPr>
          <w:b/>
          <w:sz w:val="36"/>
        </w:rPr>
        <w:t>A Social Exchange Perspective</w:t>
      </w:r>
    </w:p>
    <w:p w14:paraId="59E5B7B6" w14:textId="77777777" w:rsidR="00D224AF" w:rsidRDefault="001D58E3" w:rsidP="00517870">
      <w:pPr>
        <w:spacing w:after="240" w:line="360" w:lineRule="auto"/>
        <w:ind w:firstLine="720"/>
        <w:jc w:val="center"/>
        <w:rPr>
          <w:sz w:val="32"/>
          <w:szCs w:val="32"/>
        </w:rPr>
      </w:pPr>
      <w:r w:rsidRPr="00517870">
        <w:rPr>
          <w:sz w:val="32"/>
          <w:szCs w:val="32"/>
        </w:rPr>
        <w:br/>
      </w:r>
    </w:p>
    <w:p w14:paraId="65A2569A" w14:textId="5CC5ADFD" w:rsidR="001D58E3" w:rsidRDefault="00517870" w:rsidP="00517870">
      <w:pPr>
        <w:spacing w:after="240" w:line="360" w:lineRule="auto"/>
        <w:ind w:firstLine="720"/>
        <w:jc w:val="center"/>
        <w:rPr>
          <w:sz w:val="32"/>
          <w:szCs w:val="32"/>
        </w:rPr>
      </w:pPr>
      <w:r w:rsidRPr="00517870">
        <w:rPr>
          <w:sz w:val="32"/>
          <w:szCs w:val="32"/>
        </w:rPr>
        <w:t>Thesis submitted for the Degree of Doctor of Philosophy</w:t>
      </w:r>
      <w:r w:rsidR="001D58E3" w:rsidRPr="00517870">
        <w:rPr>
          <w:sz w:val="32"/>
          <w:szCs w:val="32"/>
        </w:rPr>
        <w:br/>
      </w:r>
    </w:p>
    <w:p w14:paraId="3D1C8509" w14:textId="77777777" w:rsidR="00517870" w:rsidRPr="00517870" w:rsidRDefault="00517870" w:rsidP="00517870">
      <w:pPr>
        <w:spacing w:after="240" w:line="360" w:lineRule="auto"/>
        <w:ind w:firstLine="720"/>
        <w:jc w:val="center"/>
        <w:rPr>
          <w:sz w:val="32"/>
          <w:szCs w:val="32"/>
        </w:rPr>
      </w:pPr>
    </w:p>
    <w:p w14:paraId="1FE143B0" w14:textId="77777777" w:rsidR="001D58E3" w:rsidRPr="0076739D" w:rsidRDefault="001D58E3" w:rsidP="007F659D">
      <w:pPr>
        <w:spacing w:after="240" w:line="360" w:lineRule="auto"/>
        <w:jc w:val="center"/>
        <w:rPr>
          <w:sz w:val="36"/>
          <w:szCs w:val="36"/>
        </w:rPr>
      </w:pPr>
      <w:r>
        <w:rPr>
          <w:sz w:val="36"/>
          <w:szCs w:val="36"/>
        </w:rPr>
        <w:t>Marijana Barić</w:t>
      </w:r>
      <w:r w:rsidRPr="0076739D">
        <w:rPr>
          <w:sz w:val="36"/>
          <w:szCs w:val="36"/>
        </w:rPr>
        <w:br/>
        <w:t>Management School</w:t>
      </w:r>
      <w:r w:rsidRPr="0076739D">
        <w:rPr>
          <w:sz w:val="36"/>
          <w:szCs w:val="36"/>
        </w:rPr>
        <w:br/>
        <w:t>The University of Sheffield</w:t>
      </w:r>
    </w:p>
    <w:p w14:paraId="48EA6ADF" w14:textId="77777777" w:rsidR="00517870" w:rsidRDefault="00517870" w:rsidP="00517870">
      <w:pPr>
        <w:spacing w:after="240" w:line="360" w:lineRule="auto"/>
      </w:pPr>
    </w:p>
    <w:p w14:paraId="6412C281" w14:textId="6813A261" w:rsidR="00517870" w:rsidRPr="00517870" w:rsidRDefault="00517870" w:rsidP="00517870">
      <w:pPr>
        <w:spacing w:after="240" w:line="360" w:lineRule="auto"/>
        <w:jc w:val="center"/>
        <w:rPr>
          <w:sz w:val="36"/>
          <w:szCs w:val="36"/>
        </w:rPr>
      </w:pPr>
      <w:r w:rsidRPr="00517870">
        <w:rPr>
          <w:sz w:val="36"/>
          <w:szCs w:val="36"/>
        </w:rPr>
        <w:t>April 2016</w:t>
      </w:r>
    </w:p>
    <w:p w14:paraId="69567935" w14:textId="034882F1" w:rsidR="00B3531A" w:rsidRDefault="001D58E3" w:rsidP="00B3531A">
      <w:pPr>
        <w:spacing w:after="0" w:line="360" w:lineRule="auto"/>
        <w:jc w:val="both"/>
        <w:rPr>
          <w:sz w:val="24"/>
          <w:szCs w:val="24"/>
        </w:rPr>
      </w:pPr>
      <w:bookmarkStart w:id="0" w:name="_Toc282060643"/>
      <w:r w:rsidRPr="003D5F38">
        <w:rPr>
          <w:b/>
          <w:sz w:val="24"/>
          <w:szCs w:val="24"/>
        </w:rPr>
        <w:lastRenderedPageBreak/>
        <w:t>Abstract</w:t>
      </w:r>
      <w:r w:rsidR="00246D3B">
        <w:rPr>
          <w:b/>
          <w:sz w:val="24"/>
          <w:szCs w:val="24"/>
        </w:rPr>
        <w:br/>
      </w:r>
      <w:r w:rsidR="001B0F82">
        <w:rPr>
          <w:sz w:val="24"/>
          <w:szCs w:val="24"/>
        </w:rPr>
        <w:t xml:space="preserve">Across the world, studies of undeclared work have </w:t>
      </w:r>
      <w:r w:rsidRPr="003D5F38">
        <w:rPr>
          <w:sz w:val="24"/>
          <w:szCs w:val="24"/>
        </w:rPr>
        <w:t xml:space="preserve">largely focused on measurements of </w:t>
      </w:r>
      <w:r w:rsidR="001B0F82">
        <w:rPr>
          <w:sz w:val="24"/>
          <w:szCs w:val="24"/>
        </w:rPr>
        <w:t xml:space="preserve">its </w:t>
      </w:r>
      <w:r w:rsidRPr="003D5F38">
        <w:rPr>
          <w:sz w:val="24"/>
          <w:szCs w:val="24"/>
        </w:rPr>
        <w:t xml:space="preserve">size rather than unearthing the nature and motives of those engaged in the </w:t>
      </w:r>
      <w:r>
        <w:rPr>
          <w:sz w:val="24"/>
          <w:szCs w:val="24"/>
        </w:rPr>
        <w:t>undeclared</w:t>
      </w:r>
      <w:r w:rsidRPr="003D5F38">
        <w:rPr>
          <w:sz w:val="24"/>
          <w:szCs w:val="24"/>
        </w:rPr>
        <w:t xml:space="preserve"> economy</w:t>
      </w:r>
      <w:r w:rsidR="001B0F82">
        <w:rPr>
          <w:sz w:val="24"/>
          <w:szCs w:val="24"/>
        </w:rPr>
        <w:t>, which is required if undeclared work is to be tackled</w:t>
      </w:r>
      <w:r w:rsidRPr="003D5F38">
        <w:rPr>
          <w:sz w:val="24"/>
          <w:szCs w:val="24"/>
        </w:rPr>
        <w:t xml:space="preserve">. </w:t>
      </w:r>
      <w:r w:rsidR="001B0F82">
        <w:rPr>
          <w:sz w:val="24"/>
          <w:szCs w:val="24"/>
        </w:rPr>
        <w:t>The aim of this thesis</w:t>
      </w:r>
      <w:r w:rsidRPr="003D5F38">
        <w:rPr>
          <w:sz w:val="24"/>
          <w:szCs w:val="24"/>
        </w:rPr>
        <w:t xml:space="preserve"> </w:t>
      </w:r>
      <w:r w:rsidR="001626FE">
        <w:rPr>
          <w:sz w:val="24"/>
          <w:szCs w:val="24"/>
        </w:rPr>
        <w:t>is to use social exchange t</w:t>
      </w:r>
      <w:r w:rsidR="001B0F82">
        <w:rPr>
          <w:sz w:val="24"/>
          <w:szCs w:val="24"/>
        </w:rPr>
        <w:t xml:space="preserve">heory (SET) to </w:t>
      </w:r>
      <w:r w:rsidRPr="003D5F38">
        <w:rPr>
          <w:sz w:val="24"/>
          <w:szCs w:val="24"/>
        </w:rPr>
        <w:t>develop a theoretically informed framework</w:t>
      </w:r>
      <w:r w:rsidR="001B0F82">
        <w:rPr>
          <w:sz w:val="24"/>
          <w:szCs w:val="24"/>
        </w:rPr>
        <w:t xml:space="preserve"> for understanding participation in undeclared work. </w:t>
      </w:r>
      <w:r w:rsidRPr="003D5F38">
        <w:rPr>
          <w:sz w:val="24"/>
          <w:szCs w:val="24"/>
        </w:rPr>
        <w:t>Th</w:t>
      </w:r>
      <w:r w:rsidR="001B0F82">
        <w:rPr>
          <w:sz w:val="24"/>
          <w:szCs w:val="24"/>
        </w:rPr>
        <w:t>is</w:t>
      </w:r>
      <w:r w:rsidRPr="003D5F38">
        <w:rPr>
          <w:sz w:val="24"/>
          <w:szCs w:val="24"/>
        </w:rPr>
        <w:t xml:space="preserve"> framework </w:t>
      </w:r>
      <w:r w:rsidR="001F2327">
        <w:rPr>
          <w:sz w:val="24"/>
          <w:szCs w:val="24"/>
        </w:rPr>
        <w:t xml:space="preserve">views an understanding of </w:t>
      </w:r>
      <w:r w:rsidR="001B0F82">
        <w:rPr>
          <w:sz w:val="24"/>
          <w:szCs w:val="24"/>
        </w:rPr>
        <w:t xml:space="preserve">both </w:t>
      </w:r>
      <w:r w:rsidRPr="003D5F38">
        <w:rPr>
          <w:sz w:val="24"/>
          <w:szCs w:val="24"/>
        </w:rPr>
        <w:t>vertical (government-citizen) and horizontal (amongst citizens) relations</w:t>
      </w:r>
      <w:r w:rsidR="001F2327">
        <w:rPr>
          <w:sz w:val="24"/>
          <w:szCs w:val="24"/>
        </w:rPr>
        <w:t xml:space="preserve"> as </w:t>
      </w:r>
      <w:r w:rsidR="00A07671">
        <w:rPr>
          <w:sz w:val="24"/>
          <w:szCs w:val="24"/>
        </w:rPr>
        <w:t>crucial</w:t>
      </w:r>
      <w:r w:rsidR="00A90B76">
        <w:rPr>
          <w:sz w:val="24"/>
          <w:szCs w:val="24"/>
        </w:rPr>
        <w:t xml:space="preserve"> </w:t>
      </w:r>
      <w:r w:rsidR="001F2327">
        <w:rPr>
          <w:sz w:val="24"/>
          <w:szCs w:val="24"/>
        </w:rPr>
        <w:t>when explaining p</w:t>
      </w:r>
      <w:r w:rsidR="00C114D1">
        <w:rPr>
          <w:sz w:val="24"/>
          <w:szCs w:val="24"/>
        </w:rPr>
        <w:t>articipation in undeclared work. When analysing the former</w:t>
      </w:r>
      <w:r w:rsidR="00CF7D54">
        <w:rPr>
          <w:sz w:val="24"/>
          <w:szCs w:val="24"/>
        </w:rPr>
        <w:t>,</w:t>
      </w:r>
      <w:r w:rsidR="00C114D1">
        <w:rPr>
          <w:sz w:val="24"/>
          <w:szCs w:val="24"/>
        </w:rPr>
        <w:t xml:space="preserve"> </w:t>
      </w:r>
      <w:r>
        <w:rPr>
          <w:sz w:val="24"/>
          <w:szCs w:val="24"/>
        </w:rPr>
        <w:t>social contract and elements of trust and justice</w:t>
      </w:r>
      <w:r w:rsidR="00C114D1">
        <w:rPr>
          <w:sz w:val="24"/>
          <w:szCs w:val="24"/>
        </w:rPr>
        <w:t xml:space="preserve"> are considered</w:t>
      </w:r>
      <w:r>
        <w:rPr>
          <w:sz w:val="24"/>
          <w:szCs w:val="24"/>
        </w:rPr>
        <w:t xml:space="preserve">, </w:t>
      </w:r>
      <w:r w:rsidR="00C114D1">
        <w:rPr>
          <w:sz w:val="24"/>
          <w:szCs w:val="24"/>
        </w:rPr>
        <w:t>whereas the latter considers the</w:t>
      </w:r>
      <w:r>
        <w:rPr>
          <w:sz w:val="24"/>
          <w:szCs w:val="24"/>
        </w:rPr>
        <w:t xml:space="preserve"> </w:t>
      </w:r>
      <w:r w:rsidR="001F2327">
        <w:rPr>
          <w:sz w:val="24"/>
          <w:szCs w:val="24"/>
        </w:rPr>
        <w:t xml:space="preserve">level of </w:t>
      </w:r>
      <w:r>
        <w:rPr>
          <w:sz w:val="24"/>
          <w:szCs w:val="24"/>
        </w:rPr>
        <w:t xml:space="preserve">tolerance of undeclared work and influence of social norms. </w:t>
      </w:r>
      <w:r w:rsidRPr="003D5F38">
        <w:rPr>
          <w:sz w:val="24"/>
          <w:szCs w:val="24"/>
        </w:rPr>
        <w:t>The aim of th</w:t>
      </w:r>
      <w:r w:rsidR="001F2327">
        <w:rPr>
          <w:sz w:val="24"/>
          <w:szCs w:val="24"/>
        </w:rPr>
        <w:t xml:space="preserve">is </w:t>
      </w:r>
      <w:r w:rsidRPr="003D5F38">
        <w:rPr>
          <w:sz w:val="24"/>
          <w:szCs w:val="24"/>
        </w:rPr>
        <w:t xml:space="preserve">thesis, therefore, is to </w:t>
      </w:r>
      <w:r w:rsidR="001F2327">
        <w:rPr>
          <w:sz w:val="24"/>
          <w:szCs w:val="24"/>
        </w:rPr>
        <w:t xml:space="preserve">use a study of Croatia to evaluate not only the validity of </w:t>
      </w:r>
      <w:r w:rsidRPr="003D5F38">
        <w:rPr>
          <w:sz w:val="24"/>
          <w:szCs w:val="24"/>
        </w:rPr>
        <w:t xml:space="preserve">current theorisations of </w:t>
      </w:r>
      <w:r w:rsidR="001F2327">
        <w:rPr>
          <w:sz w:val="24"/>
          <w:szCs w:val="24"/>
        </w:rPr>
        <w:t xml:space="preserve">undeclared </w:t>
      </w:r>
      <w:r w:rsidR="00A90B76">
        <w:rPr>
          <w:sz w:val="24"/>
          <w:szCs w:val="24"/>
        </w:rPr>
        <w:t xml:space="preserve">work, </w:t>
      </w:r>
      <w:r w:rsidR="00C114D1">
        <w:rPr>
          <w:sz w:val="24"/>
          <w:szCs w:val="24"/>
        </w:rPr>
        <w:t xml:space="preserve">but also </w:t>
      </w:r>
      <w:r w:rsidR="001F2327">
        <w:rPr>
          <w:sz w:val="24"/>
          <w:szCs w:val="24"/>
        </w:rPr>
        <w:t xml:space="preserve">the validity of SET as a conceptual framework </w:t>
      </w:r>
      <w:r w:rsidR="00A90B76">
        <w:rPr>
          <w:sz w:val="24"/>
          <w:szCs w:val="24"/>
        </w:rPr>
        <w:t xml:space="preserve">to </w:t>
      </w:r>
      <w:r w:rsidR="001F2327">
        <w:rPr>
          <w:sz w:val="24"/>
          <w:szCs w:val="24"/>
        </w:rPr>
        <w:t xml:space="preserve">explain participation in undeclared work. In doing so, this thesis provides not only the first contemporary study of undeclared work in </w:t>
      </w:r>
      <w:r w:rsidR="00A90B76">
        <w:rPr>
          <w:sz w:val="24"/>
          <w:szCs w:val="24"/>
        </w:rPr>
        <w:t xml:space="preserve">Croatia, </w:t>
      </w:r>
      <w:r w:rsidR="00C114D1">
        <w:rPr>
          <w:sz w:val="24"/>
          <w:szCs w:val="24"/>
        </w:rPr>
        <w:t xml:space="preserve">but </w:t>
      </w:r>
      <w:r w:rsidR="001F2327">
        <w:rPr>
          <w:sz w:val="24"/>
          <w:szCs w:val="24"/>
        </w:rPr>
        <w:t xml:space="preserve">also the first known attempt to use SET to understand this phenomenon. To </w:t>
      </w:r>
      <w:r w:rsidR="00A90B76">
        <w:rPr>
          <w:sz w:val="24"/>
          <w:szCs w:val="24"/>
        </w:rPr>
        <w:t xml:space="preserve">achieve </w:t>
      </w:r>
      <w:r w:rsidRPr="003D5F38">
        <w:rPr>
          <w:sz w:val="24"/>
          <w:szCs w:val="24"/>
        </w:rPr>
        <w:t>this,</w:t>
      </w:r>
      <w:r w:rsidR="001F2327">
        <w:rPr>
          <w:sz w:val="24"/>
          <w:szCs w:val="24"/>
        </w:rPr>
        <w:t xml:space="preserve"> 300 face-to-face interviews have been conducted in the city of </w:t>
      </w:r>
      <w:r w:rsidR="00A90B76" w:rsidRPr="003D5F38">
        <w:rPr>
          <w:sz w:val="24"/>
          <w:szCs w:val="24"/>
        </w:rPr>
        <w:t>Split</w:t>
      </w:r>
      <w:r w:rsidR="00A90B76">
        <w:rPr>
          <w:sz w:val="24"/>
          <w:szCs w:val="24"/>
        </w:rPr>
        <w:t xml:space="preserve">, </w:t>
      </w:r>
      <w:r w:rsidR="001F2327">
        <w:rPr>
          <w:sz w:val="24"/>
          <w:szCs w:val="24"/>
        </w:rPr>
        <w:t xml:space="preserve">along with </w:t>
      </w:r>
      <w:r w:rsidRPr="003D5F38">
        <w:rPr>
          <w:sz w:val="24"/>
          <w:szCs w:val="24"/>
        </w:rPr>
        <w:t xml:space="preserve">20 in-depth </w:t>
      </w:r>
      <w:r w:rsidR="001F2327">
        <w:rPr>
          <w:sz w:val="24"/>
          <w:szCs w:val="24"/>
        </w:rPr>
        <w:t xml:space="preserve">follow-up </w:t>
      </w:r>
      <w:r w:rsidRPr="003D5F38">
        <w:rPr>
          <w:sz w:val="24"/>
          <w:szCs w:val="24"/>
        </w:rPr>
        <w:t>interviews</w:t>
      </w:r>
      <w:r w:rsidR="00246D3B">
        <w:rPr>
          <w:sz w:val="24"/>
          <w:szCs w:val="24"/>
        </w:rPr>
        <w:t xml:space="preserve"> in 2012.</w:t>
      </w:r>
    </w:p>
    <w:p w14:paraId="748D16EB" w14:textId="2C294AAE" w:rsidR="001D58E3" w:rsidRPr="00835BB8" w:rsidRDefault="001D58E3" w:rsidP="00B3531A">
      <w:pPr>
        <w:spacing w:after="0" w:line="360" w:lineRule="auto"/>
        <w:jc w:val="both"/>
        <w:rPr>
          <w:sz w:val="24"/>
          <w:szCs w:val="24"/>
        </w:rPr>
      </w:pPr>
      <w:r w:rsidRPr="003D5F38">
        <w:rPr>
          <w:sz w:val="24"/>
          <w:szCs w:val="24"/>
        </w:rPr>
        <w:t>Th</w:t>
      </w:r>
      <w:r w:rsidR="00CF7D54">
        <w:rPr>
          <w:sz w:val="24"/>
          <w:szCs w:val="24"/>
        </w:rPr>
        <w:t>e findings</w:t>
      </w:r>
      <w:r w:rsidR="001F2327">
        <w:rPr>
          <w:sz w:val="24"/>
          <w:szCs w:val="24"/>
        </w:rPr>
        <w:t xml:space="preserve"> reveal not only the multifarious character of undeclared work and diverse motives underpinning the decision to participate </w:t>
      </w:r>
      <w:r w:rsidR="001F2327" w:rsidRPr="00291305">
        <w:rPr>
          <w:sz w:val="24"/>
          <w:szCs w:val="24"/>
        </w:rPr>
        <w:t xml:space="preserve">in this </w:t>
      </w:r>
      <w:r w:rsidR="00A90B76" w:rsidRPr="00291305">
        <w:rPr>
          <w:sz w:val="24"/>
          <w:szCs w:val="24"/>
        </w:rPr>
        <w:t xml:space="preserve">realm, </w:t>
      </w:r>
      <w:r w:rsidR="001F2327" w:rsidRPr="00291305">
        <w:rPr>
          <w:sz w:val="24"/>
          <w:szCs w:val="24"/>
        </w:rPr>
        <w:t xml:space="preserve">but also </w:t>
      </w:r>
      <w:r w:rsidR="004E11E5" w:rsidRPr="00291305">
        <w:rPr>
          <w:sz w:val="24"/>
          <w:szCs w:val="24"/>
        </w:rPr>
        <w:t xml:space="preserve">how </w:t>
      </w:r>
      <w:r w:rsidR="001F2327" w:rsidRPr="00291305">
        <w:rPr>
          <w:sz w:val="24"/>
          <w:szCs w:val="24"/>
        </w:rPr>
        <w:t xml:space="preserve">SET </w:t>
      </w:r>
      <w:r w:rsidR="004E11E5" w:rsidRPr="00291305">
        <w:rPr>
          <w:sz w:val="24"/>
          <w:szCs w:val="24"/>
        </w:rPr>
        <w:t xml:space="preserve">provides a useful </w:t>
      </w:r>
      <w:r w:rsidR="00861ACB" w:rsidRPr="00291305">
        <w:rPr>
          <w:sz w:val="24"/>
          <w:szCs w:val="24"/>
        </w:rPr>
        <w:t>framework f</w:t>
      </w:r>
      <w:r w:rsidR="00291305" w:rsidRPr="00291305">
        <w:rPr>
          <w:sz w:val="24"/>
          <w:szCs w:val="24"/>
        </w:rPr>
        <w:t>or explaining such engagement. T</w:t>
      </w:r>
      <w:r w:rsidR="00861ACB" w:rsidRPr="00291305">
        <w:rPr>
          <w:sz w:val="24"/>
          <w:szCs w:val="24"/>
        </w:rPr>
        <w:t xml:space="preserve">he level of </w:t>
      </w:r>
      <w:r w:rsidRPr="00291305">
        <w:rPr>
          <w:sz w:val="24"/>
          <w:szCs w:val="24"/>
        </w:rPr>
        <w:t xml:space="preserve">trust in the state and </w:t>
      </w:r>
      <w:r w:rsidR="00861ACB" w:rsidRPr="00291305">
        <w:rPr>
          <w:sz w:val="24"/>
          <w:szCs w:val="24"/>
        </w:rPr>
        <w:t xml:space="preserve">social </w:t>
      </w:r>
      <w:r w:rsidRPr="00291305">
        <w:rPr>
          <w:sz w:val="24"/>
          <w:szCs w:val="24"/>
        </w:rPr>
        <w:t>norms</w:t>
      </w:r>
      <w:r w:rsidR="00291305" w:rsidRPr="00291305">
        <w:rPr>
          <w:sz w:val="24"/>
          <w:szCs w:val="24"/>
        </w:rPr>
        <w:t xml:space="preserve"> are</w:t>
      </w:r>
      <w:r w:rsidRPr="00291305">
        <w:rPr>
          <w:sz w:val="24"/>
          <w:szCs w:val="24"/>
        </w:rPr>
        <w:t xml:space="preserve"> </w:t>
      </w:r>
      <w:r w:rsidR="00861ACB" w:rsidRPr="00291305">
        <w:rPr>
          <w:sz w:val="24"/>
          <w:szCs w:val="24"/>
        </w:rPr>
        <w:t xml:space="preserve">shown to </w:t>
      </w:r>
      <w:r w:rsidRPr="00291305">
        <w:rPr>
          <w:sz w:val="24"/>
          <w:szCs w:val="24"/>
        </w:rPr>
        <w:t xml:space="preserve">explain </w:t>
      </w:r>
      <w:r w:rsidR="00861ACB" w:rsidRPr="00291305">
        <w:rPr>
          <w:sz w:val="24"/>
          <w:szCs w:val="24"/>
        </w:rPr>
        <w:t xml:space="preserve">to </w:t>
      </w:r>
      <w:r w:rsidRPr="00291305">
        <w:rPr>
          <w:sz w:val="24"/>
          <w:szCs w:val="24"/>
        </w:rPr>
        <w:t xml:space="preserve">a significant </w:t>
      </w:r>
      <w:r w:rsidR="00861ACB" w:rsidRPr="00291305">
        <w:rPr>
          <w:sz w:val="24"/>
          <w:szCs w:val="24"/>
        </w:rPr>
        <w:t xml:space="preserve">extent </w:t>
      </w:r>
      <w:r w:rsidRPr="00291305">
        <w:rPr>
          <w:sz w:val="24"/>
          <w:szCs w:val="24"/>
        </w:rPr>
        <w:t>engagement in the undeclared economy</w:t>
      </w:r>
      <w:r w:rsidR="00291305" w:rsidRPr="00291305">
        <w:rPr>
          <w:sz w:val="24"/>
          <w:szCs w:val="24"/>
        </w:rPr>
        <w:t>.</w:t>
      </w:r>
      <w:r w:rsidR="00861ACB" w:rsidRPr="00291305">
        <w:rPr>
          <w:sz w:val="24"/>
          <w:szCs w:val="24"/>
        </w:rPr>
        <w:t xml:space="preserve"> </w:t>
      </w:r>
      <w:r w:rsidR="00291305" w:rsidRPr="00291305">
        <w:rPr>
          <w:sz w:val="24"/>
          <w:szCs w:val="24"/>
        </w:rPr>
        <w:t>This</w:t>
      </w:r>
      <w:r w:rsidR="00861ACB" w:rsidRPr="00291305">
        <w:rPr>
          <w:sz w:val="24"/>
          <w:szCs w:val="24"/>
        </w:rPr>
        <w:t xml:space="preserve"> thesis then unpacks how citizens conceptualise </w:t>
      </w:r>
      <w:r w:rsidRPr="00291305">
        <w:rPr>
          <w:sz w:val="24"/>
          <w:szCs w:val="24"/>
        </w:rPr>
        <w:t xml:space="preserve">the social contract </w:t>
      </w:r>
      <w:r w:rsidR="00861ACB" w:rsidRPr="00291305">
        <w:rPr>
          <w:sz w:val="24"/>
          <w:szCs w:val="24"/>
        </w:rPr>
        <w:t xml:space="preserve">with the </w:t>
      </w:r>
      <w:r w:rsidR="00A90B76" w:rsidRPr="00291305">
        <w:rPr>
          <w:sz w:val="24"/>
          <w:szCs w:val="24"/>
        </w:rPr>
        <w:t xml:space="preserve">state, </w:t>
      </w:r>
      <w:r w:rsidRPr="00291305">
        <w:rPr>
          <w:sz w:val="24"/>
          <w:szCs w:val="24"/>
        </w:rPr>
        <w:t xml:space="preserve">as well as the </w:t>
      </w:r>
      <w:r w:rsidR="00861ACB" w:rsidRPr="00291305">
        <w:rPr>
          <w:sz w:val="24"/>
          <w:szCs w:val="24"/>
        </w:rPr>
        <w:t xml:space="preserve">complex </w:t>
      </w:r>
      <w:r w:rsidR="00291305" w:rsidRPr="00291305">
        <w:rPr>
          <w:sz w:val="24"/>
          <w:szCs w:val="24"/>
        </w:rPr>
        <w:t xml:space="preserve">formation of </w:t>
      </w:r>
      <w:r w:rsidRPr="00291305">
        <w:rPr>
          <w:sz w:val="24"/>
          <w:szCs w:val="24"/>
        </w:rPr>
        <w:t xml:space="preserve">social </w:t>
      </w:r>
      <w:r w:rsidR="00291305" w:rsidRPr="00291305">
        <w:rPr>
          <w:sz w:val="24"/>
          <w:szCs w:val="24"/>
        </w:rPr>
        <w:t xml:space="preserve">norms </w:t>
      </w:r>
      <w:r w:rsidRPr="00291305">
        <w:rPr>
          <w:sz w:val="24"/>
          <w:szCs w:val="24"/>
        </w:rPr>
        <w:t>surrounding undeclared activities.</w:t>
      </w:r>
      <w:r>
        <w:rPr>
          <w:sz w:val="24"/>
          <w:szCs w:val="24"/>
        </w:rPr>
        <w:t xml:space="preserve"> </w:t>
      </w:r>
      <w:r w:rsidR="00861ACB">
        <w:rPr>
          <w:sz w:val="24"/>
          <w:szCs w:val="24"/>
        </w:rPr>
        <w:t xml:space="preserve">Having established the </w:t>
      </w:r>
      <w:r w:rsidRPr="003D5F38">
        <w:rPr>
          <w:sz w:val="24"/>
          <w:szCs w:val="24"/>
        </w:rPr>
        <w:t xml:space="preserve">applicability and usefulness of social exchange theory as an underpinning framework for </w:t>
      </w:r>
      <w:r w:rsidR="004C5317">
        <w:rPr>
          <w:sz w:val="24"/>
          <w:szCs w:val="24"/>
        </w:rPr>
        <w:t>understanding undeclared work, the wider policy i</w:t>
      </w:r>
      <w:r w:rsidRPr="003D5F38">
        <w:rPr>
          <w:sz w:val="24"/>
          <w:szCs w:val="24"/>
        </w:rPr>
        <w:t xml:space="preserve">mplications </w:t>
      </w:r>
      <w:r w:rsidR="004C5317">
        <w:rPr>
          <w:sz w:val="24"/>
          <w:szCs w:val="24"/>
        </w:rPr>
        <w:t xml:space="preserve">are then </w:t>
      </w:r>
      <w:r w:rsidRPr="003D5F38">
        <w:rPr>
          <w:sz w:val="24"/>
          <w:szCs w:val="24"/>
        </w:rPr>
        <w:t xml:space="preserve">drawn </w:t>
      </w:r>
      <w:r w:rsidR="004C5317">
        <w:rPr>
          <w:sz w:val="24"/>
          <w:szCs w:val="24"/>
        </w:rPr>
        <w:t xml:space="preserve">out. This reveals </w:t>
      </w:r>
      <w:r w:rsidRPr="003D5F38">
        <w:rPr>
          <w:sz w:val="24"/>
          <w:szCs w:val="24"/>
        </w:rPr>
        <w:t xml:space="preserve">that </w:t>
      </w:r>
      <w:r w:rsidR="004C5317">
        <w:rPr>
          <w:sz w:val="24"/>
          <w:szCs w:val="24"/>
        </w:rPr>
        <w:t xml:space="preserve">in populations </w:t>
      </w:r>
      <w:r w:rsidRPr="003D5F38">
        <w:rPr>
          <w:sz w:val="24"/>
          <w:szCs w:val="24"/>
        </w:rPr>
        <w:t xml:space="preserve">where tax morale is low and </w:t>
      </w:r>
      <w:r w:rsidR="004C5317">
        <w:rPr>
          <w:sz w:val="24"/>
          <w:szCs w:val="24"/>
        </w:rPr>
        <w:t xml:space="preserve">the </w:t>
      </w:r>
      <w:r w:rsidRPr="003D5F38">
        <w:rPr>
          <w:sz w:val="24"/>
          <w:szCs w:val="24"/>
        </w:rPr>
        <w:t>social contract weak</w:t>
      </w:r>
      <w:r w:rsidR="004C5317">
        <w:rPr>
          <w:sz w:val="24"/>
          <w:szCs w:val="24"/>
        </w:rPr>
        <w:t xml:space="preserve">, there is a need to focus upon </w:t>
      </w:r>
      <w:r w:rsidRPr="003D5F38">
        <w:rPr>
          <w:sz w:val="24"/>
          <w:szCs w:val="24"/>
        </w:rPr>
        <w:t xml:space="preserve">indirect </w:t>
      </w:r>
      <w:r w:rsidR="004C5317">
        <w:rPr>
          <w:sz w:val="24"/>
          <w:szCs w:val="24"/>
        </w:rPr>
        <w:t xml:space="preserve">policy </w:t>
      </w:r>
      <w:r w:rsidRPr="003D5F38">
        <w:rPr>
          <w:sz w:val="24"/>
          <w:szCs w:val="24"/>
        </w:rPr>
        <w:t>measures</w:t>
      </w:r>
      <w:r w:rsidR="004C5317">
        <w:rPr>
          <w:sz w:val="24"/>
          <w:szCs w:val="24"/>
        </w:rPr>
        <w:t xml:space="preserve"> that seek to </w:t>
      </w:r>
      <w:r w:rsidRPr="003D5F38">
        <w:rPr>
          <w:sz w:val="24"/>
          <w:szCs w:val="24"/>
        </w:rPr>
        <w:t>improv</w:t>
      </w:r>
      <w:r w:rsidR="004C5317">
        <w:rPr>
          <w:sz w:val="24"/>
          <w:szCs w:val="24"/>
        </w:rPr>
        <w:t>e</w:t>
      </w:r>
      <w:r w:rsidRPr="003D5F38">
        <w:rPr>
          <w:sz w:val="24"/>
          <w:szCs w:val="24"/>
        </w:rPr>
        <w:t xml:space="preserve"> the vertical </w:t>
      </w:r>
      <w:r w:rsidR="00044F24" w:rsidRPr="003D5F38">
        <w:rPr>
          <w:sz w:val="24"/>
          <w:szCs w:val="24"/>
        </w:rPr>
        <w:t>relations</w:t>
      </w:r>
      <w:r w:rsidR="00044F24">
        <w:rPr>
          <w:sz w:val="24"/>
          <w:szCs w:val="24"/>
        </w:rPr>
        <w:t xml:space="preserve">, </w:t>
      </w:r>
      <w:r w:rsidRPr="003D5F38">
        <w:rPr>
          <w:sz w:val="24"/>
          <w:szCs w:val="24"/>
        </w:rPr>
        <w:t xml:space="preserve">as well </w:t>
      </w:r>
      <w:r w:rsidR="004C5317">
        <w:rPr>
          <w:sz w:val="24"/>
          <w:szCs w:val="24"/>
        </w:rPr>
        <w:t xml:space="preserve">as </w:t>
      </w:r>
      <w:r w:rsidRPr="003D5F38">
        <w:rPr>
          <w:sz w:val="24"/>
          <w:szCs w:val="24"/>
        </w:rPr>
        <w:t>chang</w:t>
      </w:r>
      <w:r w:rsidR="004C5317">
        <w:rPr>
          <w:sz w:val="24"/>
          <w:szCs w:val="24"/>
        </w:rPr>
        <w:t>e</w:t>
      </w:r>
      <w:r w:rsidRPr="003D5F38">
        <w:rPr>
          <w:sz w:val="24"/>
          <w:szCs w:val="24"/>
        </w:rPr>
        <w:t xml:space="preserve"> the social </w:t>
      </w:r>
      <w:r w:rsidR="00044F24" w:rsidRPr="003D5F38">
        <w:rPr>
          <w:sz w:val="24"/>
          <w:szCs w:val="24"/>
        </w:rPr>
        <w:t>norms</w:t>
      </w:r>
      <w:r w:rsidR="00044F24">
        <w:rPr>
          <w:sz w:val="24"/>
          <w:szCs w:val="24"/>
        </w:rPr>
        <w:t xml:space="preserve"> </w:t>
      </w:r>
      <w:r w:rsidRPr="003D5F38">
        <w:rPr>
          <w:sz w:val="24"/>
          <w:szCs w:val="24"/>
        </w:rPr>
        <w:t xml:space="preserve">embedded in the </w:t>
      </w:r>
      <w:r w:rsidR="00246D3B">
        <w:rPr>
          <w:sz w:val="24"/>
          <w:szCs w:val="24"/>
        </w:rPr>
        <w:t>horizonta</w:t>
      </w:r>
      <w:r w:rsidRPr="003D5F38">
        <w:rPr>
          <w:sz w:val="24"/>
          <w:szCs w:val="24"/>
        </w:rPr>
        <w:t xml:space="preserve">l relations that currently normalise </w:t>
      </w:r>
      <w:r w:rsidR="004C5317">
        <w:rPr>
          <w:sz w:val="24"/>
          <w:szCs w:val="24"/>
        </w:rPr>
        <w:t>undeclared work</w:t>
      </w:r>
      <w:r w:rsidRPr="003D5F38">
        <w:rPr>
          <w:sz w:val="24"/>
          <w:szCs w:val="24"/>
        </w:rPr>
        <w:t xml:space="preserve">.  </w:t>
      </w:r>
    </w:p>
    <w:p w14:paraId="63B5192C" w14:textId="77777777" w:rsidR="001D58E3" w:rsidRPr="001C2F0C" w:rsidRDefault="001D58E3" w:rsidP="007F659D">
      <w:pPr>
        <w:pStyle w:val="Heading1"/>
        <w:spacing w:before="0" w:after="240"/>
        <w:rPr>
          <w:color w:val="auto"/>
          <w:sz w:val="28"/>
        </w:rPr>
      </w:pPr>
      <w:bookmarkStart w:id="1" w:name="_Toc319316588"/>
      <w:bookmarkStart w:id="2" w:name="_Toc320494955"/>
      <w:bookmarkStart w:id="3" w:name="_Toc321544509"/>
      <w:r w:rsidRPr="001C2F0C">
        <w:rPr>
          <w:color w:val="auto"/>
          <w:sz w:val="28"/>
        </w:rPr>
        <w:lastRenderedPageBreak/>
        <w:t>List of Tables, Figures and Appendices</w:t>
      </w:r>
      <w:bookmarkEnd w:id="1"/>
      <w:bookmarkEnd w:id="2"/>
      <w:bookmarkEnd w:id="3"/>
    </w:p>
    <w:p w14:paraId="60DB96C4" w14:textId="77777777" w:rsidR="001C2F0C" w:rsidRDefault="001D58E3" w:rsidP="00114A73">
      <w:pPr>
        <w:pStyle w:val="Heading2"/>
        <w:spacing w:after="200"/>
        <w:rPr>
          <w:color w:val="auto"/>
        </w:rPr>
      </w:pPr>
      <w:bookmarkStart w:id="4" w:name="_Toc319316589"/>
      <w:bookmarkStart w:id="5" w:name="_Toc320494956"/>
      <w:bookmarkStart w:id="6" w:name="_Toc321544510"/>
      <w:r w:rsidRPr="001C2F0C">
        <w:rPr>
          <w:color w:val="auto"/>
        </w:rPr>
        <w:t>Tables</w:t>
      </w:r>
      <w:bookmarkEnd w:id="4"/>
      <w:bookmarkEnd w:id="5"/>
      <w:bookmarkEnd w:id="6"/>
    </w:p>
    <w:p w14:paraId="7D175FBA" w14:textId="6FD604EA" w:rsidR="001D58E3" w:rsidRPr="001C2F0C" w:rsidRDefault="001D58E3" w:rsidP="00114A73">
      <w:pPr>
        <w:spacing w:line="360" w:lineRule="auto"/>
        <w:rPr>
          <w:b/>
        </w:rPr>
      </w:pPr>
      <w:r w:rsidRPr="001C2F0C">
        <w:t>Table 3.1</w:t>
      </w:r>
      <w:r w:rsidR="00C114D1">
        <w:t>:</w:t>
      </w:r>
      <w:r w:rsidRPr="001C2F0C">
        <w:t xml:space="preserve"> Policy measures used in Croatia and th</w:t>
      </w:r>
      <w:r w:rsidR="00AF5FC6">
        <w:t>e EEA to tackle undeclared work…125</w:t>
      </w:r>
    </w:p>
    <w:p w14:paraId="04C062A0" w14:textId="4E8B6FFB" w:rsidR="001D58E3" w:rsidRPr="001C2F0C" w:rsidRDefault="00C114D1" w:rsidP="00114A73">
      <w:pPr>
        <w:spacing w:line="360" w:lineRule="auto"/>
      </w:pPr>
      <w:bookmarkStart w:id="7" w:name="_Toc275777671"/>
      <w:bookmarkStart w:id="8" w:name="_Toc275778076"/>
      <w:bookmarkStart w:id="9" w:name="_Toc275778130"/>
      <w:r>
        <w:t>Table 4.1:</w:t>
      </w:r>
      <w:r w:rsidR="001D58E3" w:rsidRPr="001C2F0C">
        <w:t xml:space="preserve"> Some differences between quantitative and qualitative research</w:t>
      </w:r>
      <w:bookmarkEnd w:id="7"/>
      <w:bookmarkEnd w:id="8"/>
      <w:bookmarkEnd w:id="9"/>
      <w:r w:rsidR="00AF5FC6">
        <w:t>……………138</w:t>
      </w:r>
    </w:p>
    <w:p w14:paraId="639457EF" w14:textId="584B3A8F" w:rsidR="001D58E3" w:rsidRDefault="0056018C" w:rsidP="00114A73">
      <w:pPr>
        <w:spacing w:line="360" w:lineRule="auto"/>
      </w:pPr>
      <w:r>
        <w:t>Table 4.2</w:t>
      </w:r>
      <w:r w:rsidR="00C114D1">
        <w:t>:</w:t>
      </w:r>
      <w:r w:rsidR="00AF5FC6">
        <w:t xml:space="preserve"> Interview themes………………………………………………………………………………….153</w:t>
      </w:r>
    </w:p>
    <w:p w14:paraId="5636067A" w14:textId="0AB5FEB6" w:rsidR="0056018C" w:rsidRPr="001C2F0C" w:rsidRDefault="0056018C" w:rsidP="00114A73">
      <w:pPr>
        <w:spacing w:line="360" w:lineRule="auto"/>
        <w:rPr>
          <w:rFonts w:cstheme="minorHAnsi"/>
          <w:shd w:val="clear" w:color="auto" w:fill="FFFFFF"/>
        </w:rPr>
      </w:pPr>
      <w:r>
        <w:t>Table 4.3:</w:t>
      </w:r>
      <w:r w:rsidRPr="001C2F0C">
        <w:t xml:space="preserve"> Intervi</w:t>
      </w:r>
      <w:r w:rsidR="00AF5FC6">
        <w:t>ewee pseudonyms and information…………………………………………….157</w:t>
      </w:r>
    </w:p>
    <w:p w14:paraId="53F9A2F4" w14:textId="0E30B947" w:rsidR="001D58E3" w:rsidRDefault="0056018C" w:rsidP="00114A73">
      <w:pPr>
        <w:spacing w:line="360" w:lineRule="auto"/>
      </w:pPr>
      <w:r>
        <w:t>Table 4.4</w:t>
      </w:r>
      <w:r w:rsidR="00C114D1">
        <w:t>:</w:t>
      </w:r>
      <w:r w:rsidR="001D58E3" w:rsidRPr="001C2F0C">
        <w:t xml:space="preserve"> Domestic Tasks</w:t>
      </w:r>
      <w:r w:rsidR="00AF5FC6">
        <w:t>…………………………………………………………………………………….168</w:t>
      </w:r>
    </w:p>
    <w:p w14:paraId="2AED3DD0" w14:textId="1F7B7177" w:rsidR="001D58E3" w:rsidRDefault="00C114D1" w:rsidP="00114A73">
      <w:pPr>
        <w:spacing w:line="360" w:lineRule="auto"/>
      </w:pPr>
      <w:r>
        <w:t>Table 5.1:</w:t>
      </w:r>
      <w:r w:rsidR="0056018C">
        <w:t xml:space="preserve"> Extent of engagement in the declared/undeclared realm</w:t>
      </w:r>
      <w:r w:rsidR="00AF5FC6">
        <w:t>………………………..175</w:t>
      </w:r>
    </w:p>
    <w:p w14:paraId="6A691FDD" w14:textId="35BF9C8B" w:rsidR="001D58E3" w:rsidRPr="001C2F0C" w:rsidRDefault="00C114D1" w:rsidP="00114A73">
      <w:pPr>
        <w:spacing w:line="360" w:lineRule="auto"/>
      </w:pPr>
      <w:r>
        <w:t>Table 5.2:</w:t>
      </w:r>
      <w:r w:rsidR="0056018C">
        <w:t xml:space="preserve"> Respondents according to employment s</w:t>
      </w:r>
      <w:r w:rsidR="00AF5FC6">
        <w:t>tatus……………………………………….180</w:t>
      </w:r>
    </w:p>
    <w:p w14:paraId="5DF8502D" w14:textId="700995C4" w:rsidR="001D58E3" w:rsidRPr="001C2F0C" w:rsidRDefault="00C114D1" w:rsidP="00114A73">
      <w:pPr>
        <w:spacing w:line="360" w:lineRule="auto"/>
      </w:pPr>
      <w:r>
        <w:t>Table 5.3:</w:t>
      </w:r>
      <w:r w:rsidR="001D58E3" w:rsidRPr="001C2F0C">
        <w:t xml:space="preserve"> Expected medium of reliance when too old to work</w:t>
      </w:r>
      <w:r w:rsidR="00AF5FC6">
        <w:t>……………………………….188</w:t>
      </w:r>
    </w:p>
    <w:p w14:paraId="1A28C7F5" w14:textId="0488DA4E" w:rsidR="001D58E3" w:rsidRPr="001C2F0C" w:rsidRDefault="00C114D1" w:rsidP="00114A73">
      <w:pPr>
        <w:spacing w:line="360" w:lineRule="auto"/>
      </w:pPr>
      <w:r>
        <w:t>Table 5.4:</w:t>
      </w:r>
      <w:r w:rsidR="0056018C">
        <w:t xml:space="preserve"> Frequency and percentage of chosen identity g</w:t>
      </w:r>
      <w:r w:rsidR="00AF5FC6">
        <w:t>roups………………………….….199</w:t>
      </w:r>
    </w:p>
    <w:p w14:paraId="298BD447" w14:textId="2986A1E4" w:rsidR="001D58E3" w:rsidRPr="001C2F0C" w:rsidRDefault="00C114D1" w:rsidP="00114A73">
      <w:pPr>
        <w:spacing w:line="360" w:lineRule="auto"/>
      </w:pPr>
      <w:r>
        <w:t>Table 5.5:</w:t>
      </w:r>
      <w:r w:rsidR="0056018C">
        <w:t xml:space="preserve"> Regression t</w:t>
      </w:r>
      <w:r w:rsidR="00AF5FC6">
        <w:t>able…………………………………………………………………………………...222</w:t>
      </w:r>
    </w:p>
    <w:p w14:paraId="2739F519" w14:textId="379C5C2C" w:rsidR="00071CB2" w:rsidRDefault="00C114D1" w:rsidP="00114A73">
      <w:pPr>
        <w:spacing w:line="360" w:lineRule="auto"/>
        <w:rPr>
          <w:rStyle w:val="Heading2Char"/>
          <w:color w:val="auto"/>
        </w:rPr>
      </w:pPr>
      <w:r>
        <w:rPr>
          <w:rFonts w:cs="Helvetica"/>
          <w:shd w:val="clear" w:color="auto" w:fill="FFFFFF"/>
        </w:rPr>
        <w:t>Table 6.1:</w:t>
      </w:r>
      <w:r w:rsidR="001D58E3" w:rsidRPr="001C2F0C">
        <w:rPr>
          <w:rFonts w:cs="Helvetica"/>
          <w:shd w:val="clear" w:color="auto" w:fill="FFFFFF"/>
        </w:rPr>
        <w:t xml:space="preserve"> Issues with policy approaches</w:t>
      </w:r>
      <w:r w:rsidR="00AF5FC6">
        <w:rPr>
          <w:rFonts w:cs="Helvetica"/>
          <w:shd w:val="clear" w:color="auto" w:fill="FFFFFF"/>
        </w:rPr>
        <w:t>……………………………………………………………….268</w:t>
      </w:r>
    </w:p>
    <w:p w14:paraId="61ED76F3" w14:textId="0DBD9B1C" w:rsidR="00071CB2" w:rsidRDefault="00071CB2" w:rsidP="00114A73">
      <w:pPr>
        <w:pStyle w:val="Heading2"/>
        <w:spacing w:after="200"/>
        <w:rPr>
          <w:color w:val="auto"/>
        </w:rPr>
      </w:pPr>
      <w:bookmarkStart w:id="10" w:name="_Toc320494957"/>
      <w:bookmarkStart w:id="11" w:name="_Toc321544511"/>
      <w:r>
        <w:rPr>
          <w:color w:val="auto"/>
        </w:rPr>
        <w:t>Figures</w:t>
      </w:r>
      <w:bookmarkEnd w:id="10"/>
      <w:bookmarkEnd w:id="11"/>
    </w:p>
    <w:p w14:paraId="6F95A256" w14:textId="5DAB085D" w:rsidR="001D58E3" w:rsidRPr="001C2F0C" w:rsidRDefault="00C114D1" w:rsidP="00114A73">
      <w:pPr>
        <w:spacing w:line="360" w:lineRule="auto"/>
      </w:pPr>
      <w:r>
        <w:t>Figure 2.1:</w:t>
      </w:r>
      <w:r w:rsidR="0056018C">
        <w:t xml:space="preserve"> Declared and undeclared employment: Definitional d</w:t>
      </w:r>
      <w:r w:rsidR="00AF5FC6">
        <w:t>ifferences………</w:t>
      </w:r>
      <w:r w:rsidR="00747E40">
        <w:t>……….21</w:t>
      </w:r>
    </w:p>
    <w:p w14:paraId="675B0B22" w14:textId="34AFF732" w:rsidR="001C2F0C" w:rsidRDefault="00C114D1" w:rsidP="00114A73">
      <w:pPr>
        <w:spacing w:line="360" w:lineRule="auto"/>
        <w:rPr>
          <w:b/>
        </w:rPr>
      </w:pPr>
      <w:bookmarkStart w:id="12" w:name="_Toc137310741"/>
      <w:bookmarkStart w:id="13" w:name="_Toc139356576"/>
      <w:r>
        <w:t>Figure 2.2:</w:t>
      </w:r>
      <w:r w:rsidR="0056018C">
        <w:t xml:space="preserve"> Conceptual framework: Undeclared e</w:t>
      </w:r>
      <w:r w:rsidR="001D58E3" w:rsidRPr="001C2F0C">
        <w:t>mployment</w:t>
      </w:r>
      <w:bookmarkEnd w:id="12"/>
      <w:bookmarkEnd w:id="13"/>
      <w:r w:rsidR="00747E40">
        <w:t>……………………………………28</w:t>
      </w:r>
    </w:p>
    <w:p w14:paraId="5A81B9D9" w14:textId="13932895" w:rsidR="001D58E3" w:rsidRPr="001C2F0C" w:rsidRDefault="00C114D1" w:rsidP="00114A73">
      <w:pPr>
        <w:spacing w:line="360" w:lineRule="auto"/>
        <w:rPr>
          <w:rFonts w:cstheme="minorHAnsi"/>
        </w:rPr>
      </w:pPr>
      <w:r>
        <w:rPr>
          <w:rFonts w:cstheme="minorHAnsi"/>
        </w:rPr>
        <w:t>Figure 2.3:</w:t>
      </w:r>
      <w:r w:rsidR="0056018C">
        <w:rPr>
          <w:rFonts w:cstheme="minorHAnsi"/>
        </w:rPr>
        <w:t xml:space="preserve"> Contextual perspective m</w:t>
      </w:r>
      <w:r w:rsidR="00747E40">
        <w:rPr>
          <w:rFonts w:cstheme="minorHAnsi"/>
        </w:rPr>
        <w:t>atrix………………………………………………………………..53</w:t>
      </w:r>
    </w:p>
    <w:p w14:paraId="3DC3965E" w14:textId="7104D422" w:rsidR="001D58E3" w:rsidRPr="001C2F0C" w:rsidRDefault="00C114D1" w:rsidP="00114A73">
      <w:pPr>
        <w:spacing w:line="360" w:lineRule="auto"/>
      </w:pPr>
      <w:r>
        <w:rPr>
          <w:rFonts w:cstheme="minorHAnsi"/>
        </w:rPr>
        <w:t>Figure 3.1:</w:t>
      </w:r>
      <w:r w:rsidR="0056018C">
        <w:rPr>
          <w:rFonts w:cstheme="minorHAnsi"/>
        </w:rPr>
        <w:t xml:space="preserve"> Estimate of the s</w:t>
      </w:r>
      <w:r w:rsidR="001D58E3" w:rsidRPr="001C2F0C">
        <w:rPr>
          <w:rFonts w:cstheme="minorHAnsi"/>
        </w:rPr>
        <w:t>hadow</w:t>
      </w:r>
      <w:r w:rsidR="0056018C">
        <w:rPr>
          <w:rFonts w:cstheme="minorHAnsi"/>
        </w:rPr>
        <w:t xml:space="preserve"> e</w:t>
      </w:r>
      <w:r w:rsidR="001D58E3" w:rsidRPr="001C2F0C">
        <w:rPr>
          <w:rFonts w:cstheme="minorHAnsi"/>
        </w:rPr>
        <w:t>conomy in Croatia</w:t>
      </w:r>
      <w:r w:rsidR="00747E40">
        <w:t>………………………………………….117</w:t>
      </w:r>
    </w:p>
    <w:p w14:paraId="136C7A81" w14:textId="3A44512C" w:rsidR="001D58E3" w:rsidRPr="001C2F0C" w:rsidRDefault="00C114D1" w:rsidP="00114A73">
      <w:pPr>
        <w:spacing w:line="360" w:lineRule="auto"/>
      </w:pPr>
      <w:r>
        <w:t>Figure 3.2:</w:t>
      </w:r>
      <w:r w:rsidR="001D58E3" w:rsidRPr="001C2F0C">
        <w:t xml:space="preserve"> Und</w:t>
      </w:r>
      <w:r w:rsidR="0056018C">
        <w:t>eclared workers in Croatia, by o</w:t>
      </w:r>
      <w:r w:rsidR="001D58E3" w:rsidRPr="001C2F0C">
        <w:t>ccupation</w:t>
      </w:r>
      <w:r w:rsidR="00747E40">
        <w:t>………………………………………118</w:t>
      </w:r>
    </w:p>
    <w:p w14:paraId="43A45EFC" w14:textId="11AFB111" w:rsidR="001D58E3" w:rsidRPr="001C2F0C" w:rsidRDefault="00C114D1" w:rsidP="00114A73">
      <w:pPr>
        <w:spacing w:line="360" w:lineRule="auto"/>
        <w:rPr>
          <w:rFonts w:cstheme="minorHAnsi"/>
        </w:rPr>
      </w:pPr>
      <w:r>
        <w:rPr>
          <w:rFonts w:cstheme="minorHAnsi"/>
        </w:rPr>
        <w:t xml:space="preserve">Figure 3.3: </w:t>
      </w:r>
      <w:r w:rsidR="001D58E3" w:rsidRPr="001C2F0C">
        <w:rPr>
          <w:rFonts w:cstheme="minorHAnsi"/>
        </w:rPr>
        <w:t>A typology of policy measures for tackling undeclared work</w:t>
      </w:r>
      <w:r w:rsidR="00747E40">
        <w:rPr>
          <w:rFonts w:cstheme="minorHAnsi"/>
        </w:rPr>
        <w:t>………………….120</w:t>
      </w:r>
    </w:p>
    <w:p w14:paraId="13DCC543" w14:textId="078BB96F" w:rsidR="001D58E3" w:rsidRPr="001C2F0C" w:rsidRDefault="00C114D1" w:rsidP="00114A73">
      <w:pPr>
        <w:spacing w:line="360" w:lineRule="auto"/>
      </w:pPr>
      <w:r>
        <w:t>Figure 4.1:</w:t>
      </w:r>
      <w:r w:rsidR="0056018C">
        <w:t xml:space="preserve"> Structure of the q</w:t>
      </w:r>
      <w:r w:rsidR="00747E40">
        <w:t>uestionnaire……………………………………………………………...151</w:t>
      </w:r>
    </w:p>
    <w:p w14:paraId="17885B68" w14:textId="2136982C" w:rsidR="001D58E3" w:rsidRPr="001C2F0C" w:rsidRDefault="00C114D1" w:rsidP="00114A73">
      <w:pPr>
        <w:spacing w:line="360" w:lineRule="auto"/>
      </w:pPr>
      <w:r>
        <w:t>Figure 4.2:</w:t>
      </w:r>
      <w:r w:rsidR="001D58E3" w:rsidRPr="001C2F0C">
        <w:t xml:space="preserve"> M</w:t>
      </w:r>
      <w:r w:rsidR="00747E40">
        <w:t>ap of Split and selected areas…………………………………………………………….156</w:t>
      </w:r>
    </w:p>
    <w:p w14:paraId="652763DE" w14:textId="11FB8ECE" w:rsidR="001D58E3" w:rsidRPr="001C2F0C" w:rsidRDefault="00C114D1" w:rsidP="00114A73">
      <w:pPr>
        <w:spacing w:line="360" w:lineRule="auto"/>
      </w:pPr>
      <w:r>
        <w:t>Figure 5.1:</w:t>
      </w:r>
      <w:r w:rsidR="0056018C">
        <w:t xml:space="preserve"> Pie charts denoting supply of undeclared a</w:t>
      </w:r>
      <w:r w:rsidR="00747E40">
        <w:t>ctivity………………………………….177</w:t>
      </w:r>
    </w:p>
    <w:p w14:paraId="332F399B" w14:textId="794B3F71" w:rsidR="001D58E3" w:rsidRPr="001C2F0C" w:rsidRDefault="00C114D1" w:rsidP="00114A73">
      <w:pPr>
        <w:spacing w:line="360" w:lineRule="auto"/>
      </w:pPr>
      <w:r>
        <w:lastRenderedPageBreak/>
        <w:t>Figure 5.2:</w:t>
      </w:r>
      <w:r w:rsidR="0056018C">
        <w:t xml:space="preserve"> Reasons for engaging in the undeclared e</w:t>
      </w:r>
      <w:r w:rsidR="00747E40">
        <w:t>conomy…………………………………..179</w:t>
      </w:r>
    </w:p>
    <w:p w14:paraId="35C1AFBF" w14:textId="311BF888" w:rsidR="001D58E3" w:rsidRPr="001C2F0C" w:rsidRDefault="00C114D1" w:rsidP="00114A73">
      <w:pPr>
        <w:spacing w:line="360" w:lineRule="auto"/>
      </w:pPr>
      <w:r>
        <w:t>Figure 5.3:</w:t>
      </w:r>
      <w:r w:rsidR="0056018C">
        <w:t xml:space="preserve"> Goods and services typically provided on an undeclared b</w:t>
      </w:r>
      <w:r w:rsidR="00747E40">
        <w:t>asis (demand)...184</w:t>
      </w:r>
    </w:p>
    <w:p w14:paraId="62801451" w14:textId="0393A0C2" w:rsidR="001D58E3" w:rsidRPr="001C2F0C" w:rsidRDefault="00C114D1" w:rsidP="00114A73">
      <w:pPr>
        <w:spacing w:line="360" w:lineRule="auto"/>
      </w:pPr>
      <w:r>
        <w:t>Figure 5.4:</w:t>
      </w:r>
      <w:r w:rsidR="001D58E3" w:rsidRPr="001C2F0C">
        <w:t xml:space="preserve"> Factors influencing the state of the social contract</w:t>
      </w:r>
      <w:r w:rsidR="00747E40">
        <w:t>………………………………….193</w:t>
      </w:r>
    </w:p>
    <w:p w14:paraId="669850C6" w14:textId="374BFF17" w:rsidR="001D58E3" w:rsidRPr="001C2F0C" w:rsidRDefault="00C114D1" w:rsidP="00114A73">
      <w:pPr>
        <w:spacing w:line="360" w:lineRule="auto"/>
      </w:pPr>
      <w:r>
        <w:t>Figure 5.5:</w:t>
      </w:r>
      <w:r w:rsidR="0056018C">
        <w:t xml:space="preserve"> Levels of tolerance towards various a</w:t>
      </w:r>
      <w:r w:rsidR="001D58E3" w:rsidRPr="001C2F0C">
        <w:t>ctivities</w:t>
      </w:r>
      <w:r w:rsidR="00747E40">
        <w:t>………………………………………...197</w:t>
      </w:r>
    </w:p>
    <w:p w14:paraId="7C5FA49A" w14:textId="6B31288A" w:rsidR="001D58E3" w:rsidRPr="001C2F0C" w:rsidRDefault="00C114D1" w:rsidP="00114A73">
      <w:pPr>
        <w:spacing w:line="360" w:lineRule="auto"/>
      </w:pPr>
      <w:r>
        <w:t>Figure 5.6:</w:t>
      </w:r>
      <w:r w:rsidR="001D58E3" w:rsidRPr="001C2F0C">
        <w:t xml:space="preserve"> Factors that contribute towards formation of norms</w:t>
      </w:r>
      <w:r w:rsidR="00747E40">
        <w:t>………………………………202</w:t>
      </w:r>
    </w:p>
    <w:p w14:paraId="7C3A9EA1" w14:textId="0389F721" w:rsidR="001D58E3" w:rsidRPr="001C2F0C" w:rsidRDefault="00C114D1" w:rsidP="00114A73">
      <w:pPr>
        <w:spacing w:line="360" w:lineRule="auto"/>
      </w:pPr>
      <w:r>
        <w:t>Figure 5.7:</w:t>
      </w:r>
      <w:r w:rsidR="001D58E3" w:rsidRPr="001C2F0C">
        <w:t xml:space="preserve"> Mechanisms that contribute towards regulating undeclared activities</w:t>
      </w:r>
      <w:r w:rsidR="00747E40">
        <w:t>…….212</w:t>
      </w:r>
    </w:p>
    <w:p w14:paraId="6FE47BE6" w14:textId="03C33B73" w:rsidR="001D58E3" w:rsidRPr="001C2F0C" w:rsidRDefault="00C114D1" w:rsidP="00114A73">
      <w:pPr>
        <w:spacing w:line="360" w:lineRule="auto"/>
      </w:pPr>
      <w:r>
        <w:t>Figure 5.8:</w:t>
      </w:r>
      <w:r w:rsidR="0056018C">
        <w:t xml:space="preserve"> Tolerance of use of c</w:t>
      </w:r>
      <w:r w:rsidR="001D58E3" w:rsidRPr="001C2F0C">
        <w:t>onnections</w:t>
      </w:r>
      <w:r w:rsidR="00747E40">
        <w:t>……………………………………………………………..216</w:t>
      </w:r>
    </w:p>
    <w:p w14:paraId="2B7218AC" w14:textId="00154EA3" w:rsidR="001D58E3" w:rsidRPr="001C2F0C" w:rsidRDefault="00C114D1" w:rsidP="00114A73">
      <w:pPr>
        <w:spacing w:line="360" w:lineRule="auto"/>
      </w:pPr>
      <w:r>
        <w:t>Figure 5.9:</w:t>
      </w:r>
      <w:r w:rsidR="001D58E3" w:rsidRPr="001C2F0C">
        <w:t xml:space="preserve"> Factors influencing engag</w:t>
      </w:r>
      <w:r w:rsidR="00747E40">
        <w:t>ement in the undeclared economy…………………..223</w:t>
      </w:r>
    </w:p>
    <w:p w14:paraId="53294A89" w14:textId="77F932DE" w:rsidR="001D58E3" w:rsidRPr="001C2F0C" w:rsidRDefault="00C114D1" w:rsidP="00114A73">
      <w:pPr>
        <w:spacing w:line="360" w:lineRule="auto"/>
      </w:pPr>
      <w:r>
        <w:t>Figure 5.10:</w:t>
      </w:r>
      <w:r w:rsidR="001D58E3" w:rsidRPr="001C2F0C">
        <w:t xml:space="preserve"> Factors affectin</w:t>
      </w:r>
      <w:r w:rsidR="00747E40">
        <w:t>g engagement in undeclared work………………………………..227</w:t>
      </w:r>
    </w:p>
    <w:p w14:paraId="721D519E" w14:textId="43129811" w:rsidR="001D58E3" w:rsidRPr="001C2F0C" w:rsidRDefault="00C114D1" w:rsidP="00114A73">
      <w:pPr>
        <w:spacing w:line="360" w:lineRule="auto"/>
        <w:rPr>
          <w:rFonts w:cs="Times"/>
        </w:rPr>
      </w:pPr>
      <w:r>
        <w:rPr>
          <w:rFonts w:cs="Times"/>
        </w:rPr>
        <w:t>Figure 5.11:</w:t>
      </w:r>
      <w:r w:rsidR="0056018C">
        <w:rPr>
          <w:rFonts w:cs="Times"/>
        </w:rPr>
        <w:t xml:space="preserve"> Network r</w:t>
      </w:r>
      <w:r w:rsidR="00747E40">
        <w:rPr>
          <w:rFonts w:cs="Times"/>
        </w:rPr>
        <w:t>elationship…………………………………………………………………………..232</w:t>
      </w:r>
    </w:p>
    <w:p w14:paraId="69D11128" w14:textId="7B42C2CE" w:rsidR="001D58E3" w:rsidRPr="001C2F0C" w:rsidRDefault="00C114D1" w:rsidP="00114A73">
      <w:pPr>
        <w:spacing w:line="360" w:lineRule="auto"/>
      </w:pPr>
      <w:r>
        <w:t>Figure 5.12:</w:t>
      </w:r>
      <w:r w:rsidR="001D58E3" w:rsidRPr="001C2F0C">
        <w:t xml:space="preserve"> Diagrammatical representation of the decision making process</w:t>
      </w:r>
      <w:r w:rsidR="00747E40">
        <w:t>……………235</w:t>
      </w:r>
    </w:p>
    <w:p w14:paraId="148C27FD" w14:textId="2500DEC0" w:rsidR="001D58E3" w:rsidRPr="001C2F0C" w:rsidRDefault="00C114D1" w:rsidP="00114A73">
      <w:pPr>
        <w:spacing w:line="360" w:lineRule="auto"/>
        <w:rPr>
          <w:rFonts w:cstheme="minorHAnsi"/>
        </w:rPr>
      </w:pPr>
      <w:r>
        <w:t>Figure 5.13:</w:t>
      </w:r>
      <w:r w:rsidR="001D58E3" w:rsidRPr="001C2F0C">
        <w:t xml:space="preserve"> </w:t>
      </w:r>
      <w:r w:rsidR="001D58E3" w:rsidRPr="001C2F0C">
        <w:rPr>
          <w:rFonts w:cstheme="minorHAnsi"/>
        </w:rPr>
        <w:t>A typology of policy measures for tackling undeclared work</w:t>
      </w:r>
      <w:r w:rsidR="00747E40">
        <w:rPr>
          <w:rFonts w:cstheme="minorHAnsi"/>
        </w:rPr>
        <w:t>…………………239</w:t>
      </w:r>
    </w:p>
    <w:p w14:paraId="5FE6E36F" w14:textId="4FC80612" w:rsidR="001D58E3" w:rsidRPr="001C2F0C" w:rsidRDefault="001D58E3" w:rsidP="00114A73">
      <w:pPr>
        <w:spacing w:line="360" w:lineRule="auto"/>
        <w:rPr>
          <w:noProof/>
        </w:rPr>
      </w:pPr>
      <w:r w:rsidRPr="001C2F0C">
        <w:t>Figure 6.1</w:t>
      </w:r>
      <w:r w:rsidR="00C114D1">
        <w:rPr>
          <w:noProof/>
        </w:rPr>
        <w:t>:</w:t>
      </w:r>
      <w:r w:rsidR="0056018C">
        <w:rPr>
          <w:noProof/>
        </w:rPr>
        <w:t xml:space="preserve"> Perspectives of undeclared w</w:t>
      </w:r>
      <w:r w:rsidR="00747E40">
        <w:rPr>
          <w:noProof/>
        </w:rPr>
        <w:t>ork…………………………………………………………...248</w:t>
      </w:r>
    </w:p>
    <w:p w14:paraId="37B000F3" w14:textId="6F5089A9" w:rsidR="001D58E3" w:rsidRPr="001C2F0C" w:rsidRDefault="00C114D1" w:rsidP="00114A73">
      <w:pPr>
        <w:spacing w:line="360" w:lineRule="auto"/>
      </w:pPr>
      <w:r>
        <w:t xml:space="preserve">Figure 6.2: </w:t>
      </w:r>
      <w:r w:rsidR="001D58E3" w:rsidRPr="001C2F0C">
        <w:t>Persons in empl</w:t>
      </w:r>
      <w:r w:rsidR="00747E40">
        <w:t>oyment, by status in employment…………………………………..253</w:t>
      </w:r>
    </w:p>
    <w:p w14:paraId="76214C21" w14:textId="4E4B3960" w:rsidR="001D58E3" w:rsidRPr="001C2F0C" w:rsidRDefault="00C114D1" w:rsidP="00114A73">
      <w:pPr>
        <w:spacing w:line="360" w:lineRule="auto"/>
      </w:pPr>
      <w:r>
        <w:t xml:space="preserve">Figure 6.3: </w:t>
      </w:r>
      <w:r w:rsidR="001D58E3" w:rsidRPr="001C2F0C">
        <w:t>Reasons for partic</w:t>
      </w:r>
      <w:r w:rsidR="00747E40">
        <w:t>ipating in the undeclared realm………………………………….254</w:t>
      </w:r>
    </w:p>
    <w:p w14:paraId="767296BB" w14:textId="2C080052" w:rsidR="001D58E3" w:rsidRPr="001C2F0C" w:rsidRDefault="00C114D1" w:rsidP="00114A73">
      <w:pPr>
        <w:spacing w:line="360" w:lineRule="auto"/>
      </w:pPr>
      <w:r>
        <w:t xml:space="preserve">Figure 6.7: </w:t>
      </w:r>
      <w:r w:rsidR="001D58E3" w:rsidRPr="001C2F0C">
        <w:t>Hierarchy of needs for Croatia</w:t>
      </w:r>
      <w:r w:rsidR="00747E40">
        <w:t>……………………………………………………………….269</w:t>
      </w:r>
    </w:p>
    <w:p w14:paraId="2FC6D17A" w14:textId="6CD33636" w:rsidR="00114A73" w:rsidRDefault="00114A73" w:rsidP="00114A73">
      <w:pPr>
        <w:pStyle w:val="Heading2"/>
        <w:spacing w:after="200"/>
        <w:rPr>
          <w:color w:val="auto"/>
          <w:sz w:val="24"/>
        </w:rPr>
      </w:pPr>
      <w:bookmarkStart w:id="14" w:name="_Toc319316590"/>
      <w:bookmarkStart w:id="15" w:name="_Toc320494958"/>
      <w:r>
        <w:rPr>
          <w:color w:val="auto"/>
          <w:sz w:val="24"/>
        </w:rPr>
        <w:br/>
      </w:r>
      <w:bookmarkStart w:id="16" w:name="_Toc321544512"/>
      <w:r w:rsidR="001D58E3" w:rsidRPr="001C2F0C">
        <w:rPr>
          <w:color w:val="auto"/>
          <w:sz w:val="24"/>
        </w:rPr>
        <w:t>Appendices</w:t>
      </w:r>
      <w:bookmarkEnd w:id="14"/>
      <w:bookmarkEnd w:id="15"/>
      <w:bookmarkEnd w:id="16"/>
    </w:p>
    <w:p w14:paraId="250D70CE" w14:textId="6D595DD4" w:rsidR="001D58E3" w:rsidRPr="00747E40" w:rsidRDefault="00114A73" w:rsidP="00114A73">
      <w:pPr>
        <w:pStyle w:val="Heading2"/>
        <w:spacing w:after="200"/>
        <w:rPr>
          <w:rFonts w:asciiTheme="minorHAnsi" w:hAnsiTheme="minorHAnsi"/>
          <w:b w:val="0"/>
          <w:color w:val="auto"/>
          <w:sz w:val="22"/>
          <w:szCs w:val="22"/>
        </w:rPr>
      </w:pPr>
      <w:bookmarkStart w:id="17" w:name="_Toc321450902"/>
      <w:bookmarkStart w:id="18" w:name="_Toc321543220"/>
      <w:bookmarkStart w:id="19" w:name="_Toc321544362"/>
      <w:bookmarkStart w:id="20" w:name="_Toc321544513"/>
      <w:r w:rsidRPr="00114A73">
        <w:rPr>
          <w:rFonts w:asciiTheme="minorHAnsi" w:hAnsiTheme="minorHAnsi"/>
          <w:b w:val="0"/>
          <w:color w:val="auto"/>
          <w:sz w:val="22"/>
          <w:szCs w:val="22"/>
        </w:rPr>
        <w:t>Questionnaire</w:t>
      </w:r>
      <w:bookmarkEnd w:id="17"/>
      <w:bookmarkEnd w:id="18"/>
      <w:bookmarkEnd w:id="19"/>
      <w:bookmarkEnd w:id="20"/>
      <w:r w:rsidR="00747E40">
        <w:rPr>
          <w:rFonts w:asciiTheme="minorHAnsi" w:hAnsiTheme="minorHAnsi"/>
          <w:b w:val="0"/>
          <w:color w:val="auto"/>
          <w:sz w:val="22"/>
          <w:szCs w:val="22"/>
        </w:rPr>
        <w:t>………………………………………………………………………………………………………..319</w:t>
      </w:r>
      <w:bookmarkStart w:id="21" w:name="_Toc321450903"/>
      <w:bookmarkStart w:id="22" w:name="_Toc321543221"/>
      <w:bookmarkStart w:id="23" w:name="_Toc321544363"/>
      <w:bookmarkStart w:id="24" w:name="_Toc321544514"/>
      <w:r w:rsidRPr="00114A73">
        <w:rPr>
          <w:rFonts w:asciiTheme="minorHAnsi" w:hAnsiTheme="minorHAnsi"/>
          <w:b w:val="0"/>
          <w:color w:val="auto"/>
          <w:sz w:val="22"/>
          <w:szCs w:val="22"/>
        </w:rPr>
        <w:t>Research Information Sheet</w:t>
      </w:r>
      <w:bookmarkEnd w:id="21"/>
      <w:bookmarkEnd w:id="22"/>
      <w:bookmarkEnd w:id="23"/>
      <w:bookmarkEnd w:id="24"/>
      <w:r w:rsidR="00747E40">
        <w:rPr>
          <w:rFonts w:asciiTheme="minorHAnsi" w:hAnsiTheme="minorHAnsi"/>
          <w:b w:val="0"/>
          <w:color w:val="auto"/>
          <w:sz w:val="22"/>
          <w:szCs w:val="22"/>
        </w:rPr>
        <w:t>…………………………………………………………………………………...334</w:t>
      </w:r>
      <w:bookmarkStart w:id="25" w:name="_Toc321450904"/>
      <w:bookmarkStart w:id="26" w:name="_Toc321543222"/>
      <w:bookmarkStart w:id="27" w:name="_Toc321544364"/>
      <w:bookmarkStart w:id="28" w:name="_Toc321544515"/>
      <w:r w:rsidR="00747E40">
        <w:rPr>
          <w:rFonts w:asciiTheme="minorHAnsi" w:hAnsiTheme="minorHAnsi"/>
          <w:b w:val="0"/>
          <w:color w:val="auto"/>
          <w:sz w:val="22"/>
          <w:szCs w:val="22"/>
        </w:rPr>
        <w:br/>
      </w:r>
      <w:r w:rsidRPr="00114A73">
        <w:rPr>
          <w:rFonts w:asciiTheme="minorHAnsi" w:hAnsiTheme="minorHAnsi"/>
          <w:b w:val="0"/>
          <w:color w:val="auto"/>
          <w:sz w:val="22"/>
          <w:szCs w:val="22"/>
        </w:rPr>
        <w:t>Participant Consent Form</w:t>
      </w:r>
      <w:bookmarkEnd w:id="25"/>
      <w:bookmarkEnd w:id="26"/>
      <w:bookmarkEnd w:id="27"/>
      <w:bookmarkEnd w:id="28"/>
      <w:r w:rsidR="00747E40" w:rsidRPr="00747E40">
        <w:rPr>
          <w:b w:val="0"/>
          <w:color w:val="auto"/>
          <w:sz w:val="24"/>
        </w:rPr>
        <w:t>…………………………………</w:t>
      </w:r>
      <w:r w:rsidR="00747E40">
        <w:rPr>
          <w:b w:val="0"/>
          <w:color w:val="auto"/>
          <w:sz w:val="24"/>
        </w:rPr>
        <w:t>…………………………………………………...</w:t>
      </w:r>
      <w:r w:rsidR="00747E40" w:rsidRPr="00747E40">
        <w:rPr>
          <w:b w:val="0"/>
          <w:color w:val="auto"/>
          <w:sz w:val="24"/>
        </w:rPr>
        <w:t>337</w:t>
      </w:r>
    </w:p>
    <w:p w14:paraId="0FAD65D5" w14:textId="77777777" w:rsidR="001D58E3" w:rsidRPr="003E56E5" w:rsidRDefault="001D58E3" w:rsidP="007F659D">
      <w:pPr>
        <w:spacing w:after="240" w:line="360" w:lineRule="auto"/>
        <w:rPr>
          <w:rFonts w:cs="Times"/>
          <w:sz w:val="24"/>
          <w:szCs w:val="24"/>
        </w:rPr>
      </w:pPr>
    </w:p>
    <w:p w14:paraId="088F56A0" w14:textId="77777777" w:rsidR="002E611F" w:rsidRDefault="002E611F" w:rsidP="007F659D">
      <w:pPr>
        <w:spacing w:after="240" w:line="360" w:lineRule="auto"/>
      </w:pPr>
    </w:p>
    <w:sdt>
      <w:sdtPr>
        <w:rPr>
          <w:rFonts w:asciiTheme="minorHAnsi" w:eastAsiaTheme="minorHAnsi" w:hAnsiTheme="minorHAnsi" w:cstheme="minorBidi"/>
          <w:b w:val="0"/>
          <w:bCs w:val="0"/>
          <w:i/>
          <w:color w:val="auto"/>
          <w:kern w:val="2"/>
          <w:sz w:val="22"/>
          <w:szCs w:val="22"/>
          <w:lang w:val="en-GB" w:eastAsia="ja-JP"/>
        </w:rPr>
        <w:id w:val="284177257"/>
        <w:docPartObj>
          <w:docPartGallery w:val="Table of Contents"/>
          <w:docPartUnique/>
        </w:docPartObj>
      </w:sdtPr>
      <w:sdtEndPr>
        <w:rPr>
          <w:kern w:val="0"/>
          <w:lang w:eastAsia="en-US"/>
        </w:rPr>
      </w:sdtEndPr>
      <w:sdtContent>
        <w:p w14:paraId="25A13982" w14:textId="77777777" w:rsidR="008E7AB4" w:rsidRPr="00021C95" w:rsidRDefault="008E7AB4" w:rsidP="00AD4F23">
          <w:pPr>
            <w:pStyle w:val="TOCHeading"/>
            <w:spacing w:after="240"/>
            <w:rPr>
              <w:rFonts w:ascii="Arial" w:hAnsi="Arial" w:cs="Arial"/>
            </w:rPr>
          </w:pPr>
          <w:r w:rsidRPr="00021C95">
            <w:rPr>
              <w:rFonts w:ascii="Arial" w:hAnsi="Arial" w:cs="Arial"/>
            </w:rPr>
            <w:t>Table of Cont</w:t>
          </w:r>
          <w:bookmarkStart w:id="29" w:name="_GoBack"/>
          <w:bookmarkEnd w:id="29"/>
          <w:r w:rsidRPr="00021C95">
            <w:rPr>
              <w:rFonts w:ascii="Arial" w:hAnsi="Arial" w:cs="Arial"/>
            </w:rPr>
            <w:t>ents</w:t>
          </w:r>
        </w:p>
        <w:p w14:paraId="1DDD929D" w14:textId="77777777" w:rsidR="00DE5D44" w:rsidRDefault="008E7AB4">
          <w:pPr>
            <w:pStyle w:val="TOC2"/>
            <w:tabs>
              <w:tab w:val="right" w:leader="dot" w:pos="8290"/>
            </w:tabs>
            <w:rPr>
              <w:rFonts w:eastAsiaTheme="minorEastAsia"/>
              <w:noProof/>
              <w:sz w:val="24"/>
              <w:szCs w:val="24"/>
              <w:lang w:eastAsia="ja-JP"/>
            </w:rPr>
          </w:pPr>
          <w:r>
            <w:fldChar w:fldCharType="begin"/>
          </w:r>
          <w:r>
            <w:instrText xml:space="preserve"> TOC \t "Heading 1,2,Heading 2,3,Heading 3,4,Title,1" </w:instrText>
          </w:r>
          <w:r>
            <w:fldChar w:fldCharType="separate"/>
          </w:r>
          <w:r w:rsidR="00DE5D44" w:rsidRPr="008161C6">
            <w:rPr>
              <w:noProof/>
            </w:rPr>
            <w:t>List of Tables, Figures and Appendices</w:t>
          </w:r>
          <w:r w:rsidR="00DE5D44">
            <w:rPr>
              <w:noProof/>
            </w:rPr>
            <w:tab/>
          </w:r>
          <w:r w:rsidR="00DE5D44">
            <w:rPr>
              <w:noProof/>
            </w:rPr>
            <w:fldChar w:fldCharType="begin"/>
          </w:r>
          <w:r w:rsidR="00DE5D44">
            <w:rPr>
              <w:noProof/>
            </w:rPr>
            <w:instrText xml:space="preserve"> PAGEREF _Toc321544509 \h </w:instrText>
          </w:r>
          <w:r w:rsidR="00DE5D44">
            <w:rPr>
              <w:noProof/>
            </w:rPr>
          </w:r>
          <w:r w:rsidR="00DE5D44">
            <w:rPr>
              <w:noProof/>
            </w:rPr>
            <w:fldChar w:fldCharType="separate"/>
          </w:r>
          <w:r w:rsidR="009B4D76">
            <w:rPr>
              <w:noProof/>
            </w:rPr>
            <w:t>3</w:t>
          </w:r>
          <w:r w:rsidR="00DE5D44">
            <w:rPr>
              <w:noProof/>
            </w:rPr>
            <w:fldChar w:fldCharType="end"/>
          </w:r>
        </w:p>
        <w:p w14:paraId="584E5D16" w14:textId="77777777" w:rsidR="00DE5D44" w:rsidRDefault="00DE5D44">
          <w:pPr>
            <w:pStyle w:val="TOC3"/>
            <w:tabs>
              <w:tab w:val="right" w:leader="dot" w:pos="8290"/>
            </w:tabs>
            <w:rPr>
              <w:rFonts w:eastAsiaTheme="minorEastAsia"/>
              <w:i w:val="0"/>
              <w:noProof/>
              <w:sz w:val="24"/>
              <w:szCs w:val="24"/>
              <w:lang w:eastAsia="ja-JP"/>
            </w:rPr>
          </w:pPr>
          <w:r w:rsidRPr="008161C6">
            <w:rPr>
              <w:noProof/>
            </w:rPr>
            <w:t>Tables</w:t>
          </w:r>
          <w:r>
            <w:rPr>
              <w:noProof/>
            </w:rPr>
            <w:tab/>
          </w:r>
          <w:r>
            <w:rPr>
              <w:noProof/>
            </w:rPr>
            <w:fldChar w:fldCharType="begin"/>
          </w:r>
          <w:r>
            <w:rPr>
              <w:noProof/>
            </w:rPr>
            <w:instrText xml:space="preserve"> PAGEREF _Toc321544510 \h </w:instrText>
          </w:r>
          <w:r>
            <w:rPr>
              <w:noProof/>
            </w:rPr>
          </w:r>
          <w:r>
            <w:rPr>
              <w:noProof/>
            </w:rPr>
            <w:fldChar w:fldCharType="separate"/>
          </w:r>
          <w:r w:rsidR="009B4D76">
            <w:rPr>
              <w:noProof/>
            </w:rPr>
            <w:t>3</w:t>
          </w:r>
          <w:r>
            <w:rPr>
              <w:noProof/>
            </w:rPr>
            <w:fldChar w:fldCharType="end"/>
          </w:r>
        </w:p>
        <w:p w14:paraId="5155FCD8" w14:textId="77777777" w:rsidR="00DE5D44" w:rsidRDefault="00DE5D44">
          <w:pPr>
            <w:pStyle w:val="TOC3"/>
            <w:tabs>
              <w:tab w:val="right" w:leader="dot" w:pos="8290"/>
            </w:tabs>
            <w:rPr>
              <w:rFonts w:eastAsiaTheme="minorEastAsia"/>
              <w:i w:val="0"/>
              <w:noProof/>
              <w:sz w:val="24"/>
              <w:szCs w:val="24"/>
              <w:lang w:eastAsia="ja-JP"/>
            </w:rPr>
          </w:pPr>
          <w:r w:rsidRPr="008161C6">
            <w:rPr>
              <w:noProof/>
            </w:rPr>
            <w:t>Figures</w:t>
          </w:r>
          <w:r>
            <w:rPr>
              <w:noProof/>
            </w:rPr>
            <w:tab/>
          </w:r>
          <w:r>
            <w:rPr>
              <w:noProof/>
            </w:rPr>
            <w:fldChar w:fldCharType="begin"/>
          </w:r>
          <w:r>
            <w:rPr>
              <w:noProof/>
            </w:rPr>
            <w:instrText xml:space="preserve"> PAGEREF _Toc321544511 \h </w:instrText>
          </w:r>
          <w:r>
            <w:rPr>
              <w:noProof/>
            </w:rPr>
          </w:r>
          <w:r>
            <w:rPr>
              <w:noProof/>
            </w:rPr>
            <w:fldChar w:fldCharType="separate"/>
          </w:r>
          <w:r w:rsidR="009B4D76">
            <w:rPr>
              <w:noProof/>
            </w:rPr>
            <w:t>3</w:t>
          </w:r>
          <w:r>
            <w:rPr>
              <w:noProof/>
            </w:rPr>
            <w:fldChar w:fldCharType="end"/>
          </w:r>
        </w:p>
        <w:p w14:paraId="6AD1BADD" w14:textId="77777777" w:rsidR="00DE5D44" w:rsidRDefault="00DE5D44">
          <w:pPr>
            <w:pStyle w:val="TOC3"/>
            <w:tabs>
              <w:tab w:val="right" w:leader="dot" w:pos="8290"/>
            </w:tabs>
            <w:rPr>
              <w:rFonts w:eastAsiaTheme="minorEastAsia"/>
              <w:i w:val="0"/>
              <w:noProof/>
              <w:sz w:val="24"/>
              <w:szCs w:val="24"/>
              <w:lang w:eastAsia="ja-JP"/>
            </w:rPr>
          </w:pPr>
          <w:r w:rsidRPr="008161C6">
            <w:rPr>
              <w:noProof/>
            </w:rPr>
            <w:t>Appendices</w:t>
          </w:r>
          <w:r>
            <w:rPr>
              <w:noProof/>
            </w:rPr>
            <w:tab/>
          </w:r>
          <w:r>
            <w:rPr>
              <w:noProof/>
            </w:rPr>
            <w:fldChar w:fldCharType="begin"/>
          </w:r>
          <w:r>
            <w:rPr>
              <w:noProof/>
            </w:rPr>
            <w:instrText xml:space="preserve"> PAGEREF _Toc321544512 \h </w:instrText>
          </w:r>
          <w:r>
            <w:rPr>
              <w:noProof/>
            </w:rPr>
          </w:r>
          <w:r>
            <w:rPr>
              <w:noProof/>
            </w:rPr>
            <w:fldChar w:fldCharType="separate"/>
          </w:r>
          <w:r w:rsidR="009B4D76">
            <w:rPr>
              <w:noProof/>
            </w:rPr>
            <w:t>4</w:t>
          </w:r>
          <w:r>
            <w:rPr>
              <w:noProof/>
            </w:rPr>
            <w:fldChar w:fldCharType="end"/>
          </w:r>
        </w:p>
        <w:p w14:paraId="11C75BB4" w14:textId="77777777" w:rsidR="00DE5D44" w:rsidRDefault="00DE5D44">
          <w:pPr>
            <w:pStyle w:val="TOC1"/>
            <w:tabs>
              <w:tab w:val="right" w:leader="dot" w:pos="8290"/>
            </w:tabs>
            <w:rPr>
              <w:rFonts w:asciiTheme="minorHAnsi" w:eastAsiaTheme="minorEastAsia" w:hAnsiTheme="minorHAnsi"/>
              <w:b w:val="0"/>
              <w:noProof/>
              <w:color w:val="auto"/>
              <w:lang w:eastAsia="ja-JP"/>
            </w:rPr>
          </w:pPr>
          <w:r>
            <w:rPr>
              <w:noProof/>
            </w:rPr>
            <w:t>Chapter 1: Introduction</w:t>
          </w:r>
          <w:r>
            <w:rPr>
              <w:noProof/>
            </w:rPr>
            <w:tab/>
          </w:r>
          <w:r>
            <w:rPr>
              <w:noProof/>
            </w:rPr>
            <w:fldChar w:fldCharType="begin"/>
          </w:r>
          <w:r>
            <w:rPr>
              <w:noProof/>
            </w:rPr>
            <w:instrText xml:space="preserve"> PAGEREF _Toc321544516 \h </w:instrText>
          </w:r>
          <w:r>
            <w:rPr>
              <w:noProof/>
            </w:rPr>
          </w:r>
          <w:r>
            <w:rPr>
              <w:noProof/>
            </w:rPr>
            <w:fldChar w:fldCharType="separate"/>
          </w:r>
          <w:r w:rsidR="009B4D76">
            <w:rPr>
              <w:noProof/>
            </w:rPr>
            <w:t>9</w:t>
          </w:r>
          <w:r>
            <w:rPr>
              <w:noProof/>
            </w:rPr>
            <w:fldChar w:fldCharType="end"/>
          </w:r>
        </w:p>
        <w:p w14:paraId="2815C7EE" w14:textId="77777777" w:rsidR="00DE5D44" w:rsidRDefault="00DE5D44">
          <w:pPr>
            <w:pStyle w:val="TOC2"/>
            <w:tabs>
              <w:tab w:val="right" w:leader="dot" w:pos="8290"/>
            </w:tabs>
            <w:rPr>
              <w:rFonts w:eastAsiaTheme="minorEastAsia"/>
              <w:noProof/>
              <w:sz w:val="24"/>
              <w:szCs w:val="24"/>
              <w:lang w:eastAsia="ja-JP"/>
            </w:rPr>
          </w:pPr>
          <w:r>
            <w:rPr>
              <w:noProof/>
            </w:rPr>
            <w:t>1.1 Contextualising the thesis</w:t>
          </w:r>
          <w:r>
            <w:rPr>
              <w:noProof/>
            </w:rPr>
            <w:tab/>
          </w:r>
          <w:r>
            <w:rPr>
              <w:noProof/>
            </w:rPr>
            <w:fldChar w:fldCharType="begin"/>
          </w:r>
          <w:r>
            <w:rPr>
              <w:noProof/>
            </w:rPr>
            <w:instrText xml:space="preserve"> PAGEREF _Toc321544517 \h </w:instrText>
          </w:r>
          <w:r>
            <w:rPr>
              <w:noProof/>
            </w:rPr>
          </w:r>
          <w:r>
            <w:rPr>
              <w:noProof/>
            </w:rPr>
            <w:fldChar w:fldCharType="separate"/>
          </w:r>
          <w:r w:rsidR="009B4D76">
            <w:rPr>
              <w:noProof/>
            </w:rPr>
            <w:t>9</w:t>
          </w:r>
          <w:r>
            <w:rPr>
              <w:noProof/>
            </w:rPr>
            <w:fldChar w:fldCharType="end"/>
          </w:r>
        </w:p>
        <w:p w14:paraId="66A3D07F" w14:textId="77777777" w:rsidR="00DE5D44" w:rsidRDefault="00DE5D44">
          <w:pPr>
            <w:pStyle w:val="TOC2"/>
            <w:tabs>
              <w:tab w:val="right" w:leader="dot" w:pos="8290"/>
            </w:tabs>
            <w:rPr>
              <w:rFonts w:eastAsiaTheme="minorEastAsia"/>
              <w:noProof/>
              <w:sz w:val="24"/>
              <w:szCs w:val="24"/>
              <w:lang w:eastAsia="ja-JP"/>
            </w:rPr>
          </w:pPr>
          <w:r>
            <w:rPr>
              <w:noProof/>
            </w:rPr>
            <w:t>1.2 Gaps in the literature</w:t>
          </w:r>
          <w:r>
            <w:rPr>
              <w:noProof/>
            </w:rPr>
            <w:tab/>
          </w:r>
          <w:r>
            <w:rPr>
              <w:noProof/>
            </w:rPr>
            <w:fldChar w:fldCharType="begin"/>
          </w:r>
          <w:r>
            <w:rPr>
              <w:noProof/>
            </w:rPr>
            <w:instrText xml:space="preserve"> PAGEREF _Toc321544518 \h </w:instrText>
          </w:r>
          <w:r>
            <w:rPr>
              <w:noProof/>
            </w:rPr>
          </w:r>
          <w:r>
            <w:rPr>
              <w:noProof/>
            </w:rPr>
            <w:fldChar w:fldCharType="separate"/>
          </w:r>
          <w:r w:rsidR="009B4D76">
            <w:rPr>
              <w:noProof/>
            </w:rPr>
            <w:t>12</w:t>
          </w:r>
          <w:r>
            <w:rPr>
              <w:noProof/>
            </w:rPr>
            <w:fldChar w:fldCharType="end"/>
          </w:r>
        </w:p>
        <w:p w14:paraId="35828C94" w14:textId="77777777" w:rsidR="00DE5D44" w:rsidRDefault="00DE5D44">
          <w:pPr>
            <w:pStyle w:val="TOC2"/>
            <w:tabs>
              <w:tab w:val="right" w:leader="dot" w:pos="8290"/>
            </w:tabs>
            <w:rPr>
              <w:rFonts w:eastAsiaTheme="minorEastAsia"/>
              <w:noProof/>
              <w:sz w:val="24"/>
              <w:szCs w:val="24"/>
              <w:lang w:eastAsia="ja-JP"/>
            </w:rPr>
          </w:pPr>
          <w:r>
            <w:rPr>
              <w:noProof/>
            </w:rPr>
            <w:t>1.3 Objectives of the thesis</w:t>
          </w:r>
          <w:r>
            <w:rPr>
              <w:noProof/>
            </w:rPr>
            <w:tab/>
          </w:r>
          <w:r>
            <w:rPr>
              <w:noProof/>
            </w:rPr>
            <w:fldChar w:fldCharType="begin"/>
          </w:r>
          <w:r>
            <w:rPr>
              <w:noProof/>
            </w:rPr>
            <w:instrText xml:space="preserve"> PAGEREF _Toc321544519 \h </w:instrText>
          </w:r>
          <w:r>
            <w:rPr>
              <w:noProof/>
            </w:rPr>
          </w:r>
          <w:r>
            <w:rPr>
              <w:noProof/>
            </w:rPr>
            <w:fldChar w:fldCharType="separate"/>
          </w:r>
          <w:r w:rsidR="009B4D76">
            <w:rPr>
              <w:noProof/>
            </w:rPr>
            <w:t>14</w:t>
          </w:r>
          <w:r>
            <w:rPr>
              <w:noProof/>
            </w:rPr>
            <w:fldChar w:fldCharType="end"/>
          </w:r>
        </w:p>
        <w:p w14:paraId="6C57C794" w14:textId="77777777" w:rsidR="00DE5D44" w:rsidRDefault="00DE5D44">
          <w:pPr>
            <w:pStyle w:val="TOC2"/>
            <w:tabs>
              <w:tab w:val="right" w:leader="dot" w:pos="8290"/>
            </w:tabs>
            <w:rPr>
              <w:rFonts w:eastAsiaTheme="minorEastAsia"/>
              <w:noProof/>
              <w:sz w:val="24"/>
              <w:szCs w:val="24"/>
              <w:lang w:eastAsia="ja-JP"/>
            </w:rPr>
          </w:pPr>
          <w:r>
            <w:rPr>
              <w:noProof/>
            </w:rPr>
            <w:t>1.4 Contribution of the thesis</w:t>
          </w:r>
          <w:r>
            <w:rPr>
              <w:noProof/>
            </w:rPr>
            <w:tab/>
          </w:r>
          <w:r>
            <w:rPr>
              <w:noProof/>
            </w:rPr>
            <w:fldChar w:fldCharType="begin"/>
          </w:r>
          <w:r>
            <w:rPr>
              <w:noProof/>
            </w:rPr>
            <w:instrText xml:space="preserve"> PAGEREF _Toc321544520 \h </w:instrText>
          </w:r>
          <w:r>
            <w:rPr>
              <w:noProof/>
            </w:rPr>
          </w:r>
          <w:r>
            <w:rPr>
              <w:noProof/>
            </w:rPr>
            <w:fldChar w:fldCharType="separate"/>
          </w:r>
          <w:r w:rsidR="009B4D76">
            <w:rPr>
              <w:noProof/>
            </w:rPr>
            <w:t>15</w:t>
          </w:r>
          <w:r>
            <w:rPr>
              <w:noProof/>
            </w:rPr>
            <w:fldChar w:fldCharType="end"/>
          </w:r>
        </w:p>
        <w:p w14:paraId="7E907358" w14:textId="77777777" w:rsidR="00DE5D44" w:rsidRDefault="00DE5D44">
          <w:pPr>
            <w:pStyle w:val="TOC2"/>
            <w:tabs>
              <w:tab w:val="right" w:leader="dot" w:pos="8290"/>
            </w:tabs>
            <w:rPr>
              <w:rFonts w:eastAsiaTheme="minorEastAsia"/>
              <w:noProof/>
              <w:sz w:val="24"/>
              <w:szCs w:val="24"/>
              <w:lang w:eastAsia="ja-JP"/>
            </w:rPr>
          </w:pPr>
          <w:r>
            <w:rPr>
              <w:noProof/>
            </w:rPr>
            <w:t>1.5 Outline of the thesis</w:t>
          </w:r>
          <w:r>
            <w:rPr>
              <w:noProof/>
            </w:rPr>
            <w:tab/>
          </w:r>
          <w:r>
            <w:rPr>
              <w:noProof/>
            </w:rPr>
            <w:fldChar w:fldCharType="begin"/>
          </w:r>
          <w:r>
            <w:rPr>
              <w:noProof/>
            </w:rPr>
            <w:instrText xml:space="preserve"> PAGEREF _Toc321544521 \h </w:instrText>
          </w:r>
          <w:r>
            <w:rPr>
              <w:noProof/>
            </w:rPr>
          </w:r>
          <w:r>
            <w:rPr>
              <w:noProof/>
            </w:rPr>
            <w:fldChar w:fldCharType="separate"/>
          </w:r>
          <w:r w:rsidR="009B4D76">
            <w:rPr>
              <w:noProof/>
            </w:rPr>
            <w:t>17</w:t>
          </w:r>
          <w:r>
            <w:rPr>
              <w:noProof/>
            </w:rPr>
            <w:fldChar w:fldCharType="end"/>
          </w:r>
        </w:p>
        <w:p w14:paraId="06A5FD78" w14:textId="77777777" w:rsidR="00DE5D44" w:rsidRDefault="00DE5D44">
          <w:pPr>
            <w:pStyle w:val="TOC1"/>
            <w:tabs>
              <w:tab w:val="right" w:leader="dot" w:pos="8290"/>
            </w:tabs>
            <w:rPr>
              <w:rFonts w:asciiTheme="minorHAnsi" w:eastAsiaTheme="minorEastAsia" w:hAnsiTheme="minorHAnsi"/>
              <w:b w:val="0"/>
              <w:noProof/>
              <w:color w:val="auto"/>
              <w:lang w:eastAsia="ja-JP"/>
            </w:rPr>
          </w:pPr>
          <w:r>
            <w:rPr>
              <w:noProof/>
            </w:rPr>
            <w:t>Chapter 2: Literature Review</w:t>
          </w:r>
          <w:r>
            <w:rPr>
              <w:noProof/>
            </w:rPr>
            <w:tab/>
          </w:r>
          <w:r>
            <w:rPr>
              <w:noProof/>
            </w:rPr>
            <w:fldChar w:fldCharType="begin"/>
          </w:r>
          <w:r>
            <w:rPr>
              <w:noProof/>
            </w:rPr>
            <w:instrText xml:space="preserve"> PAGEREF _Toc321544522 \h </w:instrText>
          </w:r>
          <w:r>
            <w:rPr>
              <w:noProof/>
            </w:rPr>
          </w:r>
          <w:r>
            <w:rPr>
              <w:noProof/>
            </w:rPr>
            <w:fldChar w:fldCharType="separate"/>
          </w:r>
          <w:r w:rsidR="009B4D76">
            <w:rPr>
              <w:noProof/>
            </w:rPr>
            <w:t>18</w:t>
          </w:r>
          <w:r>
            <w:rPr>
              <w:noProof/>
            </w:rPr>
            <w:fldChar w:fldCharType="end"/>
          </w:r>
        </w:p>
        <w:p w14:paraId="28F999DF" w14:textId="77777777" w:rsidR="00DE5D44" w:rsidRDefault="00DE5D44">
          <w:pPr>
            <w:pStyle w:val="TOC2"/>
            <w:tabs>
              <w:tab w:val="right" w:leader="dot" w:pos="8290"/>
            </w:tabs>
            <w:rPr>
              <w:rFonts w:eastAsiaTheme="minorEastAsia"/>
              <w:noProof/>
              <w:sz w:val="24"/>
              <w:szCs w:val="24"/>
              <w:lang w:eastAsia="ja-JP"/>
            </w:rPr>
          </w:pPr>
          <w:r>
            <w:rPr>
              <w:noProof/>
            </w:rPr>
            <w:t>2.1 Introduction</w:t>
          </w:r>
          <w:r>
            <w:rPr>
              <w:noProof/>
            </w:rPr>
            <w:tab/>
          </w:r>
          <w:r>
            <w:rPr>
              <w:noProof/>
            </w:rPr>
            <w:fldChar w:fldCharType="begin"/>
          </w:r>
          <w:r>
            <w:rPr>
              <w:noProof/>
            </w:rPr>
            <w:instrText xml:space="preserve"> PAGEREF _Toc321544523 \h </w:instrText>
          </w:r>
          <w:r>
            <w:rPr>
              <w:noProof/>
            </w:rPr>
          </w:r>
          <w:r>
            <w:rPr>
              <w:noProof/>
            </w:rPr>
            <w:fldChar w:fldCharType="separate"/>
          </w:r>
          <w:r w:rsidR="009B4D76">
            <w:rPr>
              <w:noProof/>
            </w:rPr>
            <w:t>18</w:t>
          </w:r>
          <w:r>
            <w:rPr>
              <w:noProof/>
            </w:rPr>
            <w:fldChar w:fldCharType="end"/>
          </w:r>
        </w:p>
        <w:p w14:paraId="0A90B91C" w14:textId="77777777" w:rsidR="00DE5D44" w:rsidRDefault="00DE5D44">
          <w:pPr>
            <w:pStyle w:val="TOC2"/>
            <w:tabs>
              <w:tab w:val="right" w:leader="dot" w:pos="8290"/>
            </w:tabs>
            <w:rPr>
              <w:rFonts w:eastAsiaTheme="minorEastAsia"/>
              <w:noProof/>
              <w:sz w:val="24"/>
              <w:szCs w:val="24"/>
              <w:lang w:eastAsia="ja-JP"/>
            </w:rPr>
          </w:pPr>
          <w:r>
            <w:rPr>
              <w:noProof/>
            </w:rPr>
            <w:t>2.2 Undeclared work: Defining the phenomenon</w:t>
          </w:r>
          <w:r>
            <w:rPr>
              <w:noProof/>
            </w:rPr>
            <w:tab/>
          </w:r>
          <w:r>
            <w:rPr>
              <w:noProof/>
            </w:rPr>
            <w:fldChar w:fldCharType="begin"/>
          </w:r>
          <w:r>
            <w:rPr>
              <w:noProof/>
            </w:rPr>
            <w:instrText xml:space="preserve"> PAGEREF _Toc321544524 \h </w:instrText>
          </w:r>
          <w:r>
            <w:rPr>
              <w:noProof/>
            </w:rPr>
          </w:r>
          <w:r>
            <w:rPr>
              <w:noProof/>
            </w:rPr>
            <w:fldChar w:fldCharType="separate"/>
          </w:r>
          <w:r w:rsidR="009B4D76">
            <w:rPr>
              <w:noProof/>
            </w:rPr>
            <w:t>19</w:t>
          </w:r>
          <w:r>
            <w:rPr>
              <w:noProof/>
            </w:rPr>
            <w:fldChar w:fldCharType="end"/>
          </w:r>
        </w:p>
        <w:p w14:paraId="6D1A2A61" w14:textId="77777777" w:rsidR="00DE5D44" w:rsidRDefault="00DE5D44">
          <w:pPr>
            <w:pStyle w:val="TOC3"/>
            <w:tabs>
              <w:tab w:val="right" w:leader="dot" w:pos="8290"/>
            </w:tabs>
            <w:rPr>
              <w:rFonts w:eastAsiaTheme="minorEastAsia"/>
              <w:i w:val="0"/>
              <w:noProof/>
              <w:sz w:val="24"/>
              <w:szCs w:val="24"/>
              <w:lang w:eastAsia="ja-JP"/>
            </w:rPr>
          </w:pPr>
          <w:r>
            <w:rPr>
              <w:noProof/>
            </w:rPr>
            <w:t>2.2.1 Introduction</w:t>
          </w:r>
          <w:r>
            <w:rPr>
              <w:noProof/>
            </w:rPr>
            <w:tab/>
          </w:r>
          <w:r>
            <w:rPr>
              <w:noProof/>
            </w:rPr>
            <w:fldChar w:fldCharType="begin"/>
          </w:r>
          <w:r>
            <w:rPr>
              <w:noProof/>
            </w:rPr>
            <w:instrText xml:space="preserve"> PAGEREF _Toc321544525 \h </w:instrText>
          </w:r>
          <w:r>
            <w:rPr>
              <w:noProof/>
            </w:rPr>
          </w:r>
          <w:r>
            <w:rPr>
              <w:noProof/>
            </w:rPr>
            <w:fldChar w:fldCharType="separate"/>
          </w:r>
          <w:r w:rsidR="009B4D76">
            <w:rPr>
              <w:noProof/>
            </w:rPr>
            <w:t>19</w:t>
          </w:r>
          <w:r>
            <w:rPr>
              <w:noProof/>
            </w:rPr>
            <w:fldChar w:fldCharType="end"/>
          </w:r>
        </w:p>
        <w:p w14:paraId="1FD8C8D2" w14:textId="77777777" w:rsidR="00DE5D44" w:rsidRDefault="00DE5D44">
          <w:pPr>
            <w:pStyle w:val="TOC3"/>
            <w:tabs>
              <w:tab w:val="right" w:leader="dot" w:pos="8290"/>
            </w:tabs>
            <w:rPr>
              <w:rFonts w:eastAsiaTheme="minorEastAsia"/>
              <w:i w:val="0"/>
              <w:noProof/>
              <w:sz w:val="24"/>
              <w:szCs w:val="24"/>
              <w:lang w:eastAsia="ja-JP"/>
            </w:rPr>
          </w:pPr>
          <w:r>
            <w:rPr>
              <w:noProof/>
            </w:rPr>
            <w:t>2.2.2 Definitional issues</w:t>
          </w:r>
          <w:r>
            <w:rPr>
              <w:noProof/>
            </w:rPr>
            <w:tab/>
          </w:r>
          <w:r>
            <w:rPr>
              <w:noProof/>
            </w:rPr>
            <w:fldChar w:fldCharType="begin"/>
          </w:r>
          <w:r>
            <w:rPr>
              <w:noProof/>
            </w:rPr>
            <w:instrText xml:space="preserve"> PAGEREF _Toc321544526 \h </w:instrText>
          </w:r>
          <w:r>
            <w:rPr>
              <w:noProof/>
            </w:rPr>
          </w:r>
          <w:r>
            <w:rPr>
              <w:noProof/>
            </w:rPr>
            <w:fldChar w:fldCharType="separate"/>
          </w:r>
          <w:r w:rsidR="009B4D76">
            <w:rPr>
              <w:noProof/>
            </w:rPr>
            <w:t>20</w:t>
          </w:r>
          <w:r>
            <w:rPr>
              <w:noProof/>
            </w:rPr>
            <w:fldChar w:fldCharType="end"/>
          </w:r>
        </w:p>
        <w:p w14:paraId="5A9CE43F" w14:textId="77777777" w:rsidR="00DE5D44" w:rsidRDefault="00DE5D44">
          <w:pPr>
            <w:pStyle w:val="TOC3"/>
            <w:tabs>
              <w:tab w:val="right" w:leader="dot" w:pos="8290"/>
            </w:tabs>
            <w:rPr>
              <w:rFonts w:eastAsiaTheme="minorEastAsia"/>
              <w:i w:val="0"/>
              <w:noProof/>
              <w:sz w:val="24"/>
              <w:szCs w:val="24"/>
              <w:lang w:eastAsia="ja-JP"/>
            </w:rPr>
          </w:pPr>
          <w:r>
            <w:rPr>
              <w:noProof/>
            </w:rPr>
            <w:t>2.2.3 Undeclared work: The adopted definition</w:t>
          </w:r>
          <w:r>
            <w:rPr>
              <w:noProof/>
            </w:rPr>
            <w:tab/>
          </w:r>
          <w:r>
            <w:rPr>
              <w:noProof/>
            </w:rPr>
            <w:fldChar w:fldCharType="begin"/>
          </w:r>
          <w:r>
            <w:rPr>
              <w:noProof/>
            </w:rPr>
            <w:instrText xml:space="preserve"> PAGEREF _Toc321544527 \h </w:instrText>
          </w:r>
          <w:r>
            <w:rPr>
              <w:noProof/>
            </w:rPr>
          </w:r>
          <w:r>
            <w:rPr>
              <w:noProof/>
            </w:rPr>
            <w:fldChar w:fldCharType="separate"/>
          </w:r>
          <w:r w:rsidR="009B4D76">
            <w:rPr>
              <w:noProof/>
            </w:rPr>
            <w:t>26</w:t>
          </w:r>
          <w:r>
            <w:rPr>
              <w:noProof/>
            </w:rPr>
            <w:fldChar w:fldCharType="end"/>
          </w:r>
        </w:p>
        <w:p w14:paraId="4FED3B6C" w14:textId="77777777" w:rsidR="00DE5D44" w:rsidRDefault="00DE5D44">
          <w:pPr>
            <w:pStyle w:val="TOC2"/>
            <w:tabs>
              <w:tab w:val="right" w:leader="dot" w:pos="8290"/>
            </w:tabs>
            <w:rPr>
              <w:rFonts w:eastAsiaTheme="minorEastAsia"/>
              <w:noProof/>
              <w:sz w:val="24"/>
              <w:szCs w:val="24"/>
              <w:lang w:eastAsia="ja-JP"/>
            </w:rPr>
          </w:pPr>
          <w:r>
            <w:rPr>
              <w:noProof/>
            </w:rPr>
            <w:t>2.3 Undeclared work: An overview of different schools of thought</w:t>
          </w:r>
          <w:r>
            <w:rPr>
              <w:noProof/>
            </w:rPr>
            <w:tab/>
          </w:r>
          <w:r>
            <w:rPr>
              <w:noProof/>
            </w:rPr>
            <w:fldChar w:fldCharType="begin"/>
          </w:r>
          <w:r>
            <w:rPr>
              <w:noProof/>
            </w:rPr>
            <w:instrText xml:space="preserve"> PAGEREF _Toc321544528 \h </w:instrText>
          </w:r>
          <w:r>
            <w:rPr>
              <w:noProof/>
            </w:rPr>
          </w:r>
          <w:r>
            <w:rPr>
              <w:noProof/>
            </w:rPr>
            <w:fldChar w:fldCharType="separate"/>
          </w:r>
          <w:r w:rsidR="009B4D76">
            <w:rPr>
              <w:noProof/>
            </w:rPr>
            <w:t>31</w:t>
          </w:r>
          <w:r>
            <w:rPr>
              <w:noProof/>
            </w:rPr>
            <w:fldChar w:fldCharType="end"/>
          </w:r>
        </w:p>
        <w:p w14:paraId="5B0D85B6" w14:textId="77777777" w:rsidR="00DE5D44" w:rsidRDefault="00DE5D44">
          <w:pPr>
            <w:pStyle w:val="TOC3"/>
            <w:tabs>
              <w:tab w:val="right" w:leader="dot" w:pos="8290"/>
            </w:tabs>
            <w:rPr>
              <w:rFonts w:eastAsiaTheme="minorEastAsia"/>
              <w:i w:val="0"/>
              <w:noProof/>
              <w:sz w:val="24"/>
              <w:szCs w:val="24"/>
              <w:lang w:eastAsia="ja-JP"/>
            </w:rPr>
          </w:pPr>
          <w:r>
            <w:rPr>
              <w:noProof/>
            </w:rPr>
            <w:t>2.3.1 Introduction</w:t>
          </w:r>
          <w:r>
            <w:rPr>
              <w:noProof/>
            </w:rPr>
            <w:tab/>
          </w:r>
          <w:r>
            <w:rPr>
              <w:noProof/>
            </w:rPr>
            <w:fldChar w:fldCharType="begin"/>
          </w:r>
          <w:r>
            <w:rPr>
              <w:noProof/>
            </w:rPr>
            <w:instrText xml:space="preserve"> PAGEREF _Toc321544529 \h </w:instrText>
          </w:r>
          <w:r>
            <w:rPr>
              <w:noProof/>
            </w:rPr>
          </w:r>
          <w:r>
            <w:rPr>
              <w:noProof/>
            </w:rPr>
            <w:fldChar w:fldCharType="separate"/>
          </w:r>
          <w:r w:rsidR="009B4D76">
            <w:rPr>
              <w:noProof/>
            </w:rPr>
            <w:t>31</w:t>
          </w:r>
          <w:r>
            <w:rPr>
              <w:noProof/>
            </w:rPr>
            <w:fldChar w:fldCharType="end"/>
          </w:r>
        </w:p>
        <w:p w14:paraId="30CF6B0A" w14:textId="77777777" w:rsidR="00DE5D44" w:rsidRDefault="00DE5D44">
          <w:pPr>
            <w:pStyle w:val="TOC3"/>
            <w:tabs>
              <w:tab w:val="right" w:leader="dot" w:pos="8290"/>
            </w:tabs>
            <w:rPr>
              <w:rFonts w:eastAsiaTheme="minorEastAsia"/>
              <w:i w:val="0"/>
              <w:noProof/>
              <w:sz w:val="24"/>
              <w:szCs w:val="24"/>
              <w:lang w:eastAsia="ja-JP"/>
            </w:rPr>
          </w:pPr>
          <w:r>
            <w:rPr>
              <w:noProof/>
            </w:rPr>
            <w:t>2.3.2 Dualist school (Residue Perspective)</w:t>
          </w:r>
          <w:r>
            <w:rPr>
              <w:noProof/>
            </w:rPr>
            <w:tab/>
          </w:r>
          <w:r>
            <w:rPr>
              <w:noProof/>
            </w:rPr>
            <w:fldChar w:fldCharType="begin"/>
          </w:r>
          <w:r>
            <w:rPr>
              <w:noProof/>
            </w:rPr>
            <w:instrText xml:space="preserve"> PAGEREF _Toc321544530 \h </w:instrText>
          </w:r>
          <w:r>
            <w:rPr>
              <w:noProof/>
            </w:rPr>
          </w:r>
          <w:r>
            <w:rPr>
              <w:noProof/>
            </w:rPr>
            <w:fldChar w:fldCharType="separate"/>
          </w:r>
          <w:r w:rsidR="009B4D76">
            <w:rPr>
              <w:noProof/>
            </w:rPr>
            <w:t>31</w:t>
          </w:r>
          <w:r>
            <w:rPr>
              <w:noProof/>
            </w:rPr>
            <w:fldChar w:fldCharType="end"/>
          </w:r>
        </w:p>
        <w:p w14:paraId="204A22E5" w14:textId="77777777" w:rsidR="00DE5D44" w:rsidRDefault="00DE5D44">
          <w:pPr>
            <w:pStyle w:val="TOC3"/>
            <w:tabs>
              <w:tab w:val="right" w:leader="dot" w:pos="8290"/>
            </w:tabs>
            <w:rPr>
              <w:rFonts w:eastAsiaTheme="minorEastAsia"/>
              <w:i w:val="0"/>
              <w:noProof/>
              <w:sz w:val="24"/>
              <w:szCs w:val="24"/>
              <w:lang w:eastAsia="ja-JP"/>
            </w:rPr>
          </w:pPr>
          <w:r>
            <w:rPr>
              <w:noProof/>
            </w:rPr>
            <w:t>2.3.3 Structuralist school (By-Product Perspective)</w:t>
          </w:r>
          <w:r>
            <w:rPr>
              <w:noProof/>
            </w:rPr>
            <w:tab/>
          </w:r>
          <w:r>
            <w:rPr>
              <w:noProof/>
            </w:rPr>
            <w:fldChar w:fldCharType="begin"/>
          </w:r>
          <w:r>
            <w:rPr>
              <w:noProof/>
            </w:rPr>
            <w:instrText xml:space="preserve"> PAGEREF _Toc321544531 \h </w:instrText>
          </w:r>
          <w:r>
            <w:rPr>
              <w:noProof/>
            </w:rPr>
          </w:r>
          <w:r>
            <w:rPr>
              <w:noProof/>
            </w:rPr>
            <w:fldChar w:fldCharType="separate"/>
          </w:r>
          <w:r w:rsidR="009B4D76">
            <w:rPr>
              <w:noProof/>
            </w:rPr>
            <w:t>36</w:t>
          </w:r>
          <w:r>
            <w:rPr>
              <w:noProof/>
            </w:rPr>
            <w:fldChar w:fldCharType="end"/>
          </w:r>
        </w:p>
        <w:p w14:paraId="572970E0" w14:textId="77777777" w:rsidR="00DE5D44" w:rsidRDefault="00DE5D44">
          <w:pPr>
            <w:pStyle w:val="TOC3"/>
            <w:tabs>
              <w:tab w:val="right" w:leader="dot" w:pos="8290"/>
            </w:tabs>
            <w:rPr>
              <w:rFonts w:eastAsiaTheme="minorEastAsia"/>
              <w:i w:val="0"/>
              <w:noProof/>
              <w:sz w:val="24"/>
              <w:szCs w:val="24"/>
              <w:lang w:eastAsia="ja-JP"/>
            </w:rPr>
          </w:pPr>
          <w:r>
            <w:rPr>
              <w:noProof/>
            </w:rPr>
            <w:t>2.3.4 Legalist school (Alternative Perspective)</w:t>
          </w:r>
          <w:r>
            <w:rPr>
              <w:noProof/>
            </w:rPr>
            <w:tab/>
          </w:r>
          <w:r>
            <w:rPr>
              <w:noProof/>
            </w:rPr>
            <w:fldChar w:fldCharType="begin"/>
          </w:r>
          <w:r>
            <w:rPr>
              <w:noProof/>
            </w:rPr>
            <w:instrText xml:space="preserve"> PAGEREF _Toc321544532 \h </w:instrText>
          </w:r>
          <w:r>
            <w:rPr>
              <w:noProof/>
            </w:rPr>
          </w:r>
          <w:r>
            <w:rPr>
              <w:noProof/>
            </w:rPr>
            <w:fldChar w:fldCharType="separate"/>
          </w:r>
          <w:r w:rsidR="009B4D76">
            <w:rPr>
              <w:noProof/>
            </w:rPr>
            <w:t>42</w:t>
          </w:r>
          <w:r>
            <w:rPr>
              <w:noProof/>
            </w:rPr>
            <w:fldChar w:fldCharType="end"/>
          </w:r>
        </w:p>
        <w:p w14:paraId="6BDC185D" w14:textId="77777777" w:rsidR="00DE5D44" w:rsidRDefault="00DE5D44">
          <w:pPr>
            <w:pStyle w:val="TOC3"/>
            <w:tabs>
              <w:tab w:val="right" w:leader="dot" w:pos="8290"/>
            </w:tabs>
            <w:rPr>
              <w:rFonts w:eastAsiaTheme="minorEastAsia"/>
              <w:i w:val="0"/>
              <w:noProof/>
              <w:sz w:val="24"/>
              <w:szCs w:val="24"/>
              <w:lang w:eastAsia="ja-JP"/>
            </w:rPr>
          </w:pPr>
          <w:r>
            <w:rPr>
              <w:noProof/>
              <w:lang w:eastAsia="en-GB"/>
            </w:rPr>
            <w:t>2.3.5 Complementary perspective</w:t>
          </w:r>
          <w:r>
            <w:rPr>
              <w:noProof/>
            </w:rPr>
            <w:tab/>
          </w:r>
          <w:r>
            <w:rPr>
              <w:noProof/>
            </w:rPr>
            <w:fldChar w:fldCharType="begin"/>
          </w:r>
          <w:r>
            <w:rPr>
              <w:noProof/>
            </w:rPr>
            <w:instrText xml:space="preserve"> PAGEREF _Toc321544533 \h </w:instrText>
          </w:r>
          <w:r>
            <w:rPr>
              <w:noProof/>
            </w:rPr>
          </w:r>
          <w:r>
            <w:rPr>
              <w:noProof/>
            </w:rPr>
            <w:fldChar w:fldCharType="separate"/>
          </w:r>
          <w:r w:rsidR="009B4D76">
            <w:rPr>
              <w:noProof/>
            </w:rPr>
            <w:t>46</w:t>
          </w:r>
          <w:r>
            <w:rPr>
              <w:noProof/>
            </w:rPr>
            <w:fldChar w:fldCharType="end"/>
          </w:r>
        </w:p>
        <w:p w14:paraId="759FA390" w14:textId="77777777" w:rsidR="00DE5D44" w:rsidRDefault="00DE5D44">
          <w:pPr>
            <w:pStyle w:val="TOC3"/>
            <w:tabs>
              <w:tab w:val="right" w:leader="dot" w:pos="8290"/>
            </w:tabs>
            <w:rPr>
              <w:rFonts w:eastAsiaTheme="minorEastAsia"/>
              <w:i w:val="0"/>
              <w:noProof/>
              <w:sz w:val="24"/>
              <w:szCs w:val="24"/>
              <w:lang w:eastAsia="ja-JP"/>
            </w:rPr>
          </w:pPr>
          <w:r>
            <w:rPr>
              <w:noProof/>
            </w:rPr>
            <w:t>2.3.6 The nature of undeclared activity</w:t>
          </w:r>
          <w:r>
            <w:rPr>
              <w:noProof/>
            </w:rPr>
            <w:tab/>
          </w:r>
          <w:r>
            <w:rPr>
              <w:noProof/>
            </w:rPr>
            <w:fldChar w:fldCharType="begin"/>
          </w:r>
          <w:r>
            <w:rPr>
              <w:noProof/>
            </w:rPr>
            <w:instrText xml:space="preserve"> PAGEREF _Toc321544534 \h </w:instrText>
          </w:r>
          <w:r>
            <w:rPr>
              <w:noProof/>
            </w:rPr>
          </w:r>
          <w:r>
            <w:rPr>
              <w:noProof/>
            </w:rPr>
            <w:fldChar w:fldCharType="separate"/>
          </w:r>
          <w:r w:rsidR="009B4D76">
            <w:rPr>
              <w:noProof/>
            </w:rPr>
            <w:t>48</w:t>
          </w:r>
          <w:r>
            <w:rPr>
              <w:noProof/>
            </w:rPr>
            <w:fldChar w:fldCharType="end"/>
          </w:r>
        </w:p>
        <w:p w14:paraId="0852CE37" w14:textId="77777777" w:rsidR="00DE5D44" w:rsidRDefault="00DE5D44">
          <w:pPr>
            <w:pStyle w:val="TOC3"/>
            <w:tabs>
              <w:tab w:val="right" w:leader="dot" w:pos="8290"/>
            </w:tabs>
            <w:rPr>
              <w:rFonts w:eastAsiaTheme="minorEastAsia"/>
              <w:i w:val="0"/>
              <w:noProof/>
              <w:sz w:val="24"/>
              <w:szCs w:val="24"/>
              <w:lang w:eastAsia="ja-JP"/>
            </w:rPr>
          </w:pPr>
          <w:r>
            <w:rPr>
              <w:noProof/>
            </w:rPr>
            <w:t>2.3.7 A contextual perspective</w:t>
          </w:r>
          <w:r>
            <w:rPr>
              <w:noProof/>
            </w:rPr>
            <w:tab/>
          </w:r>
          <w:r>
            <w:rPr>
              <w:noProof/>
            </w:rPr>
            <w:fldChar w:fldCharType="begin"/>
          </w:r>
          <w:r>
            <w:rPr>
              <w:noProof/>
            </w:rPr>
            <w:instrText xml:space="preserve"> PAGEREF _Toc321544535 \h </w:instrText>
          </w:r>
          <w:r>
            <w:rPr>
              <w:noProof/>
            </w:rPr>
          </w:r>
          <w:r>
            <w:rPr>
              <w:noProof/>
            </w:rPr>
            <w:fldChar w:fldCharType="separate"/>
          </w:r>
          <w:r w:rsidR="009B4D76">
            <w:rPr>
              <w:noProof/>
            </w:rPr>
            <w:t>50</w:t>
          </w:r>
          <w:r>
            <w:rPr>
              <w:noProof/>
            </w:rPr>
            <w:fldChar w:fldCharType="end"/>
          </w:r>
        </w:p>
        <w:p w14:paraId="6BBDD40B" w14:textId="1A96833E" w:rsidR="00DE5D44" w:rsidRDefault="00DE5D44">
          <w:pPr>
            <w:pStyle w:val="TOC2"/>
            <w:tabs>
              <w:tab w:val="right" w:leader="dot" w:pos="8290"/>
            </w:tabs>
            <w:rPr>
              <w:rFonts w:eastAsiaTheme="minorEastAsia"/>
              <w:noProof/>
              <w:sz w:val="24"/>
              <w:szCs w:val="24"/>
              <w:lang w:eastAsia="ja-JP"/>
            </w:rPr>
          </w:pPr>
          <w:r>
            <w:rPr>
              <w:noProof/>
            </w:rPr>
            <w:t xml:space="preserve">2.4 Social Exchange Theory: Introducing the framework  </w:t>
          </w:r>
          <w:r>
            <w:rPr>
              <w:noProof/>
            </w:rPr>
            <w:br/>
            <w:t xml:space="preserve">    </w:t>
          </w:r>
          <w:r w:rsidRPr="00DE5D44">
            <w:rPr>
              <w:noProof/>
            </w:rPr>
            <w:t>2.4.1 Introduction</w:t>
          </w:r>
          <w:r>
            <w:rPr>
              <w:noProof/>
            </w:rPr>
            <w:tab/>
          </w:r>
          <w:r>
            <w:rPr>
              <w:noProof/>
            </w:rPr>
            <w:fldChar w:fldCharType="begin"/>
          </w:r>
          <w:r>
            <w:rPr>
              <w:noProof/>
            </w:rPr>
            <w:instrText xml:space="preserve"> PAGEREF _Toc321544536 \h </w:instrText>
          </w:r>
          <w:r>
            <w:rPr>
              <w:noProof/>
            </w:rPr>
          </w:r>
          <w:r>
            <w:rPr>
              <w:noProof/>
            </w:rPr>
            <w:fldChar w:fldCharType="separate"/>
          </w:r>
          <w:r w:rsidR="009B4D76">
            <w:rPr>
              <w:noProof/>
            </w:rPr>
            <w:t>55</w:t>
          </w:r>
          <w:r>
            <w:rPr>
              <w:noProof/>
            </w:rPr>
            <w:fldChar w:fldCharType="end"/>
          </w:r>
        </w:p>
        <w:p w14:paraId="6C7C8F72" w14:textId="77777777" w:rsidR="00DE5D44" w:rsidRDefault="00DE5D44">
          <w:pPr>
            <w:pStyle w:val="TOC3"/>
            <w:tabs>
              <w:tab w:val="right" w:leader="dot" w:pos="8290"/>
            </w:tabs>
            <w:rPr>
              <w:rFonts w:eastAsiaTheme="minorEastAsia"/>
              <w:i w:val="0"/>
              <w:noProof/>
              <w:sz w:val="24"/>
              <w:szCs w:val="24"/>
              <w:lang w:eastAsia="ja-JP"/>
            </w:rPr>
          </w:pPr>
          <w:r>
            <w:rPr>
              <w:noProof/>
            </w:rPr>
            <w:t>2.4.2 Rationale for use of Social Exchange Theory</w:t>
          </w:r>
          <w:r>
            <w:rPr>
              <w:noProof/>
            </w:rPr>
            <w:tab/>
          </w:r>
          <w:r>
            <w:rPr>
              <w:noProof/>
            </w:rPr>
            <w:fldChar w:fldCharType="begin"/>
          </w:r>
          <w:r>
            <w:rPr>
              <w:noProof/>
            </w:rPr>
            <w:instrText xml:space="preserve"> PAGEREF _Toc321544537 \h </w:instrText>
          </w:r>
          <w:r>
            <w:rPr>
              <w:noProof/>
            </w:rPr>
          </w:r>
          <w:r>
            <w:rPr>
              <w:noProof/>
            </w:rPr>
            <w:fldChar w:fldCharType="separate"/>
          </w:r>
          <w:r w:rsidR="009B4D76">
            <w:rPr>
              <w:noProof/>
            </w:rPr>
            <w:t>56</w:t>
          </w:r>
          <w:r>
            <w:rPr>
              <w:noProof/>
            </w:rPr>
            <w:fldChar w:fldCharType="end"/>
          </w:r>
        </w:p>
        <w:p w14:paraId="01980686" w14:textId="77777777" w:rsidR="00DE5D44" w:rsidRDefault="00DE5D44">
          <w:pPr>
            <w:pStyle w:val="TOC2"/>
            <w:tabs>
              <w:tab w:val="right" w:leader="dot" w:pos="8290"/>
            </w:tabs>
            <w:rPr>
              <w:rFonts w:eastAsiaTheme="minorEastAsia"/>
              <w:noProof/>
              <w:sz w:val="24"/>
              <w:szCs w:val="24"/>
              <w:lang w:eastAsia="ja-JP"/>
            </w:rPr>
          </w:pPr>
          <w:r>
            <w:rPr>
              <w:noProof/>
            </w:rPr>
            <w:t>2.5 Social Exchange Theory: Reconceptualising the framework</w:t>
          </w:r>
          <w:r>
            <w:rPr>
              <w:noProof/>
            </w:rPr>
            <w:tab/>
          </w:r>
          <w:r>
            <w:rPr>
              <w:noProof/>
            </w:rPr>
            <w:fldChar w:fldCharType="begin"/>
          </w:r>
          <w:r>
            <w:rPr>
              <w:noProof/>
            </w:rPr>
            <w:instrText xml:space="preserve"> PAGEREF _Toc321544538 \h </w:instrText>
          </w:r>
          <w:r>
            <w:rPr>
              <w:noProof/>
            </w:rPr>
          </w:r>
          <w:r>
            <w:rPr>
              <w:noProof/>
            </w:rPr>
            <w:fldChar w:fldCharType="separate"/>
          </w:r>
          <w:r w:rsidR="009B4D76">
            <w:rPr>
              <w:noProof/>
            </w:rPr>
            <w:t>58</w:t>
          </w:r>
          <w:r>
            <w:rPr>
              <w:noProof/>
            </w:rPr>
            <w:fldChar w:fldCharType="end"/>
          </w:r>
        </w:p>
        <w:p w14:paraId="403EEAC4" w14:textId="77777777" w:rsidR="00DE5D44" w:rsidRDefault="00DE5D44">
          <w:pPr>
            <w:pStyle w:val="TOC3"/>
            <w:tabs>
              <w:tab w:val="right" w:leader="dot" w:pos="8290"/>
            </w:tabs>
            <w:rPr>
              <w:rFonts w:eastAsiaTheme="minorEastAsia"/>
              <w:i w:val="0"/>
              <w:noProof/>
              <w:sz w:val="24"/>
              <w:szCs w:val="24"/>
              <w:lang w:eastAsia="ja-JP"/>
            </w:rPr>
          </w:pPr>
          <w:r>
            <w:rPr>
              <w:noProof/>
            </w:rPr>
            <w:t>2.5.1 Origins of Social Exchange Theory and schools of thought</w:t>
          </w:r>
          <w:r>
            <w:rPr>
              <w:noProof/>
            </w:rPr>
            <w:tab/>
          </w:r>
          <w:r>
            <w:rPr>
              <w:noProof/>
            </w:rPr>
            <w:fldChar w:fldCharType="begin"/>
          </w:r>
          <w:r>
            <w:rPr>
              <w:noProof/>
            </w:rPr>
            <w:instrText xml:space="preserve"> PAGEREF _Toc321544539 \h </w:instrText>
          </w:r>
          <w:r>
            <w:rPr>
              <w:noProof/>
            </w:rPr>
          </w:r>
          <w:r>
            <w:rPr>
              <w:noProof/>
            </w:rPr>
            <w:fldChar w:fldCharType="separate"/>
          </w:r>
          <w:r w:rsidR="009B4D76">
            <w:rPr>
              <w:noProof/>
            </w:rPr>
            <w:t>58</w:t>
          </w:r>
          <w:r>
            <w:rPr>
              <w:noProof/>
            </w:rPr>
            <w:fldChar w:fldCharType="end"/>
          </w:r>
        </w:p>
        <w:p w14:paraId="48C141DD" w14:textId="77777777" w:rsidR="00DE5D44" w:rsidRDefault="00DE5D44">
          <w:pPr>
            <w:pStyle w:val="TOC3"/>
            <w:tabs>
              <w:tab w:val="right" w:leader="dot" w:pos="8290"/>
            </w:tabs>
            <w:rPr>
              <w:rFonts w:eastAsiaTheme="minorEastAsia"/>
              <w:i w:val="0"/>
              <w:noProof/>
              <w:sz w:val="24"/>
              <w:szCs w:val="24"/>
              <w:lang w:eastAsia="ja-JP"/>
            </w:rPr>
          </w:pPr>
          <w:r>
            <w:rPr>
              <w:noProof/>
            </w:rPr>
            <w:t>2.5.2 Dominant conceptualisation of SET: Utilitarian theorisations</w:t>
          </w:r>
          <w:r>
            <w:rPr>
              <w:noProof/>
            </w:rPr>
            <w:tab/>
          </w:r>
          <w:r>
            <w:rPr>
              <w:noProof/>
            </w:rPr>
            <w:fldChar w:fldCharType="begin"/>
          </w:r>
          <w:r>
            <w:rPr>
              <w:noProof/>
            </w:rPr>
            <w:instrText xml:space="preserve"> PAGEREF _Toc321544540 \h </w:instrText>
          </w:r>
          <w:r>
            <w:rPr>
              <w:noProof/>
            </w:rPr>
          </w:r>
          <w:r>
            <w:rPr>
              <w:noProof/>
            </w:rPr>
            <w:fldChar w:fldCharType="separate"/>
          </w:r>
          <w:r w:rsidR="009B4D76">
            <w:rPr>
              <w:noProof/>
            </w:rPr>
            <w:t>59</w:t>
          </w:r>
          <w:r>
            <w:rPr>
              <w:noProof/>
            </w:rPr>
            <w:fldChar w:fldCharType="end"/>
          </w:r>
        </w:p>
        <w:p w14:paraId="3908865D" w14:textId="77777777" w:rsidR="00DE5D44" w:rsidRDefault="00DE5D44">
          <w:pPr>
            <w:pStyle w:val="TOC3"/>
            <w:tabs>
              <w:tab w:val="right" w:leader="dot" w:pos="8290"/>
            </w:tabs>
            <w:rPr>
              <w:rFonts w:eastAsiaTheme="minorEastAsia"/>
              <w:i w:val="0"/>
              <w:noProof/>
              <w:sz w:val="24"/>
              <w:szCs w:val="24"/>
              <w:lang w:eastAsia="ja-JP"/>
            </w:rPr>
          </w:pPr>
          <w:r>
            <w:rPr>
              <w:noProof/>
            </w:rPr>
            <w:t>2.5.3 An Alternative SET Perspective: Anthropological/Sociological Theorisations</w:t>
          </w:r>
          <w:r>
            <w:rPr>
              <w:noProof/>
            </w:rPr>
            <w:tab/>
          </w:r>
          <w:r>
            <w:rPr>
              <w:noProof/>
            </w:rPr>
            <w:fldChar w:fldCharType="begin"/>
          </w:r>
          <w:r>
            <w:rPr>
              <w:noProof/>
            </w:rPr>
            <w:instrText xml:space="preserve"> PAGEREF _Toc321544541 \h </w:instrText>
          </w:r>
          <w:r>
            <w:rPr>
              <w:noProof/>
            </w:rPr>
          </w:r>
          <w:r>
            <w:rPr>
              <w:noProof/>
            </w:rPr>
            <w:fldChar w:fldCharType="separate"/>
          </w:r>
          <w:r w:rsidR="009B4D76">
            <w:rPr>
              <w:noProof/>
            </w:rPr>
            <w:t>67</w:t>
          </w:r>
          <w:r>
            <w:rPr>
              <w:noProof/>
            </w:rPr>
            <w:fldChar w:fldCharType="end"/>
          </w:r>
        </w:p>
        <w:p w14:paraId="171777C7" w14:textId="77777777" w:rsidR="00DE5D44" w:rsidRDefault="00DE5D44">
          <w:pPr>
            <w:pStyle w:val="TOC3"/>
            <w:tabs>
              <w:tab w:val="right" w:leader="dot" w:pos="8290"/>
            </w:tabs>
            <w:rPr>
              <w:rFonts w:eastAsiaTheme="minorEastAsia"/>
              <w:i w:val="0"/>
              <w:noProof/>
              <w:sz w:val="24"/>
              <w:szCs w:val="24"/>
              <w:lang w:eastAsia="ja-JP"/>
            </w:rPr>
          </w:pPr>
          <w:r>
            <w:rPr>
              <w:noProof/>
            </w:rPr>
            <w:t>2.5.4 Conclusion</w:t>
          </w:r>
          <w:r>
            <w:rPr>
              <w:noProof/>
            </w:rPr>
            <w:tab/>
          </w:r>
          <w:r>
            <w:rPr>
              <w:noProof/>
            </w:rPr>
            <w:fldChar w:fldCharType="begin"/>
          </w:r>
          <w:r>
            <w:rPr>
              <w:noProof/>
            </w:rPr>
            <w:instrText xml:space="preserve"> PAGEREF _Toc321544542 \h </w:instrText>
          </w:r>
          <w:r>
            <w:rPr>
              <w:noProof/>
            </w:rPr>
          </w:r>
          <w:r>
            <w:rPr>
              <w:noProof/>
            </w:rPr>
            <w:fldChar w:fldCharType="separate"/>
          </w:r>
          <w:r w:rsidR="009B4D76">
            <w:rPr>
              <w:noProof/>
            </w:rPr>
            <w:t>72</w:t>
          </w:r>
          <w:r>
            <w:rPr>
              <w:noProof/>
            </w:rPr>
            <w:fldChar w:fldCharType="end"/>
          </w:r>
        </w:p>
        <w:p w14:paraId="7A5AC689" w14:textId="77777777" w:rsidR="00DE5D44" w:rsidRDefault="00DE5D44">
          <w:pPr>
            <w:pStyle w:val="TOC2"/>
            <w:tabs>
              <w:tab w:val="right" w:leader="dot" w:pos="8290"/>
            </w:tabs>
            <w:rPr>
              <w:rFonts w:eastAsiaTheme="minorEastAsia"/>
              <w:noProof/>
              <w:sz w:val="24"/>
              <w:szCs w:val="24"/>
              <w:lang w:eastAsia="ja-JP"/>
            </w:rPr>
          </w:pPr>
          <w:r>
            <w:rPr>
              <w:noProof/>
            </w:rPr>
            <w:t>2.6 Social Exchange Theory: Underpinning Concepts</w:t>
          </w:r>
          <w:r>
            <w:rPr>
              <w:noProof/>
            </w:rPr>
            <w:tab/>
          </w:r>
          <w:r>
            <w:rPr>
              <w:noProof/>
            </w:rPr>
            <w:fldChar w:fldCharType="begin"/>
          </w:r>
          <w:r>
            <w:rPr>
              <w:noProof/>
            </w:rPr>
            <w:instrText xml:space="preserve"> PAGEREF _Toc321544543 \h </w:instrText>
          </w:r>
          <w:r>
            <w:rPr>
              <w:noProof/>
            </w:rPr>
          </w:r>
          <w:r>
            <w:rPr>
              <w:noProof/>
            </w:rPr>
            <w:fldChar w:fldCharType="separate"/>
          </w:r>
          <w:r w:rsidR="009B4D76">
            <w:rPr>
              <w:noProof/>
            </w:rPr>
            <w:t>74</w:t>
          </w:r>
          <w:r>
            <w:rPr>
              <w:noProof/>
            </w:rPr>
            <w:fldChar w:fldCharType="end"/>
          </w:r>
        </w:p>
        <w:p w14:paraId="077F6D49" w14:textId="77777777" w:rsidR="00DE5D44" w:rsidRDefault="00DE5D44">
          <w:pPr>
            <w:pStyle w:val="TOC3"/>
            <w:tabs>
              <w:tab w:val="right" w:leader="dot" w:pos="8290"/>
            </w:tabs>
            <w:rPr>
              <w:rFonts w:eastAsiaTheme="minorEastAsia"/>
              <w:i w:val="0"/>
              <w:noProof/>
              <w:sz w:val="24"/>
              <w:szCs w:val="24"/>
              <w:lang w:eastAsia="ja-JP"/>
            </w:rPr>
          </w:pPr>
          <w:r>
            <w:rPr>
              <w:noProof/>
            </w:rPr>
            <w:t>2.6.1 Reciprocity</w:t>
          </w:r>
          <w:r>
            <w:rPr>
              <w:noProof/>
            </w:rPr>
            <w:tab/>
          </w:r>
          <w:r>
            <w:rPr>
              <w:noProof/>
            </w:rPr>
            <w:fldChar w:fldCharType="begin"/>
          </w:r>
          <w:r>
            <w:rPr>
              <w:noProof/>
            </w:rPr>
            <w:instrText xml:space="preserve"> PAGEREF _Toc321544544 \h </w:instrText>
          </w:r>
          <w:r>
            <w:rPr>
              <w:noProof/>
            </w:rPr>
          </w:r>
          <w:r>
            <w:rPr>
              <w:noProof/>
            </w:rPr>
            <w:fldChar w:fldCharType="separate"/>
          </w:r>
          <w:r w:rsidR="009B4D76">
            <w:rPr>
              <w:noProof/>
            </w:rPr>
            <w:t>74</w:t>
          </w:r>
          <w:r>
            <w:rPr>
              <w:noProof/>
            </w:rPr>
            <w:fldChar w:fldCharType="end"/>
          </w:r>
        </w:p>
        <w:p w14:paraId="3E903235" w14:textId="77777777" w:rsidR="00DE5D44" w:rsidRDefault="00DE5D44">
          <w:pPr>
            <w:pStyle w:val="TOC4"/>
            <w:tabs>
              <w:tab w:val="right" w:leader="dot" w:pos="8290"/>
            </w:tabs>
            <w:rPr>
              <w:rFonts w:eastAsiaTheme="minorEastAsia"/>
              <w:noProof/>
              <w:sz w:val="24"/>
              <w:szCs w:val="24"/>
              <w:lang w:eastAsia="ja-JP"/>
            </w:rPr>
          </w:pPr>
          <w:r w:rsidRPr="008161C6">
            <w:rPr>
              <w:noProof/>
              <w:u w:color="000000"/>
              <w:lang w:eastAsia="en-GB"/>
            </w:rPr>
            <w:t>2.6.1.1 Moral norm of reciprocity</w:t>
          </w:r>
          <w:r>
            <w:rPr>
              <w:noProof/>
            </w:rPr>
            <w:tab/>
          </w:r>
          <w:r>
            <w:rPr>
              <w:noProof/>
            </w:rPr>
            <w:fldChar w:fldCharType="begin"/>
          </w:r>
          <w:r>
            <w:rPr>
              <w:noProof/>
            </w:rPr>
            <w:instrText xml:space="preserve"> PAGEREF _Toc321544545 \h </w:instrText>
          </w:r>
          <w:r>
            <w:rPr>
              <w:noProof/>
            </w:rPr>
          </w:r>
          <w:r>
            <w:rPr>
              <w:noProof/>
            </w:rPr>
            <w:fldChar w:fldCharType="separate"/>
          </w:r>
          <w:r w:rsidR="009B4D76">
            <w:rPr>
              <w:noProof/>
            </w:rPr>
            <w:t>75</w:t>
          </w:r>
          <w:r>
            <w:rPr>
              <w:noProof/>
            </w:rPr>
            <w:fldChar w:fldCharType="end"/>
          </w:r>
        </w:p>
        <w:p w14:paraId="3CE2E6EF" w14:textId="77777777" w:rsidR="00DE5D44" w:rsidRDefault="00DE5D44">
          <w:pPr>
            <w:pStyle w:val="TOC3"/>
            <w:tabs>
              <w:tab w:val="right" w:leader="dot" w:pos="8290"/>
            </w:tabs>
            <w:rPr>
              <w:rFonts w:eastAsiaTheme="minorEastAsia"/>
              <w:i w:val="0"/>
              <w:noProof/>
              <w:sz w:val="24"/>
              <w:szCs w:val="24"/>
              <w:lang w:eastAsia="ja-JP"/>
            </w:rPr>
          </w:pPr>
          <w:r>
            <w:rPr>
              <w:noProof/>
            </w:rPr>
            <w:t>2.6.2 State of indebtedness</w:t>
          </w:r>
          <w:r>
            <w:rPr>
              <w:noProof/>
            </w:rPr>
            <w:tab/>
          </w:r>
          <w:r>
            <w:rPr>
              <w:noProof/>
            </w:rPr>
            <w:fldChar w:fldCharType="begin"/>
          </w:r>
          <w:r>
            <w:rPr>
              <w:noProof/>
            </w:rPr>
            <w:instrText xml:space="preserve"> PAGEREF _Toc321544546 \h </w:instrText>
          </w:r>
          <w:r>
            <w:rPr>
              <w:noProof/>
            </w:rPr>
          </w:r>
          <w:r>
            <w:rPr>
              <w:noProof/>
            </w:rPr>
            <w:fldChar w:fldCharType="separate"/>
          </w:r>
          <w:r w:rsidR="009B4D76">
            <w:rPr>
              <w:noProof/>
            </w:rPr>
            <w:t>77</w:t>
          </w:r>
          <w:r>
            <w:rPr>
              <w:noProof/>
            </w:rPr>
            <w:fldChar w:fldCharType="end"/>
          </w:r>
        </w:p>
        <w:p w14:paraId="67C223D5" w14:textId="77777777" w:rsidR="00DE5D44" w:rsidRDefault="00DE5D44">
          <w:pPr>
            <w:pStyle w:val="TOC2"/>
            <w:tabs>
              <w:tab w:val="right" w:leader="dot" w:pos="8290"/>
            </w:tabs>
            <w:rPr>
              <w:rFonts w:eastAsiaTheme="minorEastAsia"/>
              <w:noProof/>
              <w:sz w:val="24"/>
              <w:szCs w:val="24"/>
              <w:lang w:eastAsia="ja-JP"/>
            </w:rPr>
          </w:pPr>
          <w:r w:rsidRPr="008161C6">
            <w:rPr>
              <w:noProof/>
              <w:u w:color="000000"/>
              <w:lang w:eastAsia="en-GB"/>
            </w:rPr>
            <w:t>2.7 Social Exchange Theory: Developing the Framework in the Context of Undeclared Work</w:t>
          </w:r>
          <w:r>
            <w:rPr>
              <w:noProof/>
            </w:rPr>
            <w:tab/>
          </w:r>
          <w:r>
            <w:rPr>
              <w:noProof/>
            </w:rPr>
            <w:fldChar w:fldCharType="begin"/>
          </w:r>
          <w:r>
            <w:rPr>
              <w:noProof/>
            </w:rPr>
            <w:instrText xml:space="preserve"> PAGEREF _Toc321544547 \h </w:instrText>
          </w:r>
          <w:r>
            <w:rPr>
              <w:noProof/>
            </w:rPr>
          </w:r>
          <w:r>
            <w:rPr>
              <w:noProof/>
            </w:rPr>
            <w:fldChar w:fldCharType="separate"/>
          </w:r>
          <w:r w:rsidR="009B4D76">
            <w:rPr>
              <w:noProof/>
            </w:rPr>
            <w:t>79</w:t>
          </w:r>
          <w:r>
            <w:rPr>
              <w:noProof/>
            </w:rPr>
            <w:fldChar w:fldCharType="end"/>
          </w:r>
        </w:p>
        <w:p w14:paraId="1DE58762" w14:textId="77777777" w:rsidR="00DE5D44" w:rsidRDefault="00DE5D44">
          <w:pPr>
            <w:pStyle w:val="TOC3"/>
            <w:tabs>
              <w:tab w:val="right" w:leader="dot" w:pos="8290"/>
            </w:tabs>
            <w:rPr>
              <w:rFonts w:eastAsiaTheme="minorEastAsia"/>
              <w:i w:val="0"/>
              <w:noProof/>
              <w:sz w:val="24"/>
              <w:szCs w:val="24"/>
              <w:lang w:eastAsia="ja-JP"/>
            </w:rPr>
          </w:pPr>
          <w:r>
            <w:rPr>
              <w:noProof/>
            </w:rPr>
            <w:t>2.7.1 The Vertical Relationship (Government-Citizen Relationship)</w:t>
          </w:r>
          <w:r>
            <w:rPr>
              <w:noProof/>
            </w:rPr>
            <w:tab/>
          </w:r>
          <w:r>
            <w:rPr>
              <w:noProof/>
            </w:rPr>
            <w:fldChar w:fldCharType="begin"/>
          </w:r>
          <w:r>
            <w:rPr>
              <w:noProof/>
            </w:rPr>
            <w:instrText xml:space="preserve"> PAGEREF _Toc321544548 \h </w:instrText>
          </w:r>
          <w:r>
            <w:rPr>
              <w:noProof/>
            </w:rPr>
          </w:r>
          <w:r>
            <w:rPr>
              <w:noProof/>
            </w:rPr>
            <w:fldChar w:fldCharType="separate"/>
          </w:r>
          <w:r w:rsidR="009B4D76">
            <w:rPr>
              <w:noProof/>
            </w:rPr>
            <w:t>79</w:t>
          </w:r>
          <w:r>
            <w:rPr>
              <w:noProof/>
            </w:rPr>
            <w:fldChar w:fldCharType="end"/>
          </w:r>
        </w:p>
        <w:p w14:paraId="09878EC0" w14:textId="77777777" w:rsidR="00DE5D44" w:rsidRDefault="00DE5D44">
          <w:pPr>
            <w:pStyle w:val="TOC4"/>
            <w:tabs>
              <w:tab w:val="right" w:leader="dot" w:pos="8290"/>
            </w:tabs>
            <w:rPr>
              <w:rFonts w:eastAsiaTheme="minorEastAsia"/>
              <w:noProof/>
              <w:sz w:val="24"/>
              <w:szCs w:val="24"/>
              <w:lang w:eastAsia="ja-JP"/>
            </w:rPr>
          </w:pPr>
          <w:r w:rsidRPr="008161C6">
            <w:rPr>
              <w:noProof/>
              <w:u w:color="000000"/>
              <w:lang w:eastAsia="en-GB"/>
            </w:rPr>
            <w:t>2.7.1.2 The role of trust</w:t>
          </w:r>
          <w:r>
            <w:rPr>
              <w:noProof/>
            </w:rPr>
            <w:tab/>
          </w:r>
          <w:r>
            <w:rPr>
              <w:noProof/>
            </w:rPr>
            <w:fldChar w:fldCharType="begin"/>
          </w:r>
          <w:r>
            <w:rPr>
              <w:noProof/>
            </w:rPr>
            <w:instrText xml:space="preserve"> PAGEREF _Toc321544549 \h </w:instrText>
          </w:r>
          <w:r>
            <w:rPr>
              <w:noProof/>
            </w:rPr>
          </w:r>
          <w:r>
            <w:rPr>
              <w:noProof/>
            </w:rPr>
            <w:fldChar w:fldCharType="separate"/>
          </w:r>
          <w:r w:rsidR="009B4D76">
            <w:rPr>
              <w:noProof/>
            </w:rPr>
            <w:t>80</w:t>
          </w:r>
          <w:r>
            <w:rPr>
              <w:noProof/>
            </w:rPr>
            <w:fldChar w:fldCharType="end"/>
          </w:r>
        </w:p>
        <w:p w14:paraId="307C0E8D" w14:textId="77777777" w:rsidR="00DE5D44" w:rsidRDefault="00DE5D44">
          <w:pPr>
            <w:pStyle w:val="TOC3"/>
            <w:tabs>
              <w:tab w:val="right" w:leader="dot" w:pos="8290"/>
            </w:tabs>
            <w:rPr>
              <w:rFonts w:eastAsiaTheme="minorEastAsia"/>
              <w:i w:val="0"/>
              <w:noProof/>
              <w:sz w:val="24"/>
              <w:szCs w:val="24"/>
              <w:lang w:eastAsia="ja-JP"/>
            </w:rPr>
          </w:pPr>
          <w:r>
            <w:rPr>
              <w:noProof/>
            </w:rPr>
            <w:t>2.7.2 The horizontal relations (exchanges among citizens)</w:t>
          </w:r>
          <w:r>
            <w:rPr>
              <w:noProof/>
            </w:rPr>
            <w:tab/>
          </w:r>
          <w:r>
            <w:rPr>
              <w:noProof/>
            </w:rPr>
            <w:fldChar w:fldCharType="begin"/>
          </w:r>
          <w:r>
            <w:rPr>
              <w:noProof/>
            </w:rPr>
            <w:instrText xml:space="preserve"> PAGEREF _Toc321544550 \h </w:instrText>
          </w:r>
          <w:r>
            <w:rPr>
              <w:noProof/>
            </w:rPr>
          </w:r>
          <w:r>
            <w:rPr>
              <w:noProof/>
            </w:rPr>
            <w:fldChar w:fldCharType="separate"/>
          </w:r>
          <w:r w:rsidR="009B4D76">
            <w:rPr>
              <w:noProof/>
            </w:rPr>
            <w:t>87</w:t>
          </w:r>
          <w:r>
            <w:rPr>
              <w:noProof/>
            </w:rPr>
            <w:fldChar w:fldCharType="end"/>
          </w:r>
        </w:p>
        <w:p w14:paraId="224716E9" w14:textId="77777777" w:rsidR="00DE5D44" w:rsidRDefault="00DE5D44">
          <w:pPr>
            <w:pStyle w:val="TOC3"/>
            <w:tabs>
              <w:tab w:val="right" w:leader="dot" w:pos="8290"/>
            </w:tabs>
            <w:rPr>
              <w:rFonts w:eastAsiaTheme="minorEastAsia"/>
              <w:i w:val="0"/>
              <w:noProof/>
              <w:sz w:val="24"/>
              <w:szCs w:val="24"/>
              <w:lang w:eastAsia="ja-JP"/>
            </w:rPr>
          </w:pPr>
          <w:r w:rsidRPr="008161C6">
            <w:rPr>
              <w:rFonts w:eastAsia="Times New Roman"/>
              <w:noProof/>
            </w:rPr>
            <w:t xml:space="preserve">2.7.2.1 </w:t>
          </w:r>
          <w:r>
            <w:rPr>
              <w:noProof/>
            </w:rPr>
            <w:t>Personal Norms</w:t>
          </w:r>
          <w:r>
            <w:rPr>
              <w:noProof/>
            </w:rPr>
            <w:tab/>
          </w:r>
          <w:r>
            <w:rPr>
              <w:noProof/>
            </w:rPr>
            <w:fldChar w:fldCharType="begin"/>
          </w:r>
          <w:r>
            <w:rPr>
              <w:noProof/>
            </w:rPr>
            <w:instrText xml:space="preserve"> PAGEREF _Toc321544551 \h </w:instrText>
          </w:r>
          <w:r>
            <w:rPr>
              <w:noProof/>
            </w:rPr>
          </w:r>
          <w:r>
            <w:rPr>
              <w:noProof/>
            </w:rPr>
            <w:fldChar w:fldCharType="separate"/>
          </w:r>
          <w:r w:rsidR="009B4D76">
            <w:rPr>
              <w:noProof/>
            </w:rPr>
            <w:t>88</w:t>
          </w:r>
          <w:r>
            <w:rPr>
              <w:noProof/>
            </w:rPr>
            <w:fldChar w:fldCharType="end"/>
          </w:r>
        </w:p>
        <w:p w14:paraId="1C469A66" w14:textId="77777777" w:rsidR="00DE5D44" w:rsidRDefault="00DE5D44">
          <w:pPr>
            <w:pStyle w:val="TOC3"/>
            <w:tabs>
              <w:tab w:val="right" w:leader="dot" w:pos="8290"/>
            </w:tabs>
            <w:rPr>
              <w:rFonts w:eastAsiaTheme="minorEastAsia"/>
              <w:i w:val="0"/>
              <w:noProof/>
              <w:sz w:val="24"/>
              <w:szCs w:val="24"/>
              <w:lang w:eastAsia="ja-JP"/>
            </w:rPr>
          </w:pPr>
          <w:r>
            <w:rPr>
              <w:noProof/>
            </w:rPr>
            <w:t>2.7.2.2 Social Norms</w:t>
          </w:r>
          <w:r>
            <w:rPr>
              <w:noProof/>
            </w:rPr>
            <w:tab/>
          </w:r>
          <w:r>
            <w:rPr>
              <w:noProof/>
            </w:rPr>
            <w:fldChar w:fldCharType="begin"/>
          </w:r>
          <w:r>
            <w:rPr>
              <w:noProof/>
            </w:rPr>
            <w:instrText xml:space="preserve"> PAGEREF _Toc321544552 \h </w:instrText>
          </w:r>
          <w:r>
            <w:rPr>
              <w:noProof/>
            </w:rPr>
          </w:r>
          <w:r>
            <w:rPr>
              <w:noProof/>
            </w:rPr>
            <w:fldChar w:fldCharType="separate"/>
          </w:r>
          <w:r w:rsidR="009B4D76">
            <w:rPr>
              <w:noProof/>
            </w:rPr>
            <w:t>89</w:t>
          </w:r>
          <w:r>
            <w:rPr>
              <w:noProof/>
            </w:rPr>
            <w:fldChar w:fldCharType="end"/>
          </w:r>
        </w:p>
        <w:p w14:paraId="5B9E05E8" w14:textId="77777777" w:rsidR="00DE5D44" w:rsidRDefault="00DE5D44">
          <w:pPr>
            <w:pStyle w:val="TOC4"/>
            <w:tabs>
              <w:tab w:val="right" w:leader="dot" w:pos="8290"/>
            </w:tabs>
            <w:rPr>
              <w:rFonts w:eastAsiaTheme="minorEastAsia"/>
              <w:noProof/>
              <w:sz w:val="24"/>
              <w:szCs w:val="24"/>
              <w:lang w:eastAsia="ja-JP"/>
            </w:rPr>
          </w:pPr>
          <w:r>
            <w:rPr>
              <w:noProof/>
            </w:rPr>
            <w:t>2.7.2.2.1 Identity Group Level</w:t>
          </w:r>
          <w:r>
            <w:rPr>
              <w:noProof/>
            </w:rPr>
            <w:tab/>
          </w:r>
          <w:r>
            <w:rPr>
              <w:noProof/>
            </w:rPr>
            <w:fldChar w:fldCharType="begin"/>
          </w:r>
          <w:r>
            <w:rPr>
              <w:noProof/>
            </w:rPr>
            <w:instrText xml:space="preserve"> PAGEREF _Toc321544553 \h </w:instrText>
          </w:r>
          <w:r>
            <w:rPr>
              <w:noProof/>
            </w:rPr>
          </w:r>
          <w:r>
            <w:rPr>
              <w:noProof/>
            </w:rPr>
            <w:fldChar w:fldCharType="separate"/>
          </w:r>
          <w:r w:rsidR="009B4D76">
            <w:rPr>
              <w:noProof/>
            </w:rPr>
            <w:t>89</w:t>
          </w:r>
          <w:r>
            <w:rPr>
              <w:noProof/>
            </w:rPr>
            <w:fldChar w:fldCharType="end"/>
          </w:r>
        </w:p>
        <w:p w14:paraId="585580BA" w14:textId="77777777" w:rsidR="00DE5D44" w:rsidRDefault="00DE5D44">
          <w:pPr>
            <w:pStyle w:val="TOC4"/>
            <w:tabs>
              <w:tab w:val="right" w:leader="dot" w:pos="8290"/>
            </w:tabs>
            <w:rPr>
              <w:rFonts w:eastAsiaTheme="minorEastAsia"/>
              <w:noProof/>
              <w:sz w:val="24"/>
              <w:szCs w:val="24"/>
              <w:lang w:eastAsia="ja-JP"/>
            </w:rPr>
          </w:pPr>
          <w:r>
            <w:rPr>
              <w:noProof/>
            </w:rPr>
            <w:lastRenderedPageBreak/>
            <w:t>2.7.2.2.2 National/Societal Level</w:t>
          </w:r>
          <w:r>
            <w:rPr>
              <w:noProof/>
            </w:rPr>
            <w:tab/>
          </w:r>
          <w:r>
            <w:rPr>
              <w:noProof/>
            </w:rPr>
            <w:fldChar w:fldCharType="begin"/>
          </w:r>
          <w:r>
            <w:rPr>
              <w:noProof/>
            </w:rPr>
            <w:instrText xml:space="preserve"> PAGEREF _Toc321544554 \h </w:instrText>
          </w:r>
          <w:r>
            <w:rPr>
              <w:noProof/>
            </w:rPr>
          </w:r>
          <w:r>
            <w:rPr>
              <w:noProof/>
            </w:rPr>
            <w:fldChar w:fldCharType="separate"/>
          </w:r>
          <w:r w:rsidR="009B4D76">
            <w:rPr>
              <w:noProof/>
            </w:rPr>
            <w:t>91</w:t>
          </w:r>
          <w:r>
            <w:rPr>
              <w:noProof/>
            </w:rPr>
            <w:fldChar w:fldCharType="end"/>
          </w:r>
        </w:p>
        <w:p w14:paraId="63384B8A" w14:textId="77777777" w:rsidR="00DE5D44" w:rsidRDefault="00DE5D44">
          <w:pPr>
            <w:pStyle w:val="TOC3"/>
            <w:tabs>
              <w:tab w:val="right" w:leader="dot" w:pos="8290"/>
            </w:tabs>
            <w:rPr>
              <w:rFonts w:eastAsiaTheme="minorEastAsia"/>
              <w:i w:val="0"/>
              <w:noProof/>
              <w:sz w:val="24"/>
              <w:szCs w:val="24"/>
              <w:lang w:eastAsia="ja-JP"/>
            </w:rPr>
          </w:pPr>
          <w:r>
            <w:rPr>
              <w:noProof/>
            </w:rPr>
            <w:t>2.7.2.3 Micro Exchange Relations</w:t>
          </w:r>
          <w:r>
            <w:rPr>
              <w:noProof/>
            </w:rPr>
            <w:tab/>
          </w:r>
          <w:r>
            <w:rPr>
              <w:noProof/>
            </w:rPr>
            <w:fldChar w:fldCharType="begin"/>
          </w:r>
          <w:r>
            <w:rPr>
              <w:noProof/>
            </w:rPr>
            <w:instrText xml:space="preserve"> PAGEREF _Toc321544555 \h </w:instrText>
          </w:r>
          <w:r>
            <w:rPr>
              <w:noProof/>
            </w:rPr>
          </w:r>
          <w:r>
            <w:rPr>
              <w:noProof/>
            </w:rPr>
            <w:fldChar w:fldCharType="separate"/>
          </w:r>
          <w:r w:rsidR="009B4D76">
            <w:rPr>
              <w:noProof/>
            </w:rPr>
            <w:t>92</w:t>
          </w:r>
          <w:r>
            <w:rPr>
              <w:noProof/>
            </w:rPr>
            <w:fldChar w:fldCharType="end"/>
          </w:r>
        </w:p>
        <w:p w14:paraId="01B6E386" w14:textId="77777777" w:rsidR="00DE5D44" w:rsidRDefault="00DE5D44">
          <w:pPr>
            <w:pStyle w:val="TOC3"/>
            <w:tabs>
              <w:tab w:val="right" w:leader="dot" w:pos="8290"/>
            </w:tabs>
            <w:rPr>
              <w:rFonts w:eastAsiaTheme="minorEastAsia"/>
              <w:i w:val="0"/>
              <w:noProof/>
              <w:sz w:val="24"/>
              <w:szCs w:val="24"/>
              <w:lang w:eastAsia="ja-JP"/>
            </w:rPr>
          </w:pPr>
          <w:r>
            <w:rPr>
              <w:noProof/>
              <w:lang w:eastAsia="en-GB"/>
            </w:rPr>
            <w:t>2.7.2.4 Social Capital</w:t>
          </w:r>
          <w:r>
            <w:rPr>
              <w:noProof/>
            </w:rPr>
            <w:tab/>
          </w:r>
          <w:r>
            <w:rPr>
              <w:noProof/>
            </w:rPr>
            <w:fldChar w:fldCharType="begin"/>
          </w:r>
          <w:r>
            <w:rPr>
              <w:noProof/>
            </w:rPr>
            <w:instrText xml:space="preserve"> PAGEREF _Toc321544556 \h </w:instrText>
          </w:r>
          <w:r>
            <w:rPr>
              <w:noProof/>
            </w:rPr>
          </w:r>
          <w:r>
            <w:rPr>
              <w:noProof/>
            </w:rPr>
            <w:fldChar w:fldCharType="separate"/>
          </w:r>
          <w:r w:rsidR="009B4D76">
            <w:rPr>
              <w:noProof/>
            </w:rPr>
            <w:t>96</w:t>
          </w:r>
          <w:r>
            <w:rPr>
              <w:noProof/>
            </w:rPr>
            <w:fldChar w:fldCharType="end"/>
          </w:r>
        </w:p>
        <w:p w14:paraId="60433EDB" w14:textId="77777777" w:rsidR="00DE5D44" w:rsidRDefault="00DE5D44">
          <w:pPr>
            <w:pStyle w:val="TOC2"/>
            <w:tabs>
              <w:tab w:val="right" w:leader="dot" w:pos="8290"/>
            </w:tabs>
            <w:rPr>
              <w:rFonts w:eastAsiaTheme="minorEastAsia"/>
              <w:noProof/>
              <w:sz w:val="24"/>
              <w:szCs w:val="24"/>
              <w:lang w:eastAsia="ja-JP"/>
            </w:rPr>
          </w:pPr>
          <w:r w:rsidRPr="008161C6">
            <w:rPr>
              <w:noProof/>
              <w:u w:color="000000"/>
              <w:lang w:eastAsia="en-GB"/>
            </w:rPr>
            <w:t>2.8 Summary</w:t>
          </w:r>
          <w:r>
            <w:rPr>
              <w:noProof/>
            </w:rPr>
            <w:tab/>
          </w:r>
          <w:r>
            <w:rPr>
              <w:noProof/>
            </w:rPr>
            <w:fldChar w:fldCharType="begin"/>
          </w:r>
          <w:r>
            <w:rPr>
              <w:noProof/>
            </w:rPr>
            <w:instrText xml:space="preserve"> PAGEREF _Toc321544557 \h </w:instrText>
          </w:r>
          <w:r>
            <w:rPr>
              <w:noProof/>
            </w:rPr>
          </w:r>
          <w:r>
            <w:rPr>
              <w:noProof/>
            </w:rPr>
            <w:fldChar w:fldCharType="separate"/>
          </w:r>
          <w:r w:rsidR="009B4D76">
            <w:rPr>
              <w:noProof/>
            </w:rPr>
            <w:t>98</w:t>
          </w:r>
          <w:r>
            <w:rPr>
              <w:noProof/>
            </w:rPr>
            <w:fldChar w:fldCharType="end"/>
          </w:r>
        </w:p>
        <w:p w14:paraId="0ECF33BA" w14:textId="77777777" w:rsidR="00DE5D44" w:rsidRDefault="00DE5D44">
          <w:pPr>
            <w:pStyle w:val="TOC1"/>
            <w:tabs>
              <w:tab w:val="right" w:leader="dot" w:pos="8290"/>
            </w:tabs>
            <w:rPr>
              <w:rFonts w:asciiTheme="minorHAnsi" w:eastAsiaTheme="minorEastAsia" w:hAnsiTheme="minorHAnsi"/>
              <w:b w:val="0"/>
              <w:noProof/>
              <w:color w:val="auto"/>
              <w:lang w:eastAsia="ja-JP"/>
            </w:rPr>
          </w:pPr>
          <w:r>
            <w:rPr>
              <w:noProof/>
            </w:rPr>
            <w:t>Chapter 3: An Insight Into the Context of Research: Croatia</w:t>
          </w:r>
          <w:r>
            <w:rPr>
              <w:noProof/>
            </w:rPr>
            <w:tab/>
          </w:r>
          <w:r>
            <w:rPr>
              <w:noProof/>
            </w:rPr>
            <w:fldChar w:fldCharType="begin"/>
          </w:r>
          <w:r>
            <w:rPr>
              <w:noProof/>
            </w:rPr>
            <w:instrText xml:space="preserve"> PAGEREF _Toc321544558 \h </w:instrText>
          </w:r>
          <w:r>
            <w:rPr>
              <w:noProof/>
            </w:rPr>
          </w:r>
          <w:r>
            <w:rPr>
              <w:noProof/>
            </w:rPr>
            <w:fldChar w:fldCharType="separate"/>
          </w:r>
          <w:r w:rsidR="009B4D76">
            <w:rPr>
              <w:noProof/>
            </w:rPr>
            <w:t>100</w:t>
          </w:r>
          <w:r>
            <w:rPr>
              <w:noProof/>
            </w:rPr>
            <w:fldChar w:fldCharType="end"/>
          </w:r>
        </w:p>
        <w:p w14:paraId="3E001AB9" w14:textId="77777777" w:rsidR="00DE5D44" w:rsidRDefault="00DE5D44">
          <w:pPr>
            <w:pStyle w:val="TOC2"/>
            <w:tabs>
              <w:tab w:val="right" w:leader="dot" w:pos="8290"/>
            </w:tabs>
            <w:rPr>
              <w:rFonts w:eastAsiaTheme="minorEastAsia"/>
              <w:noProof/>
              <w:sz w:val="24"/>
              <w:szCs w:val="24"/>
              <w:lang w:eastAsia="ja-JP"/>
            </w:rPr>
          </w:pPr>
          <w:r>
            <w:rPr>
              <w:noProof/>
            </w:rPr>
            <w:t>3.1 Introduction</w:t>
          </w:r>
          <w:r>
            <w:rPr>
              <w:noProof/>
            </w:rPr>
            <w:tab/>
          </w:r>
          <w:r>
            <w:rPr>
              <w:noProof/>
            </w:rPr>
            <w:fldChar w:fldCharType="begin"/>
          </w:r>
          <w:r>
            <w:rPr>
              <w:noProof/>
            </w:rPr>
            <w:instrText xml:space="preserve"> PAGEREF _Toc321544559 \h </w:instrText>
          </w:r>
          <w:r>
            <w:rPr>
              <w:noProof/>
            </w:rPr>
          </w:r>
          <w:r>
            <w:rPr>
              <w:noProof/>
            </w:rPr>
            <w:fldChar w:fldCharType="separate"/>
          </w:r>
          <w:r w:rsidR="009B4D76">
            <w:rPr>
              <w:noProof/>
            </w:rPr>
            <w:t>100</w:t>
          </w:r>
          <w:r>
            <w:rPr>
              <w:noProof/>
            </w:rPr>
            <w:fldChar w:fldCharType="end"/>
          </w:r>
        </w:p>
        <w:p w14:paraId="250DEEDF" w14:textId="77777777" w:rsidR="00DE5D44" w:rsidRDefault="00DE5D44">
          <w:pPr>
            <w:pStyle w:val="TOC2"/>
            <w:tabs>
              <w:tab w:val="right" w:leader="dot" w:pos="8290"/>
            </w:tabs>
            <w:rPr>
              <w:rFonts w:eastAsiaTheme="minorEastAsia"/>
              <w:noProof/>
              <w:sz w:val="24"/>
              <w:szCs w:val="24"/>
              <w:lang w:eastAsia="ja-JP"/>
            </w:rPr>
          </w:pPr>
          <w:r>
            <w:rPr>
              <w:noProof/>
            </w:rPr>
            <w:t>3.2 History of Croatia</w:t>
          </w:r>
          <w:r>
            <w:rPr>
              <w:noProof/>
            </w:rPr>
            <w:tab/>
          </w:r>
          <w:r>
            <w:rPr>
              <w:noProof/>
            </w:rPr>
            <w:fldChar w:fldCharType="begin"/>
          </w:r>
          <w:r>
            <w:rPr>
              <w:noProof/>
            </w:rPr>
            <w:instrText xml:space="preserve"> PAGEREF _Toc321544560 \h </w:instrText>
          </w:r>
          <w:r>
            <w:rPr>
              <w:noProof/>
            </w:rPr>
          </w:r>
          <w:r>
            <w:rPr>
              <w:noProof/>
            </w:rPr>
            <w:fldChar w:fldCharType="separate"/>
          </w:r>
          <w:r w:rsidR="009B4D76">
            <w:rPr>
              <w:noProof/>
            </w:rPr>
            <w:t>102</w:t>
          </w:r>
          <w:r>
            <w:rPr>
              <w:noProof/>
            </w:rPr>
            <w:fldChar w:fldCharType="end"/>
          </w:r>
        </w:p>
        <w:p w14:paraId="22919550" w14:textId="77777777" w:rsidR="00DE5D44" w:rsidRDefault="00DE5D44">
          <w:pPr>
            <w:pStyle w:val="TOC3"/>
            <w:tabs>
              <w:tab w:val="right" w:leader="dot" w:pos="8290"/>
            </w:tabs>
            <w:rPr>
              <w:rFonts w:eastAsiaTheme="minorEastAsia"/>
              <w:i w:val="0"/>
              <w:noProof/>
              <w:sz w:val="24"/>
              <w:szCs w:val="24"/>
              <w:lang w:eastAsia="ja-JP"/>
            </w:rPr>
          </w:pPr>
          <w:r>
            <w:rPr>
              <w:noProof/>
            </w:rPr>
            <w:t>3.2.1 Introduction</w:t>
          </w:r>
          <w:r>
            <w:rPr>
              <w:noProof/>
            </w:rPr>
            <w:tab/>
          </w:r>
          <w:r>
            <w:rPr>
              <w:noProof/>
            </w:rPr>
            <w:fldChar w:fldCharType="begin"/>
          </w:r>
          <w:r>
            <w:rPr>
              <w:noProof/>
            </w:rPr>
            <w:instrText xml:space="preserve"> PAGEREF _Toc321544561 \h </w:instrText>
          </w:r>
          <w:r>
            <w:rPr>
              <w:noProof/>
            </w:rPr>
          </w:r>
          <w:r>
            <w:rPr>
              <w:noProof/>
            </w:rPr>
            <w:fldChar w:fldCharType="separate"/>
          </w:r>
          <w:r w:rsidR="009B4D76">
            <w:rPr>
              <w:noProof/>
            </w:rPr>
            <w:t>102</w:t>
          </w:r>
          <w:r>
            <w:rPr>
              <w:noProof/>
            </w:rPr>
            <w:fldChar w:fldCharType="end"/>
          </w:r>
        </w:p>
        <w:p w14:paraId="4619EFA9" w14:textId="77777777" w:rsidR="00DE5D44" w:rsidRDefault="00DE5D44">
          <w:pPr>
            <w:pStyle w:val="TOC3"/>
            <w:tabs>
              <w:tab w:val="right" w:leader="dot" w:pos="8290"/>
            </w:tabs>
            <w:rPr>
              <w:rFonts w:eastAsiaTheme="minorEastAsia"/>
              <w:i w:val="0"/>
              <w:noProof/>
              <w:sz w:val="24"/>
              <w:szCs w:val="24"/>
              <w:lang w:eastAsia="ja-JP"/>
            </w:rPr>
          </w:pPr>
          <w:r>
            <w:rPr>
              <w:noProof/>
            </w:rPr>
            <w:t>3.2.2 Socialist Influence</w:t>
          </w:r>
          <w:r>
            <w:rPr>
              <w:noProof/>
            </w:rPr>
            <w:tab/>
          </w:r>
          <w:r>
            <w:rPr>
              <w:noProof/>
            </w:rPr>
            <w:fldChar w:fldCharType="begin"/>
          </w:r>
          <w:r>
            <w:rPr>
              <w:noProof/>
            </w:rPr>
            <w:instrText xml:space="preserve"> PAGEREF _Toc321544562 \h </w:instrText>
          </w:r>
          <w:r>
            <w:rPr>
              <w:noProof/>
            </w:rPr>
          </w:r>
          <w:r>
            <w:rPr>
              <w:noProof/>
            </w:rPr>
            <w:fldChar w:fldCharType="separate"/>
          </w:r>
          <w:r w:rsidR="009B4D76">
            <w:rPr>
              <w:noProof/>
            </w:rPr>
            <w:t>102</w:t>
          </w:r>
          <w:r>
            <w:rPr>
              <w:noProof/>
            </w:rPr>
            <w:fldChar w:fldCharType="end"/>
          </w:r>
        </w:p>
        <w:p w14:paraId="6C0BF8D0" w14:textId="77777777" w:rsidR="00DE5D44" w:rsidRDefault="00DE5D44">
          <w:pPr>
            <w:pStyle w:val="TOC4"/>
            <w:tabs>
              <w:tab w:val="right" w:leader="dot" w:pos="8290"/>
            </w:tabs>
            <w:rPr>
              <w:rFonts w:eastAsiaTheme="minorEastAsia"/>
              <w:noProof/>
              <w:sz w:val="24"/>
              <w:szCs w:val="24"/>
              <w:lang w:eastAsia="ja-JP"/>
            </w:rPr>
          </w:pPr>
          <w:r>
            <w:rPr>
              <w:noProof/>
            </w:rPr>
            <w:t>3.2.2.1 The Role of Undeclared Activity in socialist Times</w:t>
          </w:r>
          <w:r>
            <w:rPr>
              <w:noProof/>
            </w:rPr>
            <w:tab/>
          </w:r>
          <w:r>
            <w:rPr>
              <w:noProof/>
            </w:rPr>
            <w:fldChar w:fldCharType="begin"/>
          </w:r>
          <w:r>
            <w:rPr>
              <w:noProof/>
            </w:rPr>
            <w:instrText xml:space="preserve"> PAGEREF _Toc321544563 \h </w:instrText>
          </w:r>
          <w:r>
            <w:rPr>
              <w:noProof/>
            </w:rPr>
          </w:r>
          <w:r>
            <w:rPr>
              <w:noProof/>
            </w:rPr>
            <w:fldChar w:fldCharType="separate"/>
          </w:r>
          <w:r w:rsidR="009B4D76">
            <w:rPr>
              <w:noProof/>
            </w:rPr>
            <w:t>104</w:t>
          </w:r>
          <w:r>
            <w:rPr>
              <w:noProof/>
            </w:rPr>
            <w:fldChar w:fldCharType="end"/>
          </w:r>
        </w:p>
        <w:p w14:paraId="22553C46" w14:textId="77777777" w:rsidR="00DE5D44" w:rsidRDefault="00DE5D44">
          <w:pPr>
            <w:pStyle w:val="TOC3"/>
            <w:tabs>
              <w:tab w:val="right" w:leader="dot" w:pos="8290"/>
            </w:tabs>
            <w:rPr>
              <w:rFonts w:eastAsiaTheme="minorEastAsia"/>
              <w:i w:val="0"/>
              <w:noProof/>
              <w:sz w:val="24"/>
              <w:szCs w:val="24"/>
              <w:lang w:eastAsia="ja-JP"/>
            </w:rPr>
          </w:pPr>
          <w:r>
            <w:rPr>
              <w:noProof/>
            </w:rPr>
            <w:t>3.2.3 The Early Period of Croatia’s Transformation</w:t>
          </w:r>
          <w:r>
            <w:rPr>
              <w:noProof/>
            </w:rPr>
            <w:tab/>
          </w:r>
          <w:r>
            <w:rPr>
              <w:noProof/>
            </w:rPr>
            <w:fldChar w:fldCharType="begin"/>
          </w:r>
          <w:r>
            <w:rPr>
              <w:noProof/>
            </w:rPr>
            <w:instrText xml:space="preserve"> PAGEREF _Toc321544564 \h </w:instrText>
          </w:r>
          <w:r>
            <w:rPr>
              <w:noProof/>
            </w:rPr>
          </w:r>
          <w:r>
            <w:rPr>
              <w:noProof/>
            </w:rPr>
            <w:fldChar w:fldCharType="separate"/>
          </w:r>
          <w:r w:rsidR="009B4D76">
            <w:rPr>
              <w:noProof/>
            </w:rPr>
            <w:t>104</w:t>
          </w:r>
          <w:r>
            <w:rPr>
              <w:noProof/>
            </w:rPr>
            <w:fldChar w:fldCharType="end"/>
          </w:r>
        </w:p>
        <w:p w14:paraId="3AF614E2" w14:textId="77777777" w:rsidR="00DE5D44" w:rsidRDefault="00DE5D44">
          <w:pPr>
            <w:pStyle w:val="TOC3"/>
            <w:tabs>
              <w:tab w:val="right" w:leader="dot" w:pos="8290"/>
            </w:tabs>
            <w:rPr>
              <w:rFonts w:eastAsiaTheme="minorEastAsia"/>
              <w:i w:val="0"/>
              <w:noProof/>
              <w:sz w:val="24"/>
              <w:szCs w:val="24"/>
              <w:lang w:eastAsia="ja-JP"/>
            </w:rPr>
          </w:pPr>
          <w:r>
            <w:rPr>
              <w:noProof/>
            </w:rPr>
            <w:t>3.2.4 European Union Relations</w:t>
          </w:r>
          <w:r>
            <w:rPr>
              <w:noProof/>
            </w:rPr>
            <w:tab/>
          </w:r>
          <w:r>
            <w:rPr>
              <w:noProof/>
            </w:rPr>
            <w:fldChar w:fldCharType="begin"/>
          </w:r>
          <w:r>
            <w:rPr>
              <w:noProof/>
            </w:rPr>
            <w:instrText xml:space="preserve"> PAGEREF _Toc321544565 \h </w:instrText>
          </w:r>
          <w:r>
            <w:rPr>
              <w:noProof/>
            </w:rPr>
          </w:r>
          <w:r>
            <w:rPr>
              <w:noProof/>
            </w:rPr>
            <w:fldChar w:fldCharType="separate"/>
          </w:r>
          <w:r w:rsidR="009B4D76">
            <w:rPr>
              <w:noProof/>
            </w:rPr>
            <w:t>106</w:t>
          </w:r>
          <w:r>
            <w:rPr>
              <w:noProof/>
            </w:rPr>
            <w:fldChar w:fldCharType="end"/>
          </w:r>
        </w:p>
        <w:p w14:paraId="0D8BF892" w14:textId="77777777" w:rsidR="00DE5D44" w:rsidRDefault="00DE5D44">
          <w:pPr>
            <w:pStyle w:val="TOC3"/>
            <w:tabs>
              <w:tab w:val="right" w:leader="dot" w:pos="8290"/>
            </w:tabs>
            <w:rPr>
              <w:rFonts w:eastAsiaTheme="minorEastAsia"/>
              <w:i w:val="0"/>
              <w:noProof/>
              <w:sz w:val="24"/>
              <w:szCs w:val="24"/>
              <w:lang w:eastAsia="ja-JP"/>
            </w:rPr>
          </w:pPr>
          <w:r>
            <w:rPr>
              <w:noProof/>
            </w:rPr>
            <w:t>3.2.5 Conclusion</w:t>
          </w:r>
          <w:r>
            <w:rPr>
              <w:noProof/>
            </w:rPr>
            <w:tab/>
          </w:r>
          <w:r>
            <w:rPr>
              <w:noProof/>
            </w:rPr>
            <w:fldChar w:fldCharType="begin"/>
          </w:r>
          <w:r>
            <w:rPr>
              <w:noProof/>
            </w:rPr>
            <w:instrText xml:space="preserve"> PAGEREF _Toc321544566 \h </w:instrText>
          </w:r>
          <w:r>
            <w:rPr>
              <w:noProof/>
            </w:rPr>
          </w:r>
          <w:r>
            <w:rPr>
              <w:noProof/>
            </w:rPr>
            <w:fldChar w:fldCharType="separate"/>
          </w:r>
          <w:r w:rsidR="009B4D76">
            <w:rPr>
              <w:noProof/>
            </w:rPr>
            <w:t>108</w:t>
          </w:r>
          <w:r>
            <w:rPr>
              <w:noProof/>
            </w:rPr>
            <w:fldChar w:fldCharType="end"/>
          </w:r>
        </w:p>
        <w:p w14:paraId="4DCBC40B" w14:textId="77777777" w:rsidR="00DE5D44" w:rsidRDefault="00DE5D44">
          <w:pPr>
            <w:pStyle w:val="TOC2"/>
            <w:tabs>
              <w:tab w:val="right" w:leader="dot" w:pos="8290"/>
            </w:tabs>
            <w:rPr>
              <w:rFonts w:eastAsiaTheme="minorEastAsia"/>
              <w:noProof/>
              <w:sz w:val="24"/>
              <w:szCs w:val="24"/>
              <w:lang w:eastAsia="ja-JP"/>
            </w:rPr>
          </w:pPr>
          <w:r>
            <w:rPr>
              <w:noProof/>
            </w:rPr>
            <w:t>3.3 Framing Undeclared Work in Croatia from the Perspective of Vertical and Horizontal Relations</w:t>
          </w:r>
          <w:r>
            <w:rPr>
              <w:noProof/>
            </w:rPr>
            <w:tab/>
          </w:r>
          <w:r>
            <w:rPr>
              <w:noProof/>
            </w:rPr>
            <w:fldChar w:fldCharType="begin"/>
          </w:r>
          <w:r>
            <w:rPr>
              <w:noProof/>
            </w:rPr>
            <w:instrText xml:space="preserve"> PAGEREF _Toc321544567 \h </w:instrText>
          </w:r>
          <w:r>
            <w:rPr>
              <w:noProof/>
            </w:rPr>
          </w:r>
          <w:r>
            <w:rPr>
              <w:noProof/>
            </w:rPr>
            <w:fldChar w:fldCharType="separate"/>
          </w:r>
          <w:r w:rsidR="009B4D76">
            <w:rPr>
              <w:noProof/>
            </w:rPr>
            <w:t>109</w:t>
          </w:r>
          <w:r>
            <w:rPr>
              <w:noProof/>
            </w:rPr>
            <w:fldChar w:fldCharType="end"/>
          </w:r>
        </w:p>
        <w:p w14:paraId="1D2CAD05" w14:textId="77777777" w:rsidR="00DE5D44" w:rsidRDefault="00DE5D44">
          <w:pPr>
            <w:pStyle w:val="TOC3"/>
            <w:tabs>
              <w:tab w:val="right" w:leader="dot" w:pos="8290"/>
            </w:tabs>
            <w:rPr>
              <w:rFonts w:eastAsiaTheme="minorEastAsia"/>
              <w:i w:val="0"/>
              <w:noProof/>
              <w:sz w:val="24"/>
              <w:szCs w:val="24"/>
              <w:lang w:eastAsia="ja-JP"/>
            </w:rPr>
          </w:pPr>
          <w:r>
            <w:rPr>
              <w:noProof/>
            </w:rPr>
            <w:t>3.3.2 The Social Contract (Vertical Relations)</w:t>
          </w:r>
          <w:r>
            <w:rPr>
              <w:noProof/>
            </w:rPr>
            <w:tab/>
          </w:r>
          <w:r>
            <w:rPr>
              <w:noProof/>
            </w:rPr>
            <w:fldChar w:fldCharType="begin"/>
          </w:r>
          <w:r>
            <w:rPr>
              <w:noProof/>
            </w:rPr>
            <w:instrText xml:space="preserve"> PAGEREF _Toc321544568 \h </w:instrText>
          </w:r>
          <w:r>
            <w:rPr>
              <w:noProof/>
            </w:rPr>
          </w:r>
          <w:r>
            <w:rPr>
              <w:noProof/>
            </w:rPr>
            <w:fldChar w:fldCharType="separate"/>
          </w:r>
          <w:r w:rsidR="009B4D76">
            <w:rPr>
              <w:noProof/>
            </w:rPr>
            <w:t>109</w:t>
          </w:r>
          <w:r>
            <w:rPr>
              <w:noProof/>
            </w:rPr>
            <w:fldChar w:fldCharType="end"/>
          </w:r>
        </w:p>
        <w:p w14:paraId="55F6562F" w14:textId="77777777" w:rsidR="00DE5D44" w:rsidRDefault="00DE5D44">
          <w:pPr>
            <w:pStyle w:val="TOC4"/>
            <w:tabs>
              <w:tab w:val="right" w:leader="dot" w:pos="8290"/>
            </w:tabs>
            <w:rPr>
              <w:rFonts w:eastAsiaTheme="minorEastAsia"/>
              <w:noProof/>
              <w:sz w:val="24"/>
              <w:szCs w:val="24"/>
              <w:lang w:eastAsia="ja-JP"/>
            </w:rPr>
          </w:pPr>
          <w:r>
            <w:rPr>
              <w:noProof/>
            </w:rPr>
            <w:t>3.3.2.1 Economic and Social Factors</w:t>
          </w:r>
          <w:r>
            <w:rPr>
              <w:noProof/>
            </w:rPr>
            <w:tab/>
          </w:r>
          <w:r>
            <w:rPr>
              <w:noProof/>
            </w:rPr>
            <w:fldChar w:fldCharType="begin"/>
          </w:r>
          <w:r>
            <w:rPr>
              <w:noProof/>
            </w:rPr>
            <w:instrText xml:space="preserve"> PAGEREF _Toc321544569 \h </w:instrText>
          </w:r>
          <w:r>
            <w:rPr>
              <w:noProof/>
            </w:rPr>
          </w:r>
          <w:r>
            <w:rPr>
              <w:noProof/>
            </w:rPr>
            <w:fldChar w:fldCharType="separate"/>
          </w:r>
          <w:r w:rsidR="009B4D76">
            <w:rPr>
              <w:noProof/>
            </w:rPr>
            <w:t>111</w:t>
          </w:r>
          <w:r>
            <w:rPr>
              <w:noProof/>
            </w:rPr>
            <w:fldChar w:fldCharType="end"/>
          </w:r>
        </w:p>
        <w:p w14:paraId="665519D8" w14:textId="77777777" w:rsidR="00DE5D44" w:rsidRDefault="00DE5D44">
          <w:pPr>
            <w:pStyle w:val="TOC4"/>
            <w:tabs>
              <w:tab w:val="right" w:leader="dot" w:pos="8290"/>
            </w:tabs>
            <w:rPr>
              <w:rFonts w:eastAsiaTheme="minorEastAsia"/>
              <w:noProof/>
              <w:sz w:val="24"/>
              <w:szCs w:val="24"/>
              <w:lang w:eastAsia="ja-JP"/>
            </w:rPr>
          </w:pPr>
          <w:r>
            <w:rPr>
              <w:noProof/>
            </w:rPr>
            <w:t>3.3.2.2 The Business Environment</w:t>
          </w:r>
          <w:r>
            <w:rPr>
              <w:noProof/>
            </w:rPr>
            <w:tab/>
          </w:r>
          <w:r>
            <w:rPr>
              <w:noProof/>
            </w:rPr>
            <w:fldChar w:fldCharType="begin"/>
          </w:r>
          <w:r>
            <w:rPr>
              <w:noProof/>
            </w:rPr>
            <w:instrText xml:space="preserve"> PAGEREF _Toc321544570 \h </w:instrText>
          </w:r>
          <w:r>
            <w:rPr>
              <w:noProof/>
            </w:rPr>
          </w:r>
          <w:r>
            <w:rPr>
              <w:noProof/>
            </w:rPr>
            <w:fldChar w:fldCharType="separate"/>
          </w:r>
          <w:r w:rsidR="009B4D76">
            <w:rPr>
              <w:noProof/>
            </w:rPr>
            <w:t>113</w:t>
          </w:r>
          <w:r>
            <w:rPr>
              <w:noProof/>
            </w:rPr>
            <w:fldChar w:fldCharType="end"/>
          </w:r>
        </w:p>
        <w:p w14:paraId="69CD6C53" w14:textId="77777777" w:rsidR="00DE5D44" w:rsidRDefault="00DE5D44">
          <w:pPr>
            <w:pStyle w:val="TOC3"/>
            <w:tabs>
              <w:tab w:val="right" w:leader="dot" w:pos="8290"/>
            </w:tabs>
            <w:rPr>
              <w:rFonts w:eastAsiaTheme="minorEastAsia"/>
              <w:i w:val="0"/>
              <w:noProof/>
              <w:sz w:val="24"/>
              <w:szCs w:val="24"/>
              <w:lang w:eastAsia="ja-JP"/>
            </w:rPr>
          </w:pPr>
          <w:r>
            <w:rPr>
              <w:noProof/>
            </w:rPr>
            <w:t>3.3.3 Horizontal Relations</w:t>
          </w:r>
          <w:r>
            <w:rPr>
              <w:noProof/>
            </w:rPr>
            <w:tab/>
          </w:r>
          <w:r>
            <w:rPr>
              <w:noProof/>
            </w:rPr>
            <w:fldChar w:fldCharType="begin"/>
          </w:r>
          <w:r>
            <w:rPr>
              <w:noProof/>
            </w:rPr>
            <w:instrText xml:space="preserve"> PAGEREF _Toc321544571 \h </w:instrText>
          </w:r>
          <w:r>
            <w:rPr>
              <w:noProof/>
            </w:rPr>
          </w:r>
          <w:r>
            <w:rPr>
              <w:noProof/>
            </w:rPr>
            <w:fldChar w:fldCharType="separate"/>
          </w:r>
          <w:r w:rsidR="009B4D76">
            <w:rPr>
              <w:noProof/>
            </w:rPr>
            <w:t>114</w:t>
          </w:r>
          <w:r>
            <w:rPr>
              <w:noProof/>
            </w:rPr>
            <w:fldChar w:fldCharType="end"/>
          </w:r>
        </w:p>
        <w:p w14:paraId="08C1ABD5" w14:textId="77777777" w:rsidR="00DE5D44" w:rsidRDefault="00DE5D44">
          <w:pPr>
            <w:pStyle w:val="TOC2"/>
            <w:tabs>
              <w:tab w:val="right" w:leader="dot" w:pos="8290"/>
            </w:tabs>
            <w:rPr>
              <w:rFonts w:eastAsiaTheme="minorEastAsia"/>
              <w:noProof/>
              <w:sz w:val="24"/>
              <w:szCs w:val="24"/>
              <w:lang w:eastAsia="ja-JP"/>
            </w:rPr>
          </w:pPr>
          <w:r>
            <w:rPr>
              <w:noProof/>
            </w:rPr>
            <w:t>3.4 Undeclared Work in Croatia</w:t>
          </w:r>
          <w:r>
            <w:rPr>
              <w:noProof/>
            </w:rPr>
            <w:tab/>
          </w:r>
          <w:r>
            <w:rPr>
              <w:noProof/>
            </w:rPr>
            <w:fldChar w:fldCharType="begin"/>
          </w:r>
          <w:r>
            <w:rPr>
              <w:noProof/>
            </w:rPr>
            <w:instrText xml:space="preserve"> PAGEREF _Toc321544572 \h </w:instrText>
          </w:r>
          <w:r>
            <w:rPr>
              <w:noProof/>
            </w:rPr>
          </w:r>
          <w:r>
            <w:rPr>
              <w:noProof/>
            </w:rPr>
            <w:fldChar w:fldCharType="separate"/>
          </w:r>
          <w:r w:rsidR="009B4D76">
            <w:rPr>
              <w:noProof/>
            </w:rPr>
            <w:t>115</w:t>
          </w:r>
          <w:r>
            <w:rPr>
              <w:noProof/>
            </w:rPr>
            <w:fldChar w:fldCharType="end"/>
          </w:r>
        </w:p>
        <w:p w14:paraId="08E9D1A4" w14:textId="77777777" w:rsidR="00DE5D44" w:rsidRDefault="00DE5D44">
          <w:pPr>
            <w:pStyle w:val="TOC2"/>
            <w:tabs>
              <w:tab w:val="right" w:leader="dot" w:pos="8290"/>
            </w:tabs>
            <w:rPr>
              <w:rFonts w:eastAsiaTheme="minorEastAsia"/>
              <w:noProof/>
              <w:sz w:val="24"/>
              <w:szCs w:val="24"/>
              <w:lang w:eastAsia="ja-JP"/>
            </w:rPr>
          </w:pPr>
          <w:r w:rsidRPr="008161C6">
            <w:rPr>
              <w:noProof/>
              <w:shd w:val="clear" w:color="auto" w:fill="FFFFFF"/>
            </w:rPr>
            <w:t>3.5 Available Policy Options and Croatia’s Approach</w:t>
          </w:r>
          <w:r>
            <w:rPr>
              <w:noProof/>
            </w:rPr>
            <w:tab/>
          </w:r>
          <w:r>
            <w:rPr>
              <w:noProof/>
            </w:rPr>
            <w:fldChar w:fldCharType="begin"/>
          </w:r>
          <w:r>
            <w:rPr>
              <w:noProof/>
            </w:rPr>
            <w:instrText xml:space="preserve"> PAGEREF _Toc321544573 \h </w:instrText>
          </w:r>
          <w:r>
            <w:rPr>
              <w:noProof/>
            </w:rPr>
          </w:r>
          <w:r>
            <w:rPr>
              <w:noProof/>
            </w:rPr>
            <w:fldChar w:fldCharType="separate"/>
          </w:r>
          <w:r w:rsidR="009B4D76">
            <w:rPr>
              <w:noProof/>
            </w:rPr>
            <w:t>120</w:t>
          </w:r>
          <w:r>
            <w:rPr>
              <w:noProof/>
            </w:rPr>
            <w:fldChar w:fldCharType="end"/>
          </w:r>
        </w:p>
        <w:p w14:paraId="0D1C2A18" w14:textId="77777777" w:rsidR="00DE5D44" w:rsidRDefault="00DE5D44">
          <w:pPr>
            <w:pStyle w:val="TOC3"/>
            <w:tabs>
              <w:tab w:val="right" w:leader="dot" w:pos="8290"/>
            </w:tabs>
            <w:rPr>
              <w:rFonts w:eastAsiaTheme="minorEastAsia"/>
              <w:i w:val="0"/>
              <w:noProof/>
              <w:sz w:val="24"/>
              <w:szCs w:val="24"/>
              <w:lang w:eastAsia="ja-JP"/>
            </w:rPr>
          </w:pPr>
          <w:r w:rsidRPr="008161C6">
            <w:rPr>
              <w:noProof/>
              <w:shd w:val="clear" w:color="auto" w:fill="FFFFFF"/>
            </w:rPr>
            <w:t>3.5.1 A brief review of literature surrounding policy options for tackling undeclared work</w:t>
          </w:r>
          <w:r>
            <w:rPr>
              <w:noProof/>
            </w:rPr>
            <w:tab/>
          </w:r>
          <w:r>
            <w:rPr>
              <w:noProof/>
            </w:rPr>
            <w:fldChar w:fldCharType="begin"/>
          </w:r>
          <w:r>
            <w:rPr>
              <w:noProof/>
            </w:rPr>
            <w:instrText xml:space="preserve"> PAGEREF _Toc321544574 \h </w:instrText>
          </w:r>
          <w:r>
            <w:rPr>
              <w:noProof/>
            </w:rPr>
          </w:r>
          <w:r>
            <w:rPr>
              <w:noProof/>
            </w:rPr>
            <w:fldChar w:fldCharType="separate"/>
          </w:r>
          <w:r w:rsidR="009B4D76">
            <w:rPr>
              <w:noProof/>
            </w:rPr>
            <w:t>120</w:t>
          </w:r>
          <w:r>
            <w:rPr>
              <w:noProof/>
            </w:rPr>
            <w:fldChar w:fldCharType="end"/>
          </w:r>
        </w:p>
        <w:p w14:paraId="0C877FF6" w14:textId="77777777" w:rsidR="00DE5D44" w:rsidRDefault="00DE5D44">
          <w:pPr>
            <w:pStyle w:val="TOC3"/>
            <w:tabs>
              <w:tab w:val="right" w:leader="dot" w:pos="8290"/>
            </w:tabs>
            <w:rPr>
              <w:rFonts w:eastAsiaTheme="minorEastAsia"/>
              <w:i w:val="0"/>
              <w:noProof/>
              <w:sz w:val="24"/>
              <w:szCs w:val="24"/>
              <w:lang w:eastAsia="ja-JP"/>
            </w:rPr>
          </w:pPr>
          <w:r>
            <w:rPr>
              <w:noProof/>
            </w:rPr>
            <w:t>3.5.2 Croatia’s Policy Approach</w:t>
          </w:r>
          <w:r>
            <w:rPr>
              <w:noProof/>
            </w:rPr>
            <w:tab/>
          </w:r>
          <w:r>
            <w:rPr>
              <w:noProof/>
            </w:rPr>
            <w:fldChar w:fldCharType="begin"/>
          </w:r>
          <w:r>
            <w:rPr>
              <w:noProof/>
            </w:rPr>
            <w:instrText xml:space="preserve"> PAGEREF _Toc321544575 \h </w:instrText>
          </w:r>
          <w:r>
            <w:rPr>
              <w:noProof/>
            </w:rPr>
          </w:r>
          <w:r>
            <w:rPr>
              <w:noProof/>
            </w:rPr>
            <w:fldChar w:fldCharType="separate"/>
          </w:r>
          <w:r w:rsidR="009B4D76">
            <w:rPr>
              <w:noProof/>
            </w:rPr>
            <w:t>124</w:t>
          </w:r>
          <w:r>
            <w:rPr>
              <w:noProof/>
            </w:rPr>
            <w:fldChar w:fldCharType="end"/>
          </w:r>
        </w:p>
        <w:p w14:paraId="4544BE68" w14:textId="77777777" w:rsidR="00DE5D44" w:rsidRDefault="00DE5D44">
          <w:pPr>
            <w:pStyle w:val="TOC2"/>
            <w:tabs>
              <w:tab w:val="right" w:leader="dot" w:pos="8290"/>
            </w:tabs>
            <w:rPr>
              <w:rFonts w:eastAsiaTheme="minorEastAsia"/>
              <w:noProof/>
              <w:sz w:val="24"/>
              <w:szCs w:val="24"/>
              <w:lang w:eastAsia="ja-JP"/>
            </w:rPr>
          </w:pPr>
          <w:r>
            <w:rPr>
              <w:noProof/>
            </w:rPr>
            <w:t>3.6 Justification for choice of location</w:t>
          </w:r>
          <w:r>
            <w:rPr>
              <w:noProof/>
            </w:rPr>
            <w:tab/>
          </w:r>
          <w:r>
            <w:rPr>
              <w:noProof/>
            </w:rPr>
            <w:fldChar w:fldCharType="begin"/>
          </w:r>
          <w:r>
            <w:rPr>
              <w:noProof/>
            </w:rPr>
            <w:instrText xml:space="preserve"> PAGEREF _Toc321544576 \h </w:instrText>
          </w:r>
          <w:r>
            <w:rPr>
              <w:noProof/>
            </w:rPr>
          </w:r>
          <w:r>
            <w:rPr>
              <w:noProof/>
            </w:rPr>
            <w:fldChar w:fldCharType="separate"/>
          </w:r>
          <w:r w:rsidR="009B4D76">
            <w:rPr>
              <w:noProof/>
            </w:rPr>
            <w:t>128</w:t>
          </w:r>
          <w:r>
            <w:rPr>
              <w:noProof/>
            </w:rPr>
            <w:fldChar w:fldCharType="end"/>
          </w:r>
        </w:p>
        <w:p w14:paraId="794984E7" w14:textId="77777777" w:rsidR="00DE5D44" w:rsidRDefault="00DE5D44">
          <w:pPr>
            <w:pStyle w:val="TOC1"/>
            <w:tabs>
              <w:tab w:val="right" w:leader="dot" w:pos="8290"/>
            </w:tabs>
            <w:rPr>
              <w:rFonts w:asciiTheme="minorHAnsi" w:eastAsiaTheme="minorEastAsia" w:hAnsiTheme="minorHAnsi"/>
              <w:b w:val="0"/>
              <w:noProof/>
              <w:color w:val="auto"/>
              <w:lang w:eastAsia="ja-JP"/>
            </w:rPr>
          </w:pPr>
          <w:r>
            <w:rPr>
              <w:noProof/>
              <w:lang w:eastAsia="en-GB"/>
            </w:rPr>
            <w:t>Chapter 4: Methodology</w:t>
          </w:r>
          <w:r>
            <w:rPr>
              <w:noProof/>
            </w:rPr>
            <w:tab/>
          </w:r>
          <w:r>
            <w:rPr>
              <w:noProof/>
            </w:rPr>
            <w:fldChar w:fldCharType="begin"/>
          </w:r>
          <w:r>
            <w:rPr>
              <w:noProof/>
            </w:rPr>
            <w:instrText xml:space="preserve"> PAGEREF _Toc321544577 \h </w:instrText>
          </w:r>
          <w:r>
            <w:rPr>
              <w:noProof/>
            </w:rPr>
          </w:r>
          <w:r>
            <w:rPr>
              <w:noProof/>
            </w:rPr>
            <w:fldChar w:fldCharType="separate"/>
          </w:r>
          <w:r w:rsidR="009B4D76">
            <w:rPr>
              <w:noProof/>
            </w:rPr>
            <w:t>130</w:t>
          </w:r>
          <w:r>
            <w:rPr>
              <w:noProof/>
            </w:rPr>
            <w:fldChar w:fldCharType="end"/>
          </w:r>
        </w:p>
        <w:p w14:paraId="147C8C0E" w14:textId="77777777" w:rsidR="00DE5D44" w:rsidRDefault="00DE5D44">
          <w:pPr>
            <w:pStyle w:val="TOC2"/>
            <w:tabs>
              <w:tab w:val="right" w:leader="dot" w:pos="8290"/>
            </w:tabs>
            <w:rPr>
              <w:rFonts w:eastAsiaTheme="minorEastAsia"/>
              <w:noProof/>
              <w:sz w:val="24"/>
              <w:szCs w:val="24"/>
              <w:lang w:eastAsia="ja-JP"/>
            </w:rPr>
          </w:pPr>
          <w:r>
            <w:rPr>
              <w:noProof/>
              <w:lang w:eastAsia="en-GB"/>
            </w:rPr>
            <w:t>4.1 Introduction</w:t>
          </w:r>
          <w:r>
            <w:rPr>
              <w:noProof/>
            </w:rPr>
            <w:tab/>
          </w:r>
          <w:r>
            <w:rPr>
              <w:noProof/>
            </w:rPr>
            <w:fldChar w:fldCharType="begin"/>
          </w:r>
          <w:r>
            <w:rPr>
              <w:noProof/>
            </w:rPr>
            <w:instrText xml:space="preserve"> PAGEREF _Toc321544578 \h </w:instrText>
          </w:r>
          <w:r>
            <w:rPr>
              <w:noProof/>
            </w:rPr>
          </w:r>
          <w:r>
            <w:rPr>
              <w:noProof/>
            </w:rPr>
            <w:fldChar w:fldCharType="separate"/>
          </w:r>
          <w:r w:rsidR="009B4D76">
            <w:rPr>
              <w:noProof/>
            </w:rPr>
            <w:t>130</w:t>
          </w:r>
          <w:r>
            <w:rPr>
              <w:noProof/>
            </w:rPr>
            <w:fldChar w:fldCharType="end"/>
          </w:r>
        </w:p>
        <w:p w14:paraId="0915AB90" w14:textId="77777777" w:rsidR="00DE5D44" w:rsidRDefault="00DE5D44">
          <w:pPr>
            <w:pStyle w:val="TOC2"/>
            <w:tabs>
              <w:tab w:val="right" w:leader="dot" w:pos="8290"/>
            </w:tabs>
            <w:rPr>
              <w:rFonts w:eastAsiaTheme="minorEastAsia"/>
              <w:noProof/>
              <w:sz w:val="24"/>
              <w:szCs w:val="24"/>
              <w:lang w:eastAsia="ja-JP"/>
            </w:rPr>
          </w:pPr>
          <w:r>
            <w:rPr>
              <w:noProof/>
              <w:lang w:eastAsia="en-GB"/>
            </w:rPr>
            <w:t>4.2 Philosophical Perspectives</w:t>
          </w:r>
          <w:r>
            <w:rPr>
              <w:noProof/>
            </w:rPr>
            <w:tab/>
          </w:r>
          <w:r>
            <w:rPr>
              <w:noProof/>
            </w:rPr>
            <w:fldChar w:fldCharType="begin"/>
          </w:r>
          <w:r>
            <w:rPr>
              <w:noProof/>
            </w:rPr>
            <w:instrText xml:space="preserve"> PAGEREF _Toc321544579 \h </w:instrText>
          </w:r>
          <w:r>
            <w:rPr>
              <w:noProof/>
            </w:rPr>
          </w:r>
          <w:r>
            <w:rPr>
              <w:noProof/>
            </w:rPr>
            <w:fldChar w:fldCharType="separate"/>
          </w:r>
          <w:r w:rsidR="009B4D76">
            <w:rPr>
              <w:noProof/>
            </w:rPr>
            <w:t>132</w:t>
          </w:r>
          <w:r>
            <w:rPr>
              <w:noProof/>
            </w:rPr>
            <w:fldChar w:fldCharType="end"/>
          </w:r>
        </w:p>
        <w:p w14:paraId="1F6368D0" w14:textId="77777777" w:rsidR="00DE5D44" w:rsidRDefault="00DE5D44">
          <w:pPr>
            <w:pStyle w:val="TOC2"/>
            <w:tabs>
              <w:tab w:val="right" w:leader="dot" w:pos="8290"/>
            </w:tabs>
            <w:rPr>
              <w:rFonts w:eastAsiaTheme="minorEastAsia"/>
              <w:noProof/>
              <w:sz w:val="24"/>
              <w:szCs w:val="24"/>
              <w:lang w:eastAsia="ja-JP"/>
            </w:rPr>
          </w:pPr>
          <w:r>
            <w:rPr>
              <w:noProof/>
              <w:lang w:eastAsia="zh-CN"/>
            </w:rPr>
            <w:t>4.3 Choice of Methods</w:t>
          </w:r>
          <w:r>
            <w:rPr>
              <w:noProof/>
            </w:rPr>
            <w:tab/>
          </w:r>
          <w:r>
            <w:rPr>
              <w:noProof/>
            </w:rPr>
            <w:fldChar w:fldCharType="begin"/>
          </w:r>
          <w:r>
            <w:rPr>
              <w:noProof/>
            </w:rPr>
            <w:instrText xml:space="preserve"> PAGEREF _Toc321544580 \h </w:instrText>
          </w:r>
          <w:r>
            <w:rPr>
              <w:noProof/>
            </w:rPr>
          </w:r>
          <w:r>
            <w:rPr>
              <w:noProof/>
            </w:rPr>
            <w:fldChar w:fldCharType="separate"/>
          </w:r>
          <w:r w:rsidR="009B4D76">
            <w:rPr>
              <w:noProof/>
            </w:rPr>
            <w:t>136</w:t>
          </w:r>
          <w:r>
            <w:rPr>
              <w:noProof/>
            </w:rPr>
            <w:fldChar w:fldCharType="end"/>
          </w:r>
        </w:p>
        <w:p w14:paraId="43B8C190" w14:textId="77777777" w:rsidR="00DE5D44" w:rsidRDefault="00DE5D44">
          <w:pPr>
            <w:pStyle w:val="TOC3"/>
            <w:tabs>
              <w:tab w:val="right" w:leader="dot" w:pos="8290"/>
            </w:tabs>
            <w:rPr>
              <w:rFonts w:eastAsiaTheme="minorEastAsia"/>
              <w:i w:val="0"/>
              <w:noProof/>
              <w:sz w:val="24"/>
              <w:szCs w:val="24"/>
              <w:lang w:eastAsia="ja-JP"/>
            </w:rPr>
          </w:pPr>
          <w:r>
            <w:rPr>
              <w:noProof/>
              <w:lang w:eastAsia="zh-CN"/>
            </w:rPr>
            <w:t>4.3.1 Direct methods as a choice for studying undeclared work</w:t>
          </w:r>
          <w:r>
            <w:rPr>
              <w:noProof/>
            </w:rPr>
            <w:tab/>
          </w:r>
          <w:r>
            <w:rPr>
              <w:noProof/>
            </w:rPr>
            <w:fldChar w:fldCharType="begin"/>
          </w:r>
          <w:r>
            <w:rPr>
              <w:noProof/>
            </w:rPr>
            <w:instrText xml:space="preserve"> PAGEREF _Toc321544581 \h </w:instrText>
          </w:r>
          <w:r>
            <w:rPr>
              <w:noProof/>
            </w:rPr>
          </w:r>
          <w:r>
            <w:rPr>
              <w:noProof/>
            </w:rPr>
            <w:fldChar w:fldCharType="separate"/>
          </w:r>
          <w:r w:rsidR="009B4D76">
            <w:rPr>
              <w:noProof/>
            </w:rPr>
            <w:t>136</w:t>
          </w:r>
          <w:r>
            <w:rPr>
              <w:noProof/>
            </w:rPr>
            <w:fldChar w:fldCharType="end"/>
          </w:r>
        </w:p>
        <w:p w14:paraId="21E68E87" w14:textId="77777777" w:rsidR="00DE5D44" w:rsidRDefault="00DE5D44">
          <w:pPr>
            <w:pStyle w:val="TOC3"/>
            <w:tabs>
              <w:tab w:val="right" w:leader="dot" w:pos="8290"/>
            </w:tabs>
            <w:rPr>
              <w:rFonts w:eastAsiaTheme="minorEastAsia"/>
              <w:i w:val="0"/>
              <w:noProof/>
              <w:sz w:val="24"/>
              <w:szCs w:val="24"/>
              <w:lang w:eastAsia="ja-JP"/>
            </w:rPr>
          </w:pPr>
          <w:r>
            <w:rPr>
              <w:noProof/>
              <w:lang w:eastAsia="zh-CN"/>
            </w:rPr>
            <w:t>4.3.2 Mixed methods research</w:t>
          </w:r>
          <w:r>
            <w:rPr>
              <w:noProof/>
            </w:rPr>
            <w:tab/>
          </w:r>
          <w:r>
            <w:rPr>
              <w:noProof/>
            </w:rPr>
            <w:fldChar w:fldCharType="begin"/>
          </w:r>
          <w:r>
            <w:rPr>
              <w:noProof/>
            </w:rPr>
            <w:instrText xml:space="preserve"> PAGEREF _Toc321544582 \h </w:instrText>
          </w:r>
          <w:r>
            <w:rPr>
              <w:noProof/>
            </w:rPr>
          </w:r>
          <w:r>
            <w:rPr>
              <w:noProof/>
            </w:rPr>
            <w:fldChar w:fldCharType="separate"/>
          </w:r>
          <w:r w:rsidR="009B4D76">
            <w:rPr>
              <w:noProof/>
            </w:rPr>
            <w:t>137</w:t>
          </w:r>
          <w:r>
            <w:rPr>
              <w:noProof/>
            </w:rPr>
            <w:fldChar w:fldCharType="end"/>
          </w:r>
        </w:p>
        <w:p w14:paraId="24F68306" w14:textId="77777777" w:rsidR="00DE5D44" w:rsidRDefault="00DE5D44">
          <w:pPr>
            <w:pStyle w:val="TOC3"/>
            <w:tabs>
              <w:tab w:val="right" w:leader="dot" w:pos="8290"/>
            </w:tabs>
            <w:rPr>
              <w:rFonts w:eastAsiaTheme="minorEastAsia"/>
              <w:i w:val="0"/>
              <w:noProof/>
              <w:sz w:val="24"/>
              <w:szCs w:val="24"/>
              <w:lang w:eastAsia="ja-JP"/>
            </w:rPr>
          </w:pPr>
          <w:r>
            <w:rPr>
              <w:noProof/>
              <w:lang w:eastAsia="zh-CN"/>
            </w:rPr>
            <w:t xml:space="preserve">4.3.2.1 </w:t>
          </w:r>
          <w:r>
            <w:rPr>
              <w:noProof/>
            </w:rPr>
            <w:t>Quantitative methods</w:t>
          </w:r>
          <w:r>
            <w:rPr>
              <w:noProof/>
            </w:rPr>
            <w:tab/>
          </w:r>
          <w:r>
            <w:rPr>
              <w:noProof/>
            </w:rPr>
            <w:fldChar w:fldCharType="begin"/>
          </w:r>
          <w:r>
            <w:rPr>
              <w:noProof/>
            </w:rPr>
            <w:instrText xml:space="preserve"> PAGEREF _Toc321544583 \h </w:instrText>
          </w:r>
          <w:r>
            <w:rPr>
              <w:noProof/>
            </w:rPr>
          </w:r>
          <w:r>
            <w:rPr>
              <w:noProof/>
            </w:rPr>
            <w:fldChar w:fldCharType="separate"/>
          </w:r>
          <w:r w:rsidR="009B4D76">
            <w:rPr>
              <w:noProof/>
            </w:rPr>
            <w:t>140</w:t>
          </w:r>
          <w:r>
            <w:rPr>
              <w:noProof/>
            </w:rPr>
            <w:fldChar w:fldCharType="end"/>
          </w:r>
        </w:p>
        <w:p w14:paraId="200D3694" w14:textId="77777777" w:rsidR="00DE5D44" w:rsidRDefault="00DE5D44">
          <w:pPr>
            <w:pStyle w:val="TOC3"/>
            <w:tabs>
              <w:tab w:val="right" w:leader="dot" w:pos="8290"/>
            </w:tabs>
            <w:rPr>
              <w:rFonts w:eastAsiaTheme="minorEastAsia"/>
              <w:i w:val="0"/>
              <w:noProof/>
              <w:sz w:val="24"/>
              <w:szCs w:val="24"/>
              <w:lang w:eastAsia="ja-JP"/>
            </w:rPr>
          </w:pPr>
          <w:r>
            <w:rPr>
              <w:noProof/>
              <w:lang w:eastAsia="zh-CN"/>
            </w:rPr>
            <w:t xml:space="preserve">4.3.2.2 </w:t>
          </w:r>
          <w:r>
            <w:rPr>
              <w:noProof/>
            </w:rPr>
            <w:t>Qualitative methods</w:t>
          </w:r>
          <w:r>
            <w:rPr>
              <w:noProof/>
            </w:rPr>
            <w:tab/>
          </w:r>
          <w:r>
            <w:rPr>
              <w:noProof/>
            </w:rPr>
            <w:fldChar w:fldCharType="begin"/>
          </w:r>
          <w:r>
            <w:rPr>
              <w:noProof/>
            </w:rPr>
            <w:instrText xml:space="preserve"> PAGEREF _Toc321544584 \h </w:instrText>
          </w:r>
          <w:r>
            <w:rPr>
              <w:noProof/>
            </w:rPr>
          </w:r>
          <w:r>
            <w:rPr>
              <w:noProof/>
            </w:rPr>
            <w:fldChar w:fldCharType="separate"/>
          </w:r>
          <w:r w:rsidR="009B4D76">
            <w:rPr>
              <w:noProof/>
            </w:rPr>
            <w:t>141</w:t>
          </w:r>
          <w:r>
            <w:rPr>
              <w:noProof/>
            </w:rPr>
            <w:fldChar w:fldCharType="end"/>
          </w:r>
        </w:p>
        <w:p w14:paraId="35F3847D" w14:textId="77777777" w:rsidR="00DE5D44" w:rsidRDefault="00DE5D44">
          <w:pPr>
            <w:pStyle w:val="TOC2"/>
            <w:tabs>
              <w:tab w:val="right" w:leader="dot" w:pos="8290"/>
            </w:tabs>
            <w:rPr>
              <w:rFonts w:eastAsiaTheme="minorEastAsia"/>
              <w:noProof/>
              <w:sz w:val="24"/>
              <w:szCs w:val="24"/>
              <w:lang w:eastAsia="ja-JP"/>
            </w:rPr>
          </w:pPr>
          <w:r>
            <w:rPr>
              <w:noProof/>
              <w:lang w:eastAsia="zh-CN"/>
            </w:rPr>
            <w:t>4.4 Criteria for evaluation</w:t>
          </w:r>
          <w:r>
            <w:rPr>
              <w:noProof/>
            </w:rPr>
            <w:tab/>
          </w:r>
          <w:r>
            <w:rPr>
              <w:noProof/>
            </w:rPr>
            <w:fldChar w:fldCharType="begin"/>
          </w:r>
          <w:r>
            <w:rPr>
              <w:noProof/>
            </w:rPr>
            <w:instrText xml:space="preserve"> PAGEREF _Toc321544585 \h </w:instrText>
          </w:r>
          <w:r>
            <w:rPr>
              <w:noProof/>
            </w:rPr>
          </w:r>
          <w:r>
            <w:rPr>
              <w:noProof/>
            </w:rPr>
            <w:fldChar w:fldCharType="separate"/>
          </w:r>
          <w:r w:rsidR="009B4D76">
            <w:rPr>
              <w:noProof/>
            </w:rPr>
            <w:t>144</w:t>
          </w:r>
          <w:r>
            <w:rPr>
              <w:noProof/>
            </w:rPr>
            <w:fldChar w:fldCharType="end"/>
          </w:r>
        </w:p>
        <w:p w14:paraId="5A2E7624" w14:textId="77777777" w:rsidR="00DE5D44" w:rsidRDefault="00DE5D44">
          <w:pPr>
            <w:pStyle w:val="TOC2"/>
            <w:tabs>
              <w:tab w:val="right" w:leader="dot" w:pos="8290"/>
            </w:tabs>
            <w:rPr>
              <w:rFonts w:eastAsiaTheme="minorEastAsia"/>
              <w:noProof/>
              <w:sz w:val="24"/>
              <w:szCs w:val="24"/>
              <w:lang w:eastAsia="ja-JP"/>
            </w:rPr>
          </w:pPr>
          <w:r>
            <w:rPr>
              <w:noProof/>
              <w:lang w:eastAsia="zh-CN"/>
            </w:rPr>
            <w:t>4.5 Research Design</w:t>
          </w:r>
          <w:r>
            <w:rPr>
              <w:noProof/>
            </w:rPr>
            <w:tab/>
          </w:r>
          <w:r>
            <w:rPr>
              <w:noProof/>
            </w:rPr>
            <w:fldChar w:fldCharType="begin"/>
          </w:r>
          <w:r>
            <w:rPr>
              <w:noProof/>
            </w:rPr>
            <w:instrText xml:space="preserve"> PAGEREF _Toc321544586 \h </w:instrText>
          </w:r>
          <w:r>
            <w:rPr>
              <w:noProof/>
            </w:rPr>
          </w:r>
          <w:r>
            <w:rPr>
              <w:noProof/>
            </w:rPr>
            <w:fldChar w:fldCharType="separate"/>
          </w:r>
          <w:r w:rsidR="009B4D76">
            <w:rPr>
              <w:noProof/>
            </w:rPr>
            <w:t>146</w:t>
          </w:r>
          <w:r>
            <w:rPr>
              <w:noProof/>
            </w:rPr>
            <w:fldChar w:fldCharType="end"/>
          </w:r>
        </w:p>
        <w:p w14:paraId="43772EE6" w14:textId="77777777" w:rsidR="00DE5D44" w:rsidRDefault="00DE5D44">
          <w:pPr>
            <w:pStyle w:val="TOC3"/>
            <w:tabs>
              <w:tab w:val="right" w:leader="dot" w:pos="8290"/>
            </w:tabs>
            <w:rPr>
              <w:rFonts w:eastAsiaTheme="minorEastAsia"/>
              <w:i w:val="0"/>
              <w:noProof/>
              <w:sz w:val="24"/>
              <w:szCs w:val="24"/>
              <w:lang w:eastAsia="ja-JP"/>
            </w:rPr>
          </w:pPr>
          <w:r>
            <w:rPr>
              <w:noProof/>
            </w:rPr>
            <w:t>4.5.1 Stage one: Survey</w:t>
          </w:r>
          <w:r>
            <w:rPr>
              <w:noProof/>
            </w:rPr>
            <w:tab/>
          </w:r>
          <w:r>
            <w:rPr>
              <w:noProof/>
            </w:rPr>
            <w:fldChar w:fldCharType="begin"/>
          </w:r>
          <w:r>
            <w:rPr>
              <w:noProof/>
            </w:rPr>
            <w:instrText xml:space="preserve"> PAGEREF _Toc321544587 \h </w:instrText>
          </w:r>
          <w:r>
            <w:rPr>
              <w:noProof/>
            </w:rPr>
          </w:r>
          <w:r>
            <w:rPr>
              <w:noProof/>
            </w:rPr>
            <w:fldChar w:fldCharType="separate"/>
          </w:r>
          <w:r w:rsidR="009B4D76">
            <w:rPr>
              <w:noProof/>
            </w:rPr>
            <w:t>147</w:t>
          </w:r>
          <w:r>
            <w:rPr>
              <w:noProof/>
            </w:rPr>
            <w:fldChar w:fldCharType="end"/>
          </w:r>
        </w:p>
        <w:p w14:paraId="4E4F1601" w14:textId="77777777" w:rsidR="00DE5D44" w:rsidRDefault="00DE5D44">
          <w:pPr>
            <w:pStyle w:val="TOC3"/>
            <w:tabs>
              <w:tab w:val="right" w:leader="dot" w:pos="8290"/>
            </w:tabs>
            <w:rPr>
              <w:rFonts w:eastAsiaTheme="minorEastAsia"/>
              <w:i w:val="0"/>
              <w:noProof/>
              <w:sz w:val="24"/>
              <w:szCs w:val="24"/>
              <w:lang w:eastAsia="ja-JP"/>
            </w:rPr>
          </w:pPr>
          <w:r>
            <w:rPr>
              <w:noProof/>
            </w:rPr>
            <w:t>4.5.1.1 Survey Design</w:t>
          </w:r>
          <w:r>
            <w:rPr>
              <w:noProof/>
            </w:rPr>
            <w:tab/>
          </w:r>
          <w:r>
            <w:rPr>
              <w:noProof/>
            </w:rPr>
            <w:fldChar w:fldCharType="begin"/>
          </w:r>
          <w:r>
            <w:rPr>
              <w:noProof/>
            </w:rPr>
            <w:instrText xml:space="preserve"> PAGEREF _Toc321544588 \h </w:instrText>
          </w:r>
          <w:r>
            <w:rPr>
              <w:noProof/>
            </w:rPr>
          </w:r>
          <w:r>
            <w:rPr>
              <w:noProof/>
            </w:rPr>
            <w:fldChar w:fldCharType="separate"/>
          </w:r>
          <w:r w:rsidR="009B4D76">
            <w:rPr>
              <w:noProof/>
            </w:rPr>
            <w:t>147</w:t>
          </w:r>
          <w:r>
            <w:rPr>
              <w:noProof/>
            </w:rPr>
            <w:fldChar w:fldCharType="end"/>
          </w:r>
        </w:p>
        <w:p w14:paraId="4B0C0625" w14:textId="77777777" w:rsidR="00DE5D44" w:rsidRDefault="00DE5D44">
          <w:pPr>
            <w:pStyle w:val="TOC3"/>
            <w:tabs>
              <w:tab w:val="right" w:leader="dot" w:pos="8290"/>
            </w:tabs>
            <w:rPr>
              <w:rFonts w:eastAsiaTheme="minorEastAsia"/>
              <w:i w:val="0"/>
              <w:noProof/>
              <w:sz w:val="24"/>
              <w:szCs w:val="24"/>
              <w:lang w:eastAsia="ja-JP"/>
            </w:rPr>
          </w:pPr>
          <w:r>
            <w:rPr>
              <w:noProof/>
            </w:rPr>
            <w:t>4.5.2 Stage two: Follow-up Interview</w:t>
          </w:r>
          <w:r>
            <w:rPr>
              <w:noProof/>
            </w:rPr>
            <w:tab/>
          </w:r>
          <w:r>
            <w:rPr>
              <w:noProof/>
            </w:rPr>
            <w:fldChar w:fldCharType="begin"/>
          </w:r>
          <w:r>
            <w:rPr>
              <w:noProof/>
            </w:rPr>
            <w:instrText xml:space="preserve"> PAGEREF _Toc321544589 \h </w:instrText>
          </w:r>
          <w:r>
            <w:rPr>
              <w:noProof/>
            </w:rPr>
          </w:r>
          <w:r>
            <w:rPr>
              <w:noProof/>
            </w:rPr>
            <w:fldChar w:fldCharType="separate"/>
          </w:r>
          <w:r w:rsidR="009B4D76">
            <w:rPr>
              <w:noProof/>
            </w:rPr>
            <w:t>152</w:t>
          </w:r>
          <w:r>
            <w:rPr>
              <w:noProof/>
            </w:rPr>
            <w:fldChar w:fldCharType="end"/>
          </w:r>
        </w:p>
        <w:p w14:paraId="275494DB" w14:textId="77777777" w:rsidR="00DE5D44" w:rsidRDefault="00DE5D44">
          <w:pPr>
            <w:pStyle w:val="TOC3"/>
            <w:tabs>
              <w:tab w:val="right" w:leader="dot" w:pos="8290"/>
            </w:tabs>
            <w:rPr>
              <w:rFonts w:eastAsiaTheme="minorEastAsia"/>
              <w:i w:val="0"/>
              <w:noProof/>
              <w:sz w:val="24"/>
              <w:szCs w:val="24"/>
              <w:lang w:eastAsia="ja-JP"/>
            </w:rPr>
          </w:pPr>
          <w:r>
            <w:rPr>
              <w:noProof/>
              <w:lang w:eastAsia="zh-CN"/>
            </w:rPr>
            <w:t>4.5.3 Choice of sample population</w:t>
          </w:r>
          <w:r>
            <w:rPr>
              <w:noProof/>
            </w:rPr>
            <w:tab/>
          </w:r>
          <w:r>
            <w:rPr>
              <w:noProof/>
            </w:rPr>
            <w:fldChar w:fldCharType="begin"/>
          </w:r>
          <w:r>
            <w:rPr>
              <w:noProof/>
            </w:rPr>
            <w:instrText xml:space="preserve"> PAGEREF _Toc321544590 \h </w:instrText>
          </w:r>
          <w:r>
            <w:rPr>
              <w:noProof/>
            </w:rPr>
          </w:r>
          <w:r>
            <w:rPr>
              <w:noProof/>
            </w:rPr>
            <w:fldChar w:fldCharType="separate"/>
          </w:r>
          <w:r w:rsidR="009B4D76">
            <w:rPr>
              <w:noProof/>
            </w:rPr>
            <w:t>155</w:t>
          </w:r>
          <w:r>
            <w:rPr>
              <w:noProof/>
            </w:rPr>
            <w:fldChar w:fldCharType="end"/>
          </w:r>
        </w:p>
        <w:p w14:paraId="72DF601C" w14:textId="77777777" w:rsidR="00DE5D44" w:rsidRDefault="00DE5D44">
          <w:pPr>
            <w:pStyle w:val="TOC2"/>
            <w:tabs>
              <w:tab w:val="right" w:leader="dot" w:pos="8290"/>
            </w:tabs>
            <w:rPr>
              <w:rFonts w:eastAsiaTheme="minorEastAsia"/>
              <w:noProof/>
              <w:sz w:val="24"/>
              <w:szCs w:val="24"/>
              <w:lang w:eastAsia="ja-JP"/>
            </w:rPr>
          </w:pPr>
          <w:r>
            <w:rPr>
              <w:noProof/>
              <w:lang w:eastAsia="zh-CN"/>
            </w:rPr>
            <w:t>4.6 Reflexivity and the Research Process</w:t>
          </w:r>
          <w:r>
            <w:rPr>
              <w:noProof/>
            </w:rPr>
            <w:tab/>
          </w:r>
          <w:r>
            <w:rPr>
              <w:noProof/>
            </w:rPr>
            <w:fldChar w:fldCharType="begin"/>
          </w:r>
          <w:r>
            <w:rPr>
              <w:noProof/>
            </w:rPr>
            <w:instrText xml:space="preserve"> PAGEREF _Toc321544591 \h </w:instrText>
          </w:r>
          <w:r>
            <w:rPr>
              <w:noProof/>
            </w:rPr>
          </w:r>
          <w:r>
            <w:rPr>
              <w:noProof/>
            </w:rPr>
            <w:fldChar w:fldCharType="separate"/>
          </w:r>
          <w:r w:rsidR="009B4D76">
            <w:rPr>
              <w:noProof/>
            </w:rPr>
            <w:t>159</w:t>
          </w:r>
          <w:r>
            <w:rPr>
              <w:noProof/>
            </w:rPr>
            <w:fldChar w:fldCharType="end"/>
          </w:r>
        </w:p>
        <w:p w14:paraId="7E77081B" w14:textId="77777777" w:rsidR="00DE5D44" w:rsidRDefault="00DE5D44">
          <w:pPr>
            <w:pStyle w:val="TOC2"/>
            <w:tabs>
              <w:tab w:val="right" w:leader="dot" w:pos="8290"/>
            </w:tabs>
            <w:rPr>
              <w:rFonts w:eastAsiaTheme="minorEastAsia"/>
              <w:noProof/>
              <w:sz w:val="24"/>
              <w:szCs w:val="24"/>
              <w:lang w:eastAsia="ja-JP"/>
            </w:rPr>
          </w:pPr>
          <w:r>
            <w:rPr>
              <w:noProof/>
              <w:lang w:eastAsia="zh-CN"/>
            </w:rPr>
            <w:t>4.7 Data Analysis</w:t>
          </w:r>
          <w:r>
            <w:rPr>
              <w:noProof/>
            </w:rPr>
            <w:tab/>
          </w:r>
          <w:r>
            <w:rPr>
              <w:noProof/>
            </w:rPr>
            <w:fldChar w:fldCharType="begin"/>
          </w:r>
          <w:r>
            <w:rPr>
              <w:noProof/>
            </w:rPr>
            <w:instrText xml:space="preserve"> PAGEREF _Toc321544592 \h </w:instrText>
          </w:r>
          <w:r>
            <w:rPr>
              <w:noProof/>
            </w:rPr>
          </w:r>
          <w:r>
            <w:rPr>
              <w:noProof/>
            </w:rPr>
            <w:fldChar w:fldCharType="separate"/>
          </w:r>
          <w:r w:rsidR="009B4D76">
            <w:rPr>
              <w:noProof/>
            </w:rPr>
            <w:t>163</w:t>
          </w:r>
          <w:r>
            <w:rPr>
              <w:noProof/>
            </w:rPr>
            <w:fldChar w:fldCharType="end"/>
          </w:r>
        </w:p>
        <w:p w14:paraId="377EF06A" w14:textId="77777777" w:rsidR="00DE5D44" w:rsidRDefault="00DE5D44">
          <w:pPr>
            <w:pStyle w:val="TOC2"/>
            <w:tabs>
              <w:tab w:val="right" w:leader="dot" w:pos="8290"/>
            </w:tabs>
            <w:rPr>
              <w:rFonts w:eastAsiaTheme="minorEastAsia"/>
              <w:noProof/>
              <w:sz w:val="24"/>
              <w:szCs w:val="24"/>
              <w:lang w:eastAsia="ja-JP"/>
            </w:rPr>
          </w:pPr>
          <w:r>
            <w:rPr>
              <w:noProof/>
              <w:lang w:eastAsia="zh-CN"/>
            </w:rPr>
            <w:t>4.8 Ethical Issues</w:t>
          </w:r>
          <w:r>
            <w:rPr>
              <w:noProof/>
            </w:rPr>
            <w:tab/>
          </w:r>
          <w:r>
            <w:rPr>
              <w:noProof/>
            </w:rPr>
            <w:fldChar w:fldCharType="begin"/>
          </w:r>
          <w:r>
            <w:rPr>
              <w:noProof/>
            </w:rPr>
            <w:instrText xml:space="preserve"> PAGEREF _Toc321544593 \h </w:instrText>
          </w:r>
          <w:r>
            <w:rPr>
              <w:noProof/>
            </w:rPr>
          </w:r>
          <w:r>
            <w:rPr>
              <w:noProof/>
            </w:rPr>
            <w:fldChar w:fldCharType="separate"/>
          </w:r>
          <w:r w:rsidR="009B4D76">
            <w:rPr>
              <w:noProof/>
            </w:rPr>
            <w:t>165</w:t>
          </w:r>
          <w:r>
            <w:rPr>
              <w:noProof/>
            </w:rPr>
            <w:fldChar w:fldCharType="end"/>
          </w:r>
        </w:p>
        <w:p w14:paraId="1BD9EF0C" w14:textId="77777777" w:rsidR="00DE5D44" w:rsidRDefault="00DE5D44">
          <w:pPr>
            <w:pStyle w:val="TOC2"/>
            <w:tabs>
              <w:tab w:val="right" w:leader="dot" w:pos="8290"/>
            </w:tabs>
            <w:rPr>
              <w:rFonts w:eastAsiaTheme="minorEastAsia"/>
              <w:noProof/>
              <w:sz w:val="24"/>
              <w:szCs w:val="24"/>
              <w:lang w:eastAsia="ja-JP"/>
            </w:rPr>
          </w:pPr>
          <w:r>
            <w:rPr>
              <w:noProof/>
            </w:rPr>
            <w:t>4.9 Limitations</w:t>
          </w:r>
          <w:r>
            <w:rPr>
              <w:noProof/>
            </w:rPr>
            <w:tab/>
          </w:r>
          <w:r>
            <w:rPr>
              <w:noProof/>
            </w:rPr>
            <w:fldChar w:fldCharType="begin"/>
          </w:r>
          <w:r>
            <w:rPr>
              <w:noProof/>
            </w:rPr>
            <w:instrText xml:space="preserve"> PAGEREF _Toc321544594 \h </w:instrText>
          </w:r>
          <w:r>
            <w:rPr>
              <w:noProof/>
            </w:rPr>
          </w:r>
          <w:r>
            <w:rPr>
              <w:noProof/>
            </w:rPr>
            <w:fldChar w:fldCharType="separate"/>
          </w:r>
          <w:r w:rsidR="009B4D76">
            <w:rPr>
              <w:noProof/>
            </w:rPr>
            <w:t>170</w:t>
          </w:r>
          <w:r>
            <w:rPr>
              <w:noProof/>
            </w:rPr>
            <w:fldChar w:fldCharType="end"/>
          </w:r>
        </w:p>
        <w:p w14:paraId="12B45F5A" w14:textId="77777777" w:rsidR="00DE5D44" w:rsidRDefault="00DE5D44">
          <w:pPr>
            <w:pStyle w:val="TOC2"/>
            <w:tabs>
              <w:tab w:val="right" w:leader="dot" w:pos="8290"/>
            </w:tabs>
            <w:rPr>
              <w:rFonts w:eastAsiaTheme="minorEastAsia"/>
              <w:noProof/>
              <w:sz w:val="24"/>
              <w:szCs w:val="24"/>
              <w:lang w:eastAsia="ja-JP"/>
            </w:rPr>
          </w:pPr>
          <w:r>
            <w:rPr>
              <w:noProof/>
              <w:lang w:eastAsia="zh-CN"/>
            </w:rPr>
            <w:t>4.10 Summary</w:t>
          </w:r>
          <w:r>
            <w:rPr>
              <w:noProof/>
            </w:rPr>
            <w:tab/>
          </w:r>
          <w:r>
            <w:rPr>
              <w:noProof/>
            </w:rPr>
            <w:fldChar w:fldCharType="begin"/>
          </w:r>
          <w:r>
            <w:rPr>
              <w:noProof/>
            </w:rPr>
            <w:instrText xml:space="preserve"> PAGEREF _Toc321544595 \h </w:instrText>
          </w:r>
          <w:r>
            <w:rPr>
              <w:noProof/>
            </w:rPr>
          </w:r>
          <w:r>
            <w:rPr>
              <w:noProof/>
            </w:rPr>
            <w:fldChar w:fldCharType="separate"/>
          </w:r>
          <w:r w:rsidR="009B4D76">
            <w:rPr>
              <w:noProof/>
            </w:rPr>
            <w:t>172</w:t>
          </w:r>
          <w:r>
            <w:rPr>
              <w:noProof/>
            </w:rPr>
            <w:fldChar w:fldCharType="end"/>
          </w:r>
        </w:p>
        <w:p w14:paraId="2CBAB7D1" w14:textId="401A573C" w:rsidR="00DE5D44" w:rsidRDefault="00580534">
          <w:pPr>
            <w:pStyle w:val="TOC1"/>
            <w:tabs>
              <w:tab w:val="right" w:leader="dot" w:pos="8290"/>
            </w:tabs>
            <w:rPr>
              <w:rFonts w:asciiTheme="minorHAnsi" w:eastAsiaTheme="minorEastAsia" w:hAnsiTheme="minorHAnsi"/>
              <w:b w:val="0"/>
              <w:noProof/>
              <w:color w:val="auto"/>
              <w:lang w:eastAsia="ja-JP"/>
            </w:rPr>
          </w:pPr>
          <w:r>
            <w:rPr>
              <w:noProof/>
            </w:rPr>
            <w:lastRenderedPageBreak/>
            <w:br/>
          </w:r>
          <w:r w:rsidR="00DE5D44">
            <w:rPr>
              <w:noProof/>
            </w:rPr>
            <w:t>Chapter 5: Findings and Analysis</w:t>
          </w:r>
          <w:r w:rsidR="00DE5D44">
            <w:rPr>
              <w:noProof/>
            </w:rPr>
            <w:tab/>
          </w:r>
          <w:r w:rsidR="00DE5D44">
            <w:rPr>
              <w:noProof/>
            </w:rPr>
            <w:fldChar w:fldCharType="begin"/>
          </w:r>
          <w:r w:rsidR="00DE5D44">
            <w:rPr>
              <w:noProof/>
            </w:rPr>
            <w:instrText xml:space="preserve"> PAGEREF _Toc321544596 \h </w:instrText>
          </w:r>
          <w:r w:rsidR="00DE5D44">
            <w:rPr>
              <w:noProof/>
            </w:rPr>
          </w:r>
          <w:r w:rsidR="00DE5D44">
            <w:rPr>
              <w:noProof/>
            </w:rPr>
            <w:fldChar w:fldCharType="separate"/>
          </w:r>
          <w:r w:rsidR="009B4D76">
            <w:rPr>
              <w:noProof/>
            </w:rPr>
            <w:t>173</w:t>
          </w:r>
          <w:r w:rsidR="00DE5D44">
            <w:rPr>
              <w:noProof/>
            </w:rPr>
            <w:fldChar w:fldCharType="end"/>
          </w:r>
        </w:p>
        <w:p w14:paraId="122AA8A4" w14:textId="77777777" w:rsidR="00DE5D44" w:rsidRDefault="00DE5D44">
          <w:pPr>
            <w:pStyle w:val="TOC2"/>
            <w:tabs>
              <w:tab w:val="right" w:leader="dot" w:pos="8290"/>
            </w:tabs>
            <w:rPr>
              <w:rFonts w:eastAsiaTheme="minorEastAsia"/>
              <w:noProof/>
              <w:sz w:val="24"/>
              <w:szCs w:val="24"/>
              <w:lang w:eastAsia="ja-JP"/>
            </w:rPr>
          </w:pPr>
          <w:r>
            <w:rPr>
              <w:noProof/>
            </w:rPr>
            <w:t>5.1 Introduction</w:t>
          </w:r>
          <w:r>
            <w:rPr>
              <w:noProof/>
            </w:rPr>
            <w:tab/>
          </w:r>
          <w:r>
            <w:rPr>
              <w:noProof/>
            </w:rPr>
            <w:fldChar w:fldCharType="begin"/>
          </w:r>
          <w:r>
            <w:rPr>
              <w:noProof/>
            </w:rPr>
            <w:instrText xml:space="preserve"> PAGEREF _Toc321544597 \h </w:instrText>
          </w:r>
          <w:r>
            <w:rPr>
              <w:noProof/>
            </w:rPr>
          </w:r>
          <w:r>
            <w:rPr>
              <w:noProof/>
            </w:rPr>
            <w:fldChar w:fldCharType="separate"/>
          </w:r>
          <w:r w:rsidR="009B4D76">
            <w:rPr>
              <w:noProof/>
            </w:rPr>
            <w:t>173</w:t>
          </w:r>
          <w:r>
            <w:rPr>
              <w:noProof/>
            </w:rPr>
            <w:fldChar w:fldCharType="end"/>
          </w:r>
        </w:p>
        <w:p w14:paraId="09945BA5" w14:textId="77777777" w:rsidR="00DE5D44" w:rsidRDefault="00DE5D44">
          <w:pPr>
            <w:pStyle w:val="TOC2"/>
            <w:tabs>
              <w:tab w:val="right" w:leader="dot" w:pos="8290"/>
            </w:tabs>
            <w:rPr>
              <w:rFonts w:eastAsiaTheme="minorEastAsia"/>
              <w:noProof/>
              <w:sz w:val="24"/>
              <w:szCs w:val="24"/>
              <w:lang w:eastAsia="ja-JP"/>
            </w:rPr>
          </w:pPr>
          <w:r>
            <w:rPr>
              <w:noProof/>
            </w:rPr>
            <w:t>5.2 Undeclared Work in Split, Croatia</w:t>
          </w:r>
          <w:r>
            <w:rPr>
              <w:noProof/>
            </w:rPr>
            <w:tab/>
          </w:r>
          <w:r>
            <w:rPr>
              <w:noProof/>
            </w:rPr>
            <w:fldChar w:fldCharType="begin"/>
          </w:r>
          <w:r>
            <w:rPr>
              <w:noProof/>
            </w:rPr>
            <w:instrText xml:space="preserve"> PAGEREF _Toc321544598 \h </w:instrText>
          </w:r>
          <w:r>
            <w:rPr>
              <w:noProof/>
            </w:rPr>
          </w:r>
          <w:r>
            <w:rPr>
              <w:noProof/>
            </w:rPr>
            <w:fldChar w:fldCharType="separate"/>
          </w:r>
          <w:r w:rsidR="009B4D76">
            <w:rPr>
              <w:noProof/>
            </w:rPr>
            <w:t>174</w:t>
          </w:r>
          <w:r>
            <w:rPr>
              <w:noProof/>
            </w:rPr>
            <w:fldChar w:fldCharType="end"/>
          </w:r>
        </w:p>
        <w:p w14:paraId="1B8C8809" w14:textId="77777777" w:rsidR="00DE5D44" w:rsidRDefault="00DE5D44">
          <w:pPr>
            <w:pStyle w:val="TOC3"/>
            <w:tabs>
              <w:tab w:val="right" w:leader="dot" w:pos="8290"/>
            </w:tabs>
            <w:rPr>
              <w:rFonts w:eastAsiaTheme="minorEastAsia"/>
              <w:i w:val="0"/>
              <w:noProof/>
              <w:sz w:val="24"/>
              <w:szCs w:val="24"/>
              <w:lang w:eastAsia="ja-JP"/>
            </w:rPr>
          </w:pPr>
          <w:r>
            <w:rPr>
              <w:noProof/>
            </w:rPr>
            <w:t>5.2.1 Introduction</w:t>
          </w:r>
          <w:r>
            <w:rPr>
              <w:noProof/>
            </w:rPr>
            <w:tab/>
          </w:r>
          <w:r>
            <w:rPr>
              <w:noProof/>
            </w:rPr>
            <w:fldChar w:fldCharType="begin"/>
          </w:r>
          <w:r>
            <w:rPr>
              <w:noProof/>
            </w:rPr>
            <w:instrText xml:space="preserve"> PAGEREF _Toc321544599 \h </w:instrText>
          </w:r>
          <w:r>
            <w:rPr>
              <w:noProof/>
            </w:rPr>
          </w:r>
          <w:r>
            <w:rPr>
              <w:noProof/>
            </w:rPr>
            <w:fldChar w:fldCharType="separate"/>
          </w:r>
          <w:r w:rsidR="009B4D76">
            <w:rPr>
              <w:noProof/>
            </w:rPr>
            <w:t>174</w:t>
          </w:r>
          <w:r>
            <w:rPr>
              <w:noProof/>
            </w:rPr>
            <w:fldChar w:fldCharType="end"/>
          </w:r>
        </w:p>
        <w:p w14:paraId="794B727F" w14:textId="77777777" w:rsidR="00DE5D44" w:rsidRDefault="00DE5D44">
          <w:pPr>
            <w:pStyle w:val="TOC3"/>
            <w:tabs>
              <w:tab w:val="right" w:leader="dot" w:pos="8290"/>
            </w:tabs>
            <w:rPr>
              <w:rFonts w:eastAsiaTheme="minorEastAsia"/>
              <w:i w:val="0"/>
              <w:noProof/>
              <w:sz w:val="24"/>
              <w:szCs w:val="24"/>
              <w:lang w:eastAsia="ja-JP"/>
            </w:rPr>
          </w:pPr>
          <w:r>
            <w:rPr>
              <w:noProof/>
            </w:rPr>
            <w:t>5.2.2 Supply of undeclared work</w:t>
          </w:r>
          <w:r>
            <w:rPr>
              <w:noProof/>
            </w:rPr>
            <w:tab/>
          </w:r>
          <w:r>
            <w:rPr>
              <w:noProof/>
            </w:rPr>
            <w:fldChar w:fldCharType="begin"/>
          </w:r>
          <w:r>
            <w:rPr>
              <w:noProof/>
            </w:rPr>
            <w:instrText xml:space="preserve"> PAGEREF _Toc321544600 \h </w:instrText>
          </w:r>
          <w:r>
            <w:rPr>
              <w:noProof/>
            </w:rPr>
          </w:r>
          <w:r>
            <w:rPr>
              <w:noProof/>
            </w:rPr>
            <w:fldChar w:fldCharType="separate"/>
          </w:r>
          <w:r w:rsidR="009B4D76">
            <w:rPr>
              <w:noProof/>
            </w:rPr>
            <w:t>174</w:t>
          </w:r>
          <w:r>
            <w:rPr>
              <w:noProof/>
            </w:rPr>
            <w:fldChar w:fldCharType="end"/>
          </w:r>
        </w:p>
        <w:p w14:paraId="5E7458F0" w14:textId="77777777" w:rsidR="00DE5D44" w:rsidRDefault="00DE5D44">
          <w:pPr>
            <w:pStyle w:val="TOC3"/>
            <w:tabs>
              <w:tab w:val="right" w:leader="dot" w:pos="8290"/>
            </w:tabs>
            <w:rPr>
              <w:rFonts w:eastAsiaTheme="minorEastAsia"/>
              <w:i w:val="0"/>
              <w:noProof/>
              <w:sz w:val="24"/>
              <w:szCs w:val="24"/>
              <w:lang w:eastAsia="ja-JP"/>
            </w:rPr>
          </w:pPr>
          <w:r>
            <w:rPr>
              <w:noProof/>
            </w:rPr>
            <w:t>5.2.3 Demand-side: purchasing undeclared goods and services</w:t>
          </w:r>
          <w:r>
            <w:rPr>
              <w:noProof/>
            </w:rPr>
            <w:tab/>
          </w:r>
          <w:r>
            <w:rPr>
              <w:noProof/>
            </w:rPr>
            <w:fldChar w:fldCharType="begin"/>
          </w:r>
          <w:r>
            <w:rPr>
              <w:noProof/>
            </w:rPr>
            <w:instrText xml:space="preserve"> PAGEREF _Toc321544601 \h </w:instrText>
          </w:r>
          <w:r>
            <w:rPr>
              <w:noProof/>
            </w:rPr>
          </w:r>
          <w:r>
            <w:rPr>
              <w:noProof/>
            </w:rPr>
            <w:fldChar w:fldCharType="separate"/>
          </w:r>
          <w:r w:rsidR="009B4D76">
            <w:rPr>
              <w:noProof/>
            </w:rPr>
            <w:t>182</w:t>
          </w:r>
          <w:r>
            <w:rPr>
              <w:noProof/>
            </w:rPr>
            <w:fldChar w:fldCharType="end"/>
          </w:r>
        </w:p>
        <w:p w14:paraId="3084D11F" w14:textId="77777777" w:rsidR="00DE5D44" w:rsidRDefault="00DE5D44">
          <w:pPr>
            <w:pStyle w:val="TOC3"/>
            <w:tabs>
              <w:tab w:val="right" w:leader="dot" w:pos="8290"/>
            </w:tabs>
            <w:rPr>
              <w:rFonts w:eastAsiaTheme="minorEastAsia"/>
              <w:i w:val="0"/>
              <w:noProof/>
              <w:sz w:val="24"/>
              <w:szCs w:val="24"/>
              <w:lang w:eastAsia="ja-JP"/>
            </w:rPr>
          </w:pPr>
          <w:r>
            <w:rPr>
              <w:noProof/>
            </w:rPr>
            <w:t>5.2.4 Summary</w:t>
          </w:r>
          <w:r>
            <w:rPr>
              <w:noProof/>
            </w:rPr>
            <w:tab/>
          </w:r>
          <w:r>
            <w:rPr>
              <w:noProof/>
            </w:rPr>
            <w:fldChar w:fldCharType="begin"/>
          </w:r>
          <w:r>
            <w:rPr>
              <w:noProof/>
            </w:rPr>
            <w:instrText xml:space="preserve"> PAGEREF _Toc321544602 \h </w:instrText>
          </w:r>
          <w:r>
            <w:rPr>
              <w:noProof/>
            </w:rPr>
          </w:r>
          <w:r>
            <w:rPr>
              <w:noProof/>
            </w:rPr>
            <w:fldChar w:fldCharType="separate"/>
          </w:r>
          <w:r w:rsidR="009B4D76">
            <w:rPr>
              <w:noProof/>
            </w:rPr>
            <w:t>185</w:t>
          </w:r>
          <w:r>
            <w:rPr>
              <w:noProof/>
            </w:rPr>
            <w:fldChar w:fldCharType="end"/>
          </w:r>
        </w:p>
        <w:p w14:paraId="7257553F" w14:textId="77777777" w:rsidR="00DE5D44" w:rsidRDefault="00DE5D44">
          <w:pPr>
            <w:pStyle w:val="TOC2"/>
            <w:tabs>
              <w:tab w:val="right" w:leader="dot" w:pos="8290"/>
            </w:tabs>
            <w:rPr>
              <w:rFonts w:eastAsiaTheme="minorEastAsia"/>
              <w:noProof/>
              <w:sz w:val="24"/>
              <w:szCs w:val="24"/>
              <w:lang w:eastAsia="ja-JP"/>
            </w:rPr>
          </w:pPr>
          <w:r>
            <w:rPr>
              <w:noProof/>
            </w:rPr>
            <w:t>5.3 The Vertical Relationship</w:t>
          </w:r>
          <w:r>
            <w:rPr>
              <w:noProof/>
            </w:rPr>
            <w:tab/>
          </w:r>
          <w:r>
            <w:rPr>
              <w:noProof/>
            </w:rPr>
            <w:fldChar w:fldCharType="begin"/>
          </w:r>
          <w:r>
            <w:rPr>
              <w:noProof/>
            </w:rPr>
            <w:instrText xml:space="preserve"> PAGEREF _Toc321544603 \h </w:instrText>
          </w:r>
          <w:r>
            <w:rPr>
              <w:noProof/>
            </w:rPr>
          </w:r>
          <w:r>
            <w:rPr>
              <w:noProof/>
            </w:rPr>
            <w:fldChar w:fldCharType="separate"/>
          </w:r>
          <w:r w:rsidR="009B4D76">
            <w:rPr>
              <w:noProof/>
            </w:rPr>
            <w:t>186</w:t>
          </w:r>
          <w:r>
            <w:rPr>
              <w:noProof/>
            </w:rPr>
            <w:fldChar w:fldCharType="end"/>
          </w:r>
        </w:p>
        <w:p w14:paraId="1B6E3A90" w14:textId="77777777" w:rsidR="00DE5D44" w:rsidRDefault="00DE5D44">
          <w:pPr>
            <w:pStyle w:val="TOC3"/>
            <w:tabs>
              <w:tab w:val="right" w:leader="dot" w:pos="8290"/>
            </w:tabs>
            <w:rPr>
              <w:rFonts w:eastAsiaTheme="minorEastAsia"/>
              <w:i w:val="0"/>
              <w:noProof/>
              <w:sz w:val="24"/>
              <w:szCs w:val="24"/>
              <w:lang w:eastAsia="ja-JP"/>
            </w:rPr>
          </w:pPr>
          <w:r>
            <w:rPr>
              <w:noProof/>
            </w:rPr>
            <w:t>5.3.1. Characterising the relationship between the state and its citizens in Croatia</w:t>
          </w:r>
          <w:r>
            <w:rPr>
              <w:noProof/>
            </w:rPr>
            <w:tab/>
          </w:r>
          <w:r>
            <w:rPr>
              <w:noProof/>
            </w:rPr>
            <w:fldChar w:fldCharType="begin"/>
          </w:r>
          <w:r>
            <w:rPr>
              <w:noProof/>
            </w:rPr>
            <w:instrText xml:space="preserve"> PAGEREF _Toc321544604 \h </w:instrText>
          </w:r>
          <w:r>
            <w:rPr>
              <w:noProof/>
            </w:rPr>
          </w:r>
          <w:r>
            <w:rPr>
              <w:noProof/>
            </w:rPr>
            <w:fldChar w:fldCharType="separate"/>
          </w:r>
          <w:r w:rsidR="009B4D76">
            <w:rPr>
              <w:noProof/>
            </w:rPr>
            <w:t>186</w:t>
          </w:r>
          <w:r>
            <w:rPr>
              <w:noProof/>
            </w:rPr>
            <w:fldChar w:fldCharType="end"/>
          </w:r>
        </w:p>
        <w:p w14:paraId="6EC976B5" w14:textId="77777777" w:rsidR="00DE5D44" w:rsidRDefault="00DE5D44">
          <w:pPr>
            <w:pStyle w:val="TOC3"/>
            <w:tabs>
              <w:tab w:val="right" w:leader="dot" w:pos="8290"/>
            </w:tabs>
            <w:rPr>
              <w:rFonts w:eastAsiaTheme="minorEastAsia"/>
              <w:i w:val="0"/>
              <w:noProof/>
              <w:sz w:val="24"/>
              <w:szCs w:val="24"/>
              <w:lang w:eastAsia="ja-JP"/>
            </w:rPr>
          </w:pPr>
          <w:r>
            <w:rPr>
              <w:noProof/>
            </w:rPr>
            <w:t>5.3.2 Defining the parties of the relationship</w:t>
          </w:r>
          <w:r>
            <w:rPr>
              <w:noProof/>
            </w:rPr>
            <w:tab/>
          </w:r>
          <w:r>
            <w:rPr>
              <w:noProof/>
            </w:rPr>
            <w:fldChar w:fldCharType="begin"/>
          </w:r>
          <w:r>
            <w:rPr>
              <w:noProof/>
            </w:rPr>
            <w:instrText xml:space="preserve"> PAGEREF _Toc321544605 \h </w:instrText>
          </w:r>
          <w:r>
            <w:rPr>
              <w:noProof/>
            </w:rPr>
          </w:r>
          <w:r>
            <w:rPr>
              <w:noProof/>
            </w:rPr>
            <w:fldChar w:fldCharType="separate"/>
          </w:r>
          <w:r w:rsidR="009B4D76">
            <w:rPr>
              <w:noProof/>
            </w:rPr>
            <w:t>190</w:t>
          </w:r>
          <w:r>
            <w:rPr>
              <w:noProof/>
            </w:rPr>
            <w:fldChar w:fldCharType="end"/>
          </w:r>
        </w:p>
        <w:p w14:paraId="41DBFA23" w14:textId="77777777" w:rsidR="00DE5D44" w:rsidRDefault="00DE5D44">
          <w:pPr>
            <w:pStyle w:val="TOC2"/>
            <w:tabs>
              <w:tab w:val="right" w:leader="dot" w:pos="8290"/>
            </w:tabs>
            <w:rPr>
              <w:rFonts w:eastAsiaTheme="minorEastAsia"/>
              <w:noProof/>
              <w:sz w:val="24"/>
              <w:szCs w:val="24"/>
              <w:lang w:eastAsia="ja-JP"/>
            </w:rPr>
          </w:pPr>
          <w:r>
            <w:rPr>
              <w:noProof/>
            </w:rPr>
            <w:t>5.4 The Horizontal Relations</w:t>
          </w:r>
          <w:r>
            <w:rPr>
              <w:noProof/>
            </w:rPr>
            <w:tab/>
          </w:r>
          <w:r>
            <w:rPr>
              <w:noProof/>
            </w:rPr>
            <w:fldChar w:fldCharType="begin"/>
          </w:r>
          <w:r>
            <w:rPr>
              <w:noProof/>
            </w:rPr>
            <w:instrText xml:space="preserve"> PAGEREF _Toc321544606 \h </w:instrText>
          </w:r>
          <w:r>
            <w:rPr>
              <w:noProof/>
            </w:rPr>
          </w:r>
          <w:r>
            <w:rPr>
              <w:noProof/>
            </w:rPr>
            <w:fldChar w:fldCharType="separate"/>
          </w:r>
          <w:r w:rsidR="009B4D76">
            <w:rPr>
              <w:noProof/>
            </w:rPr>
            <w:t>195</w:t>
          </w:r>
          <w:r>
            <w:rPr>
              <w:noProof/>
            </w:rPr>
            <w:fldChar w:fldCharType="end"/>
          </w:r>
        </w:p>
        <w:p w14:paraId="2F17D846" w14:textId="77777777" w:rsidR="00DE5D44" w:rsidRDefault="00DE5D44">
          <w:pPr>
            <w:pStyle w:val="TOC4"/>
            <w:tabs>
              <w:tab w:val="right" w:leader="dot" w:pos="8290"/>
            </w:tabs>
            <w:rPr>
              <w:rFonts w:eastAsiaTheme="minorEastAsia"/>
              <w:noProof/>
              <w:sz w:val="24"/>
              <w:szCs w:val="24"/>
              <w:lang w:eastAsia="ja-JP"/>
            </w:rPr>
          </w:pPr>
          <w:r>
            <w:rPr>
              <w:noProof/>
            </w:rPr>
            <w:t>5.4.1 Tolerance of undeclared work</w:t>
          </w:r>
          <w:r>
            <w:rPr>
              <w:noProof/>
            </w:rPr>
            <w:tab/>
          </w:r>
          <w:r>
            <w:rPr>
              <w:noProof/>
            </w:rPr>
            <w:fldChar w:fldCharType="begin"/>
          </w:r>
          <w:r>
            <w:rPr>
              <w:noProof/>
            </w:rPr>
            <w:instrText xml:space="preserve"> PAGEREF _Toc321544607 \h </w:instrText>
          </w:r>
          <w:r>
            <w:rPr>
              <w:noProof/>
            </w:rPr>
          </w:r>
          <w:r>
            <w:rPr>
              <w:noProof/>
            </w:rPr>
            <w:fldChar w:fldCharType="separate"/>
          </w:r>
          <w:r w:rsidR="009B4D76">
            <w:rPr>
              <w:noProof/>
            </w:rPr>
            <w:t>195</w:t>
          </w:r>
          <w:r>
            <w:rPr>
              <w:noProof/>
            </w:rPr>
            <w:fldChar w:fldCharType="end"/>
          </w:r>
        </w:p>
        <w:p w14:paraId="40D0BAD0" w14:textId="77777777" w:rsidR="00DE5D44" w:rsidRDefault="00DE5D44">
          <w:pPr>
            <w:pStyle w:val="TOC3"/>
            <w:tabs>
              <w:tab w:val="right" w:leader="dot" w:pos="8290"/>
            </w:tabs>
            <w:rPr>
              <w:rFonts w:eastAsiaTheme="minorEastAsia"/>
              <w:i w:val="0"/>
              <w:noProof/>
              <w:sz w:val="24"/>
              <w:szCs w:val="24"/>
              <w:lang w:eastAsia="ja-JP"/>
            </w:rPr>
          </w:pPr>
          <w:r>
            <w:rPr>
              <w:noProof/>
            </w:rPr>
            <w:t>5.4.2 Identity Group and Societal Norms</w:t>
          </w:r>
          <w:r>
            <w:rPr>
              <w:noProof/>
            </w:rPr>
            <w:tab/>
          </w:r>
          <w:r>
            <w:rPr>
              <w:noProof/>
            </w:rPr>
            <w:fldChar w:fldCharType="begin"/>
          </w:r>
          <w:r>
            <w:rPr>
              <w:noProof/>
            </w:rPr>
            <w:instrText xml:space="preserve"> PAGEREF _Toc321544608 \h </w:instrText>
          </w:r>
          <w:r>
            <w:rPr>
              <w:noProof/>
            </w:rPr>
          </w:r>
          <w:r>
            <w:rPr>
              <w:noProof/>
            </w:rPr>
            <w:fldChar w:fldCharType="separate"/>
          </w:r>
          <w:r w:rsidR="009B4D76">
            <w:rPr>
              <w:noProof/>
            </w:rPr>
            <w:t>198</w:t>
          </w:r>
          <w:r>
            <w:rPr>
              <w:noProof/>
            </w:rPr>
            <w:fldChar w:fldCharType="end"/>
          </w:r>
        </w:p>
        <w:p w14:paraId="229B9F0C" w14:textId="77777777" w:rsidR="00DE5D44" w:rsidRDefault="00DE5D44">
          <w:pPr>
            <w:pStyle w:val="TOC3"/>
            <w:tabs>
              <w:tab w:val="right" w:leader="dot" w:pos="8290"/>
            </w:tabs>
            <w:rPr>
              <w:rFonts w:eastAsiaTheme="minorEastAsia"/>
              <w:i w:val="0"/>
              <w:noProof/>
              <w:sz w:val="24"/>
              <w:szCs w:val="24"/>
              <w:lang w:eastAsia="ja-JP"/>
            </w:rPr>
          </w:pPr>
          <w:r>
            <w:rPr>
              <w:noProof/>
            </w:rPr>
            <w:t>5.4.3 Predicting tolerance of undeclared work</w:t>
          </w:r>
          <w:r>
            <w:rPr>
              <w:noProof/>
            </w:rPr>
            <w:tab/>
          </w:r>
          <w:r>
            <w:rPr>
              <w:noProof/>
            </w:rPr>
            <w:fldChar w:fldCharType="begin"/>
          </w:r>
          <w:r>
            <w:rPr>
              <w:noProof/>
            </w:rPr>
            <w:instrText xml:space="preserve"> PAGEREF _Toc321544609 \h </w:instrText>
          </w:r>
          <w:r>
            <w:rPr>
              <w:noProof/>
            </w:rPr>
          </w:r>
          <w:r>
            <w:rPr>
              <w:noProof/>
            </w:rPr>
            <w:fldChar w:fldCharType="separate"/>
          </w:r>
          <w:r w:rsidR="009B4D76">
            <w:rPr>
              <w:noProof/>
            </w:rPr>
            <w:t>200</w:t>
          </w:r>
          <w:r>
            <w:rPr>
              <w:noProof/>
            </w:rPr>
            <w:fldChar w:fldCharType="end"/>
          </w:r>
        </w:p>
        <w:p w14:paraId="47314EE6" w14:textId="77777777" w:rsidR="00DE5D44" w:rsidRDefault="00DE5D44">
          <w:pPr>
            <w:pStyle w:val="TOC3"/>
            <w:tabs>
              <w:tab w:val="right" w:leader="dot" w:pos="8290"/>
            </w:tabs>
            <w:rPr>
              <w:rFonts w:eastAsiaTheme="minorEastAsia"/>
              <w:i w:val="0"/>
              <w:noProof/>
              <w:sz w:val="24"/>
              <w:szCs w:val="24"/>
              <w:lang w:eastAsia="ja-JP"/>
            </w:rPr>
          </w:pPr>
          <w:r>
            <w:rPr>
              <w:noProof/>
            </w:rPr>
            <w:t>5.4.4 Formation of norms</w:t>
          </w:r>
          <w:r>
            <w:rPr>
              <w:noProof/>
            </w:rPr>
            <w:tab/>
          </w:r>
          <w:r>
            <w:rPr>
              <w:noProof/>
            </w:rPr>
            <w:fldChar w:fldCharType="begin"/>
          </w:r>
          <w:r>
            <w:rPr>
              <w:noProof/>
            </w:rPr>
            <w:instrText xml:space="preserve"> PAGEREF _Toc321544610 \h </w:instrText>
          </w:r>
          <w:r>
            <w:rPr>
              <w:noProof/>
            </w:rPr>
          </w:r>
          <w:r>
            <w:rPr>
              <w:noProof/>
            </w:rPr>
            <w:fldChar w:fldCharType="separate"/>
          </w:r>
          <w:r w:rsidR="009B4D76">
            <w:rPr>
              <w:noProof/>
            </w:rPr>
            <w:t>201</w:t>
          </w:r>
          <w:r>
            <w:rPr>
              <w:noProof/>
            </w:rPr>
            <w:fldChar w:fldCharType="end"/>
          </w:r>
        </w:p>
        <w:p w14:paraId="49ACA898" w14:textId="77777777" w:rsidR="00DE5D44" w:rsidRDefault="00DE5D44">
          <w:pPr>
            <w:pStyle w:val="TOC4"/>
            <w:tabs>
              <w:tab w:val="right" w:leader="dot" w:pos="8290"/>
            </w:tabs>
            <w:rPr>
              <w:rFonts w:eastAsiaTheme="minorEastAsia"/>
              <w:noProof/>
              <w:sz w:val="24"/>
              <w:szCs w:val="24"/>
              <w:lang w:eastAsia="ja-JP"/>
            </w:rPr>
          </w:pPr>
          <w:r>
            <w:rPr>
              <w:noProof/>
            </w:rPr>
            <w:t>5.4.4.1 Forming opinions about undeclared work</w:t>
          </w:r>
          <w:r>
            <w:rPr>
              <w:noProof/>
            </w:rPr>
            <w:tab/>
          </w:r>
          <w:r>
            <w:rPr>
              <w:noProof/>
            </w:rPr>
            <w:fldChar w:fldCharType="begin"/>
          </w:r>
          <w:r>
            <w:rPr>
              <w:noProof/>
            </w:rPr>
            <w:instrText xml:space="preserve"> PAGEREF _Toc321544611 \h </w:instrText>
          </w:r>
          <w:r>
            <w:rPr>
              <w:noProof/>
            </w:rPr>
          </w:r>
          <w:r>
            <w:rPr>
              <w:noProof/>
            </w:rPr>
            <w:fldChar w:fldCharType="separate"/>
          </w:r>
          <w:r w:rsidR="009B4D76">
            <w:rPr>
              <w:noProof/>
            </w:rPr>
            <w:t>201</w:t>
          </w:r>
          <w:r>
            <w:rPr>
              <w:noProof/>
            </w:rPr>
            <w:fldChar w:fldCharType="end"/>
          </w:r>
        </w:p>
        <w:p w14:paraId="7FCC9D4A" w14:textId="77777777" w:rsidR="00DE5D44" w:rsidRDefault="00DE5D44">
          <w:pPr>
            <w:pStyle w:val="TOC4"/>
            <w:tabs>
              <w:tab w:val="right" w:leader="dot" w:pos="8290"/>
            </w:tabs>
            <w:rPr>
              <w:rFonts w:eastAsiaTheme="minorEastAsia"/>
              <w:noProof/>
              <w:sz w:val="24"/>
              <w:szCs w:val="24"/>
              <w:lang w:eastAsia="ja-JP"/>
            </w:rPr>
          </w:pPr>
          <w:r>
            <w:rPr>
              <w:noProof/>
            </w:rPr>
            <w:t>5.4.4.2 Context and changes in social norms</w:t>
          </w:r>
          <w:r>
            <w:rPr>
              <w:noProof/>
            </w:rPr>
            <w:tab/>
          </w:r>
          <w:r>
            <w:rPr>
              <w:noProof/>
            </w:rPr>
            <w:fldChar w:fldCharType="begin"/>
          </w:r>
          <w:r>
            <w:rPr>
              <w:noProof/>
            </w:rPr>
            <w:instrText xml:space="preserve"> PAGEREF _Toc321544612 \h </w:instrText>
          </w:r>
          <w:r>
            <w:rPr>
              <w:noProof/>
            </w:rPr>
          </w:r>
          <w:r>
            <w:rPr>
              <w:noProof/>
            </w:rPr>
            <w:fldChar w:fldCharType="separate"/>
          </w:r>
          <w:r w:rsidR="009B4D76">
            <w:rPr>
              <w:noProof/>
            </w:rPr>
            <w:t>203</w:t>
          </w:r>
          <w:r>
            <w:rPr>
              <w:noProof/>
            </w:rPr>
            <w:fldChar w:fldCharType="end"/>
          </w:r>
        </w:p>
        <w:p w14:paraId="67BB2A6C" w14:textId="77777777" w:rsidR="00DE5D44" w:rsidRDefault="00DE5D44">
          <w:pPr>
            <w:pStyle w:val="TOC4"/>
            <w:tabs>
              <w:tab w:val="right" w:leader="dot" w:pos="8290"/>
            </w:tabs>
            <w:rPr>
              <w:rFonts w:eastAsiaTheme="minorEastAsia"/>
              <w:noProof/>
              <w:sz w:val="24"/>
              <w:szCs w:val="24"/>
              <w:lang w:eastAsia="ja-JP"/>
            </w:rPr>
          </w:pPr>
          <w:r>
            <w:rPr>
              <w:noProof/>
            </w:rPr>
            <w:t>5.4.4.3 Conflict of norms</w:t>
          </w:r>
          <w:r>
            <w:rPr>
              <w:noProof/>
            </w:rPr>
            <w:tab/>
          </w:r>
          <w:r>
            <w:rPr>
              <w:noProof/>
            </w:rPr>
            <w:fldChar w:fldCharType="begin"/>
          </w:r>
          <w:r>
            <w:rPr>
              <w:noProof/>
            </w:rPr>
            <w:instrText xml:space="preserve"> PAGEREF _Toc321544613 \h </w:instrText>
          </w:r>
          <w:r>
            <w:rPr>
              <w:noProof/>
            </w:rPr>
          </w:r>
          <w:r>
            <w:rPr>
              <w:noProof/>
            </w:rPr>
            <w:fldChar w:fldCharType="separate"/>
          </w:r>
          <w:r w:rsidR="009B4D76">
            <w:rPr>
              <w:noProof/>
            </w:rPr>
            <w:t>203</w:t>
          </w:r>
          <w:r>
            <w:rPr>
              <w:noProof/>
            </w:rPr>
            <w:fldChar w:fldCharType="end"/>
          </w:r>
        </w:p>
        <w:p w14:paraId="12576BE5" w14:textId="77777777" w:rsidR="00DE5D44" w:rsidRDefault="00DE5D44">
          <w:pPr>
            <w:pStyle w:val="TOC3"/>
            <w:tabs>
              <w:tab w:val="right" w:leader="dot" w:pos="8290"/>
            </w:tabs>
            <w:rPr>
              <w:rFonts w:eastAsiaTheme="minorEastAsia"/>
              <w:i w:val="0"/>
              <w:noProof/>
              <w:sz w:val="24"/>
              <w:szCs w:val="24"/>
              <w:lang w:eastAsia="ja-JP"/>
            </w:rPr>
          </w:pPr>
          <w:r>
            <w:rPr>
              <w:noProof/>
            </w:rPr>
            <w:t>5.4.5 Mechanisms regulating undeclared activity</w:t>
          </w:r>
          <w:r>
            <w:rPr>
              <w:noProof/>
            </w:rPr>
            <w:tab/>
          </w:r>
          <w:r>
            <w:rPr>
              <w:noProof/>
            </w:rPr>
            <w:fldChar w:fldCharType="begin"/>
          </w:r>
          <w:r>
            <w:rPr>
              <w:noProof/>
            </w:rPr>
            <w:instrText xml:space="preserve"> PAGEREF _Toc321544614 \h </w:instrText>
          </w:r>
          <w:r>
            <w:rPr>
              <w:noProof/>
            </w:rPr>
          </w:r>
          <w:r>
            <w:rPr>
              <w:noProof/>
            </w:rPr>
            <w:fldChar w:fldCharType="separate"/>
          </w:r>
          <w:r w:rsidR="009B4D76">
            <w:rPr>
              <w:noProof/>
            </w:rPr>
            <w:t>205</w:t>
          </w:r>
          <w:r>
            <w:rPr>
              <w:noProof/>
            </w:rPr>
            <w:fldChar w:fldCharType="end"/>
          </w:r>
        </w:p>
        <w:p w14:paraId="3ED2F0EE" w14:textId="77777777" w:rsidR="00DE5D44" w:rsidRDefault="00DE5D44">
          <w:pPr>
            <w:pStyle w:val="TOC4"/>
            <w:tabs>
              <w:tab w:val="right" w:leader="dot" w:pos="8290"/>
            </w:tabs>
            <w:rPr>
              <w:rFonts w:eastAsiaTheme="minorEastAsia"/>
              <w:noProof/>
              <w:sz w:val="24"/>
              <w:szCs w:val="24"/>
              <w:lang w:eastAsia="ja-JP"/>
            </w:rPr>
          </w:pPr>
          <w:r>
            <w:rPr>
              <w:noProof/>
            </w:rPr>
            <w:t>5.4.5.1 Introduction</w:t>
          </w:r>
          <w:r>
            <w:rPr>
              <w:noProof/>
            </w:rPr>
            <w:tab/>
          </w:r>
          <w:r>
            <w:rPr>
              <w:noProof/>
            </w:rPr>
            <w:fldChar w:fldCharType="begin"/>
          </w:r>
          <w:r>
            <w:rPr>
              <w:noProof/>
            </w:rPr>
            <w:instrText xml:space="preserve"> PAGEREF _Toc321544615 \h </w:instrText>
          </w:r>
          <w:r>
            <w:rPr>
              <w:noProof/>
            </w:rPr>
          </w:r>
          <w:r>
            <w:rPr>
              <w:noProof/>
            </w:rPr>
            <w:fldChar w:fldCharType="separate"/>
          </w:r>
          <w:r w:rsidR="009B4D76">
            <w:rPr>
              <w:noProof/>
            </w:rPr>
            <w:t>205</w:t>
          </w:r>
          <w:r>
            <w:rPr>
              <w:noProof/>
            </w:rPr>
            <w:fldChar w:fldCharType="end"/>
          </w:r>
        </w:p>
        <w:p w14:paraId="3D71B1E7" w14:textId="77777777" w:rsidR="00DE5D44" w:rsidRDefault="00DE5D44">
          <w:pPr>
            <w:pStyle w:val="TOC4"/>
            <w:tabs>
              <w:tab w:val="right" w:leader="dot" w:pos="8290"/>
            </w:tabs>
            <w:rPr>
              <w:rFonts w:eastAsiaTheme="minorEastAsia"/>
              <w:noProof/>
              <w:sz w:val="24"/>
              <w:szCs w:val="24"/>
              <w:lang w:eastAsia="ja-JP"/>
            </w:rPr>
          </w:pPr>
          <w:r>
            <w:rPr>
              <w:noProof/>
            </w:rPr>
            <w:t>5.4.5.2 Internalised Norms</w:t>
          </w:r>
          <w:r>
            <w:rPr>
              <w:noProof/>
            </w:rPr>
            <w:tab/>
          </w:r>
          <w:r>
            <w:rPr>
              <w:noProof/>
            </w:rPr>
            <w:fldChar w:fldCharType="begin"/>
          </w:r>
          <w:r>
            <w:rPr>
              <w:noProof/>
            </w:rPr>
            <w:instrText xml:space="preserve"> PAGEREF _Toc321544616 \h </w:instrText>
          </w:r>
          <w:r>
            <w:rPr>
              <w:noProof/>
            </w:rPr>
          </w:r>
          <w:r>
            <w:rPr>
              <w:noProof/>
            </w:rPr>
            <w:fldChar w:fldCharType="separate"/>
          </w:r>
          <w:r w:rsidR="009B4D76">
            <w:rPr>
              <w:noProof/>
            </w:rPr>
            <w:t>205</w:t>
          </w:r>
          <w:r>
            <w:rPr>
              <w:noProof/>
            </w:rPr>
            <w:fldChar w:fldCharType="end"/>
          </w:r>
        </w:p>
        <w:p w14:paraId="4DC2C3C8" w14:textId="77777777" w:rsidR="00DE5D44" w:rsidRDefault="00DE5D44">
          <w:pPr>
            <w:pStyle w:val="TOC4"/>
            <w:tabs>
              <w:tab w:val="right" w:leader="dot" w:pos="8290"/>
            </w:tabs>
            <w:rPr>
              <w:rFonts w:eastAsiaTheme="minorEastAsia"/>
              <w:noProof/>
              <w:sz w:val="24"/>
              <w:szCs w:val="24"/>
              <w:lang w:eastAsia="ja-JP"/>
            </w:rPr>
          </w:pPr>
          <w:r w:rsidRPr="008161C6">
            <w:rPr>
              <w:iCs/>
              <w:noProof/>
            </w:rPr>
            <w:t>5.4.5.3</w:t>
          </w:r>
          <w:r w:rsidRPr="008161C6">
            <w:rPr>
              <w:i/>
              <w:iCs/>
              <w:noProof/>
            </w:rPr>
            <w:t xml:space="preserve"> </w:t>
          </w:r>
          <w:r>
            <w:rPr>
              <w:noProof/>
            </w:rPr>
            <w:t>Social Norms Affecting Behaviour Rather Than Attitude</w:t>
          </w:r>
          <w:r>
            <w:rPr>
              <w:noProof/>
            </w:rPr>
            <w:tab/>
          </w:r>
          <w:r>
            <w:rPr>
              <w:noProof/>
            </w:rPr>
            <w:fldChar w:fldCharType="begin"/>
          </w:r>
          <w:r>
            <w:rPr>
              <w:noProof/>
            </w:rPr>
            <w:instrText xml:space="preserve"> PAGEREF _Toc321544617 \h </w:instrText>
          </w:r>
          <w:r>
            <w:rPr>
              <w:noProof/>
            </w:rPr>
          </w:r>
          <w:r>
            <w:rPr>
              <w:noProof/>
            </w:rPr>
            <w:fldChar w:fldCharType="separate"/>
          </w:r>
          <w:r w:rsidR="009B4D76">
            <w:rPr>
              <w:noProof/>
            </w:rPr>
            <w:t>206</w:t>
          </w:r>
          <w:r>
            <w:rPr>
              <w:noProof/>
            </w:rPr>
            <w:fldChar w:fldCharType="end"/>
          </w:r>
        </w:p>
        <w:p w14:paraId="43DDB9D4" w14:textId="77777777" w:rsidR="00DE5D44" w:rsidRDefault="00DE5D44">
          <w:pPr>
            <w:pStyle w:val="TOC4"/>
            <w:tabs>
              <w:tab w:val="right" w:leader="dot" w:pos="8290"/>
            </w:tabs>
            <w:rPr>
              <w:rFonts w:eastAsiaTheme="minorEastAsia"/>
              <w:noProof/>
              <w:sz w:val="24"/>
              <w:szCs w:val="24"/>
              <w:lang w:eastAsia="ja-JP"/>
            </w:rPr>
          </w:pPr>
          <w:r>
            <w:rPr>
              <w:noProof/>
            </w:rPr>
            <w:t>5.4.5.4 Reputation</w:t>
          </w:r>
          <w:r>
            <w:rPr>
              <w:noProof/>
            </w:rPr>
            <w:tab/>
          </w:r>
          <w:r>
            <w:rPr>
              <w:noProof/>
            </w:rPr>
            <w:fldChar w:fldCharType="begin"/>
          </w:r>
          <w:r>
            <w:rPr>
              <w:noProof/>
            </w:rPr>
            <w:instrText xml:space="preserve"> PAGEREF _Toc321544618 \h </w:instrText>
          </w:r>
          <w:r>
            <w:rPr>
              <w:noProof/>
            </w:rPr>
          </w:r>
          <w:r>
            <w:rPr>
              <w:noProof/>
            </w:rPr>
            <w:fldChar w:fldCharType="separate"/>
          </w:r>
          <w:r w:rsidR="009B4D76">
            <w:rPr>
              <w:noProof/>
            </w:rPr>
            <w:t>207</w:t>
          </w:r>
          <w:r>
            <w:rPr>
              <w:noProof/>
            </w:rPr>
            <w:fldChar w:fldCharType="end"/>
          </w:r>
        </w:p>
        <w:p w14:paraId="2C2EE29E" w14:textId="77777777" w:rsidR="00DE5D44" w:rsidRDefault="00DE5D44">
          <w:pPr>
            <w:pStyle w:val="TOC4"/>
            <w:tabs>
              <w:tab w:val="right" w:leader="dot" w:pos="8290"/>
            </w:tabs>
            <w:rPr>
              <w:rFonts w:eastAsiaTheme="minorEastAsia"/>
              <w:noProof/>
              <w:sz w:val="24"/>
              <w:szCs w:val="24"/>
              <w:lang w:eastAsia="ja-JP"/>
            </w:rPr>
          </w:pPr>
          <w:r>
            <w:rPr>
              <w:noProof/>
            </w:rPr>
            <w:t>5.4.5.5 Identification and Exclusion</w:t>
          </w:r>
          <w:r>
            <w:rPr>
              <w:noProof/>
            </w:rPr>
            <w:tab/>
          </w:r>
          <w:r>
            <w:rPr>
              <w:noProof/>
            </w:rPr>
            <w:fldChar w:fldCharType="begin"/>
          </w:r>
          <w:r>
            <w:rPr>
              <w:noProof/>
            </w:rPr>
            <w:instrText xml:space="preserve"> PAGEREF _Toc321544619 \h </w:instrText>
          </w:r>
          <w:r>
            <w:rPr>
              <w:noProof/>
            </w:rPr>
          </w:r>
          <w:r>
            <w:rPr>
              <w:noProof/>
            </w:rPr>
            <w:fldChar w:fldCharType="separate"/>
          </w:r>
          <w:r w:rsidR="009B4D76">
            <w:rPr>
              <w:noProof/>
            </w:rPr>
            <w:t>209</w:t>
          </w:r>
          <w:r>
            <w:rPr>
              <w:noProof/>
            </w:rPr>
            <w:fldChar w:fldCharType="end"/>
          </w:r>
        </w:p>
        <w:p w14:paraId="1DB890C1" w14:textId="77777777" w:rsidR="00DE5D44" w:rsidRDefault="00DE5D44">
          <w:pPr>
            <w:pStyle w:val="TOC4"/>
            <w:tabs>
              <w:tab w:val="right" w:leader="dot" w:pos="8290"/>
            </w:tabs>
            <w:rPr>
              <w:rFonts w:eastAsiaTheme="minorEastAsia"/>
              <w:noProof/>
              <w:sz w:val="24"/>
              <w:szCs w:val="24"/>
              <w:lang w:eastAsia="ja-JP"/>
            </w:rPr>
          </w:pPr>
          <w:r>
            <w:rPr>
              <w:noProof/>
            </w:rPr>
            <w:t>5.4.5.6 Damaging effects of informality norms</w:t>
          </w:r>
          <w:r>
            <w:rPr>
              <w:noProof/>
            </w:rPr>
            <w:tab/>
          </w:r>
          <w:r>
            <w:rPr>
              <w:noProof/>
            </w:rPr>
            <w:fldChar w:fldCharType="begin"/>
          </w:r>
          <w:r>
            <w:rPr>
              <w:noProof/>
            </w:rPr>
            <w:instrText xml:space="preserve"> PAGEREF _Toc321544620 \h </w:instrText>
          </w:r>
          <w:r>
            <w:rPr>
              <w:noProof/>
            </w:rPr>
          </w:r>
          <w:r>
            <w:rPr>
              <w:noProof/>
            </w:rPr>
            <w:fldChar w:fldCharType="separate"/>
          </w:r>
          <w:r w:rsidR="009B4D76">
            <w:rPr>
              <w:noProof/>
            </w:rPr>
            <w:t>212</w:t>
          </w:r>
          <w:r>
            <w:rPr>
              <w:noProof/>
            </w:rPr>
            <w:fldChar w:fldCharType="end"/>
          </w:r>
        </w:p>
        <w:p w14:paraId="4C960F49" w14:textId="77777777" w:rsidR="00DE5D44" w:rsidRDefault="00DE5D44">
          <w:pPr>
            <w:pStyle w:val="TOC3"/>
            <w:tabs>
              <w:tab w:val="right" w:leader="dot" w:pos="8290"/>
            </w:tabs>
            <w:rPr>
              <w:rFonts w:eastAsiaTheme="minorEastAsia"/>
              <w:i w:val="0"/>
              <w:noProof/>
              <w:sz w:val="24"/>
              <w:szCs w:val="24"/>
              <w:lang w:eastAsia="ja-JP"/>
            </w:rPr>
          </w:pPr>
          <w:r>
            <w:rPr>
              <w:noProof/>
            </w:rPr>
            <w:t>5.4.6</w:t>
          </w:r>
          <w:r w:rsidRPr="008161C6">
            <w:rPr>
              <w:noProof/>
            </w:rPr>
            <w:t xml:space="preserve"> </w:t>
          </w:r>
          <w:r>
            <w:rPr>
              <w:noProof/>
            </w:rPr>
            <w:t>Connections</w:t>
          </w:r>
          <w:r>
            <w:rPr>
              <w:noProof/>
            </w:rPr>
            <w:tab/>
          </w:r>
          <w:r>
            <w:rPr>
              <w:noProof/>
            </w:rPr>
            <w:fldChar w:fldCharType="begin"/>
          </w:r>
          <w:r>
            <w:rPr>
              <w:noProof/>
            </w:rPr>
            <w:instrText xml:space="preserve"> PAGEREF _Toc321544621 \h </w:instrText>
          </w:r>
          <w:r>
            <w:rPr>
              <w:noProof/>
            </w:rPr>
          </w:r>
          <w:r>
            <w:rPr>
              <w:noProof/>
            </w:rPr>
            <w:fldChar w:fldCharType="separate"/>
          </w:r>
          <w:r w:rsidR="009B4D76">
            <w:rPr>
              <w:noProof/>
            </w:rPr>
            <w:t>214</w:t>
          </w:r>
          <w:r>
            <w:rPr>
              <w:noProof/>
            </w:rPr>
            <w:fldChar w:fldCharType="end"/>
          </w:r>
        </w:p>
        <w:p w14:paraId="33D52ED3" w14:textId="77777777" w:rsidR="00DE5D44" w:rsidRDefault="00DE5D44">
          <w:pPr>
            <w:pStyle w:val="TOC3"/>
            <w:tabs>
              <w:tab w:val="right" w:leader="dot" w:pos="8290"/>
            </w:tabs>
            <w:rPr>
              <w:rFonts w:eastAsiaTheme="minorEastAsia"/>
              <w:i w:val="0"/>
              <w:noProof/>
              <w:sz w:val="24"/>
              <w:szCs w:val="24"/>
              <w:lang w:eastAsia="ja-JP"/>
            </w:rPr>
          </w:pPr>
          <w:r>
            <w:rPr>
              <w:noProof/>
            </w:rPr>
            <w:t>5.4.7</w:t>
          </w:r>
          <w:r w:rsidRPr="008161C6">
            <w:rPr>
              <w:noProof/>
            </w:rPr>
            <w:t xml:space="preserve"> </w:t>
          </w:r>
          <w:r>
            <w:rPr>
              <w:noProof/>
            </w:rPr>
            <w:t>The role of social norms in defining the state of the social contract</w:t>
          </w:r>
          <w:r>
            <w:rPr>
              <w:noProof/>
            </w:rPr>
            <w:tab/>
          </w:r>
          <w:r>
            <w:rPr>
              <w:noProof/>
            </w:rPr>
            <w:fldChar w:fldCharType="begin"/>
          </w:r>
          <w:r>
            <w:rPr>
              <w:noProof/>
            </w:rPr>
            <w:instrText xml:space="preserve"> PAGEREF _Toc321544622 \h </w:instrText>
          </w:r>
          <w:r>
            <w:rPr>
              <w:noProof/>
            </w:rPr>
          </w:r>
          <w:r>
            <w:rPr>
              <w:noProof/>
            </w:rPr>
            <w:fldChar w:fldCharType="separate"/>
          </w:r>
          <w:r w:rsidR="009B4D76">
            <w:rPr>
              <w:noProof/>
            </w:rPr>
            <w:t>218</w:t>
          </w:r>
          <w:r>
            <w:rPr>
              <w:noProof/>
            </w:rPr>
            <w:fldChar w:fldCharType="end"/>
          </w:r>
        </w:p>
        <w:p w14:paraId="14721D30" w14:textId="77777777" w:rsidR="00DE5D44" w:rsidRDefault="00DE5D44">
          <w:pPr>
            <w:pStyle w:val="TOC4"/>
            <w:tabs>
              <w:tab w:val="right" w:leader="dot" w:pos="8290"/>
            </w:tabs>
            <w:rPr>
              <w:rFonts w:eastAsiaTheme="minorEastAsia"/>
              <w:noProof/>
              <w:sz w:val="24"/>
              <w:szCs w:val="24"/>
              <w:lang w:eastAsia="ja-JP"/>
            </w:rPr>
          </w:pPr>
          <w:r>
            <w:rPr>
              <w:noProof/>
            </w:rPr>
            <w:t>5.4.7.1 Effect of social norms</w:t>
          </w:r>
          <w:r>
            <w:rPr>
              <w:noProof/>
            </w:rPr>
            <w:tab/>
          </w:r>
          <w:r>
            <w:rPr>
              <w:noProof/>
            </w:rPr>
            <w:fldChar w:fldCharType="begin"/>
          </w:r>
          <w:r>
            <w:rPr>
              <w:noProof/>
            </w:rPr>
            <w:instrText xml:space="preserve"> PAGEREF _Toc321544623 \h </w:instrText>
          </w:r>
          <w:r>
            <w:rPr>
              <w:noProof/>
            </w:rPr>
          </w:r>
          <w:r>
            <w:rPr>
              <w:noProof/>
            </w:rPr>
            <w:fldChar w:fldCharType="separate"/>
          </w:r>
          <w:r w:rsidR="009B4D76">
            <w:rPr>
              <w:noProof/>
            </w:rPr>
            <w:t>218</w:t>
          </w:r>
          <w:r>
            <w:rPr>
              <w:noProof/>
            </w:rPr>
            <w:fldChar w:fldCharType="end"/>
          </w:r>
        </w:p>
        <w:p w14:paraId="78D66751" w14:textId="77777777" w:rsidR="00DE5D44" w:rsidRDefault="00DE5D44">
          <w:pPr>
            <w:pStyle w:val="TOC4"/>
            <w:tabs>
              <w:tab w:val="right" w:leader="dot" w:pos="8290"/>
            </w:tabs>
            <w:rPr>
              <w:rFonts w:eastAsiaTheme="minorEastAsia"/>
              <w:noProof/>
              <w:sz w:val="24"/>
              <w:szCs w:val="24"/>
              <w:lang w:eastAsia="ja-JP"/>
            </w:rPr>
          </w:pPr>
          <w:r>
            <w:rPr>
              <w:noProof/>
            </w:rPr>
            <w:t>5.4.7.2 Generalised Reciprocity</w:t>
          </w:r>
          <w:r>
            <w:rPr>
              <w:noProof/>
            </w:rPr>
            <w:tab/>
          </w:r>
          <w:r>
            <w:rPr>
              <w:noProof/>
            </w:rPr>
            <w:fldChar w:fldCharType="begin"/>
          </w:r>
          <w:r>
            <w:rPr>
              <w:noProof/>
            </w:rPr>
            <w:instrText xml:space="preserve"> PAGEREF _Toc321544624 \h </w:instrText>
          </w:r>
          <w:r>
            <w:rPr>
              <w:noProof/>
            </w:rPr>
          </w:r>
          <w:r>
            <w:rPr>
              <w:noProof/>
            </w:rPr>
            <w:fldChar w:fldCharType="separate"/>
          </w:r>
          <w:r w:rsidR="009B4D76">
            <w:rPr>
              <w:noProof/>
            </w:rPr>
            <w:t>220</w:t>
          </w:r>
          <w:r>
            <w:rPr>
              <w:noProof/>
            </w:rPr>
            <w:fldChar w:fldCharType="end"/>
          </w:r>
        </w:p>
        <w:p w14:paraId="5446870F" w14:textId="77777777" w:rsidR="00DE5D44" w:rsidRDefault="00DE5D44">
          <w:pPr>
            <w:pStyle w:val="TOC2"/>
            <w:tabs>
              <w:tab w:val="right" w:leader="dot" w:pos="8290"/>
            </w:tabs>
            <w:rPr>
              <w:rFonts w:eastAsiaTheme="minorEastAsia"/>
              <w:noProof/>
              <w:sz w:val="24"/>
              <w:szCs w:val="24"/>
              <w:lang w:eastAsia="ja-JP"/>
            </w:rPr>
          </w:pPr>
          <w:r>
            <w:rPr>
              <w:noProof/>
            </w:rPr>
            <w:t>5.5 Predicting engagement in undeclared work</w:t>
          </w:r>
          <w:r>
            <w:rPr>
              <w:noProof/>
            </w:rPr>
            <w:tab/>
          </w:r>
          <w:r>
            <w:rPr>
              <w:noProof/>
            </w:rPr>
            <w:fldChar w:fldCharType="begin"/>
          </w:r>
          <w:r>
            <w:rPr>
              <w:noProof/>
            </w:rPr>
            <w:instrText xml:space="preserve"> PAGEREF _Toc321544625 \h </w:instrText>
          </w:r>
          <w:r>
            <w:rPr>
              <w:noProof/>
            </w:rPr>
          </w:r>
          <w:r>
            <w:rPr>
              <w:noProof/>
            </w:rPr>
            <w:fldChar w:fldCharType="separate"/>
          </w:r>
          <w:r w:rsidR="009B4D76">
            <w:rPr>
              <w:noProof/>
            </w:rPr>
            <w:t>222</w:t>
          </w:r>
          <w:r>
            <w:rPr>
              <w:noProof/>
            </w:rPr>
            <w:fldChar w:fldCharType="end"/>
          </w:r>
        </w:p>
        <w:p w14:paraId="30B83560" w14:textId="77777777" w:rsidR="00DE5D44" w:rsidRDefault="00DE5D44">
          <w:pPr>
            <w:pStyle w:val="TOC3"/>
            <w:tabs>
              <w:tab w:val="right" w:leader="dot" w:pos="8290"/>
            </w:tabs>
            <w:rPr>
              <w:rFonts w:eastAsiaTheme="minorEastAsia"/>
              <w:i w:val="0"/>
              <w:noProof/>
              <w:sz w:val="24"/>
              <w:szCs w:val="24"/>
              <w:lang w:eastAsia="ja-JP"/>
            </w:rPr>
          </w:pPr>
          <w:r>
            <w:rPr>
              <w:noProof/>
            </w:rPr>
            <w:t>5.5.1 Testing the model</w:t>
          </w:r>
          <w:r>
            <w:rPr>
              <w:noProof/>
            </w:rPr>
            <w:tab/>
          </w:r>
          <w:r>
            <w:rPr>
              <w:noProof/>
            </w:rPr>
            <w:fldChar w:fldCharType="begin"/>
          </w:r>
          <w:r>
            <w:rPr>
              <w:noProof/>
            </w:rPr>
            <w:instrText xml:space="preserve"> PAGEREF _Toc321544626 \h </w:instrText>
          </w:r>
          <w:r>
            <w:rPr>
              <w:noProof/>
            </w:rPr>
          </w:r>
          <w:r>
            <w:rPr>
              <w:noProof/>
            </w:rPr>
            <w:fldChar w:fldCharType="separate"/>
          </w:r>
          <w:r w:rsidR="009B4D76">
            <w:rPr>
              <w:noProof/>
            </w:rPr>
            <w:t>222</w:t>
          </w:r>
          <w:r>
            <w:rPr>
              <w:noProof/>
            </w:rPr>
            <w:fldChar w:fldCharType="end"/>
          </w:r>
        </w:p>
        <w:p w14:paraId="451FFC0C" w14:textId="77777777" w:rsidR="00DE5D44" w:rsidRDefault="00DE5D44">
          <w:pPr>
            <w:pStyle w:val="TOC3"/>
            <w:tabs>
              <w:tab w:val="right" w:leader="dot" w:pos="8290"/>
            </w:tabs>
            <w:rPr>
              <w:rFonts w:eastAsiaTheme="minorEastAsia"/>
              <w:i w:val="0"/>
              <w:noProof/>
              <w:sz w:val="24"/>
              <w:szCs w:val="24"/>
              <w:lang w:eastAsia="ja-JP"/>
            </w:rPr>
          </w:pPr>
          <w:r>
            <w:rPr>
              <w:noProof/>
            </w:rPr>
            <w:t>5.5.2 Other determinants of undeclared work participation</w:t>
          </w:r>
          <w:r>
            <w:rPr>
              <w:noProof/>
            </w:rPr>
            <w:tab/>
          </w:r>
          <w:r>
            <w:rPr>
              <w:noProof/>
            </w:rPr>
            <w:fldChar w:fldCharType="begin"/>
          </w:r>
          <w:r>
            <w:rPr>
              <w:noProof/>
            </w:rPr>
            <w:instrText xml:space="preserve"> PAGEREF _Toc321544628 \h </w:instrText>
          </w:r>
          <w:r>
            <w:rPr>
              <w:noProof/>
            </w:rPr>
          </w:r>
          <w:r>
            <w:rPr>
              <w:noProof/>
            </w:rPr>
            <w:fldChar w:fldCharType="separate"/>
          </w:r>
          <w:r w:rsidR="009B4D76">
            <w:rPr>
              <w:noProof/>
            </w:rPr>
            <w:t>225</w:t>
          </w:r>
          <w:r>
            <w:rPr>
              <w:noProof/>
            </w:rPr>
            <w:fldChar w:fldCharType="end"/>
          </w:r>
        </w:p>
        <w:p w14:paraId="77152F46" w14:textId="77777777" w:rsidR="00DE5D44" w:rsidRDefault="00DE5D44">
          <w:pPr>
            <w:pStyle w:val="TOC3"/>
            <w:tabs>
              <w:tab w:val="right" w:leader="dot" w:pos="8290"/>
            </w:tabs>
            <w:rPr>
              <w:rFonts w:eastAsiaTheme="minorEastAsia"/>
              <w:i w:val="0"/>
              <w:noProof/>
              <w:sz w:val="24"/>
              <w:szCs w:val="24"/>
              <w:lang w:eastAsia="ja-JP"/>
            </w:rPr>
          </w:pPr>
          <w:r>
            <w:rPr>
              <w:noProof/>
            </w:rPr>
            <w:t>5.5.3 Social Control of Undeclared Work</w:t>
          </w:r>
          <w:r>
            <w:rPr>
              <w:noProof/>
            </w:rPr>
            <w:tab/>
          </w:r>
          <w:r>
            <w:rPr>
              <w:noProof/>
            </w:rPr>
            <w:fldChar w:fldCharType="begin"/>
          </w:r>
          <w:r>
            <w:rPr>
              <w:noProof/>
            </w:rPr>
            <w:instrText xml:space="preserve"> PAGEREF _Toc321544629 \h </w:instrText>
          </w:r>
          <w:r>
            <w:rPr>
              <w:noProof/>
            </w:rPr>
          </w:r>
          <w:r>
            <w:rPr>
              <w:noProof/>
            </w:rPr>
            <w:fldChar w:fldCharType="separate"/>
          </w:r>
          <w:r w:rsidR="009B4D76">
            <w:rPr>
              <w:noProof/>
            </w:rPr>
            <w:t>227</w:t>
          </w:r>
          <w:r>
            <w:rPr>
              <w:noProof/>
            </w:rPr>
            <w:fldChar w:fldCharType="end"/>
          </w:r>
        </w:p>
        <w:p w14:paraId="02C3853F" w14:textId="77777777" w:rsidR="00DE5D44" w:rsidRDefault="00DE5D44">
          <w:pPr>
            <w:pStyle w:val="TOC2"/>
            <w:tabs>
              <w:tab w:val="right" w:leader="dot" w:pos="8290"/>
            </w:tabs>
            <w:rPr>
              <w:rFonts w:eastAsiaTheme="minorEastAsia"/>
              <w:noProof/>
              <w:sz w:val="24"/>
              <w:szCs w:val="24"/>
              <w:lang w:eastAsia="ja-JP"/>
            </w:rPr>
          </w:pPr>
          <w:r>
            <w:rPr>
              <w:noProof/>
            </w:rPr>
            <w:t>5.6 Use of informality as a people management tool</w:t>
          </w:r>
          <w:r>
            <w:rPr>
              <w:noProof/>
            </w:rPr>
            <w:tab/>
          </w:r>
          <w:r>
            <w:rPr>
              <w:noProof/>
            </w:rPr>
            <w:fldChar w:fldCharType="begin"/>
          </w:r>
          <w:r>
            <w:rPr>
              <w:noProof/>
            </w:rPr>
            <w:instrText xml:space="preserve"> PAGEREF _Toc321544630 \h </w:instrText>
          </w:r>
          <w:r>
            <w:rPr>
              <w:noProof/>
            </w:rPr>
          </w:r>
          <w:r>
            <w:rPr>
              <w:noProof/>
            </w:rPr>
            <w:fldChar w:fldCharType="separate"/>
          </w:r>
          <w:r w:rsidR="009B4D76">
            <w:rPr>
              <w:noProof/>
            </w:rPr>
            <w:t>230</w:t>
          </w:r>
          <w:r>
            <w:rPr>
              <w:noProof/>
            </w:rPr>
            <w:fldChar w:fldCharType="end"/>
          </w:r>
        </w:p>
        <w:p w14:paraId="21DB7C42" w14:textId="77777777" w:rsidR="00DE5D44" w:rsidRDefault="00DE5D44">
          <w:pPr>
            <w:pStyle w:val="TOC2"/>
            <w:tabs>
              <w:tab w:val="right" w:leader="dot" w:pos="8290"/>
            </w:tabs>
            <w:rPr>
              <w:rFonts w:eastAsiaTheme="minorEastAsia"/>
              <w:noProof/>
              <w:sz w:val="24"/>
              <w:szCs w:val="24"/>
              <w:lang w:eastAsia="ja-JP"/>
            </w:rPr>
          </w:pPr>
          <w:r>
            <w:rPr>
              <w:noProof/>
            </w:rPr>
            <w:t>5.7 European Union and Socialism</w:t>
          </w:r>
          <w:r>
            <w:rPr>
              <w:noProof/>
            </w:rPr>
            <w:tab/>
          </w:r>
          <w:r>
            <w:rPr>
              <w:noProof/>
            </w:rPr>
            <w:fldChar w:fldCharType="begin"/>
          </w:r>
          <w:r>
            <w:rPr>
              <w:noProof/>
            </w:rPr>
            <w:instrText xml:space="preserve"> PAGEREF _Toc321544631 \h </w:instrText>
          </w:r>
          <w:r>
            <w:rPr>
              <w:noProof/>
            </w:rPr>
          </w:r>
          <w:r>
            <w:rPr>
              <w:noProof/>
            </w:rPr>
            <w:fldChar w:fldCharType="separate"/>
          </w:r>
          <w:r w:rsidR="009B4D76">
            <w:rPr>
              <w:noProof/>
            </w:rPr>
            <w:t>236</w:t>
          </w:r>
          <w:r>
            <w:rPr>
              <w:noProof/>
            </w:rPr>
            <w:fldChar w:fldCharType="end"/>
          </w:r>
        </w:p>
        <w:p w14:paraId="7C3AB68F" w14:textId="77777777" w:rsidR="00DE5D44" w:rsidRDefault="00DE5D44">
          <w:pPr>
            <w:pStyle w:val="TOC2"/>
            <w:tabs>
              <w:tab w:val="right" w:leader="dot" w:pos="8290"/>
            </w:tabs>
            <w:rPr>
              <w:rFonts w:eastAsiaTheme="minorEastAsia"/>
              <w:noProof/>
              <w:sz w:val="24"/>
              <w:szCs w:val="24"/>
              <w:lang w:eastAsia="ja-JP"/>
            </w:rPr>
          </w:pPr>
          <w:r w:rsidRPr="008161C6">
            <w:rPr>
              <w:noProof/>
              <w:shd w:val="clear" w:color="auto" w:fill="FFFFFF"/>
            </w:rPr>
            <w:t>5.8 Issues With Policy Design</w:t>
          </w:r>
          <w:r>
            <w:rPr>
              <w:noProof/>
            </w:rPr>
            <w:tab/>
          </w:r>
          <w:r>
            <w:rPr>
              <w:noProof/>
            </w:rPr>
            <w:fldChar w:fldCharType="begin"/>
          </w:r>
          <w:r>
            <w:rPr>
              <w:noProof/>
            </w:rPr>
            <w:instrText xml:space="preserve"> PAGEREF _Toc321544632 \h </w:instrText>
          </w:r>
          <w:r>
            <w:rPr>
              <w:noProof/>
            </w:rPr>
          </w:r>
          <w:r>
            <w:rPr>
              <w:noProof/>
            </w:rPr>
            <w:fldChar w:fldCharType="separate"/>
          </w:r>
          <w:r w:rsidR="009B4D76">
            <w:rPr>
              <w:noProof/>
            </w:rPr>
            <w:t>239</w:t>
          </w:r>
          <w:r>
            <w:rPr>
              <w:noProof/>
            </w:rPr>
            <w:fldChar w:fldCharType="end"/>
          </w:r>
        </w:p>
        <w:p w14:paraId="737A80D6" w14:textId="77777777" w:rsidR="00DE5D44" w:rsidRDefault="00DE5D44">
          <w:pPr>
            <w:pStyle w:val="TOC3"/>
            <w:tabs>
              <w:tab w:val="right" w:leader="dot" w:pos="8290"/>
            </w:tabs>
            <w:rPr>
              <w:rFonts w:eastAsiaTheme="minorEastAsia"/>
              <w:i w:val="0"/>
              <w:noProof/>
              <w:sz w:val="24"/>
              <w:szCs w:val="24"/>
              <w:lang w:eastAsia="ja-JP"/>
            </w:rPr>
          </w:pPr>
          <w:r w:rsidRPr="008161C6">
            <w:rPr>
              <w:noProof/>
              <w:shd w:val="clear" w:color="auto" w:fill="FFFFFF"/>
            </w:rPr>
            <w:t>5.8.1 Introduction</w:t>
          </w:r>
          <w:r>
            <w:rPr>
              <w:noProof/>
            </w:rPr>
            <w:tab/>
          </w:r>
          <w:r>
            <w:rPr>
              <w:noProof/>
            </w:rPr>
            <w:fldChar w:fldCharType="begin"/>
          </w:r>
          <w:r>
            <w:rPr>
              <w:noProof/>
            </w:rPr>
            <w:instrText xml:space="preserve"> PAGEREF _Toc321544633 \h </w:instrText>
          </w:r>
          <w:r>
            <w:rPr>
              <w:noProof/>
            </w:rPr>
          </w:r>
          <w:r>
            <w:rPr>
              <w:noProof/>
            </w:rPr>
            <w:fldChar w:fldCharType="separate"/>
          </w:r>
          <w:r w:rsidR="009B4D76">
            <w:rPr>
              <w:noProof/>
            </w:rPr>
            <w:t>239</w:t>
          </w:r>
          <w:r>
            <w:rPr>
              <w:noProof/>
            </w:rPr>
            <w:fldChar w:fldCharType="end"/>
          </w:r>
        </w:p>
        <w:p w14:paraId="3DAD795E" w14:textId="77777777" w:rsidR="00DE5D44" w:rsidRDefault="00DE5D44">
          <w:pPr>
            <w:pStyle w:val="TOC4"/>
            <w:tabs>
              <w:tab w:val="right" w:leader="dot" w:pos="8290"/>
            </w:tabs>
            <w:rPr>
              <w:rFonts w:eastAsiaTheme="minorEastAsia"/>
              <w:noProof/>
              <w:sz w:val="24"/>
              <w:szCs w:val="24"/>
              <w:lang w:eastAsia="ja-JP"/>
            </w:rPr>
          </w:pPr>
          <w:r>
            <w:rPr>
              <w:noProof/>
            </w:rPr>
            <w:t>5.8.2.1 Deterrence</w:t>
          </w:r>
          <w:r>
            <w:rPr>
              <w:noProof/>
            </w:rPr>
            <w:tab/>
          </w:r>
          <w:r>
            <w:rPr>
              <w:noProof/>
            </w:rPr>
            <w:fldChar w:fldCharType="begin"/>
          </w:r>
          <w:r>
            <w:rPr>
              <w:noProof/>
            </w:rPr>
            <w:instrText xml:space="preserve"> PAGEREF _Toc321544634 \h </w:instrText>
          </w:r>
          <w:r>
            <w:rPr>
              <w:noProof/>
            </w:rPr>
          </w:r>
          <w:r>
            <w:rPr>
              <w:noProof/>
            </w:rPr>
            <w:fldChar w:fldCharType="separate"/>
          </w:r>
          <w:r w:rsidR="009B4D76">
            <w:rPr>
              <w:noProof/>
            </w:rPr>
            <w:t>241</w:t>
          </w:r>
          <w:r>
            <w:rPr>
              <w:noProof/>
            </w:rPr>
            <w:fldChar w:fldCharType="end"/>
          </w:r>
        </w:p>
        <w:p w14:paraId="4315ED14" w14:textId="77777777" w:rsidR="00DE5D44" w:rsidRDefault="00DE5D44">
          <w:pPr>
            <w:pStyle w:val="TOC4"/>
            <w:tabs>
              <w:tab w:val="right" w:leader="dot" w:pos="8290"/>
            </w:tabs>
            <w:rPr>
              <w:rFonts w:eastAsiaTheme="minorEastAsia"/>
              <w:noProof/>
              <w:sz w:val="24"/>
              <w:szCs w:val="24"/>
              <w:lang w:eastAsia="ja-JP"/>
            </w:rPr>
          </w:pPr>
          <w:r w:rsidRPr="008161C6">
            <w:rPr>
              <w:noProof/>
              <w:shd w:val="clear" w:color="auto" w:fill="FFFFFF"/>
            </w:rPr>
            <w:t>5.8.2.2 Incentives</w:t>
          </w:r>
          <w:r>
            <w:rPr>
              <w:noProof/>
            </w:rPr>
            <w:tab/>
          </w:r>
          <w:r>
            <w:rPr>
              <w:noProof/>
            </w:rPr>
            <w:fldChar w:fldCharType="begin"/>
          </w:r>
          <w:r>
            <w:rPr>
              <w:noProof/>
            </w:rPr>
            <w:instrText xml:space="preserve"> PAGEREF _Toc321544635 \h </w:instrText>
          </w:r>
          <w:r>
            <w:rPr>
              <w:noProof/>
            </w:rPr>
          </w:r>
          <w:r>
            <w:rPr>
              <w:noProof/>
            </w:rPr>
            <w:fldChar w:fldCharType="separate"/>
          </w:r>
          <w:r w:rsidR="009B4D76">
            <w:rPr>
              <w:noProof/>
            </w:rPr>
            <w:t>242</w:t>
          </w:r>
          <w:r>
            <w:rPr>
              <w:noProof/>
            </w:rPr>
            <w:fldChar w:fldCharType="end"/>
          </w:r>
        </w:p>
        <w:p w14:paraId="3B35019E" w14:textId="77777777" w:rsidR="00DE5D44" w:rsidRDefault="00DE5D44">
          <w:pPr>
            <w:pStyle w:val="TOC2"/>
            <w:tabs>
              <w:tab w:val="right" w:leader="dot" w:pos="8290"/>
            </w:tabs>
            <w:rPr>
              <w:rFonts w:eastAsiaTheme="minorEastAsia"/>
              <w:noProof/>
              <w:sz w:val="24"/>
              <w:szCs w:val="24"/>
              <w:lang w:eastAsia="ja-JP"/>
            </w:rPr>
          </w:pPr>
          <w:r>
            <w:rPr>
              <w:noProof/>
            </w:rPr>
            <w:t>5.9 Conclusions</w:t>
          </w:r>
          <w:r>
            <w:rPr>
              <w:noProof/>
            </w:rPr>
            <w:tab/>
          </w:r>
          <w:r>
            <w:rPr>
              <w:noProof/>
            </w:rPr>
            <w:fldChar w:fldCharType="begin"/>
          </w:r>
          <w:r>
            <w:rPr>
              <w:noProof/>
            </w:rPr>
            <w:instrText xml:space="preserve"> PAGEREF _Toc321544636 \h </w:instrText>
          </w:r>
          <w:r>
            <w:rPr>
              <w:noProof/>
            </w:rPr>
          </w:r>
          <w:r>
            <w:rPr>
              <w:noProof/>
            </w:rPr>
            <w:fldChar w:fldCharType="separate"/>
          </w:r>
          <w:r w:rsidR="009B4D76">
            <w:rPr>
              <w:noProof/>
            </w:rPr>
            <w:t>245</w:t>
          </w:r>
          <w:r>
            <w:rPr>
              <w:noProof/>
            </w:rPr>
            <w:fldChar w:fldCharType="end"/>
          </w:r>
        </w:p>
        <w:p w14:paraId="7B8BCCB5" w14:textId="77777777" w:rsidR="00DE5D44" w:rsidRDefault="00DE5D44">
          <w:pPr>
            <w:pStyle w:val="TOC1"/>
            <w:tabs>
              <w:tab w:val="right" w:leader="dot" w:pos="8290"/>
            </w:tabs>
            <w:rPr>
              <w:rFonts w:asciiTheme="minorHAnsi" w:eastAsiaTheme="minorEastAsia" w:hAnsiTheme="minorHAnsi"/>
              <w:b w:val="0"/>
              <w:noProof/>
              <w:color w:val="auto"/>
              <w:lang w:eastAsia="ja-JP"/>
            </w:rPr>
          </w:pPr>
          <w:r>
            <w:rPr>
              <w:noProof/>
            </w:rPr>
            <w:t>Chapter 6: Discussion and Policy Implications</w:t>
          </w:r>
          <w:r>
            <w:rPr>
              <w:noProof/>
            </w:rPr>
            <w:tab/>
          </w:r>
          <w:r>
            <w:rPr>
              <w:noProof/>
            </w:rPr>
            <w:fldChar w:fldCharType="begin"/>
          </w:r>
          <w:r>
            <w:rPr>
              <w:noProof/>
            </w:rPr>
            <w:instrText xml:space="preserve"> PAGEREF _Toc321544637 \h </w:instrText>
          </w:r>
          <w:r>
            <w:rPr>
              <w:noProof/>
            </w:rPr>
          </w:r>
          <w:r>
            <w:rPr>
              <w:noProof/>
            </w:rPr>
            <w:fldChar w:fldCharType="separate"/>
          </w:r>
          <w:r w:rsidR="009B4D76">
            <w:rPr>
              <w:noProof/>
            </w:rPr>
            <w:t>247</w:t>
          </w:r>
          <w:r>
            <w:rPr>
              <w:noProof/>
            </w:rPr>
            <w:fldChar w:fldCharType="end"/>
          </w:r>
        </w:p>
        <w:p w14:paraId="3D393271" w14:textId="77777777" w:rsidR="00DE5D44" w:rsidRDefault="00DE5D44">
          <w:pPr>
            <w:pStyle w:val="TOC2"/>
            <w:tabs>
              <w:tab w:val="right" w:leader="dot" w:pos="8290"/>
            </w:tabs>
            <w:rPr>
              <w:rFonts w:eastAsiaTheme="minorEastAsia"/>
              <w:noProof/>
              <w:sz w:val="24"/>
              <w:szCs w:val="24"/>
              <w:lang w:eastAsia="ja-JP"/>
            </w:rPr>
          </w:pPr>
          <w:r>
            <w:rPr>
              <w:noProof/>
            </w:rPr>
            <w:t>6.1 Evaluating the dominant theoretical perspectives</w:t>
          </w:r>
          <w:r>
            <w:rPr>
              <w:noProof/>
            </w:rPr>
            <w:tab/>
          </w:r>
          <w:r>
            <w:rPr>
              <w:noProof/>
            </w:rPr>
            <w:fldChar w:fldCharType="begin"/>
          </w:r>
          <w:r>
            <w:rPr>
              <w:noProof/>
            </w:rPr>
            <w:instrText xml:space="preserve"> PAGEREF _Toc321544638 \h </w:instrText>
          </w:r>
          <w:r>
            <w:rPr>
              <w:noProof/>
            </w:rPr>
          </w:r>
          <w:r>
            <w:rPr>
              <w:noProof/>
            </w:rPr>
            <w:fldChar w:fldCharType="separate"/>
          </w:r>
          <w:r w:rsidR="009B4D76">
            <w:rPr>
              <w:noProof/>
            </w:rPr>
            <w:t>248</w:t>
          </w:r>
          <w:r>
            <w:rPr>
              <w:noProof/>
            </w:rPr>
            <w:fldChar w:fldCharType="end"/>
          </w:r>
        </w:p>
        <w:p w14:paraId="5650E819" w14:textId="77777777" w:rsidR="00DE5D44" w:rsidRDefault="00DE5D44">
          <w:pPr>
            <w:pStyle w:val="TOC3"/>
            <w:tabs>
              <w:tab w:val="right" w:leader="dot" w:pos="8290"/>
            </w:tabs>
            <w:rPr>
              <w:rFonts w:eastAsiaTheme="minorEastAsia"/>
              <w:i w:val="0"/>
              <w:noProof/>
              <w:sz w:val="24"/>
              <w:szCs w:val="24"/>
              <w:lang w:eastAsia="ja-JP"/>
            </w:rPr>
          </w:pPr>
          <w:r>
            <w:rPr>
              <w:noProof/>
            </w:rPr>
            <w:t>6.1.1 Dualist</w:t>
          </w:r>
          <w:r>
            <w:rPr>
              <w:noProof/>
            </w:rPr>
            <w:tab/>
          </w:r>
          <w:r>
            <w:rPr>
              <w:noProof/>
            </w:rPr>
            <w:fldChar w:fldCharType="begin"/>
          </w:r>
          <w:r>
            <w:rPr>
              <w:noProof/>
            </w:rPr>
            <w:instrText xml:space="preserve"> PAGEREF _Toc321544639 \h </w:instrText>
          </w:r>
          <w:r>
            <w:rPr>
              <w:noProof/>
            </w:rPr>
          </w:r>
          <w:r>
            <w:rPr>
              <w:noProof/>
            </w:rPr>
            <w:fldChar w:fldCharType="separate"/>
          </w:r>
          <w:r w:rsidR="009B4D76">
            <w:rPr>
              <w:noProof/>
            </w:rPr>
            <w:t>248</w:t>
          </w:r>
          <w:r>
            <w:rPr>
              <w:noProof/>
            </w:rPr>
            <w:fldChar w:fldCharType="end"/>
          </w:r>
        </w:p>
        <w:p w14:paraId="78E4F91F" w14:textId="77777777" w:rsidR="00DE5D44" w:rsidRDefault="00DE5D44">
          <w:pPr>
            <w:pStyle w:val="TOC3"/>
            <w:tabs>
              <w:tab w:val="right" w:leader="dot" w:pos="8290"/>
            </w:tabs>
            <w:rPr>
              <w:rFonts w:eastAsiaTheme="minorEastAsia"/>
              <w:i w:val="0"/>
              <w:noProof/>
              <w:sz w:val="24"/>
              <w:szCs w:val="24"/>
              <w:lang w:eastAsia="ja-JP"/>
            </w:rPr>
          </w:pPr>
          <w:r>
            <w:rPr>
              <w:noProof/>
            </w:rPr>
            <w:t>6.1.2 Structuralist</w:t>
          </w:r>
          <w:r>
            <w:rPr>
              <w:noProof/>
            </w:rPr>
            <w:tab/>
          </w:r>
          <w:r>
            <w:rPr>
              <w:noProof/>
            </w:rPr>
            <w:fldChar w:fldCharType="begin"/>
          </w:r>
          <w:r>
            <w:rPr>
              <w:noProof/>
            </w:rPr>
            <w:instrText xml:space="preserve"> PAGEREF _Toc321544640 \h </w:instrText>
          </w:r>
          <w:r>
            <w:rPr>
              <w:noProof/>
            </w:rPr>
          </w:r>
          <w:r>
            <w:rPr>
              <w:noProof/>
            </w:rPr>
            <w:fldChar w:fldCharType="separate"/>
          </w:r>
          <w:r w:rsidR="009B4D76">
            <w:rPr>
              <w:noProof/>
            </w:rPr>
            <w:t>250</w:t>
          </w:r>
          <w:r>
            <w:rPr>
              <w:noProof/>
            </w:rPr>
            <w:fldChar w:fldCharType="end"/>
          </w:r>
        </w:p>
        <w:p w14:paraId="033605A3" w14:textId="77777777" w:rsidR="00DE5D44" w:rsidRDefault="00DE5D44">
          <w:pPr>
            <w:pStyle w:val="TOC3"/>
            <w:tabs>
              <w:tab w:val="right" w:leader="dot" w:pos="8290"/>
            </w:tabs>
            <w:rPr>
              <w:rFonts w:eastAsiaTheme="minorEastAsia"/>
              <w:i w:val="0"/>
              <w:noProof/>
              <w:sz w:val="24"/>
              <w:szCs w:val="24"/>
              <w:lang w:eastAsia="ja-JP"/>
            </w:rPr>
          </w:pPr>
          <w:r>
            <w:rPr>
              <w:noProof/>
            </w:rPr>
            <w:t>6.1.3 Legalist</w:t>
          </w:r>
          <w:r>
            <w:rPr>
              <w:noProof/>
            </w:rPr>
            <w:tab/>
          </w:r>
          <w:r>
            <w:rPr>
              <w:noProof/>
            </w:rPr>
            <w:fldChar w:fldCharType="begin"/>
          </w:r>
          <w:r>
            <w:rPr>
              <w:noProof/>
            </w:rPr>
            <w:instrText xml:space="preserve"> PAGEREF _Toc321544641 \h </w:instrText>
          </w:r>
          <w:r>
            <w:rPr>
              <w:noProof/>
            </w:rPr>
          </w:r>
          <w:r>
            <w:rPr>
              <w:noProof/>
            </w:rPr>
            <w:fldChar w:fldCharType="separate"/>
          </w:r>
          <w:r w:rsidR="009B4D76">
            <w:rPr>
              <w:noProof/>
            </w:rPr>
            <w:t>252</w:t>
          </w:r>
          <w:r>
            <w:rPr>
              <w:noProof/>
            </w:rPr>
            <w:fldChar w:fldCharType="end"/>
          </w:r>
        </w:p>
        <w:p w14:paraId="4A82FCEE" w14:textId="77777777" w:rsidR="00DE5D44" w:rsidRDefault="00DE5D44">
          <w:pPr>
            <w:pStyle w:val="TOC3"/>
            <w:tabs>
              <w:tab w:val="right" w:leader="dot" w:pos="8290"/>
            </w:tabs>
            <w:rPr>
              <w:rFonts w:eastAsiaTheme="minorEastAsia"/>
              <w:i w:val="0"/>
              <w:noProof/>
              <w:sz w:val="24"/>
              <w:szCs w:val="24"/>
              <w:lang w:eastAsia="ja-JP"/>
            </w:rPr>
          </w:pPr>
          <w:r>
            <w:rPr>
              <w:noProof/>
            </w:rPr>
            <w:lastRenderedPageBreak/>
            <w:t>6.1.4 Complementary theory</w:t>
          </w:r>
          <w:r>
            <w:rPr>
              <w:noProof/>
            </w:rPr>
            <w:tab/>
          </w:r>
          <w:r>
            <w:rPr>
              <w:noProof/>
            </w:rPr>
            <w:fldChar w:fldCharType="begin"/>
          </w:r>
          <w:r>
            <w:rPr>
              <w:noProof/>
            </w:rPr>
            <w:instrText xml:space="preserve"> PAGEREF _Toc321544642 \h </w:instrText>
          </w:r>
          <w:r>
            <w:rPr>
              <w:noProof/>
            </w:rPr>
          </w:r>
          <w:r>
            <w:rPr>
              <w:noProof/>
            </w:rPr>
            <w:fldChar w:fldCharType="separate"/>
          </w:r>
          <w:r w:rsidR="009B4D76">
            <w:rPr>
              <w:noProof/>
            </w:rPr>
            <w:t>256</w:t>
          </w:r>
          <w:r>
            <w:rPr>
              <w:noProof/>
            </w:rPr>
            <w:fldChar w:fldCharType="end"/>
          </w:r>
        </w:p>
        <w:p w14:paraId="1E2E1194" w14:textId="77777777" w:rsidR="00DE5D44" w:rsidRDefault="00DE5D44">
          <w:pPr>
            <w:pStyle w:val="TOC3"/>
            <w:tabs>
              <w:tab w:val="right" w:leader="dot" w:pos="8290"/>
            </w:tabs>
            <w:rPr>
              <w:rFonts w:eastAsiaTheme="minorEastAsia"/>
              <w:i w:val="0"/>
              <w:noProof/>
              <w:sz w:val="24"/>
              <w:szCs w:val="24"/>
              <w:lang w:eastAsia="ja-JP"/>
            </w:rPr>
          </w:pPr>
          <w:r>
            <w:rPr>
              <w:noProof/>
            </w:rPr>
            <w:t>6.1.5 Conclusion</w:t>
          </w:r>
          <w:r>
            <w:rPr>
              <w:noProof/>
            </w:rPr>
            <w:tab/>
          </w:r>
          <w:r>
            <w:rPr>
              <w:noProof/>
            </w:rPr>
            <w:fldChar w:fldCharType="begin"/>
          </w:r>
          <w:r>
            <w:rPr>
              <w:noProof/>
            </w:rPr>
            <w:instrText xml:space="preserve"> PAGEREF _Toc321544643 \h </w:instrText>
          </w:r>
          <w:r>
            <w:rPr>
              <w:noProof/>
            </w:rPr>
          </w:r>
          <w:r>
            <w:rPr>
              <w:noProof/>
            </w:rPr>
            <w:fldChar w:fldCharType="separate"/>
          </w:r>
          <w:r w:rsidR="009B4D76">
            <w:rPr>
              <w:noProof/>
            </w:rPr>
            <w:t>256</w:t>
          </w:r>
          <w:r>
            <w:rPr>
              <w:noProof/>
            </w:rPr>
            <w:fldChar w:fldCharType="end"/>
          </w:r>
        </w:p>
        <w:p w14:paraId="68652072" w14:textId="77777777" w:rsidR="00DE5D44" w:rsidRDefault="00DE5D44">
          <w:pPr>
            <w:pStyle w:val="TOC2"/>
            <w:tabs>
              <w:tab w:val="right" w:leader="dot" w:pos="8290"/>
            </w:tabs>
            <w:rPr>
              <w:rFonts w:eastAsiaTheme="minorEastAsia"/>
              <w:noProof/>
              <w:sz w:val="24"/>
              <w:szCs w:val="24"/>
              <w:lang w:eastAsia="ja-JP"/>
            </w:rPr>
          </w:pPr>
          <w:r>
            <w:rPr>
              <w:noProof/>
            </w:rPr>
            <w:t>6.2 Moving beyond the categorical approach: considering the findings from a social exchange perspective</w:t>
          </w:r>
          <w:r>
            <w:rPr>
              <w:noProof/>
            </w:rPr>
            <w:tab/>
          </w:r>
          <w:r>
            <w:rPr>
              <w:noProof/>
            </w:rPr>
            <w:fldChar w:fldCharType="begin"/>
          </w:r>
          <w:r>
            <w:rPr>
              <w:noProof/>
            </w:rPr>
            <w:instrText xml:space="preserve"> PAGEREF _Toc321544644 \h </w:instrText>
          </w:r>
          <w:r>
            <w:rPr>
              <w:noProof/>
            </w:rPr>
          </w:r>
          <w:r>
            <w:rPr>
              <w:noProof/>
            </w:rPr>
            <w:fldChar w:fldCharType="separate"/>
          </w:r>
          <w:r w:rsidR="009B4D76">
            <w:rPr>
              <w:noProof/>
            </w:rPr>
            <w:t>258</w:t>
          </w:r>
          <w:r>
            <w:rPr>
              <w:noProof/>
            </w:rPr>
            <w:fldChar w:fldCharType="end"/>
          </w:r>
        </w:p>
        <w:p w14:paraId="0A9AB2C6" w14:textId="77777777" w:rsidR="00DE5D44" w:rsidRDefault="00DE5D44">
          <w:pPr>
            <w:pStyle w:val="TOC3"/>
            <w:tabs>
              <w:tab w:val="right" w:leader="dot" w:pos="8290"/>
            </w:tabs>
            <w:rPr>
              <w:rFonts w:eastAsiaTheme="minorEastAsia"/>
              <w:i w:val="0"/>
              <w:noProof/>
              <w:sz w:val="24"/>
              <w:szCs w:val="24"/>
              <w:lang w:eastAsia="ja-JP"/>
            </w:rPr>
          </w:pPr>
          <w:r>
            <w:rPr>
              <w:noProof/>
            </w:rPr>
            <w:t>6.2.1 Addressing the Usefulness of Social Exchange Theory</w:t>
          </w:r>
          <w:r>
            <w:rPr>
              <w:noProof/>
            </w:rPr>
            <w:tab/>
          </w:r>
          <w:r>
            <w:rPr>
              <w:noProof/>
            </w:rPr>
            <w:fldChar w:fldCharType="begin"/>
          </w:r>
          <w:r>
            <w:rPr>
              <w:noProof/>
            </w:rPr>
            <w:instrText xml:space="preserve"> PAGEREF _Toc321544645 \h </w:instrText>
          </w:r>
          <w:r>
            <w:rPr>
              <w:noProof/>
            </w:rPr>
          </w:r>
          <w:r>
            <w:rPr>
              <w:noProof/>
            </w:rPr>
            <w:fldChar w:fldCharType="separate"/>
          </w:r>
          <w:r w:rsidR="009B4D76">
            <w:rPr>
              <w:noProof/>
            </w:rPr>
            <w:t>258</w:t>
          </w:r>
          <w:r>
            <w:rPr>
              <w:noProof/>
            </w:rPr>
            <w:fldChar w:fldCharType="end"/>
          </w:r>
        </w:p>
        <w:p w14:paraId="6BC904FB" w14:textId="77777777" w:rsidR="00DE5D44" w:rsidRDefault="00DE5D44">
          <w:pPr>
            <w:pStyle w:val="TOC4"/>
            <w:tabs>
              <w:tab w:val="right" w:leader="dot" w:pos="8290"/>
            </w:tabs>
            <w:rPr>
              <w:rFonts w:eastAsiaTheme="minorEastAsia"/>
              <w:noProof/>
              <w:sz w:val="24"/>
              <w:szCs w:val="24"/>
              <w:lang w:eastAsia="ja-JP"/>
            </w:rPr>
          </w:pPr>
          <w:r>
            <w:rPr>
              <w:noProof/>
            </w:rPr>
            <w:t>6.2.1.1 Multi-foci exchange relations</w:t>
          </w:r>
          <w:r>
            <w:rPr>
              <w:noProof/>
            </w:rPr>
            <w:tab/>
          </w:r>
          <w:r>
            <w:rPr>
              <w:noProof/>
            </w:rPr>
            <w:fldChar w:fldCharType="begin"/>
          </w:r>
          <w:r>
            <w:rPr>
              <w:noProof/>
            </w:rPr>
            <w:instrText xml:space="preserve"> PAGEREF _Toc321544646 \h </w:instrText>
          </w:r>
          <w:r>
            <w:rPr>
              <w:noProof/>
            </w:rPr>
          </w:r>
          <w:r>
            <w:rPr>
              <w:noProof/>
            </w:rPr>
            <w:fldChar w:fldCharType="separate"/>
          </w:r>
          <w:r w:rsidR="009B4D76">
            <w:rPr>
              <w:noProof/>
            </w:rPr>
            <w:t>261</w:t>
          </w:r>
          <w:r>
            <w:rPr>
              <w:noProof/>
            </w:rPr>
            <w:fldChar w:fldCharType="end"/>
          </w:r>
        </w:p>
        <w:p w14:paraId="19D11416" w14:textId="77777777" w:rsidR="00DE5D44" w:rsidRDefault="00DE5D44">
          <w:pPr>
            <w:pStyle w:val="TOC4"/>
            <w:tabs>
              <w:tab w:val="right" w:leader="dot" w:pos="8290"/>
            </w:tabs>
            <w:rPr>
              <w:rFonts w:eastAsiaTheme="minorEastAsia"/>
              <w:noProof/>
              <w:sz w:val="24"/>
              <w:szCs w:val="24"/>
              <w:lang w:eastAsia="ja-JP"/>
            </w:rPr>
          </w:pPr>
          <w:r>
            <w:rPr>
              <w:noProof/>
            </w:rPr>
            <w:t>6.2.1.2 Moving beyond dyadic relations: the influence of social groups and norms</w:t>
          </w:r>
          <w:r>
            <w:rPr>
              <w:noProof/>
            </w:rPr>
            <w:tab/>
          </w:r>
          <w:r>
            <w:rPr>
              <w:noProof/>
            </w:rPr>
            <w:fldChar w:fldCharType="begin"/>
          </w:r>
          <w:r>
            <w:rPr>
              <w:noProof/>
            </w:rPr>
            <w:instrText xml:space="preserve"> PAGEREF _Toc321544647 \h </w:instrText>
          </w:r>
          <w:r>
            <w:rPr>
              <w:noProof/>
            </w:rPr>
          </w:r>
          <w:r>
            <w:rPr>
              <w:noProof/>
            </w:rPr>
            <w:fldChar w:fldCharType="separate"/>
          </w:r>
          <w:r w:rsidR="009B4D76">
            <w:rPr>
              <w:noProof/>
            </w:rPr>
            <w:t>262</w:t>
          </w:r>
          <w:r>
            <w:rPr>
              <w:noProof/>
            </w:rPr>
            <w:fldChar w:fldCharType="end"/>
          </w:r>
        </w:p>
        <w:p w14:paraId="04FC500F" w14:textId="77777777" w:rsidR="00DE5D44" w:rsidRDefault="00DE5D44">
          <w:pPr>
            <w:pStyle w:val="TOC4"/>
            <w:tabs>
              <w:tab w:val="right" w:leader="dot" w:pos="8290"/>
            </w:tabs>
            <w:rPr>
              <w:rFonts w:eastAsiaTheme="minorEastAsia"/>
              <w:noProof/>
              <w:sz w:val="24"/>
              <w:szCs w:val="24"/>
              <w:lang w:eastAsia="ja-JP"/>
            </w:rPr>
          </w:pPr>
          <w:r>
            <w:rPr>
              <w:noProof/>
            </w:rPr>
            <w:t>6.2.1.3 Cyclical nature of exchange processes</w:t>
          </w:r>
          <w:r>
            <w:rPr>
              <w:noProof/>
            </w:rPr>
            <w:tab/>
          </w:r>
          <w:r>
            <w:rPr>
              <w:noProof/>
            </w:rPr>
            <w:fldChar w:fldCharType="begin"/>
          </w:r>
          <w:r>
            <w:rPr>
              <w:noProof/>
            </w:rPr>
            <w:instrText xml:space="preserve"> PAGEREF _Toc321544648 \h </w:instrText>
          </w:r>
          <w:r>
            <w:rPr>
              <w:noProof/>
            </w:rPr>
          </w:r>
          <w:r>
            <w:rPr>
              <w:noProof/>
            </w:rPr>
            <w:fldChar w:fldCharType="separate"/>
          </w:r>
          <w:r w:rsidR="009B4D76">
            <w:rPr>
              <w:noProof/>
            </w:rPr>
            <w:t>263</w:t>
          </w:r>
          <w:r>
            <w:rPr>
              <w:noProof/>
            </w:rPr>
            <w:fldChar w:fldCharType="end"/>
          </w:r>
        </w:p>
        <w:p w14:paraId="5E980E8A" w14:textId="77777777" w:rsidR="00DE5D44" w:rsidRDefault="00DE5D44">
          <w:pPr>
            <w:pStyle w:val="TOC4"/>
            <w:tabs>
              <w:tab w:val="right" w:leader="dot" w:pos="8290"/>
            </w:tabs>
            <w:rPr>
              <w:rFonts w:eastAsiaTheme="minorEastAsia"/>
              <w:noProof/>
              <w:sz w:val="24"/>
              <w:szCs w:val="24"/>
              <w:lang w:eastAsia="ja-JP"/>
            </w:rPr>
          </w:pPr>
          <w:r>
            <w:rPr>
              <w:noProof/>
            </w:rPr>
            <w:t>6.2.1.4 Regulation of undeclared activities</w:t>
          </w:r>
          <w:r>
            <w:rPr>
              <w:noProof/>
            </w:rPr>
            <w:tab/>
          </w:r>
          <w:r>
            <w:rPr>
              <w:noProof/>
            </w:rPr>
            <w:fldChar w:fldCharType="begin"/>
          </w:r>
          <w:r>
            <w:rPr>
              <w:noProof/>
            </w:rPr>
            <w:instrText xml:space="preserve"> PAGEREF _Toc321544649 \h </w:instrText>
          </w:r>
          <w:r>
            <w:rPr>
              <w:noProof/>
            </w:rPr>
          </w:r>
          <w:r>
            <w:rPr>
              <w:noProof/>
            </w:rPr>
            <w:fldChar w:fldCharType="separate"/>
          </w:r>
          <w:r w:rsidR="009B4D76">
            <w:rPr>
              <w:noProof/>
            </w:rPr>
            <w:t>264</w:t>
          </w:r>
          <w:r>
            <w:rPr>
              <w:noProof/>
            </w:rPr>
            <w:fldChar w:fldCharType="end"/>
          </w:r>
        </w:p>
        <w:p w14:paraId="0A729BBA" w14:textId="77777777" w:rsidR="00DE5D44" w:rsidRDefault="00DE5D44">
          <w:pPr>
            <w:pStyle w:val="TOC4"/>
            <w:tabs>
              <w:tab w:val="right" w:leader="dot" w:pos="8290"/>
            </w:tabs>
            <w:rPr>
              <w:rFonts w:eastAsiaTheme="minorEastAsia"/>
              <w:noProof/>
              <w:sz w:val="24"/>
              <w:szCs w:val="24"/>
              <w:lang w:eastAsia="ja-JP"/>
            </w:rPr>
          </w:pPr>
          <w:r>
            <w:rPr>
              <w:noProof/>
            </w:rPr>
            <w:t>6.2.1.5 Changing nature of relationship: the shift from utilitarian to symbolic</w:t>
          </w:r>
          <w:r>
            <w:rPr>
              <w:noProof/>
            </w:rPr>
            <w:tab/>
          </w:r>
          <w:r>
            <w:rPr>
              <w:noProof/>
            </w:rPr>
            <w:fldChar w:fldCharType="begin"/>
          </w:r>
          <w:r>
            <w:rPr>
              <w:noProof/>
            </w:rPr>
            <w:instrText xml:space="preserve"> PAGEREF _Toc321544650 \h </w:instrText>
          </w:r>
          <w:r>
            <w:rPr>
              <w:noProof/>
            </w:rPr>
          </w:r>
          <w:r>
            <w:rPr>
              <w:noProof/>
            </w:rPr>
            <w:fldChar w:fldCharType="separate"/>
          </w:r>
          <w:r w:rsidR="009B4D76">
            <w:rPr>
              <w:noProof/>
            </w:rPr>
            <w:t>264</w:t>
          </w:r>
          <w:r>
            <w:rPr>
              <w:noProof/>
            </w:rPr>
            <w:fldChar w:fldCharType="end"/>
          </w:r>
        </w:p>
        <w:p w14:paraId="69CCEF02" w14:textId="1EDEADD3" w:rsidR="00DE5D44" w:rsidRDefault="008E1223">
          <w:pPr>
            <w:pStyle w:val="TOC4"/>
            <w:tabs>
              <w:tab w:val="right" w:leader="dot" w:pos="8290"/>
            </w:tabs>
            <w:rPr>
              <w:rFonts w:eastAsiaTheme="minorEastAsia"/>
              <w:noProof/>
              <w:sz w:val="24"/>
              <w:szCs w:val="24"/>
              <w:lang w:eastAsia="ja-JP"/>
            </w:rPr>
          </w:pPr>
          <w:r>
            <w:rPr>
              <w:noProof/>
            </w:rPr>
            <w:t>6.2.1</w:t>
          </w:r>
          <w:r w:rsidR="00DE5D44">
            <w:rPr>
              <w:noProof/>
            </w:rPr>
            <w:t>.6 The usefulness of the currently conceptualised framework in policy design</w:t>
          </w:r>
          <w:r w:rsidR="00DE5D44">
            <w:rPr>
              <w:noProof/>
            </w:rPr>
            <w:tab/>
          </w:r>
          <w:r w:rsidR="00DE5D44">
            <w:rPr>
              <w:noProof/>
            </w:rPr>
            <w:fldChar w:fldCharType="begin"/>
          </w:r>
          <w:r w:rsidR="00DE5D44">
            <w:rPr>
              <w:noProof/>
            </w:rPr>
            <w:instrText xml:space="preserve"> PAGEREF _Toc321544651 \h </w:instrText>
          </w:r>
          <w:r w:rsidR="00DE5D44">
            <w:rPr>
              <w:noProof/>
            </w:rPr>
          </w:r>
          <w:r w:rsidR="00DE5D44">
            <w:rPr>
              <w:noProof/>
            </w:rPr>
            <w:fldChar w:fldCharType="separate"/>
          </w:r>
          <w:r w:rsidR="009B4D76">
            <w:rPr>
              <w:noProof/>
            </w:rPr>
            <w:t>265</w:t>
          </w:r>
          <w:r w:rsidR="00DE5D44">
            <w:rPr>
              <w:noProof/>
            </w:rPr>
            <w:fldChar w:fldCharType="end"/>
          </w:r>
        </w:p>
        <w:p w14:paraId="75FA01A8" w14:textId="77777777" w:rsidR="00DE5D44" w:rsidRDefault="00DE5D44">
          <w:pPr>
            <w:pStyle w:val="TOC2"/>
            <w:tabs>
              <w:tab w:val="right" w:leader="dot" w:pos="8290"/>
            </w:tabs>
            <w:rPr>
              <w:rFonts w:eastAsiaTheme="minorEastAsia"/>
              <w:noProof/>
              <w:sz w:val="24"/>
              <w:szCs w:val="24"/>
              <w:lang w:eastAsia="ja-JP"/>
            </w:rPr>
          </w:pPr>
          <w:r>
            <w:rPr>
              <w:noProof/>
            </w:rPr>
            <w:t>6.3 Policy Implications</w:t>
          </w:r>
          <w:r>
            <w:rPr>
              <w:noProof/>
            </w:rPr>
            <w:tab/>
          </w:r>
          <w:r>
            <w:rPr>
              <w:noProof/>
            </w:rPr>
            <w:fldChar w:fldCharType="begin"/>
          </w:r>
          <w:r>
            <w:rPr>
              <w:noProof/>
            </w:rPr>
            <w:instrText xml:space="preserve"> PAGEREF _Toc321544652 \h </w:instrText>
          </w:r>
          <w:r>
            <w:rPr>
              <w:noProof/>
            </w:rPr>
          </w:r>
          <w:r>
            <w:rPr>
              <w:noProof/>
            </w:rPr>
            <w:fldChar w:fldCharType="separate"/>
          </w:r>
          <w:r w:rsidR="009B4D76">
            <w:rPr>
              <w:noProof/>
            </w:rPr>
            <w:t>268</w:t>
          </w:r>
          <w:r>
            <w:rPr>
              <w:noProof/>
            </w:rPr>
            <w:fldChar w:fldCharType="end"/>
          </w:r>
        </w:p>
        <w:p w14:paraId="131E7362" w14:textId="77777777" w:rsidR="00DE5D44" w:rsidRDefault="00DE5D44">
          <w:pPr>
            <w:pStyle w:val="TOC3"/>
            <w:tabs>
              <w:tab w:val="right" w:leader="dot" w:pos="8290"/>
            </w:tabs>
            <w:rPr>
              <w:rFonts w:eastAsiaTheme="minorEastAsia"/>
              <w:i w:val="0"/>
              <w:noProof/>
              <w:sz w:val="24"/>
              <w:szCs w:val="24"/>
              <w:lang w:eastAsia="ja-JP"/>
            </w:rPr>
          </w:pPr>
          <w:r>
            <w:rPr>
              <w:noProof/>
            </w:rPr>
            <w:t>6.3.1 Introduction</w:t>
          </w:r>
          <w:r>
            <w:rPr>
              <w:noProof/>
            </w:rPr>
            <w:tab/>
          </w:r>
          <w:r>
            <w:rPr>
              <w:noProof/>
            </w:rPr>
            <w:fldChar w:fldCharType="begin"/>
          </w:r>
          <w:r>
            <w:rPr>
              <w:noProof/>
            </w:rPr>
            <w:instrText xml:space="preserve"> PAGEREF _Toc321544653 \h </w:instrText>
          </w:r>
          <w:r>
            <w:rPr>
              <w:noProof/>
            </w:rPr>
          </w:r>
          <w:r>
            <w:rPr>
              <w:noProof/>
            </w:rPr>
            <w:fldChar w:fldCharType="separate"/>
          </w:r>
          <w:r w:rsidR="009B4D76">
            <w:rPr>
              <w:noProof/>
            </w:rPr>
            <w:t>268</w:t>
          </w:r>
          <w:r>
            <w:rPr>
              <w:noProof/>
            </w:rPr>
            <w:fldChar w:fldCharType="end"/>
          </w:r>
        </w:p>
        <w:p w14:paraId="123D3911" w14:textId="77777777" w:rsidR="00DE5D44" w:rsidRDefault="00DE5D44">
          <w:pPr>
            <w:pStyle w:val="TOC3"/>
            <w:tabs>
              <w:tab w:val="right" w:leader="dot" w:pos="8290"/>
            </w:tabs>
            <w:rPr>
              <w:rFonts w:eastAsiaTheme="minorEastAsia"/>
              <w:i w:val="0"/>
              <w:noProof/>
              <w:sz w:val="24"/>
              <w:szCs w:val="24"/>
              <w:lang w:eastAsia="ja-JP"/>
            </w:rPr>
          </w:pPr>
          <w:r>
            <w:rPr>
              <w:noProof/>
            </w:rPr>
            <w:t>6.3.2 Changing Formal Institutions</w:t>
          </w:r>
          <w:r>
            <w:rPr>
              <w:noProof/>
            </w:rPr>
            <w:tab/>
          </w:r>
          <w:r>
            <w:rPr>
              <w:noProof/>
            </w:rPr>
            <w:fldChar w:fldCharType="begin"/>
          </w:r>
          <w:r>
            <w:rPr>
              <w:noProof/>
            </w:rPr>
            <w:instrText xml:space="preserve"> PAGEREF _Toc321544654 \h </w:instrText>
          </w:r>
          <w:r>
            <w:rPr>
              <w:noProof/>
            </w:rPr>
          </w:r>
          <w:r>
            <w:rPr>
              <w:noProof/>
            </w:rPr>
            <w:fldChar w:fldCharType="separate"/>
          </w:r>
          <w:r w:rsidR="009B4D76">
            <w:rPr>
              <w:noProof/>
            </w:rPr>
            <w:t>270</w:t>
          </w:r>
          <w:r>
            <w:rPr>
              <w:noProof/>
            </w:rPr>
            <w:fldChar w:fldCharType="end"/>
          </w:r>
        </w:p>
        <w:p w14:paraId="51C2F912" w14:textId="77777777" w:rsidR="00DE5D44" w:rsidRDefault="00DE5D44">
          <w:pPr>
            <w:pStyle w:val="TOC3"/>
            <w:tabs>
              <w:tab w:val="right" w:leader="dot" w:pos="8290"/>
            </w:tabs>
            <w:rPr>
              <w:rFonts w:eastAsiaTheme="minorEastAsia"/>
              <w:i w:val="0"/>
              <w:noProof/>
              <w:sz w:val="24"/>
              <w:szCs w:val="24"/>
              <w:lang w:eastAsia="ja-JP"/>
            </w:rPr>
          </w:pPr>
          <w:r w:rsidRPr="008161C6">
            <w:rPr>
              <w:noProof/>
              <w:shd w:val="clear" w:color="auto" w:fill="FFFFFF"/>
            </w:rPr>
            <w:t>6.3.3 Changing Informal Institutions</w:t>
          </w:r>
          <w:r>
            <w:rPr>
              <w:noProof/>
            </w:rPr>
            <w:tab/>
          </w:r>
          <w:r>
            <w:rPr>
              <w:noProof/>
            </w:rPr>
            <w:fldChar w:fldCharType="begin"/>
          </w:r>
          <w:r>
            <w:rPr>
              <w:noProof/>
            </w:rPr>
            <w:instrText xml:space="preserve"> PAGEREF _Toc321544655 \h </w:instrText>
          </w:r>
          <w:r>
            <w:rPr>
              <w:noProof/>
            </w:rPr>
          </w:r>
          <w:r>
            <w:rPr>
              <w:noProof/>
            </w:rPr>
            <w:fldChar w:fldCharType="separate"/>
          </w:r>
          <w:r w:rsidR="009B4D76">
            <w:rPr>
              <w:noProof/>
            </w:rPr>
            <w:t>275</w:t>
          </w:r>
          <w:r>
            <w:rPr>
              <w:noProof/>
            </w:rPr>
            <w:fldChar w:fldCharType="end"/>
          </w:r>
        </w:p>
        <w:p w14:paraId="3FDA14B6" w14:textId="77777777" w:rsidR="00DE5D44" w:rsidRDefault="00DE5D44">
          <w:pPr>
            <w:pStyle w:val="TOC3"/>
            <w:tabs>
              <w:tab w:val="right" w:leader="dot" w:pos="8290"/>
            </w:tabs>
            <w:rPr>
              <w:rFonts w:eastAsiaTheme="minorEastAsia"/>
              <w:i w:val="0"/>
              <w:noProof/>
              <w:sz w:val="24"/>
              <w:szCs w:val="24"/>
              <w:lang w:eastAsia="ja-JP"/>
            </w:rPr>
          </w:pPr>
          <w:r w:rsidRPr="008161C6">
            <w:rPr>
              <w:noProof/>
              <w:shd w:val="clear" w:color="auto" w:fill="FFFFFF"/>
            </w:rPr>
            <w:t>6.3.4 Conclusion</w:t>
          </w:r>
          <w:r>
            <w:rPr>
              <w:noProof/>
            </w:rPr>
            <w:tab/>
          </w:r>
          <w:r>
            <w:rPr>
              <w:noProof/>
            </w:rPr>
            <w:fldChar w:fldCharType="begin"/>
          </w:r>
          <w:r>
            <w:rPr>
              <w:noProof/>
            </w:rPr>
            <w:instrText xml:space="preserve"> PAGEREF _Toc321544656 \h </w:instrText>
          </w:r>
          <w:r>
            <w:rPr>
              <w:noProof/>
            </w:rPr>
          </w:r>
          <w:r>
            <w:rPr>
              <w:noProof/>
            </w:rPr>
            <w:fldChar w:fldCharType="separate"/>
          </w:r>
          <w:r w:rsidR="009B4D76">
            <w:rPr>
              <w:noProof/>
            </w:rPr>
            <w:t>279</w:t>
          </w:r>
          <w:r>
            <w:rPr>
              <w:noProof/>
            </w:rPr>
            <w:fldChar w:fldCharType="end"/>
          </w:r>
        </w:p>
        <w:p w14:paraId="2C59568C" w14:textId="77777777" w:rsidR="00DE5D44" w:rsidRDefault="00DE5D44">
          <w:pPr>
            <w:pStyle w:val="TOC2"/>
            <w:tabs>
              <w:tab w:val="right" w:leader="dot" w:pos="8290"/>
            </w:tabs>
            <w:rPr>
              <w:rFonts w:eastAsiaTheme="minorEastAsia"/>
              <w:noProof/>
              <w:sz w:val="24"/>
              <w:szCs w:val="24"/>
              <w:lang w:eastAsia="ja-JP"/>
            </w:rPr>
          </w:pPr>
          <w:r>
            <w:rPr>
              <w:noProof/>
            </w:rPr>
            <w:t>6.4 Contributions</w:t>
          </w:r>
          <w:r>
            <w:rPr>
              <w:noProof/>
            </w:rPr>
            <w:tab/>
          </w:r>
          <w:r>
            <w:rPr>
              <w:noProof/>
            </w:rPr>
            <w:fldChar w:fldCharType="begin"/>
          </w:r>
          <w:r>
            <w:rPr>
              <w:noProof/>
            </w:rPr>
            <w:instrText xml:space="preserve"> PAGEREF _Toc321544657 \h </w:instrText>
          </w:r>
          <w:r>
            <w:rPr>
              <w:noProof/>
            </w:rPr>
          </w:r>
          <w:r>
            <w:rPr>
              <w:noProof/>
            </w:rPr>
            <w:fldChar w:fldCharType="separate"/>
          </w:r>
          <w:r w:rsidR="009B4D76">
            <w:rPr>
              <w:noProof/>
            </w:rPr>
            <w:t>281</w:t>
          </w:r>
          <w:r>
            <w:rPr>
              <w:noProof/>
            </w:rPr>
            <w:fldChar w:fldCharType="end"/>
          </w:r>
        </w:p>
        <w:p w14:paraId="7A59F6D2" w14:textId="77777777" w:rsidR="00DE5D44" w:rsidRDefault="00DE5D44">
          <w:pPr>
            <w:pStyle w:val="TOC2"/>
            <w:tabs>
              <w:tab w:val="right" w:leader="dot" w:pos="8290"/>
            </w:tabs>
            <w:rPr>
              <w:rFonts w:eastAsiaTheme="minorEastAsia"/>
              <w:noProof/>
              <w:sz w:val="24"/>
              <w:szCs w:val="24"/>
              <w:lang w:eastAsia="ja-JP"/>
            </w:rPr>
          </w:pPr>
          <w:r w:rsidRPr="008161C6">
            <w:rPr>
              <w:noProof/>
              <w:shd w:val="clear" w:color="auto" w:fill="FFFFFF"/>
            </w:rPr>
            <w:t>6.5 Further Research</w:t>
          </w:r>
          <w:r>
            <w:rPr>
              <w:noProof/>
            </w:rPr>
            <w:tab/>
          </w:r>
          <w:r>
            <w:rPr>
              <w:noProof/>
            </w:rPr>
            <w:fldChar w:fldCharType="begin"/>
          </w:r>
          <w:r>
            <w:rPr>
              <w:noProof/>
            </w:rPr>
            <w:instrText xml:space="preserve"> PAGEREF _Toc321544658 \h </w:instrText>
          </w:r>
          <w:r>
            <w:rPr>
              <w:noProof/>
            </w:rPr>
          </w:r>
          <w:r>
            <w:rPr>
              <w:noProof/>
            </w:rPr>
            <w:fldChar w:fldCharType="separate"/>
          </w:r>
          <w:r w:rsidR="009B4D76">
            <w:rPr>
              <w:noProof/>
            </w:rPr>
            <w:t>283</w:t>
          </w:r>
          <w:r>
            <w:rPr>
              <w:noProof/>
            </w:rPr>
            <w:fldChar w:fldCharType="end"/>
          </w:r>
        </w:p>
        <w:p w14:paraId="685EDECE" w14:textId="77777777" w:rsidR="00DE5D44" w:rsidRDefault="00DE5D44">
          <w:pPr>
            <w:pStyle w:val="TOC1"/>
            <w:tabs>
              <w:tab w:val="right" w:leader="dot" w:pos="8290"/>
            </w:tabs>
            <w:rPr>
              <w:rFonts w:asciiTheme="minorHAnsi" w:eastAsiaTheme="minorEastAsia" w:hAnsiTheme="minorHAnsi"/>
              <w:b w:val="0"/>
              <w:noProof/>
              <w:color w:val="auto"/>
              <w:lang w:eastAsia="ja-JP"/>
            </w:rPr>
          </w:pPr>
          <w:r w:rsidRPr="008161C6">
            <w:rPr>
              <w:noProof/>
              <w:shd w:val="clear" w:color="auto" w:fill="FFFFFF"/>
            </w:rPr>
            <w:t>References</w:t>
          </w:r>
          <w:r>
            <w:rPr>
              <w:noProof/>
            </w:rPr>
            <w:tab/>
          </w:r>
          <w:r>
            <w:rPr>
              <w:noProof/>
            </w:rPr>
            <w:fldChar w:fldCharType="begin"/>
          </w:r>
          <w:r>
            <w:rPr>
              <w:noProof/>
            </w:rPr>
            <w:instrText xml:space="preserve"> PAGEREF _Toc321544659 \h </w:instrText>
          </w:r>
          <w:r>
            <w:rPr>
              <w:noProof/>
            </w:rPr>
          </w:r>
          <w:r>
            <w:rPr>
              <w:noProof/>
            </w:rPr>
            <w:fldChar w:fldCharType="separate"/>
          </w:r>
          <w:r w:rsidR="009B4D76">
            <w:rPr>
              <w:noProof/>
            </w:rPr>
            <w:t>286</w:t>
          </w:r>
          <w:r>
            <w:rPr>
              <w:noProof/>
            </w:rPr>
            <w:fldChar w:fldCharType="end"/>
          </w:r>
        </w:p>
        <w:p w14:paraId="35280678" w14:textId="1C257CFF" w:rsidR="00B61E1F" w:rsidRDefault="008E7AB4" w:rsidP="00B61E1F">
          <w:pPr>
            <w:pStyle w:val="TOC1"/>
            <w:rPr>
              <w:i/>
            </w:rPr>
          </w:pPr>
          <w:r>
            <w:fldChar w:fldCharType="end"/>
          </w:r>
        </w:p>
        <w:p w14:paraId="1033373D" w14:textId="3B8BDF80" w:rsidR="008E7AB4" w:rsidRPr="008E64C0" w:rsidRDefault="001162EF" w:rsidP="00AD4F23">
          <w:pPr>
            <w:pStyle w:val="TOC3"/>
            <w:rPr>
              <w:i w:val="0"/>
            </w:rPr>
          </w:pPr>
        </w:p>
      </w:sdtContent>
    </w:sdt>
    <w:p w14:paraId="594DB99F" w14:textId="77777777" w:rsidR="001C2F0C" w:rsidRDefault="001C2F0C" w:rsidP="007F659D">
      <w:pPr>
        <w:spacing w:after="240" w:line="360" w:lineRule="auto"/>
      </w:pPr>
    </w:p>
    <w:p w14:paraId="6AF0011D" w14:textId="77777777" w:rsidR="00A93547" w:rsidRDefault="00A93547" w:rsidP="007F659D">
      <w:pPr>
        <w:spacing w:after="240" w:line="360" w:lineRule="auto"/>
      </w:pPr>
    </w:p>
    <w:p w14:paraId="1467A4F5" w14:textId="77777777" w:rsidR="00A93547" w:rsidRDefault="00A93547" w:rsidP="007F659D">
      <w:pPr>
        <w:spacing w:after="240" w:line="360" w:lineRule="auto"/>
      </w:pPr>
    </w:p>
    <w:p w14:paraId="67300260" w14:textId="77777777" w:rsidR="00A93547" w:rsidRDefault="00A93547" w:rsidP="007F659D">
      <w:pPr>
        <w:spacing w:after="240" w:line="360" w:lineRule="auto"/>
      </w:pPr>
    </w:p>
    <w:p w14:paraId="37D7FFA2" w14:textId="77777777" w:rsidR="00A93547" w:rsidRDefault="00A93547" w:rsidP="007F659D">
      <w:pPr>
        <w:spacing w:after="240" w:line="360" w:lineRule="auto"/>
      </w:pPr>
    </w:p>
    <w:p w14:paraId="7476ACC2" w14:textId="77777777" w:rsidR="00A93547" w:rsidRDefault="00A93547" w:rsidP="007F659D">
      <w:pPr>
        <w:spacing w:after="240" w:line="360" w:lineRule="auto"/>
      </w:pPr>
    </w:p>
    <w:p w14:paraId="07CE968D" w14:textId="77777777" w:rsidR="00A93547" w:rsidRDefault="00A93547" w:rsidP="007F659D">
      <w:pPr>
        <w:spacing w:after="240" w:line="360" w:lineRule="auto"/>
      </w:pPr>
    </w:p>
    <w:p w14:paraId="1B724D4E" w14:textId="77777777" w:rsidR="00A93547" w:rsidRDefault="00A93547" w:rsidP="007F659D">
      <w:pPr>
        <w:spacing w:after="240" w:line="360" w:lineRule="auto"/>
      </w:pPr>
    </w:p>
    <w:p w14:paraId="0B0C7804" w14:textId="77777777" w:rsidR="00A93547" w:rsidRDefault="00A93547" w:rsidP="007F659D">
      <w:pPr>
        <w:spacing w:after="240" w:line="360" w:lineRule="auto"/>
      </w:pPr>
    </w:p>
    <w:p w14:paraId="7864DA49" w14:textId="77777777" w:rsidR="00A93547" w:rsidRDefault="00A93547" w:rsidP="007F659D">
      <w:pPr>
        <w:spacing w:after="240" w:line="360" w:lineRule="auto"/>
      </w:pPr>
    </w:p>
    <w:p w14:paraId="5017227F" w14:textId="77777777" w:rsidR="00A93547" w:rsidRDefault="00A93547" w:rsidP="007F659D">
      <w:pPr>
        <w:spacing w:after="240" w:line="360" w:lineRule="auto"/>
      </w:pPr>
    </w:p>
    <w:p w14:paraId="22934545" w14:textId="77777777" w:rsidR="00A93547" w:rsidRDefault="00A93547" w:rsidP="007F659D">
      <w:pPr>
        <w:spacing w:after="240" w:line="360" w:lineRule="auto"/>
      </w:pPr>
    </w:p>
    <w:p w14:paraId="039A8747" w14:textId="42A45FFB" w:rsidR="001D58E3" w:rsidRPr="0076739D" w:rsidRDefault="001D58E3" w:rsidP="00CD2F7E">
      <w:pPr>
        <w:pStyle w:val="Title"/>
        <w:spacing w:after="240" w:line="360" w:lineRule="auto"/>
        <w:jc w:val="center"/>
        <w:rPr>
          <w:sz w:val="72"/>
        </w:rPr>
      </w:pPr>
      <w:bookmarkStart w:id="30" w:name="_Toc321544516"/>
      <w:r w:rsidRPr="0076739D">
        <w:lastRenderedPageBreak/>
        <w:t>Chapter 1: Introduction</w:t>
      </w:r>
      <w:bookmarkEnd w:id="0"/>
      <w:bookmarkEnd w:id="30"/>
    </w:p>
    <w:p w14:paraId="119B4B46" w14:textId="2C8E4502" w:rsidR="001D58E3" w:rsidRPr="00071CB2" w:rsidRDefault="001D58E3" w:rsidP="007F659D">
      <w:pPr>
        <w:pStyle w:val="Heading1"/>
        <w:spacing w:before="0" w:after="240"/>
        <w:rPr>
          <w:sz w:val="24"/>
          <w:szCs w:val="24"/>
        </w:rPr>
      </w:pPr>
      <w:bookmarkStart w:id="31" w:name="_Toc282060645"/>
      <w:bookmarkStart w:id="32" w:name="_Toc319316592"/>
      <w:bookmarkStart w:id="33" w:name="_Toc320494960"/>
      <w:bookmarkStart w:id="34" w:name="_Toc321544517"/>
      <w:r w:rsidRPr="0076739D">
        <w:t>1.</w:t>
      </w:r>
      <w:r w:rsidR="00A045BA">
        <w:t>1</w:t>
      </w:r>
      <w:r w:rsidR="007F659D">
        <w:t xml:space="preserve"> </w:t>
      </w:r>
      <w:r w:rsidRPr="0076739D">
        <w:t>Contextualising the thesis</w:t>
      </w:r>
      <w:bookmarkEnd w:id="31"/>
      <w:bookmarkEnd w:id="32"/>
      <w:bookmarkEnd w:id="33"/>
      <w:bookmarkEnd w:id="34"/>
    </w:p>
    <w:p w14:paraId="09C7BE8D" w14:textId="645742D8" w:rsidR="00071CB2" w:rsidRDefault="001D58E3" w:rsidP="00A045BA">
      <w:pPr>
        <w:widowControl w:val="0"/>
        <w:autoSpaceDE w:val="0"/>
        <w:autoSpaceDN w:val="0"/>
        <w:adjustRightInd w:val="0"/>
        <w:spacing w:after="240" w:line="360" w:lineRule="auto"/>
        <w:jc w:val="both"/>
        <w:rPr>
          <w:sz w:val="24"/>
          <w:szCs w:val="24"/>
        </w:rPr>
      </w:pPr>
      <w:r w:rsidRPr="00307ED9">
        <w:rPr>
          <w:sz w:val="24"/>
          <w:szCs w:val="24"/>
        </w:rPr>
        <w:t xml:space="preserve">Each </w:t>
      </w:r>
      <w:r w:rsidR="004C5317">
        <w:rPr>
          <w:sz w:val="24"/>
          <w:szCs w:val="24"/>
        </w:rPr>
        <w:t xml:space="preserve">and every </w:t>
      </w:r>
      <w:r w:rsidRPr="00307ED9">
        <w:rPr>
          <w:sz w:val="24"/>
          <w:szCs w:val="24"/>
        </w:rPr>
        <w:t>society has an economy to facilitate the production, distribution and allocation of goods and services. In</w:t>
      </w:r>
      <w:r w:rsidRPr="00F60709">
        <w:rPr>
          <w:sz w:val="24"/>
          <w:szCs w:val="24"/>
        </w:rPr>
        <w:t xml:space="preserve"> portraying the </w:t>
      </w:r>
      <w:r w:rsidR="004C5317">
        <w:rPr>
          <w:sz w:val="24"/>
          <w:szCs w:val="24"/>
        </w:rPr>
        <w:t xml:space="preserve">nature of any </w:t>
      </w:r>
      <w:r>
        <w:rPr>
          <w:sz w:val="24"/>
          <w:szCs w:val="24"/>
        </w:rPr>
        <w:t>economy</w:t>
      </w:r>
      <w:r w:rsidRPr="00F60709">
        <w:rPr>
          <w:sz w:val="24"/>
          <w:szCs w:val="24"/>
        </w:rPr>
        <w:t xml:space="preserve">, three main means </w:t>
      </w:r>
      <w:r w:rsidR="001E113E">
        <w:rPr>
          <w:sz w:val="24"/>
          <w:szCs w:val="24"/>
        </w:rPr>
        <w:t>to</w:t>
      </w:r>
      <w:r w:rsidR="001E113E" w:rsidRPr="00F60709">
        <w:rPr>
          <w:sz w:val="24"/>
          <w:szCs w:val="24"/>
        </w:rPr>
        <w:t xml:space="preserve"> </w:t>
      </w:r>
      <w:r w:rsidRPr="00F60709">
        <w:rPr>
          <w:sz w:val="24"/>
          <w:szCs w:val="24"/>
        </w:rPr>
        <w:t>deliver goods and services are often</w:t>
      </w:r>
      <w:r>
        <w:rPr>
          <w:sz w:val="24"/>
          <w:szCs w:val="24"/>
        </w:rPr>
        <w:t xml:space="preserve"> identified; the market</w:t>
      </w:r>
      <w:r w:rsidRPr="00F60709">
        <w:rPr>
          <w:sz w:val="24"/>
          <w:szCs w:val="24"/>
        </w:rPr>
        <w:t xml:space="preserve"> (private sector), the</w:t>
      </w:r>
      <w:r>
        <w:rPr>
          <w:sz w:val="24"/>
          <w:szCs w:val="24"/>
        </w:rPr>
        <w:t xml:space="preserve"> state (public sector) and the undeclared or community sector </w:t>
      </w:r>
      <w:r w:rsidRPr="00F60709">
        <w:rPr>
          <w:sz w:val="24"/>
          <w:szCs w:val="24"/>
        </w:rPr>
        <w:t xml:space="preserve">(e.g. Polanyi 1994, Giddens 2000, Gough 2000, cited in Williams 2004). This thesis </w:t>
      </w:r>
      <w:r w:rsidR="004C5317">
        <w:rPr>
          <w:sz w:val="24"/>
          <w:szCs w:val="24"/>
        </w:rPr>
        <w:t xml:space="preserve">examines </w:t>
      </w:r>
      <w:r w:rsidR="00A82017">
        <w:rPr>
          <w:sz w:val="24"/>
          <w:szCs w:val="24"/>
        </w:rPr>
        <w:t xml:space="preserve">one aspect of </w:t>
      </w:r>
      <w:r w:rsidRPr="00F60709">
        <w:rPr>
          <w:sz w:val="24"/>
          <w:szCs w:val="24"/>
        </w:rPr>
        <w:t>the latter</w:t>
      </w:r>
      <w:r>
        <w:rPr>
          <w:sz w:val="24"/>
          <w:szCs w:val="24"/>
        </w:rPr>
        <w:t xml:space="preserve"> </w:t>
      </w:r>
      <w:r w:rsidR="004C5317">
        <w:rPr>
          <w:sz w:val="24"/>
          <w:szCs w:val="24"/>
        </w:rPr>
        <w:t xml:space="preserve">means </w:t>
      </w:r>
      <w:r w:rsidR="001E113E">
        <w:rPr>
          <w:sz w:val="24"/>
          <w:szCs w:val="24"/>
        </w:rPr>
        <w:t xml:space="preserve">to </w:t>
      </w:r>
      <w:r w:rsidR="004C5317">
        <w:rPr>
          <w:sz w:val="24"/>
          <w:szCs w:val="24"/>
        </w:rPr>
        <w:t>deliver goods and services</w:t>
      </w:r>
      <w:r w:rsidR="0053539C">
        <w:rPr>
          <w:sz w:val="24"/>
          <w:szCs w:val="24"/>
        </w:rPr>
        <w:t>, namely paid transactions</w:t>
      </w:r>
      <w:r w:rsidR="00B00435">
        <w:rPr>
          <w:sz w:val="24"/>
          <w:szCs w:val="24"/>
        </w:rPr>
        <w:t xml:space="preserve">, </w:t>
      </w:r>
      <w:r w:rsidR="00A82017">
        <w:rPr>
          <w:sz w:val="24"/>
          <w:szCs w:val="24"/>
        </w:rPr>
        <w:t>which are not declared to the state for tax, social security and labour law purposes. It does not consider the unpaid sphere</w:t>
      </w:r>
      <w:r w:rsidRPr="00F60709">
        <w:rPr>
          <w:sz w:val="24"/>
          <w:szCs w:val="24"/>
        </w:rPr>
        <w:t xml:space="preserve">. </w:t>
      </w:r>
      <w:r w:rsidR="00A82017">
        <w:rPr>
          <w:sz w:val="24"/>
          <w:szCs w:val="24"/>
        </w:rPr>
        <w:t xml:space="preserve">In recent decades, there has been growing </w:t>
      </w:r>
      <w:r w:rsidR="00A07671">
        <w:rPr>
          <w:sz w:val="24"/>
          <w:szCs w:val="24"/>
        </w:rPr>
        <w:t>recognition</w:t>
      </w:r>
      <w:r w:rsidR="001E113E">
        <w:rPr>
          <w:sz w:val="24"/>
          <w:szCs w:val="24"/>
        </w:rPr>
        <w:t xml:space="preserve"> </w:t>
      </w:r>
      <w:r w:rsidR="00A82017">
        <w:rPr>
          <w:sz w:val="24"/>
          <w:szCs w:val="24"/>
        </w:rPr>
        <w:t>that even this sphere of</w:t>
      </w:r>
      <w:r>
        <w:rPr>
          <w:sz w:val="24"/>
          <w:szCs w:val="24"/>
        </w:rPr>
        <w:t xml:space="preserve"> undeclared work is comp</w:t>
      </w:r>
      <w:r w:rsidR="00A82017">
        <w:rPr>
          <w:sz w:val="24"/>
          <w:szCs w:val="24"/>
        </w:rPr>
        <w:t>osed of multifarious forms of work conducted for a diverse array of reasons</w:t>
      </w:r>
      <w:r w:rsidRPr="00C978E7">
        <w:rPr>
          <w:sz w:val="24"/>
          <w:szCs w:val="24"/>
        </w:rPr>
        <w:t xml:space="preserve"> (Williams and Round, 2007)</w:t>
      </w:r>
      <w:r w:rsidR="00A82017">
        <w:rPr>
          <w:sz w:val="24"/>
          <w:szCs w:val="24"/>
        </w:rPr>
        <w:t xml:space="preserve">. The outcome has been </w:t>
      </w:r>
      <w:r w:rsidR="001E113E">
        <w:rPr>
          <w:sz w:val="24"/>
          <w:szCs w:val="24"/>
        </w:rPr>
        <w:t>a growth of</w:t>
      </w:r>
      <w:r w:rsidRPr="00C978E7">
        <w:rPr>
          <w:sz w:val="24"/>
          <w:szCs w:val="24"/>
        </w:rPr>
        <w:t xml:space="preserve"> literature that wrestles with </w:t>
      </w:r>
      <w:r w:rsidR="001E113E">
        <w:rPr>
          <w:sz w:val="24"/>
          <w:szCs w:val="24"/>
        </w:rPr>
        <w:t xml:space="preserve">attempting </w:t>
      </w:r>
      <w:r w:rsidR="00A82017">
        <w:rPr>
          <w:sz w:val="24"/>
          <w:szCs w:val="24"/>
        </w:rPr>
        <w:t>to understand and explain this phenomenon</w:t>
      </w:r>
      <w:r w:rsidR="00D64B71">
        <w:rPr>
          <w:sz w:val="24"/>
          <w:szCs w:val="24"/>
        </w:rPr>
        <w:t xml:space="preserve"> (Williams, 2014)</w:t>
      </w:r>
      <w:r w:rsidRPr="00C978E7">
        <w:rPr>
          <w:sz w:val="24"/>
          <w:szCs w:val="24"/>
        </w:rPr>
        <w:t xml:space="preserve">. Although it was officially ‘discovered’ in 1973 by Keith Hart </w:t>
      </w:r>
      <w:r w:rsidR="00A82017">
        <w:rPr>
          <w:sz w:val="24"/>
          <w:szCs w:val="24"/>
        </w:rPr>
        <w:t xml:space="preserve">(Hart, 1973) in his study of Ghana, </w:t>
      </w:r>
      <w:r w:rsidR="001E113E">
        <w:rPr>
          <w:sz w:val="24"/>
          <w:szCs w:val="24"/>
        </w:rPr>
        <w:t>there is evidence</w:t>
      </w:r>
      <w:r w:rsidRPr="00C978E7">
        <w:rPr>
          <w:sz w:val="24"/>
          <w:szCs w:val="24"/>
        </w:rPr>
        <w:t xml:space="preserve"> that undeclared activity </w:t>
      </w:r>
      <w:r w:rsidR="00A82017">
        <w:rPr>
          <w:sz w:val="24"/>
          <w:szCs w:val="24"/>
        </w:rPr>
        <w:t xml:space="preserve">existed </w:t>
      </w:r>
      <w:r w:rsidRPr="00C978E7">
        <w:rPr>
          <w:sz w:val="24"/>
          <w:szCs w:val="24"/>
        </w:rPr>
        <w:t>in many societies long before</w:t>
      </w:r>
      <w:r w:rsidR="00A82017">
        <w:rPr>
          <w:sz w:val="24"/>
          <w:szCs w:val="24"/>
        </w:rPr>
        <w:t xml:space="preserve"> its official recognition by academics and policy-makers</w:t>
      </w:r>
      <w:r w:rsidRPr="00C978E7">
        <w:rPr>
          <w:sz w:val="24"/>
          <w:szCs w:val="24"/>
        </w:rPr>
        <w:t xml:space="preserve">. Acemoglu and Robinson (2012), for example, provide many illustrations of </w:t>
      </w:r>
      <w:r w:rsidR="00A82017">
        <w:rPr>
          <w:sz w:val="24"/>
          <w:szCs w:val="24"/>
        </w:rPr>
        <w:t xml:space="preserve">the existence of </w:t>
      </w:r>
      <w:r w:rsidRPr="00C978E7">
        <w:rPr>
          <w:sz w:val="24"/>
          <w:szCs w:val="24"/>
        </w:rPr>
        <w:t xml:space="preserve">undeclared activities in contexts such as fourteenth-century </w:t>
      </w:r>
      <w:r w:rsidR="001E113E" w:rsidRPr="00C978E7">
        <w:rPr>
          <w:sz w:val="24"/>
          <w:szCs w:val="24"/>
        </w:rPr>
        <w:t>China</w:t>
      </w:r>
      <w:r w:rsidR="001E113E">
        <w:rPr>
          <w:sz w:val="24"/>
          <w:szCs w:val="24"/>
        </w:rPr>
        <w:t xml:space="preserve">, </w:t>
      </w:r>
      <w:r w:rsidRPr="00C978E7">
        <w:rPr>
          <w:sz w:val="24"/>
          <w:szCs w:val="24"/>
        </w:rPr>
        <w:t>as well as England during the late 1500s and Austria-Hungary during the late 1800s. Informality has, therefore, stood the test of time</w:t>
      </w:r>
      <w:r w:rsidR="00A82017">
        <w:rPr>
          <w:sz w:val="24"/>
          <w:szCs w:val="24"/>
        </w:rPr>
        <w:t>,</w:t>
      </w:r>
      <w:r w:rsidRPr="00C978E7">
        <w:rPr>
          <w:sz w:val="24"/>
          <w:szCs w:val="24"/>
        </w:rPr>
        <w:t xml:space="preserve"> disproving the expectations that it would eventually disappear.  Although some argued that it was gradually disappearing from view (Geertz, 1963; Lewis, 1959), Barta (2009) describes its persistence in the current century. In fact, the phenomenon has not only expanded in many areas of the </w:t>
      </w:r>
      <w:r w:rsidR="001E113E" w:rsidRPr="00C978E7">
        <w:rPr>
          <w:sz w:val="24"/>
          <w:szCs w:val="24"/>
        </w:rPr>
        <w:t>world</w:t>
      </w:r>
      <w:r w:rsidR="001E113E">
        <w:rPr>
          <w:sz w:val="24"/>
          <w:szCs w:val="24"/>
        </w:rPr>
        <w:t xml:space="preserve">, </w:t>
      </w:r>
      <w:r w:rsidRPr="00C978E7">
        <w:rPr>
          <w:sz w:val="24"/>
          <w:szCs w:val="24"/>
        </w:rPr>
        <w:t>but has also developed in new forms and unpredictable locations (Charmes, 2009; Rodgers and Williams, 2009; Williams and Nadin, 2012a, 2012b). It is shown to not only be a characteristic of under-</w:t>
      </w:r>
      <w:r w:rsidR="00476980" w:rsidRPr="00C978E7">
        <w:rPr>
          <w:sz w:val="24"/>
          <w:szCs w:val="24"/>
        </w:rPr>
        <w:t>development</w:t>
      </w:r>
      <w:r w:rsidR="00476980">
        <w:rPr>
          <w:sz w:val="24"/>
          <w:szCs w:val="24"/>
        </w:rPr>
        <w:t xml:space="preserve">, </w:t>
      </w:r>
      <w:r w:rsidRPr="00C978E7">
        <w:rPr>
          <w:sz w:val="24"/>
          <w:szCs w:val="24"/>
        </w:rPr>
        <w:t xml:space="preserve">but is also present in </w:t>
      </w:r>
      <w:r w:rsidR="00A82017">
        <w:rPr>
          <w:sz w:val="24"/>
          <w:szCs w:val="24"/>
        </w:rPr>
        <w:t xml:space="preserve">developed global regions </w:t>
      </w:r>
      <w:r w:rsidRPr="00C978E7">
        <w:rPr>
          <w:sz w:val="24"/>
          <w:szCs w:val="24"/>
        </w:rPr>
        <w:t xml:space="preserve">such as the European Union (European Commission, 2014). In fact, Schneider (2011) estimates it to be 33 per cent of the global GDP, </w:t>
      </w:r>
      <w:r w:rsidR="00A82017">
        <w:rPr>
          <w:sz w:val="24"/>
          <w:szCs w:val="24"/>
        </w:rPr>
        <w:t xml:space="preserve">and some </w:t>
      </w:r>
      <w:r w:rsidRPr="00C978E7">
        <w:rPr>
          <w:sz w:val="24"/>
          <w:szCs w:val="24"/>
        </w:rPr>
        <w:t>two-</w:t>
      </w:r>
      <w:r w:rsidRPr="00C978E7">
        <w:rPr>
          <w:sz w:val="24"/>
          <w:szCs w:val="24"/>
        </w:rPr>
        <w:lastRenderedPageBreak/>
        <w:t xml:space="preserve">thirds of the global working </w:t>
      </w:r>
      <w:r w:rsidR="00476980" w:rsidRPr="00C978E7">
        <w:rPr>
          <w:sz w:val="24"/>
          <w:szCs w:val="24"/>
        </w:rPr>
        <w:t>population</w:t>
      </w:r>
      <w:r w:rsidR="007722BA">
        <w:rPr>
          <w:sz w:val="24"/>
          <w:szCs w:val="24"/>
        </w:rPr>
        <w:t xml:space="preserve"> </w:t>
      </w:r>
      <w:r w:rsidR="00A82017">
        <w:rPr>
          <w:sz w:val="24"/>
          <w:szCs w:val="24"/>
        </w:rPr>
        <w:t xml:space="preserve">are asserted to have their main employment in this sphere </w:t>
      </w:r>
      <w:r w:rsidRPr="00C978E7">
        <w:rPr>
          <w:sz w:val="24"/>
          <w:szCs w:val="24"/>
        </w:rPr>
        <w:t>(Jütting and Laiglesia, 2009). Th</w:t>
      </w:r>
      <w:r w:rsidR="00A82017">
        <w:rPr>
          <w:sz w:val="24"/>
          <w:szCs w:val="24"/>
        </w:rPr>
        <w:t>is</w:t>
      </w:r>
      <w:r w:rsidRPr="00C978E7">
        <w:rPr>
          <w:sz w:val="24"/>
          <w:szCs w:val="24"/>
        </w:rPr>
        <w:t xml:space="preserve"> phenomenon is consequently high on the public policy agenda. Despite an increasing interest in the undeclared economy, it is </w:t>
      </w:r>
      <w:r w:rsidR="00A82017">
        <w:rPr>
          <w:sz w:val="24"/>
          <w:szCs w:val="24"/>
        </w:rPr>
        <w:t xml:space="preserve">nevertheless </w:t>
      </w:r>
      <w:r w:rsidRPr="00C978E7">
        <w:rPr>
          <w:sz w:val="24"/>
          <w:szCs w:val="24"/>
        </w:rPr>
        <w:t>only recently that its heterogeneous nature has been recogni</w:t>
      </w:r>
      <w:r w:rsidR="00476980">
        <w:rPr>
          <w:sz w:val="24"/>
          <w:szCs w:val="24"/>
        </w:rPr>
        <w:t>s</w:t>
      </w:r>
      <w:r w:rsidRPr="00C978E7">
        <w:rPr>
          <w:sz w:val="24"/>
          <w:szCs w:val="24"/>
        </w:rPr>
        <w:t xml:space="preserve">ed. Research is emerging that undertakes a contextual analysis of the </w:t>
      </w:r>
      <w:r w:rsidR="00A82017">
        <w:rPr>
          <w:sz w:val="24"/>
          <w:szCs w:val="24"/>
        </w:rPr>
        <w:t xml:space="preserve">multifarious nature of the </w:t>
      </w:r>
      <w:r w:rsidR="000370C4" w:rsidRPr="00C978E7">
        <w:rPr>
          <w:sz w:val="24"/>
          <w:szCs w:val="24"/>
        </w:rPr>
        <w:t>phenomena</w:t>
      </w:r>
      <w:r w:rsidR="000370C4">
        <w:rPr>
          <w:sz w:val="24"/>
          <w:szCs w:val="24"/>
        </w:rPr>
        <w:t xml:space="preserve">, </w:t>
      </w:r>
      <w:r w:rsidR="00A82017">
        <w:rPr>
          <w:sz w:val="24"/>
          <w:szCs w:val="24"/>
        </w:rPr>
        <w:t xml:space="preserve">but also even </w:t>
      </w:r>
      <w:r w:rsidRPr="00F60709">
        <w:rPr>
          <w:sz w:val="24"/>
          <w:szCs w:val="24"/>
        </w:rPr>
        <w:t xml:space="preserve">recognises </w:t>
      </w:r>
      <w:r w:rsidR="00A82017">
        <w:rPr>
          <w:sz w:val="24"/>
          <w:szCs w:val="24"/>
        </w:rPr>
        <w:t>that it has some</w:t>
      </w:r>
      <w:r w:rsidRPr="00F60709">
        <w:rPr>
          <w:sz w:val="24"/>
          <w:szCs w:val="24"/>
        </w:rPr>
        <w:t xml:space="preserve"> positive social aspects (Williams, 2007</w:t>
      </w:r>
      <w:r>
        <w:rPr>
          <w:sz w:val="24"/>
          <w:szCs w:val="24"/>
        </w:rPr>
        <w:t>; Williams and Round, 2007</w:t>
      </w:r>
      <w:r w:rsidRPr="00F60709">
        <w:rPr>
          <w:sz w:val="24"/>
          <w:szCs w:val="24"/>
        </w:rPr>
        <w:t xml:space="preserve">). </w:t>
      </w:r>
      <w:r>
        <w:rPr>
          <w:sz w:val="24"/>
          <w:szCs w:val="24"/>
        </w:rPr>
        <w:t xml:space="preserve">Therefore, </w:t>
      </w:r>
      <w:r w:rsidRPr="00F60709">
        <w:rPr>
          <w:sz w:val="24"/>
          <w:szCs w:val="24"/>
        </w:rPr>
        <w:t xml:space="preserve">more in-depth studies are necessary to fully unearth the complexities behind the motives of those choosing to operate on an undeclared basis. </w:t>
      </w:r>
      <w:r>
        <w:rPr>
          <w:sz w:val="24"/>
          <w:szCs w:val="24"/>
        </w:rPr>
        <w:t>Furthermore, due to its heterogene</w:t>
      </w:r>
      <w:r w:rsidR="00A82017">
        <w:rPr>
          <w:sz w:val="24"/>
          <w:szCs w:val="24"/>
        </w:rPr>
        <w:t>ity,</w:t>
      </w:r>
      <w:r>
        <w:rPr>
          <w:sz w:val="24"/>
          <w:szCs w:val="24"/>
        </w:rPr>
        <w:t xml:space="preserve"> there is </w:t>
      </w:r>
      <w:r w:rsidR="00A82017">
        <w:rPr>
          <w:sz w:val="24"/>
          <w:szCs w:val="24"/>
        </w:rPr>
        <w:t xml:space="preserve">also </w:t>
      </w:r>
      <w:r>
        <w:rPr>
          <w:sz w:val="24"/>
          <w:szCs w:val="24"/>
        </w:rPr>
        <w:t>a need to investigate the phe</w:t>
      </w:r>
      <w:r w:rsidR="00071CB2">
        <w:rPr>
          <w:sz w:val="24"/>
          <w:szCs w:val="24"/>
        </w:rPr>
        <w:t xml:space="preserve">nomenon in specific contexts.  </w:t>
      </w:r>
    </w:p>
    <w:p w14:paraId="7CFE490B" w14:textId="084A22E3" w:rsidR="00FA191E" w:rsidRDefault="001D58E3" w:rsidP="00A045BA">
      <w:pPr>
        <w:widowControl w:val="0"/>
        <w:autoSpaceDE w:val="0"/>
        <w:autoSpaceDN w:val="0"/>
        <w:adjustRightInd w:val="0"/>
        <w:spacing w:after="240" w:line="360" w:lineRule="auto"/>
        <w:ind w:firstLine="720"/>
        <w:jc w:val="both"/>
        <w:rPr>
          <w:sz w:val="24"/>
          <w:szCs w:val="24"/>
        </w:rPr>
      </w:pPr>
      <w:r>
        <w:rPr>
          <w:sz w:val="24"/>
          <w:szCs w:val="24"/>
        </w:rPr>
        <w:t xml:space="preserve">This thesis seeks to do this by studying undeclared work in </w:t>
      </w:r>
      <w:r w:rsidR="00476980">
        <w:rPr>
          <w:sz w:val="24"/>
          <w:szCs w:val="24"/>
        </w:rPr>
        <w:t>Croatia</w:t>
      </w:r>
      <w:r w:rsidR="005966AC">
        <w:rPr>
          <w:sz w:val="24"/>
          <w:szCs w:val="24"/>
        </w:rPr>
        <w:t>. To do so</w:t>
      </w:r>
      <w:r w:rsidR="00FA191E">
        <w:rPr>
          <w:sz w:val="24"/>
          <w:szCs w:val="24"/>
        </w:rPr>
        <w:t xml:space="preserve">, it employs for the first </w:t>
      </w:r>
      <w:r w:rsidR="00476980">
        <w:rPr>
          <w:sz w:val="24"/>
          <w:szCs w:val="24"/>
        </w:rPr>
        <w:t xml:space="preserve">time, </w:t>
      </w:r>
      <w:r w:rsidR="00FA191E">
        <w:rPr>
          <w:sz w:val="24"/>
          <w:szCs w:val="24"/>
        </w:rPr>
        <w:t>a</w:t>
      </w:r>
      <w:r w:rsidR="001626FE">
        <w:rPr>
          <w:sz w:val="24"/>
          <w:szCs w:val="24"/>
        </w:rPr>
        <w:t xml:space="preserve"> social exchange t</w:t>
      </w:r>
      <w:r>
        <w:rPr>
          <w:sz w:val="24"/>
          <w:szCs w:val="24"/>
        </w:rPr>
        <w:t>heory (SET)</w:t>
      </w:r>
      <w:r w:rsidR="00FA191E">
        <w:rPr>
          <w:sz w:val="24"/>
          <w:szCs w:val="24"/>
        </w:rPr>
        <w:t xml:space="preserve"> conceptual framework</w:t>
      </w:r>
      <w:r>
        <w:rPr>
          <w:sz w:val="24"/>
          <w:szCs w:val="24"/>
        </w:rPr>
        <w:t>. A</w:t>
      </w:r>
      <w:r w:rsidRPr="00254D4D">
        <w:rPr>
          <w:sz w:val="24"/>
          <w:szCs w:val="24"/>
        </w:rPr>
        <w:t>lthough</w:t>
      </w:r>
      <w:r>
        <w:rPr>
          <w:sz w:val="24"/>
          <w:szCs w:val="24"/>
        </w:rPr>
        <w:t xml:space="preserve"> th</w:t>
      </w:r>
      <w:r w:rsidR="00FA191E">
        <w:rPr>
          <w:sz w:val="24"/>
          <w:szCs w:val="24"/>
        </w:rPr>
        <w:t>is</w:t>
      </w:r>
      <w:r>
        <w:rPr>
          <w:sz w:val="24"/>
          <w:szCs w:val="24"/>
        </w:rPr>
        <w:t xml:space="preserve"> theory was </w:t>
      </w:r>
      <w:r w:rsidRPr="00254D4D">
        <w:rPr>
          <w:sz w:val="24"/>
          <w:szCs w:val="24"/>
        </w:rPr>
        <w:t>originally developed to explain the development and maintenance of interpersonal relationships</w:t>
      </w:r>
      <w:r w:rsidR="00D64B71">
        <w:rPr>
          <w:sz w:val="24"/>
          <w:szCs w:val="24"/>
        </w:rPr>
        <w:t xml:space="preserve"> (Homans, 1958; Thibaut and Kelley, 1959; Blau, 1964)</w:t>
      </w:r>
      <w:r w:rsidRPr="00254D4D">
        <w:rPr>
          <w:sz w:val="24"/>
          <w:szCs w:val="24"/>
        </w:rPr>
        <w:t xml:space="preserve">, </w:t>
      </w:r>
      <w:r>
        <w:rPr>
          <w:sz w:val="24"/>
          <w:szCs w:val="24"/>
        </w:rPr>
        <w:t xml:space="preserve">it </w:t>
      </w:r>
      <w:r w:rsidRPr="00254D4D">
        <w:rPr>
          <w:sz w:val="24"/>
          <w:szCs w:val="24"/>
        </w:rPr>
        <w:t xml:space="preserve">has </w:t>
      </w:r>
      <w:r w:rsidR="00476980">
        <w:rPr>
          <w:sz w:val="24"/>
          <w:szCs w:val="24"/>
        </w:rPr>
        <w:t>so far been</w:t>
      </w:r>
      <w:r w:rsidR="00FA191E">
        <w:rPr>
          <w:sz w:val="24"/>
          <w:szCs w:val="24"/>
        </w:rPr>
        <w:t xml:space="preserve"> </w:t>
      </w:r>
      <w:r w:rsidRPr="00254D4D">
        <w:rPr>
          <w:sz w:val="24"/>
          <w:szCs w:val="24"/>
        </w:rPr>
        <w:t xml:space="preserve">largely used </w:t>
      </w:r>
      <w:r>
        <w:rPr>
          <w:sz w:val="24"/>
          <w:szCs w:val="24"/>
        </w:rPr>
        <w:t xml:space="preserve">by scholars </w:t>
      </w:r>
      <w:r w:rsidRPr="00254D4D">
        <w:rPr>
          <w:sz w:val="24"/>
          <w:szCs w:val="24"/>
        </w:rPr>
        <w:t>to explain the nature of the employee-organisation relationship</w:t>
      </w:r>
      <w:r>
        <w:rPr>
          <w:sz w:val="24"/>
          <w:szCs w:val="24"/>
        </w:rPr>
        <w:t xml:space="preserve"> </w:t>
      </w:r>
      <w:r w:rsidRPr="00254D4D">
        <w:rPr>
          <w:sz w:val="24"/>
          <w:szCs w:val="24"/>
        </w:rPr>
        <w:t xml:space="preserve"> (</w:t>
      </w:r>
      <w:r w:rsidRPr="0076739D">
        <w:rPr>
          <w:sz w:val="24"/>
          <w:szCs w:val="24"/>
        </w:rPr>
        <w:t>Cropanzano and Mitchell, 2005</w:t>
      </w:r>
      <w:r>
        <w:rPr>
          <w:sz w:val="24"/>
          <w:szCs w:val="24"/>
        </w:rPr>
        <w:t xml:space="preserve">; </w:t>
      </w:r>
      <w:r w:rsidRPr="00254D4D">
        <w:rPr>
          <w:sz w:val="24"/>
          <w:szCs w:val="24"/>
        </w:rPr>
        <w:t>Cropanzano and Rupp, 2003; Settoon et al., 1996) and more specific organisational relations such as workplace mentoring (e.g. Majiros, 2013</w:t>
      </w:r>
      <w:r w:rsidR="00476980" w:rsidRPr="00254D4D">
        <w:rPr>
          <w:sz w:val="24"/>
          <w:szCs w:val="24"/>
        </w:rPr>
        <w:t>)</w:t>
      </w:r>
      <w:r w:rsidR="00476980">
        <w:rPr>
          <w:sz w:val="24"/>
          <w:szCs w:val="24"/>
        </w:rPr>
        <w:t xml:space="preserve">, </w:t>
      </w:r>
      <w:r>
        <w:rPr>
          <w:sz w:val="24"/>
          <w:szCs w:val="24"/>
        </w:rPr>
        <w:t>as well as organisation-customer relations (e.g. Füller, 2010)</w:t>
      </w:r>
      <w:r w:rsidRPr="00254D4D">
        <w:rPr>
          <w:sz w:val="24"/>
          <w:szCs w:val="24"/>
        </w:rPr>
        <w:t xml:space="preserve">. </w:t>
      </w:r>
      <w:r>
        <w:rPr>
          <w:sz w:val="24"/>
          <w:szCs w:val="24"/>
        </w:rPr>
        <w:t xml:space="preserve">There is a close relationship </w:t>
      </w:r>
      <w:r w:rsidR="00FA191E">
        <w:rPr>
          <w:sz w:val="24"/>
          <w:szCs w:val="24"/>
        </w:rPr>
        <w:t xml:space="preserve">between SET and </w:t>
      </w:r>
      <w:r>
        <w:rPr>
          <w:sz w:val="24"/>
          <w:szCs w:val="24"/>
        </w:rPr>
        <w:t xml:space="preserve">other </w:t>
      </w:r>
      <w:r w:rsidR="00476980">
        <w:rPr>
          <w:sz w:val="24"/>
          <w:szCs w:val="24"/>
        </w:rPr>
        <w:t xml:space="preserve">frameworks, </w:t>
      </w:r>
      <w:r>
        <w:rPr>
          <w:sz w:val="24"/>
          <w:szCs w:val="24"/>
        </w:rPr>
        <w:t xml:space="preserve">such as the psychological contract (e.g. Rousseau, 1995), equity theory (e.g. Lapalme et al. 2011), leader member exchange (e.g. Wayne et al. 1997) and, Perceived Organisational Support (e.g. Zagenczyk et al., 2011). </w:t>
      </w:r>
    </w:p>
    <w:p w14:paraId="150062F1" w14:textId="164A1C0B" w:rsidR="00071CB2" w:rsidRDefault="005966AC" w:rsidP="00A045BA">
      <w:pPr>
        <w:widowControl w:val="0"/>
        <w:autoSpaceDE w:val="0"/>
        <w:autoSpaceDN w:val="0"/>
        <w:adjustRightInd w:val="0"/>
        <w:spacing w:after="240" w:line="360" w:lineRule="auto"/>
        <w:ind w:firstLine="720"/>
        <w:jc w:val="both"/>
        <w:rPr>
          <w:sz w:val="24"/>
          <w:szCs w:val="24"/>
        </w:rPr>
      </w:pPr>
      <w:r>
        <w:rPr>
          <w:sz w:val="24"/>
          <w:szCs w:val="24"/>
        </w:rPr>
        <w:t>In using SET as a conceptual basis</w:t>
      </w:r>
      <w:r w:rsidR="00FA191E">
        <w:rPr>
          <w:sz w:val="24"/>
          <w:szCs w:val="24"/>
        </w:rPr>
        <w:t>, t</w:t>
      </w:r>
      <w:r w:rsidR="001D58E3">
        <w:rPr>
          <w:sz w:val="24"/>
          <w:szCs w:val="24"/>
        </w:rPr>
        <w:t>h</w:t>
      </w:r>
      <w:r w:rsidR="00FA191E">
        <w:rPr>
          <w:sz w:val="24"/>
          <w:szCs w:val="24"/>
        </w:rPr>
        <w:t>is</w:t>
      </w:r>
      <w:r w:rsidR="001D58E3">
        <w:rPr>
          <w:sz w:val="24"/>
          <w:szCs w:val="24"/>
        </w:rPr>
        <w:t xml:space="preserve"> thesis frames social exchange in terms of vertical and horizontal relations. </w:t>
      </w:r>
      <w:r w:rsidR="00FA191E">
        <w:rPr>
          <w:rFonts w:eastAsiaTheme="minorEastAsia" w:cs="Times New Roman"/>
          <w:sz w:val="24"/>
          <w:szCs w:val="32"/>
          <w:lang w:val="en-US"/>
        </w:rPr>
        <w:t>T</w:t>
      </w:r>
      <w:r w:rsidR="001D58E3">
        <w:rPr>
          <w:rFonts w:eastAsiaTheme="minorEastAsia" w:cs="Times New Roman"/>
          <w:sz w:val="24"/>
          <w:szCs w:val="32"/>
          <w:lang w:val="en-US"/>
        </w:rPr>
        <w:t xml:space="preserve">he </w:t>
      </w:r>
      <w:r w:rsidR="001D58E3" w:rsidRPr="004D02B2">
        <w:rPr>
          <w:rFonts w:eastAsiaTheme="minorEastAsia" w:cs="Times New Roman"/>
          <w:sz w:val="24"/>
          <w:szCs w:val="32"/>
          <w:lang w:val="en-US"/>
        </w:rPr>
        <w:t>vertical relationship</w:t>
      </w:r>
      <w:r w:rsidR="001D58E3">
        <w:rPr>
          <w:rFonts w:eastAsiaTheme="minorEastAsia" w:cs="Times New Roman"/>
          <w:sz w:val="24"/>
          <w:szCs w:val="32"/>
          <w:lang w:val="en-US"/>
        </w:rPr>
        <w:t xml:space="preserve"> refers to the exchanges</w:t>
      </w:r>
      <w:r w:rsidR="001D58E3" w:rsidRPr="004D02B2">
        <w:rPr>
          <w:rFonts w:eastAsiaTheme="minorEastAsia" w:cs="Times New Roman"/>
          <w:sz w:val="24"/>
          <w:szCs w:val="32"/>
          <w:lang w:val="en-US"/>
        </w:rPr>
        <w:t xml:space="preserve"> between the citizen and the </w:t>
      </w:r>
      <w:r w:rsidR="00476980" w:rsidRPr="004D02B2">
        <w:rPr>
          <w:rFonts w:eastAsiaTheme="minorEastAsia" w:cs="Times New Roman"/>
          <w:sz w:val="24"/>
          <w:szCs w:val="32"/>
          <w:lang w:val="en-US"/>
        </w:rPr>
        <w:t>state</w:t>
      </w:r>
      <w:r w:rsidR="00476980">
        <w:rPr>
          <w:rFonts w:eastAsiaTheme="minorEastAsia" w:cs="Times New Roman"/>
          <w:sz w:val="24"/>
          <w:szCs w:val="32"/>
          <w:lang w:val="en-US"/>
        </w:rPr>
        <w:t xml:space="preserve">, </w:t>
      </w:r>
      <w:r w:rsidR="001D58E3" w:rsidRPr="004D02B2">
        <w:rPr>
          <w:rFonts w:eastAsiaTheme="minorEastAsia" w:cs="Times New Roman"/>
          <w:sz w:val="24"/>
          <w:szCs w:val="32"/>
          <w:lang w:val="en-US"/>
        </w:rPr>
        <w:t>which is theori</w:t>
      </w:r>
      <w:r w:rsidR="00476980">
        <w:rPr>
          <w:rFonts w:eastAsiaTheme="minorEastAsia" w:cs="Times New Roman"/>
          <w:sz w:val="24"/>
          <w:szCs w:val="32"/>
          <w:lang w:val="en-US"/>
        </w:rPr>
        <w:t>s</w:t>
      </w:r>
      <w:r w:rsidR="001D58E3" w:rsidRPr="004D02B2">
        <w:rPr>
          <w:rFonts w:eastAsiaTheme="minorEastAsia" w:cs="Times New Roman"/>
          <w:sz w:val="24"/>
          <w:szCs w:val="32"/>
          <w:lang w:val="en-US"/>
        </w:rPr>
        <w:t xml:space="preserve">ed to have an impact on the </w:t>
      </w:r>
      <w:r w:rsidR="00476980" w:rsidRPr="004D02B2">
        <w:rPr>
          <w:rFonts w:eastAsiaTheme="minorEastAsia" w:cs="Times New Roman"/>
          <w:sz w:val="24"/>
          <w:szCs w:val="32"/>
          <w:lang w:val="en-US"/>
        </w:rPr>
        <w:t>dec</w:t>
      </w:r>
      <w:r w:rsidR="00476980">
        <w:rPr>
          <w:rFonts w:eastAsiaTheme="minorEastAsia" w:cs="Times New Roman"/>
          <w:sz w:val="24"/>
          <w:szCs w:val="32"/>
          <w:lang w:val="en-US"/>
        </w:rPr>
        <w:t>ision-</w:t>
      </w:r>
      <w:r w:rsidR="001D58E3">
        <w:rPr>
          <w:rFonts w:eastAsiaTheme="minorEastAsia" w:cs="Times New Roman"/>
          <w:sz w:val="24"/>
          <w:szCs w:val="32"/>
          <w:lang w:val="en-US"/>
        </w:rPr>
        <w:t>making process</w:t>
      </w:r>
      <w:r w:rsidR="00FA191E">
        <w:rPr>
          <w:rFonts w:eastAsiaTheme="minorEastAsia" w:cs="Times New Roman"/>
          <w:sz w:val="24"/>
          <w:szCs w:val="32"/>
          <w:lang w:val="en-US"/>
        </w:rPr>
        <w:t xml:space="preserve"> with regard to participation </w:t>
      </w:r>
      <w:r w:rsidR="001E18D7">
        <w:rPr>
          <w:rFonts w:eastAsiaTheme="minorEastAsia" w:cs="Times New Roman"/>
          <w:sz w:val="24"/>
          <w:szCs w:val="32"/>
          <w:lang w:val="en-US"/>
        </w:rPr>
        <w:t>i</w:t>
      </w:r>
      <w:r w:rsidR="00FA191E">
        <w:rPr>
          <w:rFonts w:eastAsiaTheme="minorEastAsia" w:cs="Times New Roman"/>
          <w:sz w:val="24"/>
          <w:szCs w:val="32"/>
          <w:lang w:val="en-US"/>
        </w:rPr>
        <w:t>n undeclared work</w:t>
      </w:r>
      <w:r w:rsidR="001D58E3">
        <w:rPr>
          <w:rFonts w:eastAsiaTheme="minorEastAsia" w:cs="Times New Roman"/>
          <w:sz w:val="24"/>
          <w:szCs w:val="32"/>
          <w:lang w:val="en-US"/>
        </w:rPr>
        <w:t xml:space="preserve">. The horizontal relations, on the other hand, refer to the relations between the citizens </w:t>
      </w:r>
      <w:r w:rsidR="00476980">
        <w:rPr>
          <w:rFonts w:eastAsiaTheme="minorEastAsia" w:cs="Times New Roman"/>
          <w:sz w:val="24"/>
          <w:szCs w:val="32"/>
          <w:lang w:val="en-US"/>
        </w:rPr>
        <w:t xml:space="preserve">themselves, </w:t>
      </w:r>
      <w:r w:rsidR="00FA191E">
        <w:rPr>
          <w:rFonts w:eastAsiaTheme="minorEastAsia" w:cs="Times New Roman"/>
          <w:sz w:val="24"/>
          <w:szCs w:val="32"/>
          <w:lang w:val="en-US"/>
        </w:rPr>
        <w:t xml:space="preserve">which, as will be revealed, are important in shaping attitudes towards such </w:t>
      </w:r>
      <w:r w:rsidR="00476980">
        <w:rPr>
          <w:rFonts w:eastAsiaTheme="minorEastAsia" w:cs="Times New Roman"/>
          <w:sz w:val="24"/>
          <w:szCs w:val="32"/>
          <w:lang w:val="en-US"/>
        </w:rPr>
        <w:t xml:space="preserve">work, </w:t>
      </w:r>
      <w:r w:rsidR="00FA191E">
        <w:rPr>
          <w:rFonts w:eastAsiaTheme="minorEastAsia" w:cs="Times New Roman"/>
          <w:sz w:val="24"/>
          <w:szCs w:val="32"/>
          <w:lang w:val="en-US"/>
        </w:rPr>
        <w:t xml:space="preserve">and whether or not people decide to engage in undeclared </w:t>
      </w:r>
      <w:r>
        <w:rPr>
          <w:rFonts w:eastAsiaTheme="minorEastAsia" w:cs="Times New Roman"/>
          <w:sz w:val="24"/>
          <w:szCs w:val="32"/>
          <w:lang w:val="en-US"/>
        </w:rPr>
        <w:t>activity</w:t>
      </w:r>
      <w:r w:rsidR="001D58E3">
        <w:rPr>
          <w:rFonts w:eastAsiaTheme="minorEastAsia" w:cs="Times New Roman"/>
          <w:sz w:val="24"/>
          <w:szCs w:val="32"/>
          <w:lang w:val="en-US"/>
        </w:rPr>
        <w:t xml:space="preserve">.  </w:t>
      </w:r>
    </w:p>
    <w:p w14:paraId="56664057" w14:textId="02AC529B" w:rsidR="00071CB2" w:rsidRDefault="001D58E3" w:rsidP="00A045BA">
      <w:pPr>
        <w:widowControl w:val="0"/>
        <w:autoSpaceDE w:val="0"/>
        <w:autoSpaceDN w:val="0"/>
        <w:adjustRightInd w:val="0"/>
        <w:spacing w:after="240" w:line="360" w:lineRule="auto"/>
        <w:ind w:firstLine="720"/>
        <w:jc w:val="both"/>
        <w:rPr>
          <w:sz w:val="24"/>
          <w:szCs w:val="24"/>
        </w:rPr>
      </w:pPr>
      <w:r>
        <w:rPr>
          <w:sz w:val="24"/>
          <w:szCs w:val="24"/>
        </w:rPr>
        <w:lastRenderedPageBreak/>
        <w:t xml:space="preserve">The relationship between the state and the citizen </w:t>
      </w:r>
      <w:r w:rsidR="00165E8A">
        <w:rPr>
          <w:sz w:val="24"/>
          <w:szCs w:val="24"/>
        </w:rPr>
        <w:t xml:space="preserve">(vertical exchange relations) </w:t>
      </w:r>
      <w:r>
        <w:rPr>
          <w:sz w:val="24"/>
          <w:szCs w:val="24"/>
        </w:rPr>
        <w:t xml:space="preserve">is </w:t>
      </w:r>
      <w:r w:rsidR="00FA191E">
        <w:rPr>
          <w:sz w:val="24"/>
          <w:szCs w:val="24"/>
        </w:rPr>
        <w:t xml:space="preserve">here </w:t>
      </w:r>
      <w:r>
        <w:rPr>
          <w:sz w:val="24"/>
          <w:szCs w:val="24"/>
        </w:rPr>
        <w:t xml:space="preserve">conceptualised in the form of the social contract. </w:t>
      </w:r>
      <w:r w:rsidRPr="00C978E7">
        <w:rPr>
          <w:sz w:val="24"/>
          <w:szCs w:val="24"/>
        </w:rPr>
        <w:t xml:space="preserve">It is </w:t>
      </w:r>
      <w:r w:rsidR="00476980" w:rsidRPr="00C978E7">
        <w:rPr>
          <w:sz w:val="24"/>
          <w:szCs w:val="24"/>
        </w:rPr>
        <w:t>theorised</w:t>
      </w:r>
      <w:r w:rsidR="00476980">
        <w:rPr>
          <w:sz w:val="24"/>
          <w:szCs w:val="24"/>
        </w:rPr>
        <w:t xml:space="preserve"> </w:t>
      </w:r>
      <w:r>
        <w:rPr>
          <w:sz w:val="24"/>
          <w:szCs w:val="24"/>
        </w:rPr>
        <w:t xml:space="preserve">that if the contract is strong in the eyes of the individual, then this individual will exhibit commitment in the form of a lack of tolerance </w:t>
      </w:r>
      <w:r w:rsidR="006C0F74">
        <w:rPr>
          <w:sz w:val="24"/>
          <w:szCs w:val="24"/>
        </w:rPr>
        <w:t xml:space="preserve">of, </w:t>
      </w:r>
      <w:r>
        <w:rPr>
          <w:sz w:val="24"/>
          <w:szCs w:val="24"/>
        </w:rPr>
        <w:t xml:space="preserve">and engagement </w:t>
      </w:r>
      <w:r w:rsidR="006C0F74">
        <w:rPr>
          <w:sz w:val="24"/>
          <w:szCs w:val="24"/>
        </w:rPr>
        <w:t xml:space="preserve">in, </w:t>
      </w:r>
      <w:r>
        <w:rPr>
          <w:sz w:val="24"/>
          <w:szCs w:val="24"/>
        </w:rPr>
        <w:t>undeclared activity. If the social contract is on the other hand weak or broken</w:t>
      </w:r>
      <w:r w:rsidR="006C0F74">
        <w:rPr>
          <w:sz w:val="24"/>
          <w:szCs w:val="24"/>
        </w:rPr>
        <w:t>,</w:t>
      </w:r>
      <w:r>
        <w:rPr>
          <w:sz w:val="24"/>
          <w:szCs w:val="24"/>
        </w:rPr>
        <w:t xml:space="preserve"> it will be characterised by a perceived lack of fairness and a lack of trust in the </w:t>
      </w:r>
      <w:r w:rsidR="005966AC">
        <w:rPr>
          <w:sz w:val="24"/>
          <w:szCs w:val="24"/>
        </w:rPr>
        <w:t>state. This would</w:t>
      </w:r>
      <w:r w:rsidR="00476980">
        <w:rPr>
          <w:sz w:val="24"/>
          <w:szCs w:val="24"/>
        </w:rPr>
        <w:t xml:space="preserve"> </w:t>
      </w:r>
      <w:r w:rsidR="005966AC">
        <w:rPr>
          <w:sz w:val="24"/>
          <w:szCs w:val="24"/>
        </w:rPr>
        <w:t>result</w:t>
      </w:r>
      <w:r>
        <w:rPr>
          <w:sz w:val="24"/>
          <w:szCs w:val="24"/>
        </w:rPr>
        <w:t xml:space="preserve"> in tolerance of undeclared </w:t>
      </w:r>
      <w:r w:rsidRPr="00C978E7">
        <w:rPr>
          <w:sz w:val="24"/>
          <w:szCs w:val="24"/>
        </w:rPr>
        <w:t>work</w:t>
      </w:r>
      <w:r w:rsidR="006C0F74">
        <w:rPr>
          <w:sz w:val="24"/>
          <w:szCs w:val="24"/>
        </w:rPr>
        <w:t xml:space="preserve"> and participation in such activity</w:t>
      </w:r>
      <w:r w:rsidRPr="00C978E7">
        <w:rPr>
          <w:sz w:val="24"/>
          <w:szCs w:val="24"/>
        </w:rPr>
        <w:t xml:space="preserve">. </w:t>
      </w:r>
      <w:r>
        <w:rPr>
          <w:sz w:val="24"/>
          <w:szCs w:val="24"/>
        </w:rPr>
        <w:t xml:space="preserve"> </w:t>
      </w:r>
    </w:p>
    <w:p w14:paraId="392B6960" w14:textId="4F2E08D1" w:rsidR="001D58E3" w:rsidRPr="00C978E7" w:rsidRDefault="00FC00FD" w:rsidP="00A045BA">
      <w:pPr>
        <w:autoSpaceDE w:val="0"/>
        <w:autoSpaceDN w:val="0"/>
        <w:adjustRightInd w:val="0"/>
        <w:spacing w:after="240" w:line="360" w:lineRule="auto"/>
        <w:ind w:firstLine="720"/>
        <w:jc w:val="both"/>
        <w:rPr>
          <w:sz w:val="24"/>
          <w:szCs w:val="24"/>
        </w:rPr>
      </w:pPr>
      <w:r>
        <w:rPr>
          <w:sz w:val="24"/>
          <w:szCs w:val="24"/>
        </w:rPr>
        <w:t xml:space="preserve"> </w:t>
      </w:r>
      <w:r w:rsidR="001D58E3">
        <w:rPr>
          <w:sz w:val="24"/>
          <w:szCs w:val="24"/>
        </w:rPr>
        <w:t xml:space="preserve">This thesis also </w:t>
      </w:r>
      <w:r w:rsidR="006C0F74">
        <w:rPr>
          <w:sz w:val="24"/>
          <w:szCs w:val="24"/>
        </w:rPr>
        <w:t xml:space="preserve">investigates </w:t>
      </w:r>
      <w:r w:rsidR="001D58E3" w:rsidRPr="00F60709">
        <w:rPr>
          <w:sz w:val="24"/>
          <w:szCs w:val="24"/>
        </w:rPr>
        <w:t xml:space="preserve">exchange relations between </w:t>
      </w:r>
      <w:r w:rsidR="006C0F74">
        <w:rPr>
          <w:sz w:val="24"/>
          <w:szCs w:val="24"/>
        </w:rPr>
        <w:t>citizens</w:t>
      </w:r>
      <w:r w:rsidR="001D58E3">
        <w:rPr>
          <w:sz w:val="24"/>
          <w:szCs w:val="24"/>
        </w:rPr>
        <w:t xml:space="preserve"> (horizontal relations)</w:t>
      </w:r>
      <w:r w:rsidR="001D58E3" w:rsidRPr="00F60709">
        <w:rPr>
          <w:sz w:val="24"/>
          <w:szCs w:val="24"/>
        </w:rPr>
        <w:t xml:space="preserve">. </w:t>
      </w:r>
      <w:r w:rsidR="006C0F74">
        <w:rPr>
          <w:sz w:val="24"/>
          <w:szCs w:val="24"/>
        </w:rPr>
        <w:t>S</w:t>
      </w:r>
      <w:r w:rsidR="001D58E3" w:rsidRPr="00F60709">
        <w:rPr>
          <w:sz w:val="24"/>
          <w:szCs w:val="24"/>
        </w:rPr>
        <w:t xml:space="preserve">uch an analysis </w:t>
      </w:r>
      <w:r w:rsidR="006C0F74">
        <w:rPr>
          <w:sz w:val="24"/>
          <w:szCs w:val="24"/>
        </w:rPr>
        <w:t xml:space="preserve">is important </w:t>
      </w:r>
      <w:r w:rsidR="00D22A3D">
        <w:rPr>
          <w:sz w:val="24"/>
          <w:szCs w:val="24"/>
        </w:rPr>
        <w:t xml:space="preserve">to </w:t>
      </w:r>
      <w:r w:rsidR="001D58E3" w:rsidRPr="00F60709">
        <w:rPr>
          <w:sz w:val="24"/>
          <w:szCs w:val="24"/>
        </w:rPr>
        <w:t>gain insigh</w:t>
      </w:r>
      <w:r w:rsidR="001D58E3">
        <w:rPr>
          <w:sz w:val="24"/>
          <w:szCs w:val="24"/>
        </w:rPr>
        <w:t>t into both individual decision-</w:t>
      </w:r>
      <w:r w:rsidR="001D58E3" w:rsidRPr="00F60709">
        <w:rPr>
          <w:sz w:val="24"/>
          <w:szCs w:val="24"/>
        </w:rPr>
        <w:t>making (personal norms</w:t>
      </w:r>
      <w:r w:rsidR="00476980" w:rsidRPr="00F60709">
        <w:rPr>
          <w:sz w:val="24"/>
          <w:szCs w:val="24"/>
        </w:rPr>
        <w:t>)</w:t>
      </w:r>
      <w:r w:rsidR="00476980">
        <w:rPr>
          <w:sz w:val="24"/>
          <w:szCs w:val="24"/>
        </w:rPr>
        <w:t xml:space="preserve">, </w:t>
      </w:r>
      <w:r w:rsidR="001D58E3" w:rsidRPr="00F60709">
        <w:rPr>
          <w:sz w:val="24"/>
          <w:szCs w:val="24"/>
        </w:rPr>
        <w:t xml:space="preserve">as well as broader macro processes of societal rules and norms. </w:t>
      </w:r>
      <w:r w:rsidR="001D58E3">
        <w:rPr>
          <w:sz w:val="24"/>
          <w:szCs w:val="24"/>
        </w:rPr>
        <w:t xml:space="preserve">As Webb et al. (2009) argue, the undeclared economy encompasses activities that take place beyond formal institutional boundaries </w:t>
      </w:r>
      <w:r w:rsidR="006C0F74">
        <w:rPr>
          <w:sz w:val="24"/>
          <w:szCs w:val="24"/>
        </w:rPr>
        <w:t>(i.e., codified laws and regulations</w:t>
      </w:r>
      <w:r w:rsidR="00476980">
        <w:rPr>
          <w:sz w:val="24"/>
          <w:szCs w:val="24"/>
        </w:rPr>
        <w:t xml:space="preserve">), </w:t>
      </w:r>
      <w:r w:rsidR="001D58E3">
        <w:rPr>
          <w:sz w:val="24"/>
          <w:szCs w:val="24"/>
        </w:rPr>
        <w:t xml:space="preserve">but within </w:t>
      </w:r>
      <w:r w:rsidR="006C0F74">
        <w:rPr>
          <w:sz w:val="24"/>
          <w:szCs w:val="24"/>
        </w:rPr>
        <w:t xml:space="preserve">the bounds of </w:t>
      </w:r>
      <w:r w:rsidR="001D58E3">
        <w:rPr>
          <w:sz w:val="24"/>
          <w:szCs w:val="24"/>
        </w:rPr>
        <w:t xml:space="preserve">informal </w:t>
      </w:r>
      <w:r w:rsidR="006C0F74">
        <w:rPr>
          <w:sz w:val="24"/>
          <w:szCs w:val="24"/>
        </w:rPr>
        <w:t>institutions (norms, values and beliefs</w:t>
      </w:r>
      <w:r w:rsidR="00476980">
        <w:rPr>
          <w:sz w:val="24"/>
          <w:szCs w:val="24"/>
        </w:rPr>
        <w:t xml:space="preserve">), </w:t>
      </w:r>
      <w:r w:rsidR="006C0F74">
        <w:rPr>
          <w:sz w:val="24"/>
          <w:szCs w:val="24"/>
        </w:rPr>
        <w:t>regarding their tolerance of</w:t>
      </w:r>
      <w:r w:rsidR="001D58E3">
        <w:rPr>
          <w:sz w:val="24"/>
          <w:szCs w:val="24"/>
        </w:rPr>
        <w:t xml:space="preserve"> undeclared work (tax morale). </w:t>
      </w:r>
      <w:r w:rsidR="006C0F74">
        <w:rPr>
          <w:sz w:val="24"/>
          <w:szCs w:val="24"/>
        </w:rPr>
        <w:t xml:space="preserve">Here, </w:t>
      </w:r>
      <w:r w:rsidR="005966AC">
        <w:rPr>
          <w:sz w:val="24"/>
          <w:szCs w:val="24"/>
        </w:rPr>
        <w:t>therefore</w:t>
      </w:r>
      <w:r w:rsidR="001D58E3">
        <w:rPr>
          <w:sz w:val="24"/>
          <w:szCs w:val="24"/>
        </w:rPr>
        <w:t xml:space="preserve">, the </w:t>
      </w:r>
      <w:r w:rsidR="00476980">
        <w:rPr>
          <w:sz w:val="24"/>
          <w:szCs w:val="24"/>
        </w:rPr>
        <w:t>decision-</w:t>
      </w:r>
      <w:r w:rsidR="001D58E3">
        <w:rPr>
          <w:sz w:val="24"/>
          <w:szCs w:val="24"/>
        </w:rPr>
        <w:t xml:space="preserve">making process is also </w:t>
      </w:r>
      <w:r w:rsidR="001D58E3" w:rsidRPr="004D02B2">
        <w:rPr>
          <w:rFonts w:eastAsiaTheme="minorEastAsia" w:cs="Times New Roman"/>
          <w:sz w:val="24"/>
          <w:szCs w:val="32"/>
          <w:lang w:val="en-US"/>
        </w:rPr>
        <w:t>frame</w:t>
      </w:r>
      <w:r w:rsidR="001D58E3">
        <w:rPr>
          <w:rFonts w:eastAsiaTheme="minorEastAsia" w:cs="Times New Roman"/>
          <w:sz w:val="24"/>
          <w:szCs w:val="32"/>
          <w:lang w:val="en-US"/>
        </w:rPr>
        <w:t>d</w:t>
      </w:r>
      <w:r w:rsidR="001D58E3" w:rsidRPr="004D02B2">
        <w:rPr>
          <w:rFonts w:eastAsiaTheme="minorEastAsia" w:cs="Times New Roman"/>
          <w:sz w:val="24"/>
          <w:szCs w:val="32"/>
          <w:lang w:val="en-US"/>
        </w:rPr>
        <w:t xml:space="preserve"> in the context of social norms (the perceived tolerance </w:t>
      </w:r>
      <w:r w:rsidR="001D58E3">
        <w:rPr>
          <w:rFonts w:eastAsiaTheme="minorEastAsia" w:cs="Times New Roman"/>
          <w:sz w:val="24"/>
          <w:szCs w:val="32"/>
          <w:lang w:val="en-US"/>
        </w:rPr>
        <w:t xml:space="preserve">and activity </w:t>
      </w:r>
      <w:r w:rsidR="001D58E3" w:rsidRPr="004D02B2">
        <w:rPr>
          <w:rFonts w:eastAsiaTheme="minorEastAsia" w:cs="Times New Roman"/>
          <w:sz w:val="24"/>
          <w:szCs w:val="32"/>
          <w:lang w:val="en-US"/>
        </w:rPr>
        <w:t xml:space="preserve">of undeclared work of other individuals). The latter is investigated on two levels. The first level is that of identity group </w:t>
      </w:r>
      <w:r w:rsidR="00476980" w:rsidRPr="004D02B2">
        <w:rPr>
          <w:rFonts w:eastAsiaTheme="minorEastAsia" w:cs="Times New Roman"/>
          <w:sz w:val="24"/>
          <w:szCs w:val="32"/>
          <w:lang w:val="en-US"/>
        </w:rPr>
        <w:t>norms</w:t>
      </w:r>
      <w:r w:rsidR="00476980">
        <w:rPr>
          <w:rFonts w:eastAsiaTheme="minorEastAsia" w:cs="Times New Roman"/>
          <w:sz w:val="24"/>
          <w:szCs w:val="32"/>
          <w:lang w:val="en-US"/>
        </w:rPr>
        <w:t xml:space="preserve">, </w:t>
      </w:r>
      <w:r w:rsidR="001D58E3" w:rsidRPr="004D02B2">
        <w:rPr>
          <w:rFonts w:eastAsiaTheme="minorEastAsia" w:cs="Times New Roman"/>
          <w:sz w:val="24"/>
          <w:szCs w:val="32"/>
          <w:lang w:val="en-US"/>
        </w:rPr>
        <w:t>which encompass the perceived tolerance of undeclared work of groups that the particular individual identifies with (e.g. occupation, neighbourhood</w:t>
      </w:r>
      <w:r w:rsidR="005A09EF">
        <w:rPr>
          <w:rFonts w:eastAsiaTheme="minorEastAsia" w:cs="Times New Roman"/>
          <w:sz w:val="24"/>
          <w:szCs w:val="32"/>
          <w:lang w:val="en-US"/>
        </w:rPr>
        <w:t xml:space="preserve"> and </w:t>
      </w:r>
      <w:r w:rsidR="001D58E3" w:rsidRPr="004D02B2">
        <w:rPr>
          <w:rFonts w:eastAsiaTheme="minorEastAsia" w:cs="Times New Roman"/>
          <w:sz w:val="24"/>
          <w:szCs w:val="32"/>
          <w:lang w:val="en-US"/>
        </w:rPr>
        <w:t xml:space="preserve">gender). The second level is that of societal norms </w:t>
      </w:r>
      <w:r w:rsidR="001D58E3">
        <w:rPr>
          <w:rFonts w:eastAsiaTheme="minorEastAsia" w:cs="Times New Roman"/>
          <w:sz w:val="24"/>
          <w:szCs w:val="32"/>
          <w:lang w:val="en-US"/>
        </w:rPr>
        <w:t xml:space="preserve">that </w:t>
      </w:r>
      <w:r w:rsidR="001D58E3" w:rsidRPr="004D02B2">
        <w:rPr>
          <w:rFonts w:eastAsiaTheme="minorEastAsia" w:cs="Times New Roman"/>
          <w:sz w:val="24"/>
          <w:szCs w:val="32"/>
          <w:lang w:val="en-US"/>
        </w:rPr>
        <w:t xml:space="preserve">consider Croatia as a whole, or more specifically, the average Croatian citizen. </w:t>
      </w:r>
      <w:r w:rsidR="001D58E3">
        <w:rPr>
          <w:sz w:val="24"/>
          <w:szCs w:val="24"/>
        </w:rPr>
        <w:t xml:space="preserve"> </w:t>
      </w:r>
    </w:p>
    <w:p w14:paraId="0EEA58D5" w14:textId="77777777" w:rsidR="00A045BA" w:rsidRDefault="00A045BA" w:rsidP="00FC00FD">
      <w:pPr>
        <w:pStyle w:val="Heading1"/>
        <w:spacing w:before="0" w:after="240"/>
      </w:pPr>
      <w:bookmarkStart w:id="35" w:name="_Toc282060646"/>
      <w:bookmarkStart w:id="36" w:name="_Toc319316593"/>
      <w:bookmarkStart w:id="37" w:name="_Toc320494961"/>
    </w:p>
    <w:p w14:paraId="4F5E9B80" w14:textId="77777777" w:rsidR="00A045BA" w:rsidRDefault="00A045BA" w:rsidP="00A045BA"/>
    <w:p w14:paraId="4B8A349B" w14:textId="77777777" w:rsidR="00F526D5" w:rsidRDefault="00F526D5" w:rsidP="00A045BA"/>
    <w:p w14:paraId="7B805935" w14:textId="77777777" w:rsidR="00A045BA" w:rsidRDefault="00A045BA" w:rsidP="00A045BA"/>
    <w:p w14:paraId="51765127" w14:textId="77F60E21" w:rsidR="001D58E3" w:rsidRPr="0076739D" w:rsidRDefault="001D58E3" w:rsidP="00FC00FD">
      <w:pPr>
        <w:pStyle w:val="Heading1"/>
        <w:spacing w:before="0" w:after="240"/>
      </w:pPr>
      <w:bookmarkStart w:id="38" w:name="_Toc321544518"/>
      <w:r w:rsidRPr="0076739D">
        <w:lastRenderedPageBreak/>
        <w:t>1.</w:t>
      </w:r>
      <w:r w:rsidR="00A045BA">
        <w:t>2</w:t>
      </w:r>
      <w:r w:rsidRPr="0076739D">
        <w:t xml:space="preserve"> Gaps in </w:t>
      </w:r>
      <w:r w:rsidR="006F5E86">
        <w:t xml:space="preserve">the </w:t>
      </w:r>
      <w:r w:rsidRPr="0076739D">
        <w:t>literature</w:t>
      </w:r>
      <w:bookmarkEnd w:id="35"/>
      <w:bookmarkEnd w:id="36"/>
      <w:bookmarkEnd w:id="37"/>
      <w:bookmarkEnd w:id="38"/>
      <w:r w:rsidRPr="0076739D">
        <w:t xml:space="preserve"> </w:t>
      </w:r>
    </w:p>
    <w:p w14:paraId="431437BC" w14:textId="2C53D61D" w:rsidR="001D58E3" w:rsidRDefault="00FC00FD" w:rsidP="00A045BA">
      <w:pPr>
        <w:spacing w:after="240" w:line="360" w:lineRule="auto"/>
        <w:ind w:firstLine="720"/>
        <w:jc w:val="both"/>
        <w:rPr>
          <w:sz w:val="24"/>
          <w:szCs w:val="24"/>
        </w:rPr>
      </w:pPr>
      <w:r>
        <w:rPr>
          <w:sz w:val="24"/>
          <w:szCs w:val="24"/>
        </w:rPr>
        <w:t xml:space="preserve"> </w:t>
      </w:r>
      <w:r w:rsidR="001D58E3">
        <w:rPr>
          <w:sz w:val="24"/>
          <w:szCs w:val="24"/>
        </w:rPr>
        <w:t xml:space="preserve">At </w:t>
      </w:r>
      <w:r w:rsidR="005A09EF">
        <w:rPr>
          <w:sz w:val="24"/>
          <w:szCs w:val="24"/>
        </w:rPr>
        <w:t xml:space="preserve">present, </w:t>
      </w:r>
      <w:r w:rsidR="001D58E3">
        <w:rPr>
          <w:sz w:val="24"/>
          <w:szCs w:val="24"/>
        </w:rPr>
        <w:t xml:space="preserve">the literature surrounding undeclared work investigates the phenomenon in a categorical </w:t>
      </w:r>
      <w:r w:rsidR="006C0F74">
        <w:rPr>
          <w:sz w:val="24"/>
          <w:szCs w:val="24"/>
        </w:rPr>
        <w:t>manner</w:t>
      </w:r>
      <w:r w:rsidR="001D58E3">
        <w:rPr>
          <w:sz w:val="24"/>
          <w:szCs w:val="24"/>
        </w:rPr>
        <w:t xml:space="preserve"> (see </w:t>
      </w:r>
      <w:r w:rsidR="005A09EF">
        <w:rPr>
          <w:sz w:val="24"/>
          <w:szCs w:val="24"/>
        </w:rPr>
        <w:t>C</w:t>
      </w:r>
      <w:r w:rsidR="001D58E3">
        <w:rPr>
          <w:sz w:val="24"/>
          <w:szCs w:val="24"/>
        </w:rPr>
        <w:t xml:space="preserve">hapter 2). In doing this, the work and motives </w:t>
      </w:r>
      <w:r w:rsidR="006C0F74">
        <w:rPr>
          <w:sz w:val="24"/>
          <w:szCs w:val="24"/>
        </w:rPr>
        <w:t xml:space="preserve">underpinning </w:t>
      </w:r>
      <w:r w:rsidR="001D58E3">
        <w:rPr>
          <w:sz w:val="24"/>
          <w:szCs w:val="24"/>
        </w:rPr>
        <w:t>undeclared work are pigeonholed into certain categories. These include explanations such as exclusion/marginalisation, over-regulation, lack of regulation and work being carried out on a minor</w:t>
      </w:r>
      <w:r w:rsidR="00556298">
        <w:rPr>
          <w:sz w:val="24"/>
          <w:szCs w:val="24"/>
        </w:rPr>
        <w:t xml:space="preserve"> basis for friends and family. </w:t>
      </w:r>
      <w:r w:rsidR="001D58E3">
        <w:rPr>
          <w:sz w:val="24"/>
          <w:szCs w:val="24"/>
        </w:rPr>
        <w:t xml:space="preserve">Such a categorical </w:t>
      </w:r>
      <w:r w:rsidR="001D58E3" w:rsidRPr="0033434E">
        <w:rPr>
          <w:sz w:val="24"/>
          <w:szCs w:val="24"/>
        </w:rPr>
        <w:t>approach means that individual</w:t>
      </w:r>
      <w:r w:rsidR="001D58E3">
        <w:rPr>
          <w:sz w:val="24"/>
          <w:szCs w:val="24"/>
        </w:rPr>
        <w:t xml:space="preserve"> </w:t>
      </w:r>
      <w:r w:rsidR="006C0F74">
        <w:rPr>
          <w:sz w:val="24"/>
          <w:szCs w:val="24"/>
        </w:rPr>
        <w:t>decision-</w:t>
      </w:r>
      <w:r w:rsidR="001D58E3">
        <w:rPr>
          <w:sz w:val="24"/>
          <w:szCs w:val="24"/>
        </w:rPr>
        <w:t xml:space="preserve">making processes are simplified. Therefore, the complexities involved in each transaction, and </w:t>
      </w:r>
      <w:r w:rsidR="005A09EF">
        <w:rPr>
          <w:sz w:val="24"/>
          <w:szCs w:val="24"/>
        </w:rPr>
        <w:t xml:space="preserve">decisions </w:t>
      </w:r>
      <w:r w:rsidR="001D58E3">
        <w:rPr>
          <w:sz w:val="24"/>
          <w:szCs w:val="24"/>
        </w:rPr>
        <w:t xml:space="preserve">made, are not unearthed. </w:t>
      </w:r>
    </w:p>
    <w:p w14:paraId="649C507C" w14:textId="08658752" w:rsidR="00616AB3" w:rsidRDefault="001D58E3" w:rsidP="00A045BA">
      <w:pPr>
        <w:spacing w:after="240" w:line="360" w:lineRule="auto"/>
        <w:ind w:firstLine="720"/>
        <w:jc w:val="both"/>
        <w:rPr>
          <w:sz w:val="24"/>
          <w:szCs w:val="24"/>
        </w:rPr>
      </w:pPr>
      <w:r>
        <w:rPr>
          <w:sz w:val="24"/>
          <w:szCs w:val="24"/>
        </w:rPr>
        <w:t>The current thesis seeks to fill this gap by placing the focus on individual decision-making. It does so by, in part, using social exchange theory as an underpinning framework</w:t>
      </w:r>
      <w:r w:rsidR="006C0F74">
        <w:rPr>
          <w:sz w:val="24"/>
          <w:szCs w:val="24"/>
        </w:rPr>
        <w:t xml:space="preserve"> for analysing and explaining such decisions</w:t>
      </w:r>
      <w:r>
        <w:rPr>
          <w:sz w:val="24"/>
          <w:szCs w:val="24"/>
        </w:rPr>
        <w:t xml:space="preserve">. </w:t>
      </w:r>
      <w:r w:rsidRPr="00F60709">
        <w:rPr>
          <w:sz w:val="24"/>
          <w:szCs w:val="24"/>
        </w:rPr>
        <w:t xml:space="preserve">Social exchange theory has not before been applied to the study of undeclared work. The </w:t>
      </w:r>
      <w:r w:rsidR="006C0F74">
        <w:rPr>
          <w:sz w:val="24"/>
          <w:szCs w:val="24"/>
        </w:rPr>
        <w:t xml:space="preserve">intention in this </w:t>
      </w:r>
      <w:r w:rsidR="00B00435">
        <w:rPr>
          <w:sz w:val="24"/>
          <w:szCs w:val="24"/>
        </w:rPr>
        <w:t xml:space="preserve">thesis </w:t>
      </w:r>
      <w:r w:rsidR="006C0F74">
        <w:rPr>
          <w:sz w:val="24"/>
          <w:szCs w:val="24"/>
        </w:rPr>
        <w:t>is to show that</w:t>
      </w:r>
      <w:r w:rsidR="00B00435">
        <w:rPr>
          <w:sz w:val="24"/>
          <w:szCs w:val="24"/>
        </w:rPr>
        <w:t>,</w:t>
      </w:r>
      <w:r w:rsidR="006C0F74">
        <w:rPr>
          <w:sz w:val="24"/>
          <w:szCs w:val="24"/>
        </w:rPr>
        <w:t xml:space="preserve"> by </w:t>
      </w:r>
      <w:r w:rsidRPr="00F60709">
        <w:rPr>
          <w:sz w:val="24"/>
          <w:szCs w:val="24"/>
        </w:rPr>
        <w:t>taking this approach</w:t>
      </w:r>
      <w:r w:rsidR="006C0F74">
        <w:rPr>
          <w:sz w:val="24"/>
          <w:szCs w:val="24"/>
        </w:rPr>
        <w:t>,</w:t>
      </w:r>
      <w:r w:rsidRPr="00F60709">
        <w:rPr>
          <w:sz w:val="24"/>
          <w:szCs w:val="24"/>
        </w:rPr>
        <w:t xml:space="preserve"> a better understanding of motives for operating in the </w:t>
      </w:r>
      <w:r>
        <w:rPr>
          <w:sz w:val="24"/>
          <w:szCs w:val="24"/>
        </w:rPr>
        <w:t xml:space="preserve">undeclared economy will be gained. </w:t>
      </w:r>
      <w:r w:rsidR="00616AB3">
        <w:rPr>
          <w:sz w:val="24"/>
          <w:szCs w:val="24"/>
        </w:rPr>
        <w:t xml:space="preserve">This will reveal that there is a direct link between undeclared </w:t>
      </w:r>
      <w:r w:rsidR="005A09EF">
        <w:rPr>
          <w:sz w:val="24"/>
          <w:szCs w:val="24"/>
        </w:rPr>
        <w:t xml:space="preserve">work, </w:t>
      </w:r>
      <w:r w:rsidR="00616AB3">
        <w:rPr>
          <w:sz w:val="24"/>
          <w:szCs w:val="24"/>
        </w:rPr>
        <w:t>and not only the breach of the social contract with the state (vertical exchange</w:t>
      </w:r>
      <w:r w:rsidR="005A09EF">
        <w:rPr>
          <w:sz w:val="24"/>
          <w:szCs w:val="24"/>
        </w:rPr>
        <w:t xml:space="preserve">), </w:t>
      </w:r>
      <w:r w:rsidR="00616AB3">
        <w:rPr>
          <w:sz w:val="24"/>
          <w:szCs w:val="24"/>
        </w:rPr>
        <w:t xml:space="preserve">but also the social </w:t>
      </w:r>
      <w:r w:rsidR="00556298">
        <w:rPr>
          <w:sz w:val="24"/>
          <w:szCs w:val="24"/>
        </w:rPr>
        <w:t>norms that prevail (horizontal</w:t>
      </w:r>
      <w:r w:rsidR="00616AB3">
        <w:rPr>
          <w:sz w:val="24"/>
          <w:szCs w:val="24"/>
        </w:rPr>
        <w:t xml:space="preserve"> exchange). </w:t>
      </w:r>
    </w:p>
    <w:p w14:paraId="79AAF6B8" w14:textId="2E6C4C05" w:rsidR="001D58E3" w:rsidRDefault="00E02C9C" w:rsidP="00A045BA">
      <w:pPr>
        <w:spacing w:after="240" w:line="360" w:lineRule="auto"/>
        <w:ind w:firstLine="720"/>
        <w:jc w:val="both"/>
        <w:rPr>
          <w:sz w:val="24"/>
          <w:szCs w:val="24"/>
        </w:rPr>
      </w:pPr>
      <w:r>
        <w:rPr>
          <w:sz w:val="24"/>
          <w:szCs w:val="24"/>
        </w:rPr>
        <w:t xml:space="preserve">However, it is important to </w:t>
      </w:r>
      <w:r w:rsidR="007722BA">
        <w:rPr>
          <w:sz w:val="24"/>
          <w:szCs w:val="24"/>
        </w:rPr>
        <w:t>note</w:t>
      </w:r>
      <w:r w:rsidR="005A09EF">
        <w:rPr>
          <w:sz w:val="24"/>
          <w:szCs w:val="24"/>
        </w:rPr>
        <w:t xml:space="preserve"> </w:t>
      </w:r>
      <w:r>
        <w:rPr>
          <w:sz w:val="24"/>
          <w:szCs w:val="24"/>
        </w:rPr>
        <w:t xml:space="preserve">that </w:t>
      </w:r>
      <w:r w:rsidR="006C0F74">
        <w:rPr>
          <w:sz w:val="24"/>
          <w:szCs w:val="24"/>
        </w:rPr>
        <w:t xml:space="preserve">this thesis also seeks to advance </w:t>
      </w:r>
      <w:r>
        <w:rPr>
          <w:sz w:val="24"/>
          <w:szCs w:val="24"/>
        </w:rPr>
        <w:t>social exchange theory</w:t>
      </w:r>
      <w:r w:rsidR="001D58E3" w:rsidRPr="00F60709">
        <w:rPr>
          <w:sz w:val="24"/>
          <w:szCs w:val="24"/>
        </w:rPr>
        <w:t>.</w:t>
      </w:r>
      <w:r w:rsidRPr="00E02C9C">
        <w:rPr>
          <w:sz w:val="24"/>
          <w:szCs w:val="24"/>
        </w:rPr>
        <w:t xml:space="preserve"> </w:t>
      </w:r>
      <w:r w:rsidR="006C0F74">
        <w:rPr>
          <w:sz w:val="24"/>
          <w:szCs w:val="24"/>
        </w:rPr>
        <w:t xml:space="preserve">At present, many of the </w:t>
      </w:r>
      <w:r w:rsidRPr="00F60709">
        <w:rPr>
          <w:sz w:val="24"/>
          <w:szCs w:val="24"/>
        </w:rPr>
        <w:t xml:space="preserve">difficulties </w:t>
      </w:r>
      <w:r w:rsidR="006C0F74">
        <w:rPr>
          <w:sz w:val="24"/>
          <w:szCs w:val="24"/>
        </w:rPr>
        <w:t xml:space="preserve">witnessed with </w:t>
      </w:r>
      <w:r w:rsidR="005A09EF" w:rsidRPr="00F60709">
        <w:rPr>
          <w:sz w:val="24"/>
          <w:szCs w:val="24"/>
        </w:rPr>
        <w:t>SET</w:t>
      </w:r>
      <w:r w:rsidR="007722BA">
        <w:rPr>
          <w:sz w:val="24"/>
          <w:szCs w:val="24"/>
        </w:rPr>
        <w:t xml:space="preserve"> </w:t>
      </w:r>
      <w:r w:rsidRPr="00F60709">
        <w:rPr>
          <w:sz w:val="24"/>
          <w:szCs w:val="24"/>
        </w:rPr>
        <w:t>are largely due to the conceptualisation of the paradigm being dominantly utilitarian</w:t>
      </w:r>
      <w:r>
        <w:rPr>
          <w:sz w:val="24"/>
          <w:szCs w:val="24"/>
        </w:rPr>
        <w:t xml:space="preserve">. </w:t>
      </w:r>
      <w:r w:rsidR="002E2053">
        <w:rPr>
          <w:sz w:val="24"/>
          <w:szCs w:val="24"/>
        </w:rPr>
        <w:t>Such interpretations have ‘roots in behaviourism […]</w:t>
      </w:r>
      <w:r w:rsidR="003D0524">
        <w:rPr>
          <w:sz w:val="24"/>
          <w:szCs w:val="24"/>
        </w:rPr>
        <w:t xml:space="preserve">, </w:t>
      </w:r>
      <w:r w:rsidR="002E2053">
        <w:rPr>
          <w:sz w:val="24"/>
          <w:szCs w:val="24"/>
        </w:rPr>
        <w:t>with concepts and principles borrowed from microeconomics</w:t>
      </w:r>
      <w:r w:rsidR="00961607">
        <w:rPr>
          <w:sz w:val="24"/>
          <w:szCs w:val="24"/>
        </w:rPr>
        <w:t>’</w:t>
      </w:r>
      <w:r w:rsidR="002E2053">
        <w:rPr>
          <w:sz w:val="24"/>
          <w:szCs w:val="24"/>
        </w:rPr>
        <w:t xml:space="preserve"> (Cook, 2000: 687)</w:t>
      </w:r>
      <w:r w:rsidR="00684C74">
        <w:rPr>
          <w:sz w:val="24"/>
          <w:szCs w:val="24"/>
        </w:rPr>
        <w:t xml:space="preserve"> and assume that individuals are rational choice actors </w:t>
      </w:r>
      <w:r w:rsidR="003D0524">
        <w:rPr>
          <w:sz w:val="24"/>
          <w:szCs w:val="24"/>
        </w:rPr>
        <w:t>who</w:t>
      </w:r>
      <w:r w:rsidR="005A09EF">
        <w:rPr>
          <w:sz w:val="24"/>
          <w:szCs w:val="24"/>
        </w:rPr>
        <w:t xml:space="preserve"> </w:t>
      </w:r>
      <w:r w:rsidR="00684C74">
        <w:rPr>
          <w:sz w:val="24"/>
          <w:szCs w:val="24"/>
        </w:rPr>
        <w:t>seek to maximise their benefits and minimise costs</w:t>
      </w:r>
      <w:r w:rsidR="002E2053">
        <w:rPr>
          <w:sz w:val="24"/>
          <w:szCs w:val="24"/>
        </w:rPr>
        <w:t>.</w:t>
      </w:r>
      <w:r w:rsidR="00684C74">
        <w:rPr>
          <w:sz w:val="24"/>
          <w:szCs w:val="24"/>
        </w:rPr>
        <w:t xml:space="preserve"> </w:t>
      </w:r>
      <w:r w:rsidR="00EB5F0B">
        <w:rPr>
          <w:sz w:val="24"/>
          <w:szCs w:val="24"/>
        </w:rPr>
        <w:t>Cropanzano and Mitchell</w:t>
      </w:r>
      <w:r w:rsidR="001D58E3" w:rsidRPr="00F60709">
        <w:rPr>
          <w:sz w:val="24"/>
          <w:szCs w:val="24"/>
        </w:rPr>
        <w:t xml:space="preserve"> (2005) argue that this leads to a narrow employment of methods and the further stunting of theory.</w:t>
      </w:r>
      <w:r w:rsidRPr="00E02C9C">
        <w:rPr>
          <w:sz w:val="24"/>
          <w:szCs w:val="24"/>
        </w:rPr>
        <w:t xml:space="preserve"> </w:t>
      </w:r>
      <w:r w:rsidRPr="00F60709">
        <w:rPr>
          <w:sz w:val="24"/>
          <w:szCs w:val="24"/>
        </w:rPr>
        <w:t xml:space="preserve">Although it is recognised that social exchange theory has some criticisms in its utility, it is argued in this </w:t>
      </w:r>
      <w:r w:rsidR="005A09EF" w:rsidRPr="00F60709">
        <w:rPr>
          <w:sz w:val="24"/>
          <w:szCs w:val="24"/>
        </w:rPr>
        <w:t>thesis</w:t>
      </w:r>
      <w:r w:rsidR="005A09EF">
        <w:rPr>
          <w:sz w:val="24"/>
          <w:szCs w:val="24"/>
        </w:rPr>
        <w:t xml:space="preserve"> </w:t>
      </w:r>
      <w:r w:rsidRPr="00F60709">
        <w:rPr>
          <w:sz w:val="24"/>
          <w:szCs w:val="24"/>
        </w:rPr>
        <w:t>that it does have the capacity to explain var</w:t>
      </w:r>
      <w:r w:rsidR="00F5170D">
        <w:rPr>
          <w:sz w:val="24"/>
          <w:szCs w:val="24"/>
        </w:rPr>
        <w:t xml:space="preserve">ious exchange relationships. </w:t>
      </w:r>
      <w:r w:rsidR="00556298">
        <w:rPr>
          <w:sz w:val="24"/>
          <w:szCs w:val="24"/>
        </w:rPr>
        <w:t>To fill this gap</w:t>
      </w:r>
      <w:r w:rsidR="006C0F74">
        <w:rPr>
          <w:sz w:val="24"/>
          <w:szCs w:val="24"/>
        </w:rPr>
        <w:t>, t</w:t>
      </w:r>
      <w:r>
        <w:rPr>
          <w:sz w:val="24"/>
          <w:szCs w:val="24"/>
        </w:rPr>
        <w:t>herefore,</w:t>
      </w:r>
      <w:r w:rsidR="001D58E3" w:rsidRPr="00F60709">
        <w:rPr>
          <w:sz w:val="24"/>
          <w:szCs w:val="24"/>
        </w:rPr>
        <w:t xml:space="preserve"> a more integrated, multi-level framework </w:t>
      </w:r>
      <w:r w:rsidR="006C0F74">
        <w:rPr>
          <w:sz w:val="24"/>
          <w:szCs w:val="24"/>
        </w:rPr>
        <w:t>is</w:t>
      </w:r>
      <w:r w:rsidR="001D58E3" w:rsidRPr="00F60709">
        <w:rPr>
          <w:sz w:val="24"/>
          <w:szCs w:val="24"/>
        </w:rPr>
        <w:t xml:space="preserve"> developed</w:t>
      </w:r>
      <w:r w:rsidR="00B00435">
        <w:rPr>
          <w:sz w:val="24"/>
          <w:szCs w:val="24"/>
        </w:rPr>
        <w:t>,</w:t>
      </w:r>
      <w:r w:rsidR="001D58E3" w:rsidRPr="00F60709">
        <w:rPr>
          <w:sz w:val="24"/>
          <w:szCs w:val="24"/>
        </w:rPr>
        <w:t xml:space="preserve"> by tracing the problems of social exchange theory back to its roots. From this arises the importance of merging theories from various </w:t>
      </w:r>
      <w:r w:rsidR="001D58E3" w:rsidRPr="00F60709">
        <w:rPr>
          <w:sz w:val="24"/>
          <w:szCs w:val="24"/>
        </w:rPr>
        <w:lastRenderedPageBreak/>
        <w:t xml:space="preserve">backgrounds to achieve a more dynamic </w:t>
      </w:r>
      <w:r w:rsidR="006C0F74">
        <w:rPr>
          <w:sz w:val="24"/>
          <w:szCs w:val="24"/>
        </w:rPr>
        <w:t xml:space="preserve">SET </w:t>
      </w:r>
      <w:r w:rsidR="001D58E3" w:rsidRPr="00F60709">
        <w:rPr>
          <w:sz w:val="24"/>
          <w:szCs w:val="24"/>
        </w:rPr>
        <w:t xml:space="preserve">framework. In this </w:t>
      </w:r>
      <w:r w:rsidR="005A09EF" w:rsidRPr="00F60709">
        <w:rPr>
          <w:sz w:val="24"/>
          <w:szCs w:val="24"/>
        </w:rPr>
        <w:t>thesis</w:t>
      </w:r>
      <w:r w:rsidR="005A09EF">
        <w:rPr>
          <w:sz w:val="24"/>
          <w:szCs w:val="24"/>
        </w:rPr>
        <w:t xml:space="preserve">, </w:t>
      </w:r>
      <w:r w:rsidR="001D58E3" w:rsidRPr="00F60709">
        <w:rPr>
          <w:sz w:val="24"/>
          <w:szCs w:val="24"/>
        </w:rPr>
        <w:t>this is done through the incorporation of anthropological</w:t>
      </w:r>
      <w:r w:rsidR="001D58E3">
        <w:rPr>
          <w:sz w:val="24"/>
          <w:szCs w:val="24"/>
        </w:rPr>
        <w:t>/sociological</w:t>
      </w:r>
      <w:r w:rsidR="001D58E3" w:rsidRPr="00F60709">
        <w:rPr>
          <w:sz w:val="24"/>
          <w:szCs w:val="24"/>
        </w:rPr>
        <w:t xml:space="preserve"> interpretations of exchange</w:t>
      </w:r>
      <w:r w:rsidR="002E2053">
        <w:rPr>
          <w:sz w:val="24"/>
          <w:szCs w:val="24"/>
        </w:rPr>
        <w:t xml:space="preserve"> that focus on generalised, rule-governed</w:t>
      </w:r>
      <w:r w:rsidR="005A09EF">
        <w:rPr>
          <w:sz w:val="24"/>
          <w:szCs w:val="24"/>
        </w:rPr>
        <w:t xml:space="preserve">, </w:t>
      </w:r>
      <w:r w:rsidR="002E2053">
        <w:rPr>
          <w:sz w:val="24"/>
          <w:szCs w:val="24"/>
        </w:rPr>
        <w:t xml:space="preserve">as well as symbolic social exchange (Zafirovski, 2005). </w:t>
      </w:r>
      <w:r>
        <w:rPr>
          <w:sz w:val="24"/>
          <w:szCs w:val="24"/>
        </w:rPr>
        <w:t xml:space="preserve">A further gap within the social exchange </w:t>
      </w:r>
      <w:r w:rsidR="00B00435">
        <w:rPr>
          <w:sz w:val="24"/>
          <w:szCs w:val="24"/>
        </w:rPr>
        <w:t>literature</w:t>
      </w:r>
      <w:r w:rsidR="005A09EF">
        <w:rPr>
          <w:sz w:val="24"/>
          <w:szCs w:val="24"/>
        </w:rPr>
        <w:t xml:space="preserve"> </w:t>
      </w:r>
      <w:r>
        <w:rPr>
          <w:sz w:val="24"/>
          <w:szCs w:val="24"/>
        </w:rPr>
        <w:t>is that</w:t>
      </w:r>
      <w:r w:rsidRPr="0076739D">
        <w:rPr>
          <w:sz w:val="24"/>
          <w:szCs w:val="24"/>
        </w:rPr>
        <w:t xml:space="preserve"> SET constructs have not been fully </w:t>
      </w:r>
      <w:r w:rsidR="00D22A3D" w:rsidRPr="0076739D">
        <w:rPr>
          <w:sz w:val="24"/>
          <w:szCs w:val="24"/>
        </w:rPr>
        <w:t>identified</w:t>
      </w:r>
      <w:r w:rsidR="00D22A3D">
        <w:rPr>
          <w:sz w:val="24"/>
          <w:szCs w:val="24"/>
        </w:rPr>
        <w:t xml:space="preserve">, </w:t>
      </w:r>
      <w:r w:rsidRPr="0076739D">
        <w:rPr>
          <w:sz w:val="24"/>
          <w:szCs w:val="24"/>
        </w:rPr>
        <w:t xml:space="preserve">and much research leaves out </w:t>
      </w:r>
      <w:r>
        <w:rPr>
          <w:sz w:val="24"/>
          <w:szCs w:val="24"/>
        </w:rPr>
        <w:t>critical theoretical variables (</w:t>
      </w:r>
      <w:r w:rsidR="00EB5F0B">
        <w:rPr>
          <w:sz w:val="24"/>
          <w:szCs w:val="24"/>
        </w:rPr>
        <w:t>Cropanzano and Mitchell</w:t>
      </w:r>
      <w:r>
        <w:rPr>
          <w:sz w:val="24"/>
          <w:szCs w:val="24"/>
        </w:rPr>
        <w:t>, 2005). The current thesis fills this gap by clearly defining constructs such as trust and fairness</w:t>
      </w:r>
      <w:r w:rsidR="00221DBE">
        <w:rPr>
          <w:sz w:val="24"/>
          <w:szCs w:val="24"/>
        </w:rPr>
        <w:t>, in the context of the phenomenon being studied</w:t>
      </w:r>
      <w:r>
        <w:rPr>
          <w:sz w:val="24"/>
          <w:szCs w:val="24"/>
        </w:rPr>
        <w:t xml:space="preserve"> (see </w:t>
      </w:r>
      <w:r w:rsidR="00834816">
        <w:rPr>
          <w:sz w:val="24"/>
          <w:szCs w:val="24"/>
        </w:rPr>
        <w:t>C</w:t>
      </w:r>
      <w:r>
        <w:rPr>
          <w:sz w:val="24"/>
          <w:szCs w:val="24"/>
        </w:rPr>
        <w:t xml:space="preserve">hapter 2). </w:t>
      </w:r>
    </w:p>
    <w:p w14:paraId="3DC5DF95" w14:textId="2B223573" w:rsidR="00E81A51" w:rsidRDefault="00E02C9C" w:rsidP="00A045BA">
      <w:pPr>
        <w:spacing w:after="240" w:line="360" w:lineRule="auto"/>
        <w:ind w:firstLine="720"/>
        <w:jc w:val="both"/>
        <w:rPr>
          <w:sz w:val="24"/>
          <w:szCs w:val="24"/>
        </w:rPr>
      </w:pPr>
      <w:r>
        <w:rPr>
          <w:sz w:val="24"/>
          <w:szCs w:val="24"/>
        </w:rPr>
        <w:t xml:space="preserve"> </w:t>
      </w:r>
      <w:r w:rsidR="00616AB3">
        <w:rPr>
          <w:sz w:val="24"/>
          <w:szCs w:val="24"/>
        </w:rPr>
        <w:t xml:space="preserve">A final </w:t>
      </w:r>
      <w:r w:rsidR="00B00435">
        <w:rPr>
          <w:sz w:val="24"/>
          <w:szCs w:val="24"/>
        </w:rPr>
        <w:t xml:space="preserve">gap </w:t>
      </w:r>
      <w:r w:rsidR="00616AB3">
        <w:rPr>
          <w:sz w:val="24"/>
          <w:szCs w:val="24"/>
        </w:rPr>
        <w:t>is that t</w:t>
      </w:r>
      <w:r w:rsidR="001D58E3" w:rsidRPr="00F60709">
        <w:rPr>
          <w:sz w:val="24"/>
          <w:szCs w:val="24"/>
        </w:rPr>
        <w:t xml:space="preserve">he undeclared work literature in Croatia is </w:t>
      </w:r>
      <w:r w:rsidR="00834816" w:rsidRPr="00F60709">
        <w:rPr>
          <w:sz w:val="24"/>
          <w:szCs w:val="24"/>
        </w:rPr>
        <w:t>scant</w:t>
      </w:r>
      <w:r w:rsidR="00834816">
        <w:rPr>
          <w:sz w:val="24"/>
          <w:szCs w:val="24"/>
        </w:rPr>
        <w:t xml:space="preserve">, </w:t>
      </w:r>
      <w:r w:rsidR="00616AB3">
        <w:rPr>
          <w:sz w:val="24"/>
          <w:szCs w:val="24"/>
        </w:rPr>
        <w:t>and focused mainly on producing</w:t>
      </w:r>
      <w:r w:rsidR="001D58E3" w:rsidRPr="00F60709">
        <w:rPr>
          <w:sz w:val="24"/>
          <w:szCs w:val="24"/>
        </w:rPr>
        <w:t xml:space="preserve"> estimations of the </w:t>
      </w:r>
      <w:r w:rsidR="001D58E3">
        <w:rPr>
          <w:sz w:val="24"/>
          <w:szCs w:val="24"/>
        </w:rPr>
        <w:t>undeclared</w:t>
      </w:r>
      <w:r w:rsidR="001D58E3" w:rsidRPr="00F60709">
        <w:rPr>
          <w:sz w:val="24"/>
          <w:szCs w:val="24"/>
        </w:rPr>
        <w:t xml:space="preserve"> economy from macro </w:t>
      </w:r>
      <w:r w:rsidR="003B2551" w:rsidRPr="00F60709">
        <w:rPr>
          <w:sz w:val="24"/>
          <w:szCs w:val="24"/>
        </w:rPr>
        <w:t>data</w:t>
      </w:r>
      <w:r w:rsidR="003B2551">
        <w:rPr>
          <w:sz w:val="24"/>
          <w:szCs w:val="24"/>
        </w:rPr>
        <w:t xml:space="preserve">, </w:t>
      </w:r>
      <w:r w:rsidR="001D58E3" w:rsidRPr="00F60709">
        <w:rPr>
          <w:sz w:val="24"/>
          <w:szCs w:val="24"/>
        </w:rPr>
        <w:t xml:space="preserve">collected </w:t>
      </w:r>
      <w:r w:rsidR="00616AB3">
        <w:rPr>
          <w:sz w:val="24"/>
          <w:szCs w:val="24"/>
        </w:rPr>
        <w:t>for other purposes</w:t>
      </w:r>
      <w:r w:rsidR="001D58E3" w:rsidRPr="00F60709">
        <w:rPr>
          <w:sz w:val="24"/>
          <w:szCs w:val="24"/>
        </w:rPr>
        <w:t xml:space="preserve">. There has been </w:t>
      </w:r>
      <w:r w:rsidR="003B2551">
        <w:rPr>
          <w:sz w:val="24"/>
          <w:szCs w:val="24"/>
        </w:rPr>
        <w:t xml:space="preserve">little, </w:t>
      </w:r>
      <w:r w:rsidR="00616AB3">
        <w:rPr>
          <w:sz w:val="24"/>
          <w:szCs w:val="24"/>
        </w:rPr>
        <w:t xml:space="preserve">if any </w:t>
      </w:r>
      <w:r w:rsidR="00834816" w:rsidRPr="00F60709">
        <w:rPr>
          <w:sz w:val="24"/>
          <w:szCs w:val="24"/>
        </w:rPr>
        <w:t>research</w:t>
      </w:r>
      <w:r w:rsidR="00834816">
        <w:rPr>
          <w:sz w:val="24"/>
          <w:szCs w:val="24"/>
        </w:rPr>
        <w:t xml:space="preserve">, </w:t>
      </w:r>
      <w:r w:rsidR="001D58E3" w:rsidRPr="00F60709">
        <w:rPr>
          <w:sz w:val="24"/>
          <w:szCs w:val="24"/>
        </w:rPr>
        <w:t xml:space="preserve">seeking to unearth the nature and extent of the </w:t>
      </w:r>
      <w:r w:rsidR="001D58E3">
        <w:rPr>
          <w:sz w:val="24"/>
          <w:szCs w:val="24"/>
        </w:rPr>
        <w:t>undeclared</w:t>
      </w:r>
      <w:r w:rsidR="001D58E3" w:rsidRPr="00F60709">
        <w:rPr>
          <w:sz w:val="24"/>
          <w:szCs w:val="24"/>
        </w:rPr>
        <w:t xml:space="preserve"> economy in the country. Th</w:t>
      </w:r>
      <w:r w:rsidR="00616AB3">
        <w:rPr>
          <w:sz w:val="24"/>
          <w:szCs w:val="24"/>
        </w:rPr>
        <w:t xml:space="preserve">is thesis </w:t>
      </w:r>
      <w:r w:rsidR="001D58E3" w:rsidRPr="00F60709">
        <w:rPr>
          <w:sz w:val="24"/>
          <w:szCs w:val="24"/>
        </w:rPr>
        <w:t>fills th</w:t>
      </w:r>
      <w:r w:rsidR="00616AB3">
        <w:rPr>
          <w:sz w:val="24"/>
          <w:szCs w:val="24"/>
        </w:rPr>
        <w:t>at</w:t>
      </w:r>
      <w:r w:rsidR="001D58E3" w:rsidRPr="00F60709">
        <w:rPr>
          <w:sz w:val="24"/>
          <w:szCs w:val="24"/>
        </w:rPr>
        <w:t xml:space="preserve"> </w:t>
      </w:r>
      <w:r w:rsidR="00834816" w:rsidRPr="00F60709">
        <w:rPr>
          <w:sz w:val="24"/>
          <w:szCs w:val="24"/>
        </w:rPr>
        <w:t>gap</w:t>
      </w:r>
      <w:r w:rsidR="00834816">
        <w:rPr>
          <w:sz w:val="24"/>
          <w:szCs w:val="24"/>
        </w:rPr>
        <w:t xml:space="preserve"> </w:t>
      </w:r>
      <w:r w:rsidR="00616AB3">
        <w:rPr>
          <w:sz w:val="24"/>
          <w:szCs w:val="24"/>
        </w:rPr>
        <w:t xml:space="preserve">using </w:t>
      </w:r>
      <w:r w:rsidR="001D58E3" w:rsidRPr="00F60709">
        <w:rPr>
          <w:sz w:val="24"/>
          <w:szCs w:val="24"/>
        </w:rPr>
        <w:t xml:space="preserve">a direct </w:t>
      </w:r>
      <w:r w:rsidR="00616AB3">
        <w:rPr>
          <w:sz w:val="24"/>
          <w:szCs w:val="24"/>
        </w:rPr>
        <w:t xml:space="preserve">survey </w:t>
      </w:r>
      <w:r w:rsidR="001D58E3" w:rsidRPr="00F60709">
        <w:rPr>
          <w:sz w:val="24"/>
          <w:szCs w:val="24"/>
        </w:rPr>
        <w:t xml:space="preserve">method in the area of the capital of Dalmatia- Split, Croatia.  </w:t>
      </w:r>
    </w:p>
    <w:p w14:paraId="756C3D5C" w14:textId="77777777" w:rsidR="00631825" w:rsidRDefault="00631825" w:rsidP="00FC00FD">
      <w:pPr>
        <w:spacing w:after="240" w:line="360" w:lineRule="auto"/>
        <w:rPr>
          <w:rStyle w:val="Heading1Char"/>
        </w:rPr>
      </w:pPr>
    </w:p>
    <w:p w14:paraId="547AE5BC" w14:textId="77777777" w:rsidR="00631825" w:rsidRDefault="00631825" w:rsidP="00FC00FD">
      <w:pPr>
        <w:spacing w:after="240" w:line="360" w:lineRule="auto"/>
        <w:rPr>
          <w:rStyle w:val="Heading1Char"/>
        </w:rPr>
      </w:pPr>
    </w:p>
    <w:p w14:paraId="09CC4C1F" w14:textId="77777777" w:rsidR="00631825" w:rsidRDefault="00631825" w:rsidP="00FC00FD">
      <w:pPr>
        <w:spacing w:after="240" w:line="360" w:lineRule="auto"/>
        <w:rPr>
          <w:rStyle w:val="Heading1Char"/>
        </w:rPr>
      </w:pPr>
    </w:p>
    <w:p w14:paraId="7D90E72C" w14:textId="77777777" w:rsidR="00631825" w:rsidRDefault="00631825" w:rsidP="00FC00FD">
      <w:pPr>
        <w:spacing w:after="240" w:line="360" w:lineRule="auto"/>
        <w:rPr>
          <w:rStyle w:val="Heading1Char"/>
        </w:rPr>
      </w:pPr>
    </w:p>
    <w:p w14:paraId="3B017FBE" w14:textId="77777777" w:rsidR="00631825" w:rsidRDefault="00631825" w:rsidP="00FC00FD">
      <w:pPr>
        <w:spacing w:after="240" w:line="360" w:lineRule="auto"/>
        <w:rPr>
          <w:rStyle w:val="Heading1Char"/>
        </w:rPr>
      </w:pPr>
    </w:p>
    <w:p w14:paraId="438E6022" w14:textId="77777777" w:rsidR="00631825" w:rsidRDefault="00631825" w:rsidP="00FC00FD">
      <w:pPr>
        <w:spacing w:after="240" w:line="360" w:lineRule="auto"/>
        <w:rPr>
          <w:rStyle w:val="Heading1Char"/>
        </w:rPr>
      </w:pPr>
    </w:p>
    <w:p w14:paraId="480AD676" w14:textId="77777777" w:rsidR="00631825" w:rsidRDefault="00631825" w:rsidP="00FC00FD">
      <w:pPr>
        <w:spacing w:after="240" w:line="360" w:lineRule="auto"/>
        <w:rPr>
          <w:rStyle w:val="Heading1Char"/>
        </w:rPr>
      </w:pPr>
    </w:p>
    <w:p w14:paraId="62D24C19" w14:textId="77777777" w:rsidR="00631825" w:rsidRDefault="00631825" w:rsidP="00FC00FD">
      <w:pPr>
        <w:spacing w:after="240" w:line="360" w:lineRule="auto"/>
        <w:rPr>
          <w:rStyle w:val="Heading1Char"/>
        </w:rPr>
      </w:pPr>
    </w:p>
    <w:p w14:paraId="05EB530C" w14:textId="77777777" w:rsidR="00A045BA" w:rsidRDefault="00A045BA" w:rsidP="00FC00FD">
      <w:pPr>
        <w:spacing w:after="240" w:line="360" w:lineRule="auto"/>
        <w:rPr>
          <w:rStyle w:val="Heading1Char"/>
        </w:rPr>
      </w:pPr>
    </w:p>
    <w:p w14:paraId="78237E02" w14:textId="77777777" w:rsidR="00957162" w:rsidRDefault="00A045BA" w:rsidP="008970A6">
      <w:pPr>
        <w:pStyle w:val="Heading1"/>
        <w:spacing w:after="240"/>
        <w:rPr>
          <w:color w:val="365F91" w:themeColor="accent1" w:themeShade="BF"/>
          <w:sz w:val="28"/>
          <w:szCs w:val="28"/>
        </w:rPr>
      </w:pPr>
      <w:bookmarkStart w:id="39" w:name="_Toc321544519"/>
      <w:r w:rsidRPr="00957162">
        <w:lastRenderedPageBreak/>
        <w:t>1.3</w:t>
      </w:r>
      <w:r w:rsidR="001D58E3" w:rsidRPr="00957162">
        <w:t xml:space="preserve"> Objectives of the thesis</w:t>
      </w:r>
      <w:bookmarkEnd w:id="39"/>
      <w:r w:rsidR="001D58E3" w:rsidRPr="0076739D">
        <w:rPr>
          <w:color w:val="365F91" w:themeColor="accent1" w:themeShade="BF"/>
          <w:sz w:val="28"/>
          <w:szCs w:val="28"/>
        </w:rPr>
        <w:t xml:space="preserve"> </w:t>
      </w:r>
    </w:p>
    <w:p w14:paraId="0A6EB0DC" w14:textId="6BFFFFE1" w:rsidR="00A045BA" w:rsidRPr="00957162" w:rsidRDefault="001D58E3" w:rsidP="008970A6">
      <w:pPr>
        <w:spacing w:after="240"/>
        <w:rPr>
          <w:rFonts w:cstheme="majorBidi"/>
          <w:color w:val="365F91" w:themeColor="accent1" w:themeShade="BF"/>
          <w:sz w:val="24"/>
          <w:szCs w:val="24"/>
        </w:rPr>
      </w:pPr>
      <w:r w:rsidRPr="00957162">
        <w:rPr>
          <w:sz w:val="24"/>
          <w:szCs w:val="24"/>
        </w:rPr>
        <w:t>Following the</w:t>
      </w:r>
      <w:r w:rsidR="00616AB3" w:rsidRPr="00957162">
        <w:rPr>
          <w:sz w:val="24"/>
          <w:szCs w:val="24"/>
        </w:rPr>
        <w:t>se</w:t>
      </w:r>
      <w:r w:rsidRPr="00957162">
        <w:rPr>
          <w:sz w:val="24"/>
          <w:szCs w:val="24"/>
        </w:rPr>
        <w:t xml:space="preserve"> identified gaps in the literature, the </w:t>
      </w:r>
      <w:r w:rsidR="00616AB3" w:rsidRPr="00957162">
        <w:rPr>
          <w:sz w:val="24"/>
          <w:szCs w:val="24"/>
        </w:rPr>
        <w:t>overa</w:t>
      </w:r>
      <w:r w:rsidR="00A045BA" w:rsidRPr="00957162">
        <w:rPr>
          <w:sz w:val="24"/>
          <w:szCs w:val="24"/>
        </w:rPr>
        <w:t xml:space="preserve">rching objective of this thesis </w:t>
      </w:r>
      <w:r w:rsidR="00616AB3" w:rsidRPr="00957162">
        <w:rPr>
          <w:sz w:val="24"/>
          <w:szCs w:val="24"/>
        </w:rPr>
        <w:t>is</w:t>
      </w:r>
      <w:r w:rsidRPr="00957162">
        <w:rPr>
          <w:sz w:val="24"/>
          <w:szCs w:val="24"/>
        </w:rPr>
        <w:t>:</w:t>
      </w:r>
    </w:p>
    <w:p w14:paraId="7211B29D" w14:textId="538399AC" w:rsidR="001D58E3" w:rsidRPr="00A045BA" w:rsidRDefault="001D58E3" w:rsidP="00A045BA">
      <w:pPr>
        <w:spacing w:after="240" w:line="360" w:lineRule="auto"/>
        <w:jc w:val="both"/>
        <w:rPr>
          <w:sz w:val="24"/>
          <w:szCs w:val="24"/>
          <w:lang w:eastAsia="en-GB"/>
        </w:rPr>
      </w:pPr>
      <w:r w:rsidRPr="0076739D">
        <w:rPr>
          <w:sz w:val="24"/>
          <w:szCs w:val="24"/>
          <w:lang w:eastAsia="en-GB"/>
        </w:rPr>
        <w:t xml:space="preserve">-To </w:t>
      </w:r>
      <w:r w:rsidR="00616AB3">
        <w:rPr>
          <w:sz w:val="24"/>
          <w:szCs w:val="24"/>
          <w:lang w:eastAsia="en-GB"/>
        </w:rPr>
        <w:t xml:space="preserve">explain </w:t>
      </w:r>
      <w:r w:rsidRPr="0076739D">
        <w:rPr>
          <w:sz w:val="24"/>
          <w:szCs w:val="24"/>
          <w:lang w:eastAsia="en-GB"/>
        </w:rPr>
        <w:t xml:space="preserve">the nature and extent of undeclared work in </w:t>
      </w:r>
      <w:r w:rsidR="00065F11" w:rsidRPr="0076739D">
        <w:rPr>
          <w:sz w:val="24"/>
          <w:szCs w:val="24"/>
          <w:lang w:eastAsia="en-GB"/>
        </w:rPr>
        <w:t>Croatia</w:t>
      </w:r>
      <w:r w:rsidR="00065F11">
        <w:rPr>
          <w:sz w:val="24"/>
          <w:szCs w:val="24"/>
          <w:lang w:eastAsia="en-GB"/>
        </w:rPr>
        <w:t xml:space="preserve">, </w:t>
      </w:r>
      <w:r w:rsidRPr="0076739D">
        <w:rPr>
          <w:sz w:val="24"/>
          <w:szCs w:val="24"/>
          <w:lang w:eastAsia="en-GB"/>
        </w:rPr>
        <w:t xml:space="preserve">using </w:t>
      </w:r>
      <w:r w:rsidR="00616AB3">
        <w:rPr>
          <w:sz w:val="24"/>
          <w:szCs w:val="24"/>
          <w:lang w:eastAsia="en-GB"/>
        </w:rPr>
        <w:t>a</w:t>
      </w:r>
      <w:r w:rsidRPr="0076739D">
        <w:rPr>
          <w:sz w:val="24"/>
          <w:szCs w:val="24"/>
          <w:lang w:eastAsia="en-GB"/>
        </w:rPr>
        <w:t xml:space="preserve"> social exchange theor</w:t>
      </w:r>
      <w:r>
        <w:rPr>
          <w:sz w:val="24"/>
          <w:szCs w:val="24"/>
          <w:lang w:eastAsia="en-GB"/>
        </w:rPr>
        <w:t>etical</w:t>
      </w:r>
      <w:r w:rsidRPr="0076739D">
        <w:rPr>
          <w:sz w:val="24"/>
          <w:szCs w:val="24"/>
          <w:lang w:eastAsia="en-GB"/>
        </w:rPr>
        <w:t xml:space="preserve"> framewor</w:t>
      </w:r>
      <w:r w:rsidR="00065F11">
        <w:rPr>
          <w:sz w:val="24"/>
          <w:szCs w:val="24"/>
          <w:lang w:eastAsia="en-GB"/>
        </w:rPr>
        <w:t>k.</w:t>
      </w:r>
      <w:r w:rsidRPr="0076739D">
        <w:rPr>
          <w:sz w:val="24"/>
          <w:szCs w:val="24"/>
          <w:lang w:eastAsia="en-GB"/>
        </w:rPr>
        <w:t xml:space="preserve">  </w:t>
      </w:r>
    </w:p>
    <w:p w14:paraId="3FD77009" w14:textId="77777777" w:rsidR="00A045BA" w:rsidRDefault="001D58E3" w:rsidP="00A045BA">
      <w:pPr>
        <w:spacing w:after="240" w:line="360" w:lineRule="auto"/>
        <w:jc w:val="both"/>
        <w:rPr>
          <w:rFonts w:eastAsia="Times New Roman" w:cstheme="minorHAnsi"/>
          <w:sz w:val="24"/>
          <w:szCs w:val="24"/>
        </w:rPr>
      </w:pPr>
      <w:r w:rsidRPr="00ED13CF">
        <w:rPr>
          <w:rFonts w:eastAsia="Times New Roman" w:cstheme="minorHAnsi"/>
          <w:sz w:val="24"/>
          <w:szCs w:val="24"/>
        </w:rPr>
        <w:t xml:space="preserve">To achieve this overarching aim, the </w:t>
      </w:r>
      <w:r w:rsidR="00616AB3" w:rsidRPr="00ED13CF">
        <w:rPr>
          <w:rFonts w:eastAsia="Times New Roman" w:cstheme="minorHAnsi"/>
          <w:sz w:val="24"/>
          <w:szCs w:val="24"/>
        </w:rPr>
        <w:t>intention is:</w:t>
      </w:r>
    </w:p>
    <w:p w14:paraId="5DE87382" w14:textId="77777777" w:rsidR="00314618" w:rsidRDefault="00A045BA" w:rsidP="00314618">
      <w:pPr>
        <w:spacing w:after="40" w:line="360" w:lineRule="auto"/>
        <w:jc w:val="both"/>
        <w:rPr>
          <w:rFonts w:eastAsia="Times New Roman" w:cstheme="minorHAnsi"/>
          <w:sz w:val="24"/>
          <w:szCs w:val="24"/>
        </w:rPr>
      </w:pPr>
      <w:r>
        <w:rPr>
          <w:rFonts w:eastAsia="Times New Roman" w:cstheme="minorHAnsi"/>
          <w:sz w:val="24"/>
          <w:szCs w:val="24"/>
        </w:rPr>
        <w:t>-</w:t>
      </w:r>
      <w:r w:rsidR="001D58E3" w:rsidRPr="00ED13CF">
        <w:rPr>
          <w:rFonts w:eastAsia="Times New Roman" w:cstheme="minorHAnsi"/>
          <w:sz w:val="24"/>
          <w:szCs w:val="24"/>
        </w:rPr>
        <w:t>To evaluate the different theorisations of the undeclared economy (dualist, structuralist, legalist and complementary perspectives) in</w:t>
      </w:r>
      <w:r>
        <w:rPr>
          <w:rFonts w:eastAsia="Times New Roman" w:cstheme="minorHAnsi"/>
          <w:sz w:val="24"/>
          <w:szCs w:val="24"/>
        </w:rPr>
        <w:t xml:space="preserve"> Split,</w:t>
      </w:r>
      <w:r w:rsidR="001D58E3" w:rsidRPr="00ED13CF">
        <w:rPr>
          <w:rFonts w:eastAsia="Times New Roman" w:cstheme="minorHAnsi"/>
          <w:sz w:val="24"/>
          <w:szCs w:val="24"/>
        </w:rPr>
        <w:t xml:space="preserve"> Croatia</w:t>
      </w:r>
    </w:p>
    <w:p w14:paraId="67BC11A8" w14:textId="77777777" w:rsidR="00314618" w:rsidRDefault="001D58E3" w:rsidP="00314618">
      <w:pPr>
        <w:spacing w:after="40" w:line="360" w:lineRule="auto"/>
        <w:jc w:val="both"/>
        <w:rPr>
          <w:rFonts w:eastAsia="Times New Roman" w:cstheme="minorHAnsi"/>
          <w:sz w:val="24"/>
          <w:szCs w:val="24"/>
        </w:rPr>
      </w:pPr>
      <w:r w:rsidRPr="00ED13CF">
        <w:rPr>
          <w:rFonts w:eastAsia="Times New Roman" w:cstheme="minorHAnsi"/>
          <w:sz w:val="24"/>
          <w:szCs w:val="24"/>
        </w:rPr>
        <w:t xml:space="preserve">-To explore the relevance and utility of the social exchange theory framework </w:t>
      </w:r>
      <w:r w:rsidR="00ED13CF">
        <w:rPr>
          <w:rFonts w:eastAsia="Times New Roman" w:cstheme="minorHAnsi"/>
          <w:sz w:val="24"/>
          <w:szCs w:val="24"/>
        </w:rPr>
        <w:t xml:space="preserve">in explaining </w:t>
      </w:r>
      <w:r w:rsidRPr="00ED13CF">
        <w:rPr>
          <w:rFonts w:eastAsia="Times New Roman" w:cstheme="minorHAnsi"/>
          <w:sz w:val="24"/>
          <w:szCs w:val="24"/>
        </w:rPr>
        <w:t>the undeclared economy and unearth</w:t>
      </w:r>
      <w:r w:rsidR="00ED13CF">
        <w:rPr>
          <w:rFonts w:eastAsia="Times New Roman" w:cstheme="minorHAnsi"/>
          <w:sz w:val="24"/>
          <w:szCs w:val="24"/>
        </w:rPr>
        <w:t>ing</w:t>
      </w:r>
      <w:r w:rsidRPr="00ED13CF">
        <w:rPr>
          <w:rFonts w:eastAsia="Times New Roman" w:cstheme="minorHAnsi"/>
          <w:sz w:val="24"/>
          <w:szCs w:val="24"/>
        </w:rPr>
        <w:t xml:space="preserve"> undeclared actors’ motivations </w:t>
      </w:r>
    </w:p>
    <w:p w14:paraId="29381D0C" w14:textId="77777777" w:rsidR="00314618" w:rsidRDefault="00A045BA" w:rsidP="00314618">
      <w:pPr>
        <w:spacing w:after="40" w:line="360" w:lineRule="auto"/>
        <w:jc w:val="both"/>
        <w:rPr>
          <w:rFonts w:eastAsia="Times New Roman" w:cstheme="minorHAnsi"/>
          <w:sz w:val="24"/>
          <w:szCs w:val="24"/>
        </w:rPr>
      </w:pPr>
      <w:r>
        <w:rPr>
          <w:rFonts w:eastAsia="Times New Roman" w:cstheme="minorHAnsi"/>
          <w:sz w:val="24"/>
          <w:szCs w:val="24"/>
        </w:rPr>
        <w:t>-</w:t>
      </w:r>
      <w:r w:rsidR="001D58E3" w:rsidRPr="00ED13CF">
        <w:rPr>
          <w:rFonts w:eastAsia="Times New Roman" w:cstheme="minorHAnsi"/>
          <w:sz w:val="24"/>
          <w:szCs w:val="24"/>
        </w:rPr>
        <w:t>To e</w:t>
      </w:r>
      <w:r w:rsidR="00616AB3" w:rsidRPr="00ED13CF">
        <w:rPr>
          <w:rFonts w:eastAsia="Times New Roman" w:cstheme="minorHAnsi"/>
          <w:sz w:val="24"/>
          <w:szCs w:val="24"/>
        </w:rPr>
        <w:t>valuate</w:t>
      </w:r>
      <w:r w:rsidR="001D58E3" w:rsidRPr="00ED13CF">
        <w:rPr>
          <w:rFonts w:eastAsia="Times New Roman" w:cstheme="minorHAnsi"/>
          <w:sz w:val="24"/>
          <w:szCs w:val="24"/>
        </w:rPr>
        <w:t xml:space="preserve"> the impact of the vertical relationships between the government and citizens on the decision to </w:t>
      </w:r>
      <w:r w:rsidR="00616AB3" w:rsidRPr="00ED13CF">
        <w:rPr>
          <w:rFonts w:eastAsia="Times New Roman" w:cstheme="minorHAnsi"/>
          <w:sz w:val="24"/>
          <w:szCs w:val="24"/>
        </w:rPr>
        <w:t xml:space="preserve">operate </w:t>
      </w:r>
      <w:r>
        <w:rPr>
          <w:rFonts w:eastAsia="Times New Roman" w:cstheme="minorHAnsi"/>
          <w:sz w:val="24"/>
          <w:szCs w:val="24"/>
        </w:rPr>
        <w:t xml:space="preserve">on an </w:t>
      </w:r>
      <w:r w:rsidR="00616AB3" w:rsidRPr="00ED13CF">
        <w:rPr>
          <w:rFonts w:eastAsia="Times New Roman" w:cstheme="minorHAnsi"/>
          <w:sz w:val="24"/>
          <w:szCs w:val="24"/>
        </w:rPr>
        <w:t>undeclared</w:t>
      </w:r>
      <w:r w:rsidR="00314618">
        <w:rPr>
          <w:rFonts w:eastAsia="Times New Roman" w:cstheme="minorHAnsi"/>
          <w:sz w:val="24"/>
          <w:szCs w:val="24"/>
        </w:rPr>
        <w:t xml:space="preserve"> basis</w:t>
      </w:r>
    </w:p>
    <w:p w14:paraId="5CB23D2B" w14:textId="77777777" w:rsidR="00314618" w:rsidRDefault="00A045BA" w:rsidP="00314618">
      <w:pPr>
        <w:spacing w:after="40" w:line="360" w:lineRule="auto"/>
        <w:jc w:val="both"/>
        <w:rPr>
          <w:rFonts w:eastAsia="Times New Roman" w:cstheme="minorHAnsi"/>
          <w:sz w:val="24"/>
          <w:szCs w:val="24"/>
        </w:rPr>
      </w:pPr>
      <w:r>
        <w:rPr>
          <w:rFonts w:eastAsia="Times New Roman" w:cstheme="minorHAnsi"/>
          <w:sz w:val="24"/>
          <w:szCs w:val="24"/>
        </w:rPr>
        <w:t>-</w:t>
      </w:r>
      <w:r w:rsidR="001D58E3" w:rsidRPr="00ED13CF">
        <w:rPr>
          <w:rFonts w:eastAsia="Times New Roman" w:cstheme="minorHAnsi"/>
          <w:sz w:val="24"/>
          <w:szCs w:val="24"/>
        </w:rPr>
        <w:t>To e</w:t>
      </w:r>
      <w:r w:rsidR="00616AB3" w:rsidRPr="00ED13CF">
        <w:rPr>
          <w:rFonts w:eastAsia="Times New Roman" w:cstheme="minorHAnsi"/>
          <w:sz w:val="24"/>
          <w:szCs w:val="24"/>
        </w:rPr>
        <w:t>valuate</w:t>
      </w:r>
      <w:r w:rsidR="001D58E3" w:rsidRPr="00ED13CF">
        <w:rPr>
          <w:rFonts w:eastAsia="Times New Roman" w:cstheme="minorHAnsi"/>
          <w:sz w:val="24"/>
          <w:szCs w:val="24"/>
        </w:rPr>
        <w:t xml:space="preserve"> the influence of the horizontal </w:t>
      </w:r>
      <w:r w:rsidR="00065F11" w:rsidRPr="00ED13CF">
        <w:rPr>
          <w:rFonts w:eastAsia="Times New Roman" w:cstheme="minorHAnsi"/>
          <w:sz w:val="24"/>
          <w:szCs w:val="24"/>
        </w:rPr>
        <w:t xml:space="preserve">relations, </w:t>
      </w:r>
      <w:r w:rsidR="001D58E3" w:rsidRPr="00ED13CF">
        <w:rPr>
          <w:rFonts w:eastAsia="Times New Roman" w:cstheme="minorHAnsi"/>
          <w:sz w:val="24"/>
          <w:szCs w:val="24"/>
        </w:rPr>
        <w:t>such as personal and social norms</w:t>
      </w:r>
      <w:r w:rsidR="00E47462">
        <w:rPr>
          <w:rFonts w:eastAsia="Times New Roman" w:cstheme="minorHAnsi"/>
          <w:sz w:val="24"/>
          <w:szCs w:val="24"/>
        </w:rPr>
        <w:t>,</w:t>
      </w:r>
      <w:r w:rsidR="001D58E3" w:rsidRPr="00ED13CF">
        <w:rPr>
          <w:rFonts w:eastAsia="Times New Roman" w:cstheme="minorHAnsi"/>
          <w:sz w:val="24"/>
          <w:szCs w:val="24"/>
        </w:rPr>
        <w:t xml:space="preserve"> on the decision to </w:t>
      </w:r>
      <w:r w:rsidR="00616AB3" w:rsidRPr="00ED13CF">
        <w:rPr>
          <w:rFonts w:eastAsia="Times New Roman" w:cstheme="minorHAnsi"/>
          <w:sz w:val="24"/>
          <w:szCs w:val="24"/>
        </w:rPr>
        <w:t>operate</w:t>
      </w:r>
      <w:r w:rsidR="00E47462">
        <w:rPr>
          <w:rFonts w:eastAsia="Times New Roman" w:cstheme="minorHAnsi"/>
          <w:sz w:val="24"/>
          <w:szCs w:val="24"/>
        </w:rPr>
        <w:t xml:space="preserve"> on an</w:t>
      </w:r>
      <w:r w:rsidR="00616AB3" w:rsidRPr="00ED13CF">
        <w:rPr>
          <w:rFonts w:eastAsia="Times New Roman" w:cstheme="minorHAnsi"/>
          <w:sz w:val="24"/>
          <w:szCs w:val="24"/>
        </w:rPr>
        <w:t xml:space="preserve"> undeclared</w:t>
      </w:r>
      <w:r w:rsidR="00E47462">
        <w:rPr>
          <w:rFonts w:eastAsia="Times New Roman" w:cstheme="minorHAnsi"/>
          <w:sz w:val="24"/>
          <w:szCs w:val="24"/>
        </w:rPr>
        <w:t xml:space="preserve"> basis</w:t>
      </w:r>
      <w:r w:rsidR="00314618">
        <w:rPr>
          <w:rFonts w:eastAsia="Times New Roman" w:cstheme="minorHAnsi"/>
          <w:sz w:val="24"/>
          <w:szCs w:val="24"/>
        </w:rPr>
        <w:t xml:space="preserve"> </w:t>
      </w:r>
    </w:p>
    <w:p w14:paraId="56D701D2" w14:textId="77777777" w:rsidR="00314618" w:rsidRDefault="00A045BA" w:rsidP="00314618">
      <w:pPr>
        <w:spacing w:after="40" w:line="360" w:lineRule="auto"/>
        <w:jc w:val="both"/>
        <w:rPr>
          <w:rFonts w:eastAsia="Times New Roman" w:cstheme="minorHAnsi"/>
          <w:sz w:val="24"/>
          <w:szCs w:val="24"/>
        </w:rPr>
      </w:pPr>
      <w:r>
        <w:rPr>
          <w:rFonts w:eastAsia="Times New Roman" w:cstheme="minorHAnsi"/>
          <w:sz w:val="24"/>
          <w:szCs w:val="24"/>
        </w:rPr>
        <w:t>-</w:t>
      </w:r>
      <w:r w:rsidR="001D58E3" w:rsidRPr="00ED13CF">
        <w:rPr>
          <w:rFonts w:eastAsia="Times New Roman" w:cstheme="minorHAnsi"/>
          <w:sz w:val="24"/>
          <w:szCs w:val="24"/>
        </w:rPr>
        <w:t xml:space="preserve">To </w:t>
      </w:r>
      <w:r w:rsidR="00616AB3" w:rsidRPr="00ED13CF">
        <w:rPr>
          <w:rFonts w:eastAsia="Times New Roman" w:cstheme="minorHAnsi"/>
          <w:sz w:val="24"/>
          <w:szCs w:val="24"/>
        </w:rPr>
        <w:t xml:space="preserve">highlight </w:t>
      </w:r>
      <w:r w:rsidR="001D58E3" w:rsidRPr="00ED13CF">
        <w:rPr>
          <w:rFonts w:eastAsia="Times New Roman" w:cstheme="minorHAnsi"/>
          <w:sz w:val="24"/>
          <w:szCs w:val="24"/>
        </w:rPr>
        <w:t>the regulatory mechanisms of undeclared activity</w:t>
      </w:r>
    </w:p>
    <w:p w14:paraId="6B1F2234" w14:textId="116DA6AA" w:rsidR="00E81A51" w:rsidRDefault="00A045BA" w:rsidP="00314618">
      <w:pPr>
        <w:spacing w:after="40" w:line="360" w:lineRule="auto"/>
        <w:jc w:val="both"/>
        <w:rPr>
          <w:rFonts w:eastAsia="Times New Roman" w:cstheme="minorHAnsi"/>
          <w:sz w:val="24"/>
          <w:szCs w:val="24"/>
        </w:rPr>
      </w:pPr>
      <w:r>
        <w:rPr>
          <w:rFonts w:eastAsia="Times New Roman" w:cstheme="minorHAnsi"/>
          <w:sz w:val="24"/>
          <w:szCs w:val="24"/>
        </w:rPr>
        <w:t>-</w:t>
      </w:r>
      <w:r w:rsidR="001D58E3" w:rsidRPr="00ED13CF">
        <w:rPr>
          <w:rFonts w:eastAsia="Times New Roman" w:cstheme="minorHAnsi"/>
          <w:sz w:val="24"/>
          <w:szCs w:val="24"/>
        </w:rPr>
        <w:t>To identify relevant policy recommendations based on the findings</w:t>
      </w:r>
      <w:r w:rsidR="001D58E3" w:rsidRPr="0076739D">
        <w:rPr>
          <w:rFonts w:eastAsia="Times New Roman" w:cstheme="minorHAnsi"/>
          <w:sz w:val="24"/>
          <w:szCs w:val="24"/>
        </w:rPr>
        <w:t xml:space="preserve"> </w:t>
      </w:r>
    </w:p>
    <w:p w14:paraId="38BE561D" w14:textId="77777777" w:rsidR="00631825" w:rsidRDefault="00631825" w:rsidP="00FC00FD">
      <w:pPr>
        <w:spacing w:line="360" w:lineRule="auto"/>
        <w:rPr>
          <w:rStyle w:val="Heading1Char"/>
        </w:rPr>
      </w:pPr>
    </w:p>
    <w:p w14:paraId="78FA7A1D" w14:textId="77777777" w:rsidR="00631825" w:rsidRDefault="00631825" w:rsidP="00FC00FD">
      <w:pPr>
        <w:spacing w:line="360" w:lineRule="auto"/>
        <w:rPr>
          <w:rStyle w:val="Heading1Char"/>
        </w:rPr>
      </w:pPr>
    </w:p>
    <w:p w14:paraId="3C2B93BC" w14:textId="77777777" w:rsidR="00631825" w:rsidRDefault="00631825" w:rsidP="00FC00FD">
      <w:pPr>
        <w:spacing w:line="360" w:lineRule="auto"/>
        <w:rPr>
          <w:rStyle w:val="Heading1Char"/>
        </w:rPr>
      </w:pPr>
    </w:p>
    <w:p w14:paraId="6ECF6E08" w14:textId="77777777" w:rsidR="00631825" w:rsidRDefault="00631825" w:rsidP="00FC00FD">
      <w:pPr>
        <w:spacing w:line="360" w:lineRule="auto"/>
        <w:rPr>
          <w:rStyle w:val="Heading1Char"/>
        </w:rPr>
      </w:pPr>
    </w:p>
    <w:p w14:paraId="26BD27D6" w14:textId="77777777" w:rsidR="00631825" w:rsidRDefault="00631825" w:rsidP="00FC00FD">
      <w:pPr>
        <w:spacing w:line="360" w:lineRule="auto"/>
        <w:rPr>
          <w:rStyle w:val="Heading1Char"/>
        </w:rPr>
      </w:pPr>
    </w:p>
    <w:p w14:paraId="41AE0B31" w14:textId="77777777" w:rsidR="00631825" w:rsidRDefault="00631825" w:rsidP="00FC00FD">
      <w:pPr>
        <w:spacing w:line="360" w:lineRule="auto"/>
        <w:rPr>
          <w:rStyle w:val="Heading1Char"/>
        </w:rPr>
      </w:pPr>
    </w:p>
    <w:p w14:paraId="4CF03775" w14:textId="77777777" w:rsidR="00631825" w:rsidRDefault="00631825" w:rsidP="00FC00FD">
      <w:pPr>
        <w:spacing w:line="360" w:lineRule="auto"/>
        <w:rPr>
          <w:rStyle w:val="Heading1Char"/>
        </w:rPr>
      </w:pPr>
    </w:p>
    <w:p w14:paraId="372EF15C" w14:textId="77777777" w:rsidR="00EC6C62" w:rsidRDefault="00A045BA" w:rsidP="008970A6">
      <w:pPr>
        <w:pStyle w:val="Heading1"/>
        <w:spacing w:after="240"/>
        <w:rPr>
          <w:color w:val="365F91" w:themeColor="accent1" w:themeShade="BF"/>
          <w:sz w:val="28"/>
          <w:szCs w:val="28"/>
        </w:rPr>
      </w:pPr>
      <w:bookmarkStart w:id="40" w:name="_Toc321544520"/>
      <w:r w:rsidRPr="00957162">
        <w:lastRenderedPageBreak/>
        <w:t>1.4</w:t>
      </w:r>
      <w:r w:rsidR="001D58E3" w:rsidRPr="00957162">
        <w:t xml:space="preserve"> Contribution of the thesis</w:t>
      </w:r>
      <w:bookmarkEnd w:id="40"/>
    </w:p>
    <w:p w14:paraId="3023E369" w14:textId="7D35CC1C" w:rsidR="0062131E" w:rsidRDefault="00A045BA" w:rsidP="008970A6">
      <w:pPr>
        <w:spacing w:after="240" w:line="360" w:lineRule="auto"/>
        <w:ind w:firstLine="720"/>
        <w:jc w:val="both"/>
        <w:rPr>
          <w:sz w:val="24"/>
          <w:szCs w:val="24"/>
        </w:rPr>
      </w:pPr>
      <w:r>
        <w:rPr>
          <w:sz w:val="24"/>
          <w:szCs w:val="24"/>
        </w:rPr>
        <w:t>The contribution of this thesis is several fold</w:t>
      </w:r>
      <w:r w:rsidR="006E2FA8">
        <w:rPr>
          <w:sz w:val="24"/>
          <w:szCs w:val="24"/>
        </w:rPr>
        <w:t xml:space="preserve">. </w:t>
      </w:r>
      <w:r w:rsidR="00DA77F4">
        <w:rPr>
          <w:sz w:val="24"/>
          <w:szCs w:val="24"/>
        </w:rPr>
        <w:t>Firstly, it shows how a</w:t>
      </w:r>
      <w:r w:rsidR="001D58E3" w:rsidRPr="0076739D">
        <w:rPr>
          <w:sz w:val="24"/>
          <w:szCs w:val="24"/>
        </w:rPr>
        <w:t xml:space="preserve"> social exchange theory framework </w:t>
      </w:r>
      <w:r w:rsidR="00DA77F4">
        <w:rPr>
          <w:sz w:val="24"/>
          <w:szCs w:val="24"/>
        </w:rPr>
        <w:t xml:space="preserve">can be used to </w:t>
      </w:r>
      <w:r w:rsidR="001D58E3" w:rsidRPr="0076739D">
        <w:rPr>
          <w:sz w:val="24"/>
          <w:szCs w:val="24"/>
        </w:rPr>
        <w:t xml:space="preserve">enhance the understanding of the complexities of undeclared </w:t>
      </w:r>
      <w:r w:rsidR="00065F11" w:rsidRPr="0076739D">
        <w:rPr>
          <w:sz w:val="24"/>
          <w:szCs w:val="24"/>
        </w:rPr>
        <w:t>work</w:t>
      </w:r>
      <w:r w:rsidR="00065F11">
        <w:rPr>
          <w:sz w:val="24"/>
          <w:szCs w:val="24"/>
        </w:rPr>
        <w:t xml:space="preserve">, </w:t>
      </w:r>
      <w:r w:rsidR="00DA77F4">
        <w:rPr>
          <w:sz w:val="24"/>
          <w:szCs w:val="24"/>
        </w:rPr>
        <w:t>as well as explain the decision to participate in such work</w:t>
      </w:r>
      <w:r w:rsidR="001D58E3" w:rsidRPr="0076739D">
        <w:rPr>
          <w:sz w:val="24"/>
          <w:szCs w:val="24"/>
        </w:rPr>
        <w:t xml:space="preserve">. </w:t>
      </w:r>
      <w:r w:rsidR="001D58E3" w:rsidRPr="00F60709">
        <w:rPr>
          <w:sz w:val="24"/>
          <w:szCs w:val="24"/>
        </w:rPr>
        <w:t>Th</w:t>
      </w:r>
      <w:r w:rsidR="00DA77F4">
        <w:rPr>
          <w:sz w:val="24"/>
          <w:szCs w:val="24"/>
        </w:rPr>
        <w:t xml:space="preserve">is is the first time that a SET framework has been applied to explain the undeclared economy. </w:t>
      </w:r>
      <w:r w:rsidR="00221DBE">
        <w:rPr>
          <w:sz w:val="24"/>
          <w:szCs w:val="24"/>
        </w:rPr>
        <w:t>The findings unearth</w:t>
      </w:r>
      <w:r w:rsidR="0062131E">
        <w:rPr>
          <w:sz w:val="24"/>
          <w:szCs w:val="24"/>
        </w:rPr>
        <w:t xml:space="preserve"> factors that contribute towards the formation of the social </w:t>
      </w:r>
      <w:r w:rsidR="003B2551">
        <w:rPr>
          <w:sz w:val="24"/>
          <w:szCs w:val="24"/>
        </w:rPr>
        <w:t xml:space="preserve">contract, </w:t>
      </w:r>
      <w:r w:rsidR="0062131E">
        <w:rPr>
          <w:sz w:val="24"/>
          <w:szCs w:val="24"/>
        </w:rPr>
        <w:t xml:space="preserve">and how these impact on engagement in the undeclared economy. </w:t>
      </w:r>
      <w:r w:rsidR="00221DBE">
        <w:rPr>
          <w:sz w:val="24"/>
          <w:szCs w:val="24"/>
        </w:rPr>
        <w:t xml:space="preserve">This thesis </w:t>
      </w:r>
      <w:r w:rsidR="0062131E">
        <w:rPr>
          <w:sz w:val="24"/>
          <w:szCs w:val="24"/>
        </w:rPr>
        <w:t>also highlights the need to look at all levels of government interaction (from the broadest conceptualisation of the state to individual employees representing the state</w:t>
      </w:r>
      <w:r w:rsidR="00065F11">
        <w:rPr>
          <w:sz w:val="24"/>
          <w:szCs w:val="24"/>
        </w:rPr>
        <w:t xml:space="preserve">), </w:t>
      </w:r>
      <w:r w:rsidR="0062131E">
        <w:rPr>
          <w:sz w:val="24"/>
          <w:szCs w:val="24"/>
        </w:rPr>
        <w:t>and the need to study the role of norms in the formation of tolerance of undeclared work. The outcome is to r</w:t>
      </w:r>
      <w:r w:rsidR="00AE6659">
        <w:rPr>
          <w:sz w:val="24"/>
          <w:szCs w:val="24"/>
        </w:rPr>
        <w:t xml:space="preserve">eveal how social norms </w:t>
      </w:r>
      <w:r w:rsidR="0062131E">
        <w:rPr>
          <w:sz w:val="24"/>
          <w:szCs w:val="24"/>
        </w:rPr>
        <w:t xml:space="preserve">are central to explaining undeclared work.  </w:t>
      </w:r>
    </w:p>
    <w:p w14:paraId="63C451F0" w14:textId="5A69454F" w:rsidR="001D58E3" w:rsidRDefault="00DA77F4" w:rsidP="00E47462">
      <w:pPr>
        <w:spacing w:after="240" w:line="360" w:lineRule="auto"/>
        <w:ind w:firstLine="720"/>
        <w:jc w:val="both"/>
        <w:rPr>
          <w:sz w:val="24"/>
          <w:szCs w:val="24"/>
        </w:rPr>
      </w:pPr>
      <w:r>
        <w:rPr>
          <w:sz w:val="24"/>
          <w:szCs w:val="24"/>
        </w:rPr>
        <w:t xml:space="preserve">The second theoretical </w:t>
      </w:r>
      <w:r w:rsidR="006B278C">
        <w:rPr>
          <w:sz w:val="24"/>
          <w:szCs w:val="24"/>
        </w:rPr>
        <w:t>contribution</w:t>
      </w:r>
      <w:r w:rsidR="00065F11">
        <w:rPr>
          <w:sz w:val="24"/>
          <w:szCs w:val="24"/>
        </w:rPr>
        <w:t xml:space="preserve"> </w:t>
      </w:r>
      <w:r>
        <w:rPr>
          <w:sz w:val="24"/>
          <w:szCs w:val="24"/>
        </w:rPr>
        <w:t xml:space="preserve">is that it also extends the SET framework by transcending the current utilitarian </w:t>
      </w:r>
      <w:r w:rsidR="003B2551">
        <w:rPr>
          <w:sz w:val="24"/>
          <w:szCs w:val="24"/>
        </w:rPr>
        <w:t xml:space="preserve">approach, </w:t>
      </w:r>
      <w:r>
        <w:rPr>
          <w:sz w:val="24"/>
          <w:szCs w:val="24"/>
        </w:rPr>
        <w:t xml:space="preserve">and </w:t>
      </w:r>
      <w:r w:rsidRPr="00F60709">
        <w:rPr>
          <w:sz w:val="24"/>
          <w:szCs w:val="24"/>
        </w:rPr>
        <w:t>incorporati</w:t>
      </w:r>
      <w:r>
        <w:rPr>
          <w:sz w:val="24"/>
          <w:szCs w:val="24"/>
        </w:rPr>
        <w:t>ng</w:t>
      </w:r>
      <w:r w:rsidRPr="00F60709">
        <w:rPr>
          <w:sz w:val="24"/>
          <w:szCs w:val="24"/>
        </w:rPr>
        <w:t xml:space="preserve"> anthropological</w:t>
      </w:r>
      <w:r>
        <w:rPr>
          <w:sz w:val="24"/>
          <w:szCs w:val="24"/>
        </w:rPr>
        <w:t>/sociological</w:t>
      </w:r>
      <w:r w:rsidRPr="00F60709">
        <w:rPr>
          <w:sz w:val="24"/>
          <w:szCs w:val="24"/>
        </w:rPr>
        <w:t xml:space="preserve"> interpretations of </w:t>
      </w:r>
      <w:r w:rsidR="00065F11" w:rsidRPr="00F60709">
        <w:rPr>
          <w:sz w:val="24"/>
          <w:szCs w:val="24"/>
        </w:rPr>
        <w:t>exchange</w:t>
      </w:r>
      <w:r w:rsidR="00065F11">
        <w:rPr>
          <w:sz w:val="24"/>
          <w:szCs w:val="24"/>
        </w:rPr>
        <w:t xml:space="preserve">, </w:t>
      </w:r>
      <w:r>
        <w:rPr>
          <w:sz w:val="24"/>
          <w:szCs w:val="24"/>
        </w:rPr>
        <w:t xml:space="preserve">which enable a </w:t>
      </w:r>
      <w:r w:rsidRPr="00F60709">
        <w:rPr>
          <w:sz w:val="24"/>
          <w:szCs w:val="24"/>
        </w:rPr>
        <w:t>more integrated multi-level framework</w:t>
      </w:r>
      <w:r>
        <w:rPr>
          <w:sz w:val="24"/>
          <w:szCs w:val="24"/>
        </w:rPr>
        <w:t xml:space="preserve"> of social exchange. </w:t>
      </w:r>
      <w:r w:rsidR="001D58E3" w:rsidRPr="00F60709">
        <w:rPr>
          <w:sz w:val="24"/>
          <w:szCs w:val="24"/>
        </w:rPr>
        <w:t xml:space="preserve">This allows </w:t>
      </w:r>
      <w:r w:rsidR="0062131E">
        <w:rPr>
          <w:sz w:val="24"/>
          <w:szCs w:val="24"/>
        </w:rPr>
        <w:t xml:space="preserve">an exploration of </w:t>
      </w:r>
      <w:r w:rsidR="00065F11" w:rsidRPr="00F60709">
        <w:rPr>
          <w:sz w:val="24"/>
          <w:szCs w:val="24"/>
        </w:rPr>
        <w:t>issues</w:t>
      </w:r>
      <w:r w:rsidR="00065F11">
        <w:rPr>
          <w:sz w:val="24"/>
          <w:szCs w:val="24"/>
        </w:rPr>
        <w:t xml:space="preserve"> </w:t>
      </w:r>
      <w:r w:rsidR="001D58E3" w:rsidRPr="00F60709">
        <w:rPr>
          <w:sz w:val="24"/>
          <w:szCs w:val="24"/>
        </w:rPr>
        <w:t xml:space="preserve">such as fairness, trust and power as potential determinants for the decision by individuals to formalise. </w:t>
      </w:r>
      <w:r w:rsidR="001D58E3" w:rsidRPr="0076739D">
        <w:rPr>
          <w:sz w:val="24"/>
          <w:szCs w:val="24"/>
        </w:rPr>
        <w:t xml:space="preserve">A more integrated dynamic relationship </w:t>
      </w:r>
      <w:r w:rsidR="0062131E">
        <w:rPr>
          <w:sz w:val="24"/>
          <w:szCs w:val="24"/>
        </w:rPr>
        <w:t xml:space="preserve">thus </w:t>
      </w:r>
      <w:r w:rsidR="00065F11" w:rsidRPr="0076739D">
        <w:rPr>
          <w:sz w:val="24"/>
          <w:szCs w:val="24"/>
        </w:rPr>
        <w:t>arises</w:t>
      </w:r>
      <w:r w:rsidR="00065F11">
        <w:rPr>
          <w:sz w:val="24"/>
          <w:szCs w:val="24"/>
        </w:rPr>
        <w:t xml:space="preserve">, </w:t>
      </w:r>
      <w:r w:rsidR="001D58E3" w:rsidRPr="0076739D">
        <w:rPr>
          <w:sz w:val="24"/>
          <w:szCs w:val="24"/>
        </w:rPr>
        <w:t xml:space="preserve">in which deterrence, monetary rewards, facilitating rewards, fiscal exchange, fair treatment and decision-making </w:t>
      </w:r>
      <w:r w:rsidR="003B2551" w:rsidRPr="0076739D">
        <w:rPr>
          <w:sz w:val="24"/>
          <w:szCs w:val="24"/>
        </w:rPr>
        <w:t>procedures</w:t>
      </w:r>
      <w:r w:rsidR="003B2551">
        <w:rPr>
          <w:sz w:val="24"/>
          <w:szCs w:val="24"/>
        </w:rPr>
        <w:t xml:space="preserve">, </w:t>
      </w:r>
      <w:r w:rsidR="001D58E3" w:rsidRPr="0076739D">
        <w:rPr>
          <w:sz w:val="24"/>
          <w:szCs w:val="24"/>
        </w:rPr>
        <w:t xml:space="preserve">all play a role in encouraging formalisation. </w:t>
      </w:r>
    </w:p>
    <w:p w14:paraId="7D8850AE" w14:textId="49CB4174" w:rsidR="001D58E3" w:rsidRDefault="00FC00FD" w:rsidP="00E47462">
      <w:pPr>
        <w:spacing w:after="240" w:line="360" w:lineRule="auto"/>
        <w:ind w:firstLine="720"/>
        <w:jc w:val="both"/>
        <w:rPr>
          <w:sz w:val="24"/>
          <w:szCs w:val="24"/>
        </w:rPr>
      </w:pPr>
      <w:r>
        <w:rPr>
          <w:sz w:val="24"/>
          <w:szCs w:val="24"/>
        </w:rPr>
        <w:t xml:space="preserve"> </w:t>
      </w:r>
      <w:r w:rsidR="0062131E">
        <w:rPr>
          <w:sz w:val="24"/>
          <w:szCs w:val="24"/>
        </w:rPr>
        <w:t xml:space="preserve">The third contribution to </w:t>
      </w:r>
      <w:r w:rsidR="006B278C">
        <w:rPr>
          <w:sz w:val="24"/>
          <w:szCs w:val="24"/>
        </w:rPr>
        <w:t>knowledge</w:t>
      </w:r>
      <w:r w:rsidR="00065F11">
        <w:rPr>
          <w:sz w:val="24"/>
          <w:szCs w:val="24"/>
        </w:rPr>
        <w:t xml:space="preserve"> </w:t>
      </w:r>
      <w:r w:rsidR="0062131E">
        <w:rPr>
          <w:sz w:val="24"/>
          <w:szCs w:val="24"/>
        </w:rPr>
        <w:t xml:space="preserve">is that </w:t>
      </w:r>
      <w:r w:rsidR="001D58E3">
        <w:rPr>
          <w:sz w:val="24"/>
          <w:szCs w:val="24"/>
        </w:rPr>
        <w:t xml:space="preserve">it </w:t>
      </w:r>
      <w:r w:rsidR="0062131E">
        <w:rPr>
          <w:sz w:val="24"/>
          <w:szCs w:val="24"/>
        </w:rPr>
        <w:t>provides the first contemporary study of the extent and nature of undeclared work in Croatia. Until now, little has been known about undeclared work in this country beyond a few studies that seek to use pro</w:t>
      </w:r>
      <w:r w:rsidR="001E18D7">
        <w:rPr>
          <w:sz w:val="24"/>
          <w:szCs w:val="24"/>
        </w:rPr>
        <w:t>xy</w:t>
      </w:r>
      <w:r w:rsidR="0062131E">
        <w:rPr>
          <w:sz w:val="24"/>
          <w:szCs w:val="24"/>
        </w:rPr>
        <w:t xml:space="preserve"> </w:t>
      </w:r>
      <w:r w:rsidR="001E18D7">
        <w:rPr>
          <w:sz w:val="24"/>
          <w:szCs w:val="24"/>
        </w:rPr>
        <w:t>indicators</w:t>
      </w:r>
      <w:r w:rsidR="0062131E">
        <w:rPr>
          <w:sz w:val="24"/>
          <w:szCs w:val="24"/>
        </w:rPr>
        <w:t xml:space="preserve"> t</w:t>
      </w:r>
      <w:r w:rsidR="001E18D7">
        <w:rPr>
          <w:sz w:val="24"/>
          <w:szCs w:val="24"/>
        </w:rPr>
        <w:t>o</w:t>
      </w:r>
      <w:r w:rsidR="0062131E">
        <w:rPr>
          <w:sz w:val="24"/>
          <w:szCs w:val="24"/>
        </w:rPr>
        <w:t xml:space="preserve"> measure the magnitude of this sphere. This paper fills this significant </w:t>
      </w:r>
      <w:r w:rsidR="002B6C51">
        <w:rPr>
          <w:sz w:val="24"/>
          <w:szCs w:val="24"/>
        </w:rPr>
        <w:t xml:space="preserve">gap </w:t>
      </w:r>
      <w:r w:rsidR="0062131E">
        <w:rPr>
          <w:sz w:val="24"/>
          <w:szCs w:val="24"/>
        </w:rPr>
        <w:t xml:space="preserve">by beginning to unravel the extent and nature of undeclared work in this country. </w:t>
      </w:r>
    </w:p>
    <w:p w14:paraId="53A6CC43" w14:textId="0A5B2A11" w:rsidR="001C1AAA" w:rsidRPr="00AE6659" w:rsidRDefault="001D58E3" w:rsidP="00E47462">
      <w:pPr>
        <w:spacing w:after="240" w:line="360" w:lineRule="auto"/>
        <w:ind w:firstLine="720"/>
        <w:jc w:val="both"/>
        <w:rPr>
          <w:sz w:val="24"/>
          <w:szCs w:val="24"/>
        </w:rPr>
      </w:pPr>
      <w:r w:rsidRPr="0076739D">
        <w:rPr>
          <w:sz w:val="24"/>
          <w:szCs w:val="24"/>
        </w:rPr>
        <w:t xml:space="preserve">The </w:t>
      </w:r>
      <w:r w:rsidR="0062131E">
        <w:rPr>
          <w:sz w:val="24"/>
          <w:szCs w:val="24"/>
        </w:rPr>
        <w:t xml:space="preserve">fourth and final </w:t>
      </w:r>
      <w:r w:rsidR="006B278C">
        <w:rPr>
          <w:sz w:val="24"/>
          <w:szCs w:val="24"/>
        </w:rPr>
        <w:t>contribution</w:t>
      </w:r>
      <w:r w:rsidR="00065F11">
        <w:rPr>
          <w:sz w:val="24"/>
          <w:szCs w:val="24"/>
        </w:rPr>
        <w:t xml:space="preserve"> </w:t>
      </w:r>
      <w:r w:rsidR="0062131E">
        <w:rPr>
          <w:sz w:val="24"/>
          <w:szCs w:val="24"/>
        </w:rPr>
        <w:t xml:space="preserve">is that it provides a new perspective on how such work should be tackled. As will be shown, although there has been a </w:t>
      </w:r>
      <w:r w:rsidR="0062131E">
        <w:rPr>
          <w:sz w:val="24"/>
          <w:szCs w:val="24"/>
        </w:rPr>
        <w:lastRenderedPageBreak/>
        <w:t xml:space="preserve">recent shift towards an institutional </w:t>
      </w:r>
      <w:r w:rsidR="003B2551">
        <w:rPr>
          <w:sz w:val="24"/>
          <w:szCs w:val="24"/>
        </w:rPr>
        <w:t xml:space="preserve">approach, </w:t>
      </w:r>
      <w:r w:rsidR="0062131E">
        <w:rPr>
          <w:sz w:val="24"/>
          <w:szCs w:val="24"/>
        </w:rPr>
        <w:t xml:space="preserve">which seeks to reduce the asymmetry between formal and informal institutions as a means of tackling undeclared work (Williams and Horodnic, 2015), there has until </w:t>
      </w:r>
      <w:r w:rsidR="00065F11">
        <w:rPr>
          <w:sz w:val="24"/>
          <w:szCs w:val="24"/>
        </w:rPr>
        <w:t xml:space="preserve">now, </w:t>
      </w:r>
      <w:r w:rsidR="0062131E">
        <w:rPr>
          <w:sz w:val="24"/>
          <w:szCs w:val="24"/>
        </w:rPr>
        <w:t xml:space="preserve">been little understanding of either the vertical or horizontal relations that need to be </w:t>
      </w:r>
      <w:r w:rsidR="00065F11">
        <w:rPr>
          <w:sz w:val="24"/>
          <w:szCs w:val="24"/>
        </w:rPr>
        <w:t xml:space="preserve">changed </w:t>
      </w:r>
      <w:r w:rsidR="0062131E">
        <w:rPr>
          <w:sz w:val="24"/>
          <w:szCs w:val="24"/>
        </w:rPr>
        <w:t xml:space="preserve">in order to promote this symmetry. This </w:t>
      </w:r>
      <w:r w:rsidR="00E4385A">
        <w:rPr>
          <w:sz w:val="24"/>
          <w:szCs w:val="24"/>
        </w:rPr>
        <w:t>thesis</w:t>
      </w:r>
      <w:r w:rsidR="0062131E">
        <w:rPr>
          <w:sz w:val="24"/>
          <w:szCs w:val="24"/>
        </w:rPr>
        <w:t xml:space="preserve"> provides both a theoretical framework </w:t>
      </w:r>
      <w:r w:rsidR="00065F11">
        <w:rPr>
          <w:sz w:val="24"/>
          <w:szCs w:val="24"/>
        </w:rPr>
        <w:t xml:space="preserve">to </w:t>
      </w:r>
      <w:r w:rsidR="0062131E">
        <w:rPr>
          <w:sz w:val="24"/>
          <w:szCs w:val="24"/>
        </w:rPr>
        <w:t xml:space="preserve">identify which horizontal and vertical relations need to be focused upon, </w:t>
      </w:r>
      <w:r w:rsidR="00716A17">
        <w:rPr>
          <w:sz w:val="24"/>
          <w:szCs w:val="24"/>
        </w:rPr>
        <w:t>and</w:t>
      </w:r>
      <w:r w:rsidR="0062131E">
        <w:rPr>
          <w:sz w:val="24"/>
          <w:szCs w:val="24"/>
        </w:rPr>
        <w:t xml:space="preserve"> help</w:t>
      </w:r>
      <w:r w:rsidR="00E4385A">
        <w:rPr>
          <w:sz w:val="24"/>
          <w:szCs w:val="24"/>
        </w:rPr>
        <w:t>s to</w:t>
      </w:r>
      <w:r w:rsidR="0062131E">
        <w:rPr>
          <w:sz w:val="24"/>
          <w:szCs w:val="24"/>
        </w:rPr>
        <w:t xml:space="preserve"> advance this new emergent policy </w:t>
      </w:r>
      <w:r w:rsidR="00716A17">
        <w:rPr>
          <w:sz w:val="24"/>
          <w:szCs w:val="24"/>
        </w:rPr>
        <w:t xml:space="preserve">approach </w:t>
      </w:r>
      <w:r w:rsidR="0062131E">
        <w:rPr>
          <w:sz w:val="24"/>
          <w:szCs w:val="24"/>
        </w:rPr>
        <w:t xml:space="preserve">towards tackling undeclared work. Although here the </w:t>
      </w:r>
      <w:r w:rsidR="00716A17">
        <w:rPr>
          <w:sz w:val="24"/>
          <w:szCs w:val="24"/>
        </w:rPr>
        <w:t>emphasis lies with</w:t>
      </w:r>
      <w:r w:rsidR="0062131E">
        <w:rPr>
          <w:sz w:val="24"/>
          <w:szCs w:val="24"/>
        </w:rPr>
        <w:t xml:space="preserve"> which vertical and horizontal relations need to be focused upon in </w:t>
      </w:r>
      <w:r w:rsidR="00716A17">
        <w:rPr>
          <w:sz w:val="24"/>
          <w:szCs w:val="24"/>
        </w:rPr>
        <w:t>Croatia</w:t>
      </w:r>
      <w:r w:rsidR="00A95869">
        <w:rPr>
          <w:sz w:val="24"/>
          <w:szCs w:val="24"/>
        </w:rPr>
        <w:t xml:space="preserve"> </w:t>
      </w:r>
      <w:r w:rsidR="0062131E">
        <w:rPr>
          <w:sz w:val="24"/>
          <w:szCs w:val="24"/>
        </w:rPr>
        <w:t xml:space="preserve">to create a tailored policy approach, the </w:t>
      </w:r>
      <w:r w:rsidR="004B6EDE">
        <w:rPr>
          <w:sz w:val="24"/>
          <w:szCs w:val="24"/>
        </w:rPr>
        <w:t>approach is transferable to other economies</w:t>
      </w:r>
      <w:r w:rsidR="00E4385A">
        <w:rPr>
          <w:sz w:val="24"/>
          <w:szCs w:val="24"/>
        </w:rPr>
        <w:t xml:space="preserve"> similar in nature. </w:t>
      </w:r>
    </w:p>
    <w:p w14:paraId="30BAD30E" w14:textId="77777777" w:rsidR="00E47462" w:rsidRDefault="00E47462" w:rsidP="00FC00FD">
      <w:pPr>
        <w:pStyle w:val="Heading1"/>
        <w:spacing w:before="0" w:after="240"/>
      </w:pPr>
      <w:bookmarkStart w:id="41" w:name="_Toc282060647"/>
      <w:bookmarkStart w:id="42" w:name="_Toc319316594"/>
      <w:bookmarkStart w:id="43" w:name="_Toc320494962"/>
    </w:p>
    <w:p w14:paraId="0A3F8B78" w14:textId="77777777" w:rsidR="00E47462" w:rsidRDefault="00E47462" w:rsidP="00FC00FD">
      <w:pPr>
        <w:pStyle w:val="Heading1"/>
        <w:spacing w:before="0" w:after="240"/>
      </w:pPr>
    </w:p>
    <w:p w14:paraId="42D623BB" w14:textId="77777777" w:rsidR="00E47462" w:rsidRDefault="00E47462" w:rsidP="00FC00FD">
      <w:pPr>
        <w:pStyle w:val="Heading1"/>
        <w:spacing w:before="0" w:after="240"/>
      </w:pPr>
    </w:p>
    <w:p w14:paraId="2C258C0F" w14:textId="77777777" w:rsidR="00E47462" w:rsidRDefault="00E47462" w:rsidP="00FC00FD">
      <w:pPr>
        <w:pStyle w:val="Heading1"/>
        <w:spacing w:before="0" w:after="240"/>
      </w:pPr>
    </w:p>
    <w:p w14:paraId="377AEE19" w14:textId="77777777" w:rsidR="00E47462" w:rsidRDefault="00E47462" w:rsidP="00FC00FD">
      <w:pPr>
        <w:pStyle w:val="Heading1"/>
        <w:spacing w:before="0" w:after="240"/>
      </w:pPr>
    </w:p>
    <w:p w14:paraId="020CF5F9" w14:textId="77777777" w:rsidR="00E47462" w:rsidRDefault="00E47462" w:rsidP="00FC00FD">
      <w:pPr>
        <w:pStyle w:val="Heading1"/>
        <w:spacing w:before="0" w:after="240"/>
      </w:pPr>
    </w:p>
    <w:p w14:paraId="46451079" w14:textId="77777777" w:rsidR="00E47462" w:rsidRDefault="00E47462" w:rsidP="00FC00FD">
      <w:pPr>
        <w:pStyle w:val="Heading1"/>
        <w:spacing w:before="0" w:after="240"/>
      </w:pPr>
    </w:p>
    <w:p w14:paraId="6295C295" w14:textId="77777777" w:rsidR="00E47462" w:rsidRDefault="00E47462" w:rsidP="00FC00FD">
      <w:pPr>
        <w:pStyle w:val="Heading1"/>
        <w:spacing w:before="0" w:after="240"/>
      </w:pPr>
    </w:p>
    <w:p w14:paraId="2656A9B1" w14:textId="77777777" w:rsidR="00E47462" w:rsidRDefault="00E47462" w:rsidP="00FC00FD">
      <w:pPr>
        <w:pStyle w:val="Heading1"/>
        <w:spacing w:before="0" w:after="240"/>
      </w:pPr>
    </w:p>
    <w:p w14:paraId="65B8C3CA" w14:textId="77777777" w:rsidR="00E47462" w:rsidRDefault="00E47462" w:rsidP="00FC00FD">
      <w:pPr>
        <w:pStyle w:val="Heading1"/>
        <w:spacing w:before="0" w:after="240"/>
      </w:pPr>
    </w:p>
    <w:p w14:paraId="7C3C0A13" w14:textId="77777777" w:rsidR="00E47462" w:rsidRDefault="00E47462" w:rsidP="00E47462"/>
    <w:p w14:paraId="265B781C" w14:textId="77777777" w:rsidR="00E47462" w:rsidRDefault="00E47462" w:rsidP="00E47462"/>
    <w:p w14:paraId="3A9E880E" w14:textId="7FE8D247" w:rsidR="001D58E3" w:rsidRDefault="00A045BA" w:rsidP="00FC00FD">
      <w:pPr>
        <w:pStyle w:val="Heading1"/>
        <w:spacing w:before="0" w:after="240"/>
      </w:pPr>
      <w:bookmarkStart w:id="44" w:name="_Toc321544521"/>
      <w:r>
        <w:lastRenderedPageBreak/>
        <w:t>1.5</w:t>
      </w:r>
      <w:r w:rsidR="001D58E3" w:rsidRPr="0076739D">
        <w:t xml:space="preserve"> </w:t>
      </w:r>
      <w:r w:rsidR="004B6EDE">
        <w:t xml:space="preserve">Outline of </w:t>
      </w:r>
      <w:r w:rsidR="001D58E3" w:rsidRPr="0076739D">
        <w:t>the thesis</w:t>
      </w:r>
      <w:bookmarkEnd w:id="41"/>
      <w:bookmarkEnd w:id="42"/>
      <w:bookmarkEnd w:id="43"/>
      <w:bookmarkEnd w:id="44"/>
      <w:r w:rsidR="001D58E3" w:rsidRPr="0076739D">
        <w:t xml:space="preserve"> </w:t>
      </w:r>
    </w:p>
    <w:p w14:paraId="615B3906" w14:textId="6ED979FE" w:rsidR="001D58E3" w:rsidRPr="001C1AAA" w:rsidRDefault="00FC00FD" w:rsidP="00E47462">
      <w:pPr>
        <w:spacing w:after="240" w:line="360" w:lineRule="auto"/>
        <w:ind w:firstLine="720"/>
        <w:jc w:val="both"/>
        <w:rPr>
          <w:b/>
          <w:sz w:val="24"/>
        </w:rPr>
      </w:pPr>
      <w:bookmarkStart w:id="45" w:name="_Toc319316464"/>
      <w:r>
        <w:rPr>
          <w:sz w:val="24"/>
        </w:rPr>
        <w:t xml:space="preserve"> </w:t>
      </w:r>
      <w:r w:rsidR="001D58E3" w:rsidRPr="001C2F0C">
        <w:rPr>
          <w:sz w:val="24"/>
        </w:rPr>
        <w:t xml:space="preserve">This chapter has </w:t>
      </w:r>
      <w:r w:rsidR="006E2FA8">
        <w:rPr>
          <w:sz w:val="24"/>
        </w:rPr>
        <w:t xml:space="preserve">provided an underlying context </w:t>
      </w:r>
      <w:r w:rsidR="001D58E3" w:rsidRPr="001C2F0C">
        <w:rPr>
          <w:sz w:val="24"/>
        </w:rPr>
        <w:t xml:space="preserve">for the forthcoming </w:t>
      </w:r>
      <w:r w:rsidR="00A95869" w:rsidRPr="001C2F0C">
        <w:rPr>
          <w:sz w:val="24"/>
        </w:rPr>
        <w:t>chapters</w:t>
      </w:r>
      <w:r w:rsidR="002B6C51">
        <w:rPr>
          <w:sz w:val="24"/>
        </w:rPr>
        <w:t xml:space="preserve"> </w:t>
      </w:r>
      <w:r w:rsidR="001D58E3" w:rsidRPr="001C2F0C">
        <w:rPr>
          <w:sz w:val="24"/>
        </w:rPr>
        <w:t>by introducing the subject</w:t>
      </w:r>
      <w:r w:rsidR="004B6EDE">
        <w:rPr>
          <w:sz w:val="24"/>
        </w:rPr>
        <w:t>s</w:t>
      </w:r>
      <w:r w:rsidR="001D58E3" w:rsidRPr="001C2F0C">
        <w:rPr>
          <w:sz w:val="24"/>
        </w:rPr>
        <w:t xml:space="preserve"> of undeclared work and social exchange theory. It has outlined why these should be studied </w:t>
      </w:r>
      <w:r w:rsidR="00A95869" w:rsidRPr="001C2F0C">
        <w:rPr>
          <w:sz w:val="24"/>
        </w:rPr>
        <w:t>together</w:t>
      </w:r>
      <w:r w:rsidR="00A95869">
        <w:rPr>
          <w:sz w:val="24"/>
        </w:rPr>
        <w:t xml:space="preserve">, </w:t>
      </w:r>
      <w:r w:rsidR="001D58E3" w:rsidRPr="001C2F0C">
        <w:rPr>
          <w:sz w:val="24"/>
        </w:rPr>
        <w:t>as well as the aims and objectives of the thesis. The following chapter</w:t>
      </w:r>
      <w:r w:rsidR="004B6EDE">
        <w:rPr>
          <w:sz w:val="24"/>
        </w:rPr>
        <w:t xml:space="preserve">, </w:t>
      </w:r>
      <w:r w:rsidR="00A95869">
        <w:rPr>
          <w:sz w:val="24"/>
        </w:rPr>
        <w:t>C</w:t>
      </w:r>
      <w:r w:rsidR="004B6EDE">
        <w:rPr>
          <w:sz w:val="24"/>
        </w:rPr>
        <w:t xml:space="preserve">hapter </w:t>
      </w:r>
      <w:r w:rsidR="001D58E3" w:rsidRPr="001C2F0C">
        <w:rPr>
          <w:sz w:val="24"/>
        </w:rPr>
        <w:t>2</w:t>
      </w:r>
      <w:r w:rsidR="004B6EDE">
        <w:rPr>
          <w:sz w:val="24"/>
        </w:rPr>
        <w:t>,</w:t>
      </w:r>
      <w:r w:rsidR="001D58E3" w:rsidRPr="001C2F0C">
        <w:rPr>
          <w:sz w:val="24"/>
        </w:rPr>
        <w:t xml:space="preserve"> will review the literature relating to undeclared </w:t>
      </w:r>
      <w:r w:rsidR="00A95869" w:rsidRPr="001C2F0C">
        <w:rPr>
          <w:sz w:val="24"/>
        </w:rPr>
        <w:t>work</w:t>
      </w:r>
      <w:r w:rsidR="00A95869">
        <w:rPr>
          <w:sz w:val="24"/>
        </w:rPr>
        <w:t xml:space="preserve">, </w:t>
      </w:r>
      <w:r w:rsidR="004B6EDE">
        <w:rPr>
          <w:sz w:val="24"/>
        </w:rPr>
        <w:t>as well as the literature on SET</w:t>
      </w:r>
      <w:r w:rsidR="001D58E3" w:rsidRPr="001C2F0C">
        <w:rPr>
          <w:sz w:val="24"/>
        </w:rPr>
        <w:t xml:space="preserve">. </w:t>
      </w:r>
      <w:r w:rsidR="004B6EDE">
        <w:rPr>
          <w:sz w:val="24"/>
        </w:rPr>
        <w:t xml:space="preserve">This </w:t>
      </w:r>
      <w:r w:rsidR="001D58E3" w:rsidRPr="001C2F0C">
        <w:rPr>
          <w:sz w:val="24"/>
        </w:rPr>
        <w:t xml:space="preserve">allows the development of the </w:t>
      </w:r>
      <w:r w:rsidR="004B6EDE">
        <w:rPr>
          <w:sz w:val="24"/>
        </w:rPr>
        <w:t xml:space="preserve">SET </w:t>
      </w:r>
      <w:r w:rsidR="001D58E3" w:rsidRPr="001C2F0C">
        <w:rPr>
          <w:sz w:val="24"/>
        </w:rPr>
        <w:t xml:space="preserve">framework for studying undeclared work. Chapter 3 provides an insight into the context of research, which is important for understanding the presence of undeclared work in the particular </w:t>
      </w:r>
      <w:r w:rsidR="000043B1">
        <w:rPr>
          <w:sz w:val="24"/>
        </w:rPr>
        <w:t xml:space="preserve">empirical </w:t>
      </w:r>
      <w:r w:rsidR="001D58E3" w:rsidRPr="001C2F0C">
        <w:rPr>
          <w:sz w:val="24"/>
        </w:rPr>
        <w:t>setting</w:t>
      </w:r>
      <w:r w:rsidR="000043B1">
        <w:rPr>
          <w:sz w:val="24"/>
        </w:rPr>
        <w:t xml:space="preserve"> of Croatia</w:t>
      </w:r>
      <w:r w:rsidR="001D58E3" w:rsidRPr="001C2F0C">
        <w:rPr>
          <w:sz w:val="24"/>
        </w:rPr>
        <w:t xml:space="preserve">. Chapter 4 presents the </w:t>
      </w:r>
      <w:r w:rsidR="002652BC">
        <w:rPr>
          <w:sz w:val="24"/>
        </w:rPr>
        <w:t xml:space="preserve">methodological approaches utilised during this research </w:t>
      </w:r>
      <w:r w:rsidR="00A95869">
        <w:rPr>
          <w:sz w:val="24"/>
        </w:rPr>
        <w:t xml:space="preserve">project, </w:t>
      </w:r>
      <w:r w:rsidR="002652BC">
        <w:rPr>
          <w:sz w:val="24"/>
        </w:rPr>
        <w:t>and also outlines how the author engaged with relevant ethical issues within the research project.  C</w:t>
      </w:r>
      <w:r w:rsidR="001D58E3" w:rsidRPr="001C2F0C">
        <w:rPr>
          <w:sz w:val="24"/>
        </w:rPr>
        <w:t>hapter 5 outlines the quantitative and qualitative findings</w:t>
      </w:r>
      <w:r w:rsidR="002652BC">
        <w:rPr>
          <w:sz w:val="24"/>
        </w:rPr>
        <w:t xml:space="preserve"> of the empirical study</w:t>
      </w:r>
      <w:r w:rsidR="001D58E3" w:rsidRPr="001C2F0C">
        <w:rPr>
          <w:sz w:val="24"/>
        </w:rPr>
        <w:t xml:space="preserve">. This serves appropriately as a platform for Chapter </w:t>
      </w:r>
      <w:r w:rsidR="00210B16" w:rsidRPr="001C2F0C">
        <w:rPr>
          <w:sz w:val="24"/>
        </w:rPr>
        <w:t>6</w:t>
      </w:r>
      <w:r w:rsidR="00210B16">
        <w:rPr>
          <w:sz w:val="24"/>
        </w:rPr>
        <w:t xml:space="preserve">, </w:t>
      </w:r>
      <w:r w:rsidR="001D58E3" w:rsidRPr="001C2F0C">
        <w:rPr>
          <w:sz w:val="24"/>
        </w:rPr>
        <w:t xml:space="preserve">where the data is placed in a more focused frame </w:t>
      </w:r>
      <w:r w:rsidR="00A95869">
        <w:rPr>
          <w:sz w:val="24"/>
        </w:rPr>
        <w:t>to</w:t>
      </w:r>
      <w:r w:rsidR="00A95869" w:rsidRPr="001C2F0C">
        <w:rPr>
          <w:sz w:val="24"/>
        </w:rPr>
        <w:t xml:space="preserve"> </w:t>
      </w:r>
      <w:r w:rsidR="001D58E3" w:rsidRPr="001C2F0C">
        <w:rPr>
          <w:sz w:val="24"/>
        </w:rPr>
        <w:t xml:space="preserve">address the research questions. Furthermore, links to the wider literature and the meaning of the data in the context of existing theories are made in this chapter. </w:t>
      </w:r>
      <w:r w:rsidR="00A95869">
        <w:rPr>
          <w:sz w:val="24"/>
        </w:rPr>
        <w:t>C</w:t>
      </w:r>
      <w:r w:rsidR="001D58E3" w:rsidRPr="001C2F0C">
        <w:rPr>
          <w:sz w:val="24"/>
        </w:rPr>
        <w:t xml:space="preserve">hapter </w:t>
      </w:r>
      <w:r w:rsidR="00E47462" w:rsidRPr="001C2F0C">
        <w:rPr>
          <w:sz w:val="24"/>
        </w:rPr>
        <w:t>6</w:t>
      </w:r>
      <w:r w:rsidR="00E47462">
        <w:rPr>
          <w:sz w:val="24"/>
        </w:rPr>
        <w:t xml:space="preserve"> also</w:t>
      </w:r>
      <w:r w:rsidR="00A95869">
        <w:rPr>
          <w:sz w:val="24"/>
        </w:rPr>
        <w:t xml:space="preserve"> </w:t>
      </w:r>
      <w:r w:rsidR="001D58E3" w:rsidRPr="001C2F0C">
        <w:rPr>
          <w:sz w:val="24"/>
        </w:rPr>
        <w:t>expands the discussion of the findings to consider the implications for policy design.</w:t>
      </w:r>
      <w:bookmarkEnd w:id="45"/>
      <w:r w:rsidR="001D58E3" w:rsidRPr="001C2F0C">
        <w:rPr>
          <w:sz w:val="24"/>
        </w:rPr>
        <w:t xml:space="preserve"> </w:t>
      </w:r>
    </w:p>
    <w:p w14:paraId="2F45D4F6" w14:textId="1688EB98" w:rsidR="001D58E3" w:rsidRDefault="001D58E3" w:rsidP="00EC6C62"/>
    <w:p w14:paraId="3731EFCA" w14:textId="77777777" w:rsidR="0041434E" w:rsidRDefault="0041434E" w:rsidP="00EC6C62"/>
    <w:p w14:paraId="11C8F85E" w14:textId="77777777" w:rsidR="0041434E" w:rsidRDefault="0041434E" w:rsidP="00EC6C62"/>
    <w:p w14:paraId="65ECFBC6" w14:textId="77777777" w:rsidR="0041434E" w:rsidRDefault="0041434E" w:rsidP="00EC6C62"/>
    <w:p w14:paraId="4F83BBA9" w14:textId="77777777" w:rsidR="0041434E" w:rsidRPr="00F1701E" w:rsidRDefault="0041434E" w:rsidP="00EC6C62"/>
    <w:p w14:paraId="2507B91C" w14:textId="77777777" w:rsidR="001D58E3" w:rsidRDefault="001D58E3" w:rsidP="00EC6C62"/>
    <w:p w14:paraId="0C15F6C3" w14:textId="77777777" w:rsidR="00E47462" w:rsidRDefault="00E47462" w:rsidP="00EC6C62">
      <w:bookmarkStart w:id="46" w:name="_Toc282060648"/>
    </w:p>
    <w:p w14:paraId="41A8612B" w14:textId="77777777" w:rsidR="00E47462" w:rsidRDefault="00E47462" w:rsidP="00EC6C62"/>
    <w:p w14:paraId="73A48FA7" w14:textId="77777777" w:rsidR="00E47462" w:rsidRDefault="00E47462" w:rsidP="00EC6C62"/>
    <w:p w14:paraId="27E8DA05" w14:textId="77777777" w:rsidR="003106E5" w:rsidRDefault="003106E5" w:rsidP="003106E5">
      <w:pPr>
        <w:rPr>
          <w:rFonts w:asciiTheme="majorHAnsi" w:eastAsiaTheme="majorEastAsia" w:hAnsiTheme="majorHAnsi" w:cstheme="majorBidi"/>
          <w:color w:val="17365D" w:themeColor="text2" w:themeShade="BF"/>
          <w:spacing w:val="5"/>
          <w:kern w:val="28"/>
          <w:sz w:val="52"/>
          <w:szCs w:val="52"/>
        </w:rPr>
      </w:pPr>
    </w:p>
    <w:p w14:paraId="2B00BC86" w14:textId="77777777" w:rsidR="003106E5" w:rsidRPr="003106E5" w:rsidRDefault="003106E5" w:rsidP="003106E5"/>
    <w:p w14:paraId="3455358C" w14:textId="654D0F5E" w:rsidR="001D58E3" w:rsidRPr="0076739D" w:rsidRDefault="001D58E3" w:rsidP="00B31641">
      <w:pPr>
        <w:pStyle w:val="Title"/>
        <w:spacing w:after="240" w:line="360" w:lineRule="auto"/>
        <w:jc w:val="center"/>
      </w:pPr>
      <w:bookmarkStart w:id="47" w:name="_Toc321544522"/>
      <w:r w:rsidRPr="0076739D">
        <w:lastRenderedPageBreak/>
        <w:t xml:space="preserve">Chapter 2: </w:t>
      </w:r>
      <w:bookmarkEnd w:id="46"/>
      <w:r>
        <w:t>Literature Review</w:t>
      </w:r>
      <w:bookmarkEnd w:id="47"/>
    </w:p>
    <w:p w14:paraId="43F4158C" w14:textId="30C306D9" w:rsidR="001D58E3" w:rsidRPr="0076739D" w:rsidRDefault="001D58E3" w:rsidP="00FC00FD">
      <w:pPr>
        <w:pStyle w:val="Heading1"/>
        <w:spacing w:before="0" w:after="240"/>
      </w:pPr>
      <w:bookmarkStart w:id="48" w:name="_Toc282060649"/>
      <w:bookmarkStart w:id="49" w:name="_Toc319316595"/>
      <w:bookmarkStart w:id="50" w:name="_Toc320494963"/>
      <w:bookmarkStart w:id="51" w:name="_Toc321544523"/>
      <w:r w:rsidRPr="0076739D">
        <w:t>2.1 Introduction</w:t>
      </w:r>
      <w:bookmarkEnd w:id="48"/>
      <w:bookmarkEnd w:id="49"/>
      <w:bookmarkEnd w:id="50"/>
      <w:bookmarkEnd w:id="51"/>
      <w:r w:rsidRPr="0076739D">
        <w:t xml:space="preserve"> </w:t>
      </w:r>
    </w:p>
    <w:p w14:paraId="05EB85F6" w14:textId="6E7A3291" w:rsidR="001D58E3" w:rsidRDefault="00E47462" w:rsidP="00E47462">
      <w:pPr>
        <w:spacing w:after="240" w:line="360" w:lineRule="auto"/>
        <w:ind w:firstLine="720"/>
        <w:jc w:val="both"/>
        <w:rPr>
          <w:rFonts w:eastAsia="Calibri" w:cs="Times New Roman"/>
          <w:sz w:val="24"/>
          <w:szCs w:val="24"/>
        </w:rPr>
      </w:pPr>
      <w:r w:rsidRPr="0076739D">
        <w:rPr>
          <w:noProof/>
          <w:lang w:val="en-US"/>
        </w:rPr>
        <w:drawing>
          <wp:anchor distT="0" distB="0" distL="114300" distR="114300" simplePos="0" relativeHeight="251656192" behindDoc="0" locked="0" layoutInCell="1" allowOverlap="1" wp14:anchorId="2525E3E9" wp14:editId="60E5E91C">
            <wp:simplePos x="0" y="0"/>
            <wp:positionH relativeFrom="column">
              <wp:posOffset>-228600</wp:posOffset>
            </wp:positionH>
            <wp:positionV relativeFrom="paragraph">
              <wp:posOffset>2655570</wp:posOffset>
            </wp:positionV>
            <wp:extent cx="5600700" cy="3543300"/>
            <wp:effectExtent l="50800" t="0" r="63500" b="0"/>
            <wp:wrapSquare wrapText="bothSides"/>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FC00FD">
        <w:rPr>
          <w:rFonts w:eastAsia="Calibri" w:cs="Times New Roman"/>
          <w:sz w:val="24"/>
          <w:szCs w:val="24"/>
        </w:rPr>
        <w:t xml:space="preserve"> </w:t>
      </w:r>
      <w:r w:rsidR="001D58E3" w:rsidRPr="00F60709">
        <w:rPr>
          <w:rFonts w:eastAsia="Calibri" w:cs="Times New Roman"/>
          <w:sz w:val="24"/>
          <w:szCs w:val="24"/>
        </w:rPr>
        <w:t>Th</w:t>
      </w:r>
      <w:r w:rsidR="001D58E3">
        <w:rPr>
          <w:rFonts w:eastAsia="Calibri" w:cs="Times New Roman"/>
          <w:sz w:val="24"/>
          <w:szCs w:val="24"/>
        </w:rPr>
        <w:t xml:space="preserve">is chapter reviews the </w:t>
      </w:r>
      <w:r w:rsidR="002652BC">
        <w:rPr>
          <w:rFonts w:eastAsia="Calibri" w:cs="Times New Roman"/>
          <w:sz w:val="24"/>
          <w:szCs w:val="24"/>
        </w:rPr>
        <w:t xml:space="preserve">extant </w:t>
      </w:r>
      <w:r w:rsidR="001D58E3">
        <w:rPr>
          <w:rFonts w:eastAsia="Calibri" w:cs="Times New Roman"/>
          <w:sz w:val="24"/>
          <w:szCs w:val="24"/>
        </w:rPr>
        <w:t xml:space="preserve">literature on undeclared </w:t>
      </w:r>
      <w:r w:rsidR="002B6C51">
        <w:rPr>
          <w:rFonts w:eastAsia="Calibri" w:cs="Times New Roman"/>
          <w:sz w:val="24"/>
          <w:szCs w:val="24"/>
        </w:rPr>
        <w:t>work</w:t>
      </w:r>
      <w:r w:rsidR="00A95869">
        <w:rPr>
          <w:rFonts w:eastAsia="Calibri" w:cs="Times New Roman"/>
          <w:sz w:val="24"/>
          <w:szCs w:val="24"/>
        </w:rPr>
        <w:t xml:space="preserve"> </w:t>
      </w:r>
      <w:r w:rsidR="001D58E3">
        <w:rPr>
          <w:rFonts w:eastAsia="Calibri" w:cs="Times New Roman"/>
          <w:sz w:val="24"/>
          <w:szCs w:val="24"/>
        </w:rPr>
        <w:t xml:space="preserve">to identify the gaps in the knowledge that this thesis seeks to fill. To do so, it commences with a discussion of how to define undeclared work.  Following this, it then reviews the competing theoretical </w:t>
      </w:r>
      <w:r w:rsidR="00A95869">
        <w:rPr>
          <w:rFonts w:eastAsia="Calibri" w:cs="Times New Roman"/>
          <w:sz w:val="24"/>
          <w:szCs w:val="24"/>
        </w:rPr>
        <w:t xml:space="preserve">perspectives, </w:t>
      </w:r>
      <w:r w:rsidR="001D58E3">
        <w:rPr>
          <w:rFonts w:eastAsia="Calibri" w:cs="Times New Roman"/>
          <w:sz w:val="24"/>
          <w:szCs w:val="24"/>
        </w:rPr>
        <w:t xml:space="preserve">which have been used to explain undeclared work. Identifying how each of these competing theoretical perspectives provide only a partial explanation of undeclared work, the final section then turns to developing a new way </w:t>
      </w:r>
      <w:r w:rsidR="00210B16">
        <w:rPr>
          <w:rFonts w:eastAsia="Calibri" w:cs="Times New Roman"/>
          <w:sz w:val="24"/>
          <w:szCs w:val="24"/>
        </w:rPr>
        <w:t xml:space="preserve">to </w:t>
      </w:r>
      <w:r w:rsidR="001D58E3">
        <w:rPr>
          <w:rFonts w:eastAsia="Calibri" w:cs="Times New Roman"/>
          <w:sz w:val="24"/>
          <w:szCs w:val="24"/>
        </w:rPr>
        <w:t>synthesis</w:t>
      </w:r>
      <w:r w:rsidR="00210B16">
        <w:rPr>
          <w:rFonts w:eastAsia="Calibri" w:cs="Times New Roman"/>
          <w:sz w:val="24"/>
          <w:szCs w:val="24"/>
        </w:rPr>
        <w:t>e</w:t>
      </w:r>
      <w:r w:rsidR="001D58E3">
        <w:rPr>
          <w:rFonts w:eastAsia="Calibri" w:cs="Times New Roman"/>
          <w:sz w:val="24"/>
          <w:szCs w:val="24"/>
        </w:rPr>
        <w:t xml:space="preserve"> these previous </w:t>
      </w:r>
      <w:r w:rsidR="00A95869">
        <w:rPr>
          <w:rFonts w:eastAsia="Calibri" w:cs="Times New Roman"/>
          <w:sz w:val="24"/>
          <w:szCs w:val="24"/>
        </w:rPr>
        <w:t xml:space="preserve">explanations, </w:t>
      </w:r>
      <w:r w:rsidR="001D58E3">
        <w:rPr>
          <w:rFonts w:eastAsia="Calibri" w:cs="Times New Roman"/>
          <w:sz w:val="24"/>
          <w:szCs w:val="24"/>
        </w:rPr>
        <w:t xml:space="preserve">in order to provide a potentially fuller explanation for participation in undeclared work, namely a social exchange theoretical perspective. </w:t>
      </w:r>
    </w:p>
    <w:p w14:paraId="2CB73DAB" w14:textId="77777777" w:rsidR="00071CB2" w:rsidRDefault="00071CB2" w:rsidP="00FC00FD">
      <w:pPr>
        <w:spacing w:after="240" w:line="360" w:lineRule="auto"/>
        <w:ind w:firstLine="720"/>
        <w:rPr>
          <w:rFonts w:ascii="Calibri" w:eastAsia="Calibri" w:hAnsi="Calibri" w:cs="Times New Roman"/>
          <w:sz w:val="24"/>
          <w:szCs w:val="24"/>
        </w:rPr>
      </w:pPr>
    </w:p>
    <w:p w14:paraId="377EE9A3" w14:textId="050D607C" w:rsidR="001D58E3" w:rsidRPr="0076739D" w:rsidRDefault="001D58E3" w:rsidP="00FC00FD">
      <w:pPr>
        <w:pStyle w:val="Heading1"/>
        <w:spacing w:before="0" w:after="240"/>
      </w:pPr>
      <w:bookmarkStart w:id="52" w:name="_Toc282060650"/>
      <w:bookmarkStart w:id="53" w:name="_Toc319316596"/>
      <w:bookmarkStart w:id="54" w:name="_Toc320494964"/>
      <w:bookmarkStart w:id="55" w:name="_Toc321544524"/>
      <w:r w:rsidRPr="0076739D">
        <w:lastRenderedPageBreak/>
        <w:t xml:space="preserve">2.2 </w:t>
      </w:r>
      <w:bookmarkEnd w:id="52"/>
      <w:r w:rsidR="003C4EB1">
        <w:t>Undeclared work: Defining the p</w:t>
      </w:r>
      <w:r>
        <w:t>henomenon</w:t>
      </w:r>
      <w:bookmarkEnd w:id="53"/>
      <w:bookmarkEnd w:id="54"/>
      <w:bookmarkEnd w:id="55"/>
      <w:r>
        <w:t xml:space="preserve"> </w:t>
      </w:r>
    </w:p>
    <w:p w14:paraId="1AD5DFB1" w14:textId="58EBC151" w:rsidR="001D58E3" w:rsidRDefault="001D58E3" w:rsidP="00FC00FD">
      <w:pPr>
        <w:pStyle w:val="Heading2"/>
      </w:pPr>
      <w:bookmarkStart w:id="56" w:name="_Toc319316597"/>
      <w:bookmarkStart w:id="57" w:name="_Toc320494965"/>
      <w:bookmarkStart w:id="58" w:name="_Toc321544525"/>
      <w:r>
        <w:t>2.2.1 Introduction</w:t>
      </w:r>
      <w:bookmarkEnd w:id="56"/>
      <w:bookmarkEnd w:id="57"/>
      <w:bookmarkEnd w:id="58"/>
    </w:p>
    <w:p w14:paraId="149F2DD4" w14:textId="0DF823A6" w:rsidR="00071CB2" w:rsidRDefault="001D58E3" w:rsidP="00E47462">
      <w:pPr>
        <w:widowControl w:val="0"/>
        <w:autoSpaceDE w:val="0"/>
        <w:autoSpaceDN w:val="0"/>
        <w:adjustRightInd w:val="0"/>
        <w:spacing w:after="240" w:line="360" w:lineRule="auto"/>
        <w:ind w:firstLine="720"/>
        <w:jc w:val="both"/>
        <w:rPr>
          <w:sz w:val="24"/>
          <w:szCs w:val="24"/>
        </w:rPr>
      </w:pPr>
      <w:r>
        <w:rPr>
          <w:rFonts w:eastAsia="Calibri" w:cs="Times New Roman"/>
          <w:sz w:val="24"/>
          <w:szCs w:val="24"/>
        </w:rPr>
        <w:t xml:space="preserve">Undeclared work is </w:t>
      </w:r>
      <w:r w:rsidR="00A20DB0">
        <w:rPr>
          <w:rFonts w:eastAsia="Calibri" w:cs="Times New Roman"/>
          <w:sz w:val="24"/>
          <w:szCs w:val="24"/>
        </w:rPr>
        <w:t>identified</w:t>
      </w:r>
      <w:r>
        <w:rPr>
          <w:rFonts w:eastAsia="Calibri" w:cs="Times New Roman"/>
          <w:sz w:val="24"/>
          <w:szCs w:val="24"/>
        </w:rPr>
        <w:t xml:space="preserve"> by a host of different names. It has been referred to </w:t>
      </w:r>
      <w:r w:rsidRPr="00F60709">
        <w:rPr>
          <w:rFonts w:eastAsia="Calibri" w:cs="Times New Roman"/>
          <w:sz w:val="24"/>
          <w:szCs w:val="24"/>
        </w:rPr>
        <w:t>as</w:t>
      </w:r>
      <w:r w:rsidR="006B278C">
        <w:rPr>
          <w:rFonts w:eastAsia="Calibri" w:cs="Times New Roman"/>
          <w:sz w:val="24"/>
          <w:szCs w:val="24"/>
        </w:rPr>
        <w:t>:</w:t>
      </w:r>
      <w:r w:rsidRPr="00F60709">
        <w:rPr>
          <w:rFonts w:eastAsia="Calibri" w:cs="Times New Roman"/>
          <w:sz w:val="24"/>
          <w:szCs w:val="24"/>
        </w:rPr>
        <w:t xml:space="preserve"> the informal sector (Hart</w:t>
      </w:r>
      <w:r>
        <w:rPr>
          <w:rFonts w:eastAsia="Calibri" w:cs="Times New Roman"/>
          <w:sz w:val="24"/>
          <w:szCs w:val="24"/>
        </w:rPr>
        <w:t>,</w:t>
      </w:r>
      <w:r w:rsidRPr="00F60709">
        <w:rPr>
          <w:rFonts w:eastAsia="Calibri" w:cs="Times New Roman"/>
          <w:sz w:val="24"/>
          <w:szCs w:val="24"/>
        </w:rPr>
        <w:t xml:space="preserve"> 1973), subterranean economy (Bawley</w:t>
      </w:r>
      <w:r>
        <w:rPr>
          <w:rFonts w:eastAsia="Calibri" w:cs="Times New Roman"/>
          <w:sz w:val="24"/>
          <w:szCs w:val="24"/>
        </w:rPr>
        <w:t>,</w:t>
      </w:r>
      <w:r w:rsidRPr="00F60709">
        <w:rPr>
          <w:rFonts w:eastAsia="Calibri" w:cs="Times New Roman"/>
          <w:sz w:val="24"/>
          <w:szCs w:val="24"/>
        </w:rPr>
        <w:t xml:space="preserve"> 1982), shadow economy (Schneider and Enste</w:t>
      </w:r>
      <w:r>
        <w:rPr>
          <w:rFonts w:eastAsia="Calibri" w:cs="Times New Roman"/>
          <w:sz w:val="24"/>
          <w:szCs w:val="24"/>
        </w:rPr>
        <w:t>,</w:t>
      </w:r>
      <w:r w:rsidRPr="00F60709">
        <w:rPr>
          <w:rFonts w:eastAsia="Calibri" w:cs="Times New Roman"/>
          <w:sz w:val="24"/>
          <w:szCs w:val="24"/>
        </w:rPr>
        <w:t xml:space="preserve"> 2002), underground economy (Simon and Witte</w:t>
      </w:r>
      <w:r>
        <w:rPr>
          <w:rFonts w:eastAsia="Calibri" w:cs="Times New Roman"/>
          <w:sz w:val="24"/>
          <w:szCs w:val="24"/>
        </w:rPr>
        <w:t>,</w:t>
      </w:r>
      <w:r w:rsidRPr="00F60709">
        <w:rPr>
          <w:rFonts w:eastAsia="Calibri" w:cs="Times New Roman"/>
          <w:sz w:val="24"/>
          <w:szCs w:val="24"/>
        </w:rPr>
        <w:t xml:space="preserve"> 1982), irregular economy (Ferman and Ferman</w:t>
      </w:r>
      <w:r>
        <w:rPr>
          <w:rFonts w:eastAsia="Calibri" w:cs="Times New Roman"/>
          <w:sz w:val="24"/>
          <w:szCs w:val="24"/>
        </w:rPr>
        <w:t>,</w:t>
      </w:r>
      <w:r w:rsidRPr="00F60709">
        <w:rPr>
          <w:rFonts w:eastAsia="Calibri" w:cs="Times New Roman"/>
          <w:sz w:val="24"/>
          <w:szCs w:val="24"/>
        </w:rPr>
        <w:t xml:space="preserve"> 1973), black econo</w:t>
      </w:r>
      <w:r>
        <w:rPr>
          <w:rFonts w:eastAsia="Calibri" w:cs="Times New Roman"/>
          <w:sz w:val="24"/>
          <w:szCs w:val="24"/>
        </w:rPr>
        <w:t xml:space="preserve">my (Dilnot and Morris, 1981), </w:t>
      </w:r>
      <w:r w:rsidRPr="00F60709">
        <w:rPr>
          <w:rFonts w:eastAsia="Calibri" w:cs="Times New Roman"/>
          <w:sz w:val="24"/>
          <w:szCs w:val="24"/>
        </w:rPr>
        <w:t>informal economy (Williams</w:t>
      </w:r>
      <w:r>
        <w:rPr>
          <w:rFonts w:eastAsia="Calibri" w:cs="Times New Roman"/>
          <w:sz w:val="24"/>
          <w:szCs w:val="24"/>
        </w:rPr>
        <w:t>,</w:t>
      </w:r>
      <w:r w:rsidRPr="00F60709">
        <w:rPr>
          <w:rFonts w:eastAsia="Calibri" w:cs="Times New Roman"/>
          <w:sz w:val="24"/>
          <w:szCs w:val="24"/>
        </w:rPr>
        <w:t xml:space="preserve"> 2007)</w:t>
      </w:r>
      <w:r>
        <w:rPr>
          <w:rFonts w:eastAsia="Calibri" w:cs="Times New Roman"/>
          <w:sz w:val="24"/>
          <w:szCs w:val="24"/>
        </w:rPr>
        <w:t xml:space="preserve"> and undeclared work </w:t>
      </w:r>
      <w:r w:rsidRPr="00041A92">
        <w:rPr>
          <w:rFonts w:eastAsia="Calibri" w:cs="Times New Roman"/>
          <w:sz w:val="24"/>
          <w:szCs w:val="24"/>
        </w:rPr>
        <w:t>(Williams</w:t>
      </w:r>
      <w:r>
        <w:rPr>
          <w:rFonts w:eastAsia="Calibri" w:cs="Times New Roman"/>
          <w:sz w:val="24"/>
          <w:szCs w:val="24"/>
        </w:rPr>
        <w:t>,</w:t>
      </w:r>
      <w:r w:rsidRPr="00041A92">
        <w:rPr>
          <w:rFonts w:eastAsia="Calibri" w:cs="Times New Roman"/>
          <w:sz w:val="24"/>
          <w:szCs w:val="24"/>
        </w:rPr>
        <w:t xml:space="preserve"> 2014)</w:t>
      </w:r>
      <w:r w:rsidRPr="00F60709">
        <w:rPr>
          <w:rFonts w:eastAsia="Calibri" w:cs="Times New Roman"/>
          <w:sz w:val="24"/>
          <w:szCs w:val="24"/>
        </w:rPr>
        <w:t>. Furthermore, terms such as invisible, hidden, submerged, shadow, irregular, non-official, unrecorded are often used in the media</w:t>
      </w:r>
      <w:r>
        <w:rPr>
          <w:rFonts w:eastAsia="Calibri" w:cs="Times New Roman"/>
          <w:sz w:val="24"/>
          <w:szCs w:val="24"/>
        </w:rPr>
        <w:t xml:space="preserve"> </w:t>
      </w:r>
      <w:r w:rsidRPr="00F60709">
        <w:rPr>
          <w:rFonts w:eastAsia="Calibri" w:cs="Times New Roman"/>
          <w:sz w:val="24"/>
          <w:szCs w:val="24"/>
        </w:rPr>
        <w:t>(U.S. Department of Labor</w:t>
      </w:r>
      <w:r w:rsidR="00BD6EA8">
        <w:rPr>
          <w:rFonts w:eastAsia="Calibri" w:cs="Times New Roman"/>
          <w:sz w:val="24"/>
          <w:szCs w:val="24"/>
        </w:rPr>
        <w:t>,</w:t>
      </w:r>
      <w:r w:rsidRPr="00F60709">
        <w:rPr>
          <w:rFonts w:eastAsia="Calibri" w:cs="Times New Roman"/>
          <w:sz w:val="24"/>
          <w:szCs w:val="24"/>
        </w:rPr>
        <w:t xml:space="preserve"> 1992), or twilight </w:t>
      </w:r>
      <w:r w:rsidR="00A95869" w:rsidRPr="00F60709">
        <w:rPr>
          <w:rFonts w:eastAsia="Calibri" w:cs="Times New Roman"/>
          <w:sz w:val="24"/>
          <w:szCs w:val="24"/>
        </w:rPr>
        <w:t>economy</w:t>
      </w:r>
      <w:r w:rsidR="00A95869">
        <w:rPr>
          <w:rFonts w:eastAsia="Calibri" w:cs="Times New Roman"/>
          <w:sz w:val="24"/>
          <w:szCs w:val="24"/>
        </w:rPr>
        <w:t xml:space="preserve">, </w:t>
      </w:r>
      <w:r w:rsidRPr="00F60709">
        <w:rPr>
          <w:rFonts w:eastAsia="Calibri" w:cs="Times New Roman"/>
          <w:sz w:val="24"/>
          <w:szCs w:val="24"/>
        </w:rPr>
        <w:t>if the intention is to emphasise the clandestine</w:t>
      </w:r>
      <w:r>
        <w:rPr>
          <w:rFonts w:eastAsia="Calibri" w:cs="Times New Roman"/>
          <w:sz w:val="24"/>
          <w:szCs w:val="24"/>
        </w:rPr>
        <w:t xml:space="preserve"> character </w:t>
      </w:r>
      <w:r w:rsidRPr="00F60709">
        <w:rPr>
          <w:rFonts w:eastAsia="Calibri" w:cs="Times New Roman"/>
          <w:sz w:val="24"/>
          <w:szCs w:val="24"/>
        </w:rPr>
        <w:t xml:space="preserve">of </w:t>
      </w:r>
      <w:r>
        <w:rPr>
          <w:rFonts w:eastAsia="Calibri" w:cs="Times New Roman"/>
          <w:sz w:val="24"/>
          <w:szCs w:val="24"/>
        </w:rPr>
        <w:t xml:space="preserve">these </w:t>
      </w:r>
      <w:r w:rsidRPr="00F60709">
        <w:rPr>
          <w:rFonts w:eastAsia="Calibri" w:cs="Times New Roman"/>
          <w:sz w:val="24"/>
          <w:szCs w:val="24"/>
        </w:rPr>
        <w:t xml:space="preserve">economic activities. </w:t>
      </w:r>
    </w:p>
    <w:p w14:paraId="2E08D83F" w14:textId="5372DF23" w:rsidR="001D58E3" w:rsidRPr="00F60709" w:rsidRDefault="00FC00FD" w:rsidP="00E47462">
      <w:pPr>
        <w:autoSpaceDE w:val="0"/>
        <w:autoSpaceDN w:val="0"/>
        <w:adjustRightInd w:val="0"/>
        <w:spacing w:after="240" w:line="360" w:lineRule="auto"/>
        <w:ind w:firstLine="720"/>
        <w:jc w:val="both"/>
        <w:rPr>
          <w:rFonts w:eastAsia="Calibri" w:cs="Times New Roman"/>
          <w:sz w:val="24"/>
          <w:szCs w:val="24"/>
        </w:rPr>
      </w:pPr>
      <w:r>
        <w:rPr>
          <w:sz w:val="24"/>
          <w:szCs w:val="24"/>
        </w:rPr>
        <w:t xml:space="preserve"> </w:t>
      </w:r>
      <w:r w:rsidR="001D58E3">
        <w:rPr>
          <w:rFonts w:eastAsia="Calibri" w:cs="Times New Roman"/>
          <w:sz w:val="24"/>
          <w:szCs w:val="24"/>
        </w:rPr>
        <w:t xml:space="preserve">Just as there is </w:t>
      </w:r>
      <w:r w:rsidR="001D58E3" w:rsidRPr="00F60709">
        <w:rPr>
          <w:rFonts w:eastAsia="Calibri" w:cs="Times New Roman"/>
          <w:sz w:val="24"/>
          <w:szCs w:val="24"/>
        </w:rPr>
        <w:t xml:space="preserve">diversity </w:t>
      </w:r>
      <w:r w:rsidR="001D58E3">
        <w:rPr>
          <w:rFonts w:eastAsia="Calibri" w:cs="Times New Roman"/>
          <w:sz w:val="24"/>
          <w:szCs w:val="24"/>
        </w:rPr>
        <w:t>in the names used to portray</w:t>
      </w:r>
      <w:r w:rsidR="001D58E3" w:rsidRPr="00F60709">
        <w:rPr>
          <w:rFonts w:eastAsia="Calibri" w:cs="Times New Roman"/>
          <w:sz w:val="24"/>
          <w:szCs w:val="24"/>
        </w:rPr>
        <w:t xml:space="preserve"> the undeclared economy</w:t>
      </w:r>
      <w:r w:rsidR="001D58E3">
        <w:rPr>
          <w:rFonts w:eastAsia="Calibri" w:cs="Times New Roman"/>
          <w:sz w:val="24"/>
          <w:szCs w:val="24"/>
        </w:rPr>
        <w:t xml:space="preserve">, there is also diversity in the definitions used to delineate the scope of the activity being considered. </w:t>
      </w:r>
      <w:r w:rsidR="001D58E3" w:rsidRPr="00F60709">
        <w:rPr>
          <w:rFonts w:eastAsia="Calibri" w:cs="Times New Roman"/>
          <w:sz w:val="24"/>
          <w:szCs w:val="24"/>
        </w:rPr>
        <w:t>Castells and Port</w:t>
      </w:r>
      <w:r w:rsidR="001D58E3">
        <w:rPr>
          <w:rFonts w:eastAsia="Calibri" w:cs="Times New Roman"/>
          <w:sz w:val="24"/>
          <w:szCs w:val="24"/>
        </w:rPr>
        <w:t>es (1989:12) depict the undeclared</w:t>
      </w:r>
      <w:r w:rsidR="001D58E3" w:rsidRPr="00F60709">
        <w:rPr>
          <w:rFonts w:eastAsia="Calibri" w:cs="Times New Roman"/>
          <w:sz w:val="24"/>
          <w:szCs w:val="24"/>
        </w:rPr>
        <w:t xml:space="preserve"> economy as a ‘common sense’ </w:t>
      </w:r>
      <w:r w:rsidR="00210B16" w:rsidRPr="00F60709">
        <w:rPr>
          <w:rFonts w:eastAsia="Calibri" w:cs="Times New Roman"/>
          <w:sz w:val="24"/>
          <w:szCs w:val="24"/>
        </w:rPr>
        <w:t>idea</w:t>
      </w:r>
      <w:r w:rsidR="00210B16">
        <w:rPr>
          <w:rFonts w:eastAsia="Calibri" w:cs="Times New Roman"/>
          <w:sz w:val="24"/>
          <w:szCs w:val="24"/>
        </w:rPr>
        <w:t xml:space="preserve">, </w:t>
      </w:r>
      <w:r w:rsidR="001D58E3">
        <w:rPr>
          <w:rFonts w:eastAsia="Calibri" w:cs="Times New Roman"/>
          <w:sz w:val="24"/>
          <w:szCs w:val="24"/>
        </w:rPr>
        <w:t xml:space="preserve">but one </w:t>
      </w:r>
      <w:r w:rsidR="001D58E3" w:rsidRPr="00F60709">
        <w:rPr>
          <w:rFonts w:eastAsia="Calibri" w:cs="Times New Roman"/>
          <w:sz w:val="24"/>
          <w:szCs w:val="24"/>
        </w:rPr>
        <w:t xml:space="preserve">that cannot be </w:t>
      </w:r>
      <w:r w:rsidR="001D58E3">
        <w:rPr>
          <w:rFonts w:eastAsia="Calibri" w:cs="Times New Roman"/>
          <w:sz w:val="24"/>
          <w:szCs w:val="24"/>
        </w:rPr>
        <w:t xml:space="preserve">captured </w:t>
      </w:r>
      <w:r w:rsidR="001D58E3" w:rsidRPr="00F60709">
        <w:rPr>
          <w:rFonts w:eastAsia="Calibri" w:cs="Times New Roman"/>
          <w:sz w:val="24"/>
          <w:szCs w:val="24"/>
        </w:rPr>
        <w:t>by an exact definition. Although the</w:t>
      </w:r>
      <w:r w:rsidR="001D58E3">
        <w:rPr>
          <w:rFonts w:eastAsia="Calibri" w:cs="Times New Roman"/>
          <w:sz w:val="24"/>
          <w:szCs w:val="24"/>
        </w:rPr>
        <w:t>re are many variations across definitions in the</w:t>
      </w:r>
      <w:r w:rsidR="001D58E3" w:rsidRPr="00F60709">
        <w:rPr>
          <w:rFonts w:eastAsia="Calibri" w:cs="Times New Roman"/>
          <w:sz w:val="24"/>
          <w:szCs w:val="24"/>
        </w:rPr>
        <w:t xml:space="preserve"> criteria used</w:t>
      </w:r>
      <w:r w:rsidR="001D58E3">
        <w:rPr>
          <w:rFonts w:eastAsia="Calibri" w:cs="Times New Roman"/>
          <w:sz w:val="24"/>
          <w:szCs w:val="24"/>
        </w:rPr>
        <w:t xml:space="preserve"> to delineate what is being discussed</w:t>
      </w:r>
      <w:r w:rsidR="001D58E3" w:rsidRPr="00F60709">
        <w:rPr>
          <w:rFonts w:eastAsia="Calibri" w:cs="Times New Roman"/>
          <w:sz w:val="24"/>
          <w:szCs w:val="24"/>
        </w:rPr>
        <w:t xml:space="preserve">, the commonality </w:t>
      </w:r>
      <w:r w:rsidR="001D58E3">
        <w:rPr>
          <w:rFonts w:eastAsia="Calibri" w:cs="Times New Roman"/>
          <w:sz w:val="24"/>
          <w:szCs w:val="24"/>
        </w:rPr>
        <w:t xml:space="preserve">across nearly all </w:t>
      </w:r>
      <w:r w:rsidR="00210B16">
        <w:rPr>
          <w:rFonts w:eastAsia="Calibri" w:cs="Times New Roman"/>
          <w:sz w:val="24"/>
          <w:szCs w:val="24"/>
        </w:rPr>
        <w:t xml:space="preserve">definitions, </w:t>
      </w:r>
      <w:r w:rsidR="001D58E3" w:rsidRPr="00F60709">
        <w:rPr>
          <w:rFonts w:eastAsia="Calibri" w:cs="Times New Roman"/>
          <w:sz w:val="24"/>
          <w:szCs w:val="24"/>
        </w:rPr>
        <w:t xml:space="preserve">is that the activities are not recorded or are improperly </w:t>
      </w:r>
      <w:r w:rsidR="00A20DB0">
        <w:rPr>
          <w:rFonts w:eastAsia="Calibri" w:cs="Times New Roman"/>
          <w:sz w:val="24"/>
          <w:szCs w:val="24"/>
        </w:rPr>
        <w:t>detailed</w:t>
      </w:r>
      <w:r w:rsidR="001D58E3" w:rsidRPr="00F60709">
        <w:rPr>
          <w:rFonts w:eastAsia="Calibri" w:cs="Times New Roman"/>
          <w:sz w:val="24"/>
          <w:szCs w:val="24"/>
        </w:rPr>
        <w:t xml:space="preserve"> in official national accounting systems. Castells and Portes (1989:2) define it as activities that are ‘unregulated by institutions of society</w:t>
      </w:r>
      <w:r w:rsidR="00210B16">
        <w:rPr>
          <w:rFonts w:eastAsia="Calibri" w:cs="Times New Roman"/>
          <w:sz w:val="24"/>
          <w:szCs w:val="24"/>
        </w:rPr>
        <w:t xml:space="preserve"> </w:t>
      </w:r>
      <w:r w:rsidR="001D58E3" w:rsidRPr="00F60709">
        <w:rPr>
          <w:rFonts w:eastAsia="Calibri" w:cs="Times New Roman"/>
          <w:sz w:val="24"/>
          <w:szCs w:val="24"/>
        </w:rPr>
        <w:t xml:space="preserve">in a legal and social </w:t>
      </w:r>
      <w:r w:rsidR="00A95869" w:rsidRPr="00F60709">
        <w:rPr>
          <w:rFonts w:eastAsia="Calibri" w:cs="Times New Roman"/>
          <w:sz w:val="24"/>
          <w:szCs w:val="24"/>
        </w:rPr>
        <w:t>environment</w:t>
      </w:r>
      <w:r w:rsidR="00A95869">
        <w:rPr>
          <w:rFonts w:eastAsia="Calibri" w:cs="Times New Roman"/>
          <w:sz w:val="24"/>
          <w:szCs w:val="24"/>
        </w:rPr>
        <w:t xml:space="preserve">, </w:t>
      </w:r>
      <w:r w:rsidR="001D58E3" w:rsidRPr="00F60709">
        <w:rPr>
          <w:rFonts w:eastAsia="Calibri" w:cs="Times New Roman"/>
          <w:sz w:val="24"/>
          <w:szCs w:val="24"/>
        </w:rPr>
        <w:t>in which similar activities are regulated’</w:t>
      </w:r>
      <w:r w:rsidR="001D58E3">
        <w:rPr>
          <w:rFonts w:eastAsia="Calibri" w:cs="Times New Roman"/>
          <w:sz w:val="24"/>
          <w:szCs w:val="24"/>
        </w:rPr>
        <w:t xml:space="preserve">, such as for </w:t>
      </w:r>
      <w:r w:rsidR="001D58E3" w:rsidRPr="00F60709">
        <w:rPr>
          <w:rFonts w:eastAsia="Calibri" w:cs="Times New Roman"/>
          <w:sz w:val="24"/>
          <w:szCs w:val="24"/>
        </w:rPr>
        <w:t xml:space="preserve">tax and social </w:t>
      </w:r>
      <w:r w:rsidR="00A95869" w:rsidRPr="00F60709">
        <w:rPr>
          <w:rFonts w:eastAsia="Calibri" w:cs="Times New Roman"/>
          <w:sz w:val="24"/>
          <w:szCs w:val="24"/>
        </w:rPr>
        <w:t>security</w:t>
      </w:r>
      <w:r w:rsidR="00A95869">
        <w:rPr>
          <w:rFonts w:eastAsia="Calibri" w:cs="Times New Roman"/>
          <w:sz w:val="24"/>
          <w:szCs w:val="24"/>
        </w:rPr>
        <w:t xml:space="preserve">, </w:t>
      </w:r>
      <w:r w:rsidR="001D58E3" w:rsidRPr="00F60709">
        <w:rPr>
          <w:rFonts w:eastAsia="Calibri" w:cs="Times New Roman"/>
          <w:sz w:val="24"/>
          <w:szCs w:val="24"/>
        </w:rPr>
        <w:t xml:space="preserve">as well as health and safety </w:t>
      </w:r>
      <w:r w:rsidR="001D58E3">
        <w:rPr>
          <w:rFonts w:eastAsia="Calibri" w:cs="Times New Roman"/>
          <w:sz w:val="24"/>
          <w:szCs w:val="24"/>
        </w:rPr>
        <w:t>purposes</w:t>
      </w:r>
      <w:r w:rsidR="001D58E3" w:rsidRPr="00F60709">
        <w:rPr>
          <w:rFonts w:eastAsia="Calibri" w:cs="Times New Roman"/>
          <w:sz w:val="24"/>
          <w:szCs w:val="24"/>
        </w:rPr>
        <w:t>. However, th</w:t>
      </w:r>
      <w:r w:rsidR="001D58E3">
        <w:rPr>
          <w:rFonts w:eastAsia="Calibri" w:cs="Times New Roman"/>
          <w:sz w:val="24"/>
          <w:szCs w:val="24"/>
        </w:rPr>
        <w:t xml:space="preserve">is </w:t>
      </w:r>
      <w:r w:rsidR="001D58E3" w:rsidRPr="00F60709">
        <w:rPr>
          <w:rFonts w:eastAsia="Calibri" w:cs="Times New Roman"/>
          <w:sz w:val="24"/>
          <w:szCs w:val="24"/>
        </w:rPr>
        <w:t xml:space="preserve">thesis rejects such a definition </w:t>
      </w:r>
      <w:r w:rsidR="001D58E3">
        <w:rPr>
          <w:rFonts w:eastAsia="Calibri" w:cs="Times New Roman"/>
          <w:sz w:val="24"/>
          <w:szCs w:val="24"/>
        </w:rPr>
        <w:t xml:space="preserve">because, as will become apparent when examining this activity through the lens of social exchange theory, </w:t>
      </w:r>
      <w:r w:rsidR="00E64F09" w:rsidRPr="00F60709">
        <w:rPr>
          <w:rFonts w:eastAsia="Calibri" w:cs="Times New Roman"/>
          <w:sz w:val="24"/>
          <w:szCs w:val="24"/>
        </w:rPr>
        <w:t>a range of personal and social rules and norms regulates such activities</w:t>
      </w:r>
      <w:r w:rsidR="001D58E3" w:rsidRPr="00F60709">
        <w:rPr>
          <w:rFonts w:eastAsia="Calibri" w:cs="Times New Roman"/>
          <w:sz w:val="24"/>
          <w:szCs w:val="24"/>
        </w:rPr>
        <w:t xml:space="preserve">. </w:t>
      </w:r>
      <w:r w:rsidR="001D58E3">
        <w:rPr>
          <w:rFonts w:eastAsia="Calibri" w:cs="Times New Roman"/>
          <w:sz w:val="24"/>
          <w:szCs w:val="24"/>
        </w:rPr>
        <w:t xml:space="preserve">Others, however, use simpler definitions. For example, </w:t>
      </w:r>
      <w:r w:rsidR="001D58E3" w:rsidRPr="00F60709">
        <w:rPr>
          <w:rFonts w:eastAsia="Calibri" w:cs="Times New Roman"/>
          <w:sz w:val="24"/>
          <w:szCs w:val="24"/>
        </w:rPr>
        <w:t>Schneider and Enste (2002:78)</w:t>
      </w:r>
      <w:r w:rsidR="001D58E3">
        <w:rPr>
          <w:rFonts w:eastAsia="Calibri" w:cs="Times New Roman"/>
          <w:sz w:val="24"/>
          <w:szCs w:val="24"/>
        </w:rPr>
        <w:t xml:space="preserve"> define such activity as: ‘</w:t>
      </w:r>
      <w:r w:rsidR="001D58E3" w:rsidRPr="00F60709">
        <w:rPr>
          <w:rFonts w:eastAsia="Calibri" w:cs="Times New Roman"/>
          <w:sz w:val="24"/>
          <w:szCs w:val="24"/>
        </w:rPr>
        <w:t>all economic activities that contribute to the officially calculated (or observed) gross national product</w:t>
      </w:r>
      <w:r w:rsidR="001D58E3">
        <w:rPr>
          <w:rFonts w:eastAsia="Calibri" w:cs="Times New Roman"/>
          <w:sz w:val="24"/>
          <w:szCs w:val="24"/>
        </w:rPr>
        <w:t xml:space="preserve"> but are currently unregistered’, rather than unregulated</w:t>
      </w:r>
      <w:r w:rsidR="001D58E3" w:rsidRPr="00F60709">
        <w:rPr>
          <w:rFonts w:eastAsia="Calibri" w:cs="Times New Roman"/>
          <w:sz w:val="24"/>
          <w:szCs w:val="24"/>
        </w:rPr>
        <w:t>.</w:t>
      </w:r>
      <w:r w:rsidR="001D58E3">
        <w:rPr>
          <w:rFonts w:eastAsia="Calibri" w:cs="Times New Roman"/>
          <w:sz w:val="24"/>
          <w:szCs w:val="24"/>
        </w:rPr>
        <w:t xml:space="preserve"> Whether this definition </w:t>
      </w:r>
      <w:r w:rsidR="002B6C51">
        <w:rPr>
          <w:rFonts w:eastAsia="Calibri" w:cs="Times New Roman"/>
          <w:sz w:val="24"/>
          <w:szCs w:val="24"/>
        </w:rPr>
        <w:t>suffices</w:t>
      </w:r>
      <w:r w:rsidR="00A95869">
        <w:rPr>
          <w:rFonts w:eastAsia="Calibri" w:cs="Times New Roman"/>
          <w:sz w:val="24"/>
          <w:szCs w:val="24"/>
        </w:rPr>
        <w:t xml:space="preserve"> </w:t>
      </w:r>
      <w:r w:rsidR="001D58E3">
        <w:rPr>
          <w:rFonts w:eastAsia="Calibri" w:cs="Times New Roman"/>
          <w:sz w:val="24"/>
          <w:szCs w:val="24"/>
        </w:rPr>
        <w:t xml:space="preserve">will now be evaluated by reviewing the issues </w:t>
      </w:r>
      <w:r w:rsidR="002B6C51">
        <w:rPr>
          <w:rFonts w:eastAsia="Calibri" w:cs="Times New Roman"/>
          <w:sz w:val="24"/>
          <w:szCs w:val="24"/>
        </w:rPr>
        <w:t>involved</w:t>
      </w:r>
      <w:r w:rsidR="00A95869">
        <w:rPr>
          <w:rFonts w:eastAsia="Calibri" w:cs="Times New Roman"/>
          <w:sz w:val="24"/>
          <w:szCs w:val="24"/>
        </w:rPr>
        <w:t xml:space="preserve"> </w:t>
      </w:r>
      <w:r w:rsidR="001D58E3">
        <w:rPr>
          <w:rFonts w:eastAsia="Calibri" w:cs="Times New Roman"/>
          <w:sz w:val="24"/>
          <w:szCs w:val="24"/>
        </w:rPr>
        <w:t xml:space="preserve">when seeking a definition and the range of definitions being used in the literature.  </w:t>
      </w:r>
      <w:r w:rsidR="001D58E3" w:rsidRPr="00F60709">
        <w:rPr>
          <w:rFonts w:eastAsia="Calibri" w:cs="Times New Roman"/>
          <w:sz w:val="24"/>
          <w:szCs w:val="24"/>
        </w:rPr>
        <w:t xml:space="preserve"> </w:t>
      </w:r>
    </w:p>
    <w:p w14:paraId="245CA668" w14:textId="12CC7ED8" w:rsidR="001D58E3" w:rsidRDefault="00332C47" w:rsidP="00FC00FD">
      <w:pPr>
        <w:pStyle w:val="Heading2"/>
      </w:pPr>
      <w:bookmarkStart w:id="59" w:name="_Toc319316598"/>
      <w:bookmarkStart w:id="60" w:name="_Toc320494966"/>
      <w:bookmarkStart w:id="61" w:name="_Toc321544526"/>
      <w:r>
        <w:lastRenderedPageBreak/>
        <w:t>2.2.2 Definitional i</w:t>
      </w:r>
      <w:r w:rsidR="001D58E3">
        <w:t>ssues</w:t>
      </w:r>
      <w:bookmarkEnd w:id="59"/>
      <w:bookmarkEnd w:id="60"/>
      <w:bookmarkEnd w:id="61"/>
      <w:r w:rsidR="00071CB2">
        <w:t xml:space="preserve"> </w:t>
      </w:r>
    </w:p>
    <w:p w14:paraId="61572EA5" w14:textId="65F2ADEA" w:rsidR="00071CB2" w:rsidRDefault="001D58E3" w:rsidP="00E47462">
      <w:pPr>
        <w:widowControl w:val="0"/>
        <w:autoSpaceDE w:val="0"/>
        <w:autoSpaceDN w:val="0"/>
        <w:adjustRightInd w:val="0"/>
        <w:spacing w:after="240" w:line="360" w:lineRule="auto"/>
        <w:ind w:firstLine="720"/>
        <w:jc w:val="both"/>
        <w:rPr>
          <w:sz w:val="24"/>
          <w:szCs w:val="24"/>
        </w:rPr>
      </w:pPr>
      <w:r w:rsidRPr="00F60709">
        <w:rPr>
          <w:rFonts w:eastAsia="Calibri" w:cs="Times New Roman"/>
          <w:sz w:val="24"/>
          <w:szCs w:val="24"/>
        </w:rPr>
        <w:t xml:space="preserve">The </w:t>
      </w:r>
      <w:r>
        <w:rPr>
          <w:rFonts w:eastAsia="Calibri" w:cs="Times New Roman"/>
          <w:sz w:val="24"/>
          <w:szCs w:val="24"/>
        </w:rPr>
        <w:t xml:space="preserve">origins of the </w:t>
      </w:r>
      <w:r w:rsidR="00E74528">
        <w:rPr>
          <w:rFonts w:eastAsia="Calibri" w:cs="Times New Roman"/>
          <w:sz w:val="24"/>
          <w:szCs w:val="24"/>
        </w:rPr>
        <w:t xml:space="preserve">notion </w:t>
      </w:r>
      <w:r>
        <w:rPr>
          <w:rFonts w:eastAsia="Calibri" w:cs="Times New Roman"/>
          <w:sz w:val="24"/>
          <w:szCs w:val="24"/>
        </w:rPr>
        <w:t xml:space="preserve">of an </w:t>
      </w:r>
      <w:r w:rsidRPr="00F60709">
        <w:rPr>
          <w:rFonts w:eastAsia="Calibri" w:cs="Times New Roman"/>
          <w:sz w:val="24"/>
          <w:szCs w:val="24"/>
        </w:rPr>
        <w:t xml:space="preserve">‘informal </w:t>
      </w:r>
      <w:r w:rsidR="00A95869" w:rsidRPr="00F60709">
        <w:rPr>
          <w:rFonts w:eastAsia="Calibri" w:cs="Times New Roman"/>
          <w:sz w:val="24"/>
          <w:szCs w:val="24"/>
        </w:rPr>
        <w:t>sector’</w:t>
      </w:r>
      <w:r w:rsidR="00A95869">
        <w:rPr>
          <w:rFonts w:eastAsia="Calibri" w:cs="Times New Roman"/>
          <w:sz w:val="24"/>
          <w:szCs w:val="24"/>
        </w:rPr>
        <w:t xml:space="preserve">, </w:t>
      </w:r>
      <w:r>
        <w:rPr>
          <w:rFonts w:eastAsia="Calibri" w:cs="Times New Roman"/>
          <w:sz w:val="24"/>
          <w:szCs w:val="24"/>
        </w:rPr>
        <w:t xml:space="preserve">lie </w:t>
      </w:r>
      <w:r w:rsidRPr="00F60709">
        <w:rPr>
          <w:rFonts w:eastAsia="Calibri" w:cs="Times New Roman"/>
          <w:sz w:val="24"/>
          <w:szCs w:val="24"/>
        </w:rPr>
        <w:t>in an ILO report o</w:t>
      </w:r>
      <w:r>
        <w:rPr>
          <w:rFonts w:eastAsia="Calibri" w:cs="Times New Roman"/>
          <w:sz w:val="24"/>
          <w:szCs w:val="24"/>
        </w:rPr>
        <w:t>n</w:t>
      </w:r>
      <w:r w:rsidRPr="00F60709">
        <w:rPr>
          <w:rFonts w:eastAsia="Calibri" w:cs="Times New Roman"/>
          <w:sz w:val="24"/>
          <w:szCs w:val="24"/>
        </w:rPr>
        <w:t xml:space="preserve"> urban labour markets in </w:t>
      </w:r>
      <w:r w:rsidR="00A95869" w:rsidRPr="00F60709">
        <w:rPr>
          <w:rFonts w:eastAsia="Calibri" w:cs="Times New Roman"/>
          <w:sz w:val="24"/>
          <w:szCs w:val="24"/>
        </w:rPr>
        <w:t>Ghana</w:t>
      </w:r>
      <w:r w:rsidR="00A95869">
        <w:rPr>
          <w:rFonts w:eastAsia="Calibri" w:cs="Times New Roman"/>
          <w:sz w:val="24"/>
          <w:szCs w:val="24"/>
        </w:rPr>
        <w:t xml:space="preserve">, </w:t>
      </w:r>
      <w:r>
        <w:rPr>
          <w:rFonts w:eastAsia="Calibri" w:cs="Times New Roman"/>
          <w:sz w:val="24"/>
          <w:szCs w:val="24"/>
        </w:rPr>
        <w:t xml:space="preserve">where this concept was used </w:t>
      </w:r>
      <w:r w:rsidRPr="00F60709">
        <w:rPr>
          <w:rFonts w:eastAsia="Calibri" w:cs="Times New Roman"/>
          <w:sz w:val="24"/>
          <w:szCs w:val="24"/>
        </w:rPr>
        <w:t>to describe the range of subsistence acti</w:t>
      </w:r>
      <w:r>
        <w:rPr>
          <w:rFonts w:eastAsia="Calibri" w:cs="Times New Roman"/>
          <w:sz w:val="24"/>
          <w:szCs w:val="24"/>
        </w:rPr>
        <w:t xml:space="preserve">vities of the urban poor (Hart, </w:t>
      </w:r>
      <w:r w:rsidRPr="00F60709">
        <w:rPr>
          <w:rFonts w:eastAsia="Calibri" w:cs="Times New Roman"/>
          <w:sz w:val="24"/>
          <w:szCs w:val="24"/>
        </w:rPr>
        <w:t>1973). Since</w:t>
      </w:r>
      <w:r>
        <w:rPr>
          <w:rFonts w:eastAsia="Calibri" w:cs="Times New Roman"/>
          <w:sz w:val="24"/>
          <w:szCs w:val="24"/>
        </w:rPr>
        <w:t xml:space="preserve"> then</w:t>
      </w:r>
      <w:r w:rsidRPr="00F60709">
        <w:rPr>
          <w:rFonts w:eastAsia="Calibri" w:cs="Times New Roman"/>
          <w:sz w:val="24"/>
          <w:szCs w:val="24"/>
        </w:rPr>
        <w:t xml:space="preserve">, there has been extensive </w:t>
      </w:r>
      <w:r>
        <w:rPr>
          <w:rFonts w:eastAsia="Calibri" w:cs="Times New Roman"/>
          <w:sz w:val="24"/>
          <w:szCs w:val="24"/>
        </w:rPr>
        <w:t>literature that has sought to more precisely define the scope of such activity</w:t>
      </w:r>
      <w:r w:rsidRPr="00F60709">
        <w:rPr>
          <w:rFonts w:eastAsia="Calibri" w:cs="Times New Roman"/>
          <w:sz w:val="24"/>
          <w:szCs w:val="24"/>
        </w:rPr>
        <w:t>. During the 1970s and 1980s</w:t>
      </w:r>
      <w:r>
        <w:rPr>
          <w:rFonts w:eastAsia="Calibri" w:cs="Times New Roman"/>
          <w:sz w:val="24"/>
          <w:szCs w:val="24"/>
        </w:rPr>
        <w:t xml:space="preserve">, such endeavour </w:t>
      </w:r>
      <w:r w:rsidRPr="00F60709">
        <w:rPr>
          <w:rFonts w:eastAsia="Calibri" w:cs="Times New Roman"/>
          <w:sz w:val="24"/>
          <w:szCs w:val="24"/>
        </w:rPr>
        <w:t xml:space="preserve">was often broadly defined as unregulated enterprises or </w:t>
      </w:r>
      <w:r>
        <w:rPr>
          <w:rFonts w:eastAsia="Calibri" w:cs="Times New Roman"/>
          <w:sz w:val="24"/>
          <w:szCs w:val="24"/>
        </w:rPr>
        <w:t xml:space="preserve">economic </w:t>
      </w:r>
      <w:r w:rsidRPr="00F60709">
        <w:rPr>
          <w:rFonts w:eastAsia="Calibri" w:cs="Times New Roman"/>
          <w:sz w:val="24"/>
          <w:szCs w:val="24"/>
        </w:rPr>
        <w:t xml:space="preserve">activities (ibid). </w:t>
      </w:r>
      <w:r>
        <w:rPr>
          <w:rFonts w:eastAsia="Calibri" w:cs="Times New Roman"/>
          <w:sz w:val="24"/>
          <w:szCs w:val="24"/>
        </w:rPr>
        <w:t xml:space="preserve">The first more precise definition appeared in 1993, when </w:t>
      </w:r>
      <w:r w:rsidRPr="00F60709">
        <w:rPr>
          <w:rFonts w:eastAsia="Calibri" w:cs="Times New Roman"/>
          <w:sz w:val="24"/>
          <w:szCs w:val="24"/>
        </w:rPr>
        <w:t xml:space="preserve">the International Conference of Labour Statisticians (ICLS) </w:t>
      </w:r>
      <w:r>
        <w:rPr>
          <w:rFonts w:eastAsia="Calibri" w:cs="Times New Roman"/>
          <w:sz w:val="24"/>
          <w:szCs w:val="24"/>
        </w:rPr>
        <w:t xml:space="preserve">adopted </w:t>
      </w:r>
      <w:r w:rsidRPr="00F60709">
        <w:rPr>
          <w:rFonts w:eastAsia="Calibri" w:cs="Times New Roman"/>
          <w:sz w:val="24"/>
          <w:szCs w:val="24"/>
        </w:rPr>
        <w:t xml:space="preserve">an international statistical </w:t>
      </w:r>
      <w:r w:rsidR="00A95869" w:rsidRPr="00F60709">
        <w:rPr>
          <w:rFonts w:eastAsia="Calibri" w:cs="Times New Roman"/>
          <w:sz w:val="24"/>
          <w:szCs w:val="24"/>
        </w:rPr>
        <w:t>definition</w:t>
      </w:r>
      <w:r w:rsidR="00A95869">
        <w:rPr>
          <w:rFonts w:eastAsia="Calibri" w:cs="Times New Roman"/>
          <w:sz w:val="24"/>
          <w:szCs w:val="24"/>
        </w:rPr>
        <w:t xml:space="preserve">, </w:t>
      </w:r>
      <w:r w:rsidRPr="00F60709">
        <w:rPr>
          <w:rFonts w:eastAsia="Calibri" w:cs="Times New Roman"/>
          <w:sz w:val="24"/>
          <w:szCs w:val="24"/>
        </w:rPr>
        <w:t xml:space="preserve">based on production units or </w:t>
      </w:r>
      <w:r w:rsidR="00A95869" w:rsidRPr="00F60709">
        <w:rPr>
          <w:rFonts w:eastAsia="Calibri" w:cs="Times New Roman"/>
          <w:sz w:val="24"/>
          <w:szCs w:val="24"/>
        </w:rPr>
        <w:t>enterprises</w:t>
      </w:r>
      <w:r w:rsidR="00A95869">
        <w:rPr>
          <w:rFonts w:eastAsia="Calibri" w:cs="Times New Roman"/>
          <w:sz w:val="24"/>
          <w:szCs w:val="24"/>
        </w:rPr>
        <w:t xml:space="preserve">, </w:t>
      </w:r>
      <w:r w:rsidRPr="00F60709">
        <w:rPr>
          <w:rFonts w:eastAsia="Calibri" w:cs="Times New Roman"/>
          <w:sz w:val="24"/>
          <w:szCs w:val="24"/>
        </w:rPr>
        <w:t>rather than on employment relations (ILO</w:t>
      </w:r>
      <w:r>
        <w:rPr>
          <w:rFonts w:eastAsia="Calibri" w:cs="Times New Roman"/>
          <w:sz w:val="24"/>
          <w:szCs w:val="24"/>
        </w:rPr>
        <w:t>,</w:t>
      </w:r>
      <w:r w:rsidRPr="00F60709">
        <w:rPr>
          <w:rFonts w:eastAsia="Calibri" w:cs="Times New Roman"/>
          <w:sz w:val="24"/>
          <w:szCs w:val="24"/>
        </w:rPr>
        <w:t xml:space="preserve"> 2002b). </w:t>
      </w:r>
      <w:r>
        <w:rPr>
          <w:rFonts w:eastAsia="Calibri" w:cs="Times New Roman"/>
          <w:sz w:val="24"/>
          <w:szCs w:val="24"/>
        </w:rPr>
        <w:t xml:space="preserve">This defined </w:t>
      </w:r>
      <w:r w:rsidRPr="00F60709">
        <w:rPr>
          <w:rFonts w:eastAsia="Calibri" w:cs="Times New Roman"/>
          <w:sz w:val="24"/>
          <w:szCs w:val="24"/>
        </w:rPr>
        <w:t>the</w:t>
      </w:r>
      <w:r>
        <w:rPr>
          <w:rFonts w:eastAsia="Calibri" w:cs="Times New Roman"/>
          <w:sz w:val="24"/>
          <w:szCs w:val="24"/>
        </w:rPr>
        <w:t xml:space="preserve"> undeclared sector as including ‘</w:t>
      </w:r>
      <w:r w:rsidRPr="00F60709">
        <w:rPr>
          <w:rFonts w:eastAsia="Calibri" w:cs="Times New Roman"/>
          <w:sz w:val="24"/>
          <w:szCs w:val="24"/>
        </w:rPr>
        <w:t xml:space="preserve">all unregistered or unincorporated enterprises below a certain size, including: micro-enterprises owned by </w:t>
      </w:r>
      <w:r>
        <w:rPr>
          <w:rFonts w:eastAsia="Calibri" w:cs="Times New Roman"/>
          <w:sz w:val="24"/>
          <w:szCs w:val="24"/>
        </w:rPr>
        <w:t xml:space="preserve">undeclared </w:t>
      </w:r>
      <w:r w:rsidRPr="00F60709">
        <w:rPr>
          <w:rFonts w:eastAsia="Calibri" w:cs="Times New Roman"/>
          <w:sz w:val="24"/>
          <w:szCs w:val="24"/>
        </w:rPr>
        <w:t xml:space="preserve">employers who hire one or more employees on a continuing basis; and own-account </w:t>
      </w:r>
      <w:r w:rsidR="00210B16" w:rsidRPr="00F60709">
        <w:rPr>
          <w:rFonts w:eastAsia="Calibri" w:cs="Times New Roman"/>
          <w:sz w:val="24"/>
          <w:szCs w:val="24"/>
        </w:rPr>
        <w:t>operations</w:t>
      </w:r>
      <w:r w:rsidR="00210B16">
        <w:rPr>
          <w:rFonts w:eastAsia="Calibri" w:cs="Times New Roman"/>
          <w:sz w:val="24"/>
          <w:szCs w:val="24"/>
        </w:rPr>
        <w:t xml:space="preserve">, </w:t>
      </w:r>
      <w:r w:rsidRPr="00F60709">
        <w:rPr>
          <w:rFonts w:eastAsia="Calibri" w:cs="Times New Roman"/>
          <w:sz w:val="24"/>
          <w:szCs w:val="24"/>
        </w:rPr>
        <w:t>owned by individuals who may employ contributing family workers and e</w:t>
      </w:r>
      <w:r>
        <w:rPr>
          <w:rFonts w:eastAsia="Calibri" w:cs="Times New Roman"/>
          <w:sz w:val="24"/>
          <w:szCs w:val="24"/>
        </w:rPr>
        <w:t>mployees on an occasional basis’</w:t>
      </w:r>
      <w:r w:rsidRPr="00F60709">
        <w:rPr>
          <w:rFonts w:eastAsia="Calibri" w:cs="Times New Roman"/>
          <w:sz w:val="24"/>
          <w:szCs w:val="24"/>
        </w:rPr>
        <w:t xml:space="preserve"> (ILO</w:t>
      </w:r>
      <w:r>
        <w:rPr>
          <w:rFonts w:eastAsia="Calibri" w:cs="Times New Roman"/>
          <w:sz w:val="24"/>
          <w:szCs w:val="24"/>
        </w:rPr>
        <w:t>,</w:t>
      </w:r>
      <w:r w:rsidRPr="00F60709">
        <w:rPr>
          <w:rFonts w:eastAsia="Calibri" w:cs="Times New Roman"/>
          <w:sz w:val="24"/>
          <w:szCs w:val="24"/>
        </w:rPr>
        <w:t xml:space="preserve"> 2002: 11). </w:t>
      </w:r>
      <w:r>
        <w:rPr>
          <w:rFonts w:eastAsia="Calibri" w:cs="Times New Roman"/>
          <w:sz w:val="24"/>
          <w:szCs w:val="24"/>
        </w:rPr>
        <w:t xml:space="preserve">Using the enterprise as the unit of analysis, and as Figure 2.1 displays, this defines what the ILO term as the informal </w:t>
      </w:r>
      <w:r w:rsidR="00A95869">
        <w:rPr>
          <w:rFonts w:eastAsia="Calibri" w:cs="Times New Roman"/>
          <w:sz w:val="24"/>
          <w:szCs w:val="24"/>
        </w:rPr>
        <w:t xml:space="preserve">sector, </w:t>
      </w:r>
      <w:r>
        <w:rPr>
          <w:rFonts w:eastAsia="Calibri" w:cs="Times New Roman"/>
          <w:sz w:val="24"/>
          <w:szCs w:val="24"/>
        </w:rPr>
        <w:t xml:space="preserve">as including all activities in </w:t>
      </w:r>
      <w:r w:rsidRPr="00F60709">
        <w:rPr>
          <w:rFonts w:eastAsia="Calibri" w:cs="Times New Roman"/>
          <w:sz w:val="24"/>
          <w:szCs w:val="24"/>
        </w:rPr>
        <w:t xml:space="preserve">cells three and four. </w:t>
      </w:r>
    </w:p>
    <w:p w14:paraId="753A683D" w14:textId="2A06DA54" w:rsidR="001D58E3" w:rsidRPr="00071CB2" w:rsidRDefault="00FC00FD" w:rsidP="00E47462">
      <w:pPr>
        <w:autoSpaceDE w:val="0"/>
        <w:autoSpaceDN w:val="0"/>
        <w:adjustRightInd w:val="0"/>
        <w:spacing w:after="240" w:line="360" w:lineRule="auto"/>
        <w:ind w:firstLine="720"/>
        <w:jc w:val="both"/>
        <w:rPr>
          <w:rFonts w:eastAsia="Calibri" w:cs="Times New Roman"/>
          <w:sz w:val="24"/>
          <w:szCs w:val="24"/>
        </w:rPr>
      </w:pPr>
      <w:r>
        <w:rPr>
          <w:sz w:val="24"/>
          <w:szCs w:val="24"/>
        </w:rPr>
        <w:t xml:space="preserve"> </w:t>
      </w:r>
      <w:r w:rsidR="001D58E3" w:rsidRPr="00F60709">
        <w:rPr>
          <w:rFonts w:eastAsia="Calibri" w:cs="Times New Roman"/>
          <w:sz w:val="24"/>
          <w:szCs w:val="24"/>
        </w:rPr>
        <w:t xml:space="preserve">However, </w:t>
      </w:r>
      <w:r w:rsidR="001D58E3">
        <w:rPr>
          <w:rFonts w:eastAsia="Calibri" w:cs="Times New Roman"/>
          <w:sz w:val="24"/>
          <w:szCs w:val="24"/>
        </w:rPr>
        <w:t xml:space="preserve">as time passed, </w:t>
      </w:r>
      <w:r w:rsidR="001D58E3" w:rsidRPr="00F60709">
        <w:rPr>
          <w:rFonts w:eastAsia="Calibri" w:cs="Times New Roman"/>
          <w:sz w:val="24"/>
          <w:szCs w:val="24"/>
        </w:rPr>
        <w:t>the ICLS noted that an enterprise-based de</w:t>
      </w:r>
      <w:r w:rsidR="001D58E3">
        <w:rPr>
          <w:rFonts w:eastAsia="Calibri" w:cs="Times New Roman"/>
          <w:sz w:val="24"/>
          <w:szCs w:val="24"/>
        </w:rPr>
        <w:t>finition misses a multitude of undeclared</w:t>
      </w:r>
      <w:r w:rsidR="001D58E3" w:rsidRPr="00F60709">
        <w:rPr>
          <w:rFonts w:eastAsia="Calibri" w:cs="Times New Roman"/>
          <w:sz w:val="24"/>
          <w:szCs w:val="24"/>
        </w:rPr>
        <w:t xml:space="preserve"> wage work </w:t>
      </w:r>
      <w:r w:rsidR="00983CBB" w:rsidRPr="00F60709">
        <w:rPr>
          <w:rFonts w:eastAsia="Calibri" w:cs="Times New Roman"/>
          <w:sz w:val="24"/>
          <w:szCs w:val="24"/>
        </w:rPr>
        <w:t>arrangements</w:t>
      </w:r>
      <w:r w:rsidR="00983CBB">
        <w:rPr>
          <w:rFonts w:eastAsia="Calibri" w:cs="Times New Roman"/>
          <w:sz w:val="24"/>
          <w:szCs w:val="24"/>
        </w:rPr>
        <w:t xml:space="preserve">, </w:t>
      </w:r>
      <w:r w:rsidR="001D58E3" w:rsidRPr="00F60709">
        <w:rPr>
          <w:rFonts w:eastAsia="Calibri" w:cs="Times New Roman"/>
          <w:sz w:val="24"/>
          <w:szCs w:val="24"/>
        </w:rPr>
        <w:t xml:space="preserve">and </w:t>
      </w:r>
      <w:r w:rsidR="001D58E3">
        <w:rPr>
          <w:rFonts w:eastAsia="Calibri" w:cs="Times New Roman"/>
          <w:sz w:val="24"/>
          <w:szCs w:val="24"/>
        </w:rPr>
        <w:t xml:space="preserve">thus </w:t>
      </w:r>
      <w:r w:rsidR="001D58E3" w:rsidRPr="00F60709">
        <w:rPr>
          <w:rFonts w:eastAsia="Calibri" w:cs="Times New Roman"/>
          <w:sz w:val="24"/>
          <w:szCs w:val="24"/>
        </w:rPr>
        <w:t>fail</w:t>
      </w:r>
      <w:r w:rsidR="001D58E3">
        <w:rPr>
          <w:rFonts w:eastAsia="Calibri" w:cs="Times New Roman"/>
          <w:sz w:val="24"/>
          <w:szCs w:val="24"/>
        </w:rPr>
        <w:t>s</w:t>
      </w:r>
      <w:r w:rsidR="001D58E3" w:rsidRPr="00F60709">
        <w:rPr>
          <w:rFonts w:eastAsia="Calibri" w:cs="Times New Roman"/>
          <w:sz w:val="24"/>
          <w:szCs w:val="24"/>
        </w:rPr>
        <w:t xml:space="preserve"> to capture the multi-faceted </w:t>
      </w:r>
      <w:r w:rsidR="001D58E3">
        <w:rPr>
          <w:rFonts w:eastAsia="Calibri" w:cs="Times New Roman"/>
          <w:sz w:val="24"/>
          <w:szCs w:val="24"/>
        </w:rPr>
        <w:t xml:space="preserve">nature </w:t>
      </w:r>
      <w:r w:rsidR="001D58E3" w:rsidRPr="00F60709">
        <w:rPr>
          <w:rFonts w:eastAsia="Calibri" w:cs="Times New Roman"/>
          <w:sz w:val="24"/>
          <w:szCs w:val="24"/>
        </w:rPr>
        <w:t>of informality. Th</w:t>
      </w:r>
      <w:r w:rsidR="001D58E3">
        <w:rPr>
          <w:rFonts w:eastAsia="Calibri" w:cs="Times New Roman"/>
          <w:sz w:val="24"/>
          <w:szCs w:val="24"/>
        </w:rPr>
        <w:t>e result was that a</w:t>
      </w:r>
      <w:r w:rsidR="001D58E3" w:rsidRPr="00F60709">
        <w:rPr>
          <w:rFonts w:eastAsia="Calibri" w:cs="Times New Roman"/>
          <w:sz w:val="24"/>
          <w:szCs w:val="24"/>
        </w:rPr>
        <w:t xml:space="preserve">n employment-based </w:t>
      </w:r>
      <w:r w:rsidR="001D58E3">
        <w:rPr>
          <w:rFonts w:eastAsia="Calibri" w:cs="Times New Roman"/>
          <w:sz w:val="24"/>
          <w:szCs w:val="24"/>
        </w:rPr>
        <w:t xml:space="preserve">definition </w:t>
      </w:r>
      <w:r w:rsidR="001D58E3" w:rsidRPr="00F60709">
        <w:rPr>
          <w:rFonts w:eastAsia="Calibri" w:cs="Times New Roman"/>
          <w:sz w:val="24"/>
          <w:szCs w:val="24"/>
        </w:rPr>
        <w:t xml:space="preserve">was recommended. </w:t>
      </w:r>
      <w:r w:rsidR="001D58E3" w:rsidRPr="00F60709">
        <w:rPr>
          <w:rFonts w:eastAsia="Calibri" w:cs="Arial"/>
          <w:sz w:val="24"/>
          <w:szCs w:val="24"/>
        </w:rPr>
        <w:t>Th</w:t>
      </w:r>
      <w:r w:rsidR="001D58E3">
        <w:rPr>
          <w:rFonts w:eastAsia="Calibri" w:cs="Arial"/>
          <w:sz w:val="24"/>
          <w:szCs w:val="24"/>
        </w:rPr>
        <w:t xml:space="preserve">is </w:t>
      </w:r>
      <w:r w:rsidR="001D58E3" w:rsidRPr="00F60709">
        <w:rPr>
          <w:rFonts w:eastAsia="Calibri" w:cs="Arial"/>
          <w:sz w:val="24"/>
          <w:szCs w:val="24"/>
        </w:rPr>
        <w:t xml:space="preserve">employment-based definition observes the nature of the work being performed and expresses the </w:t>
      </w:r>
      <w:r w:rsidR="001D58E3">
        <w:rPr>
          <w:rFonts w:eastAsia="Calibri" w:cs="Arial"/>
          <w:sz w:val="24"/>
          <w:szCs w:val="24"/>
        </w:rPr>
        <w:t>undeclar</w:t>
      </w:r>
      <w:r w:rsidR="00E74528">
        <w:rPr>
          <w:rFonts w:eastAsia="Calibri" w:cs="Arial"/>
          <w:sz w:val="24"/>
          <w:szCs w:val="24"/>
        </w:rPr>
        <w:t>e</w:t>
      </w:r>
      <w:r w:rsidR="001D58E3">
        <w:rPr>
          <w:rFonts w:eastAsia="Calibri" w:cs="Arial"/>
          <w:sz w:val="24"/>
          <w:szCs w:val="24"/>
        </w:rPr>
        <w:t>d</w:t>
      </w:r>
      <w:r w:rsidR="001D58E3" w:rsidRPr="00F60709">
        <w:rPr>
          <w:rFonts w:eastAsia="Calibri" w:cs="Arial"/>
          <w:sz w:val="24"/>
          <w:szCs w:val="24"/>
        </w:rPr>
        <w:t xml:space="preserve"> economy as being made up of cells two</w:t>
      </w:r>
      <w:r w:rsidR="001D58E3">
        <w:rPr>
          <w:rFonts w:eastAsia="Calibri" w:cs="Arial"/>
          <w:sz w:val="24"/>
          <w:szCs w:val="24"/>
        </w:rPr>
        <w:t>, three</w:t>
      </w:r>
      <w:r w:rsidR="001D58E3" w:rsidRPr="00F60709">
        <w:rPr>
          <w:rFonts w:eastAsia="Calibri" w:cs="Arial"/>
          <w:sz w:val="24"/>
          <w:szCs w:val="24"/>
        </w:rPr>
        <w:t xml:space="preserve"> and four (Figure 2.1). Both the ILO and the International Conference of Labour Statistics now recommend this definition. </w:t>
      </w:r>
    </w:p>
    <w:p w14:paraId="7D2A1D37" w14:textId="6B6E50C5" w:rsidR="001D58E3" w:rsidRPr="00781571" w:rsidRDefault="001D58E3" w:rsidP="00FC00FD">
      <w:pPr>
        <w:autoSpaceDE w:val="0"/>
        <w:autoSpaceDN w:val="0"/>
        <w:adjustRightInd w:val="0"/>
        <w:spacing w:after="240" w:line="360" w:lineRule="auto"/>
        <w:ind w:firstLine="720"/>
        <w:rPr>
          <w:rFonts w:ascii="Calibri" w:eastAsia="Calibri" w:hAnsi="Calibri" w:cs="Times New Roman"/>
        </w:rPr>
      </w:pPr>
      <w:r w:rsidRPr="0076739D">
        <w:rPr>
          <w:rFonts w:ascii="Calibri" w:eastAsia="Calibri" w:hAnsi="Calibri" w:cs="Arial"/>
          <w:noProof/>
          <w:sz w:val="24"/>
          <w:szCs w:val="24"/>
          <w:lang w:val="en-US"/>
        </w:rPr>
        <w:lastRenderedPageBreak/>
        <w:drawing>
          <wp:anchor distT="0" distB="0" distL="114300" distR="114300" simplePos="0" relativeHeight="251708416" behindDoc="0" locked="0" layoutInCell="1" allowOverlap="1" wp14:anchorId="7479F8CA" wp14:editId="05064A4B">
            <wp:simplePos x="0" y="0"/>
            <wp:positionH relativeFrom="column">
              <wp:posOffset>114300</wp:posOffset>
            </wp:positionH>
            <wp:positionV relativeFrom="paragraph">
              <wp:posOffset>0</wp:posOffset>
            </wp:positionV>
            <wp:extent cx="5212715" cy="218948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11306"/>
                    <a:stretch/>
                  </pic:blipFill>
                  <pic:spPr bwMode="auto">
                    <a:xfrm>
                      <a:off x="0" y="0"/>
                      <a:ext cx="5212715" cy="2189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739D">
        <w:rPr>
          <w:rFonts w:ascii="Calibri" w:eastAsia="Calibri" w:hAnsi="Calibri" w:cs="Times New Roman"/>
          <w:sz w:val="24"/>
          <w:szCs w:val="24"/>
        </w:rPr>
        <w:br/>
      </w:r>
      <w:r w:rsidR="007B5716" w:rsidRPr="00781571">
        <w:rPr>
          <w:rFonts w:eastAsia="Calibri" w:cs="Times New Roman"/>
          <w:b/>
          <w:color w:val="4F81BD" w:themeColor="accent1"/>
        </w:rPr>
        <w:t>Figure 2.1:</w:t>
      </w:r>
      <w:r w:rsidR="00781571" w:rsidRPr="00781571">
        <w:rPr>
          <w:rFonts w:eastAsia="Calibri" w:cs="Times New Roman"/>
          <w:b/>
          <w:color w:val="4F81BD" w:themeColor="accent1"/>
        </w:rPr>
        <w:t xml:space="preserve"> Formal and i</w:t>
      </w:r>
      <w:r w:rsidR="00332C47">
        <w:rPr>
          <w:rFonts w:eastAsia="Calibri" w:cs="Times New Roman"/>
          <w:b/>
          <w:color w:val="4F81BD" w:themeColor="accent1"/>
        </w:rPr>
        <w:t>nformal e</w:t>
      </w:r>
      <w:r w:rsidRPr="00781571">
        <w:rPr>
          <w:rFonts w:eastAsia="Calibri" w:cs="Times New Roman"/>
          <w:b/>
          <w:color w:val="4F81BD" w:themeColor="accent1"/>
        </w:rPr>
        <w:t xml:space="preserve">mployment: </w:t>
      </w:r>
      <w:r w:rsidR="00781571" w:rsidRPr="00781571">
        <w:rPr>
          <w:rFonts w:eastAsia="Calibri" w:cs="Times New Roman"/>
          <w:b/>
          <w:color w:val="4F81BD" w:themeColor="accent1"/>
        </w:rPr>
        <w:t>Definitional d</w:t>
      </w:r>
      <w:r w:rsidRPr="00781571">
        <w:rPr>
          <w:rFonts w:eastAsia="Calibri" w:cs="Times New Roman"/>
          <w:b/>
          <w:color w:val="4F81BD" w:themeColor="accent1"/>
        </w:rPr>
        <w:t>ifferences</w:t>
      </w:r>
      <w:r w:rsidRPr="00781571">
        <w:rPr>
          <w:rFonts w:ascii="Calibri" w:eastAsia="Calibri" w:hAnsi="Calibri" w:cs="Times New Roman"/>
        </w:rPr>
        <w:t xml:space="preserve"> </w:t>
      </w:r>
    </w:p>
    <w:p w14:paraId="53AFC84E" w14:textId="476F0DC3" w:rsidR="001D58E3" w:rsidRDefault="001D58E3" w:rsidP="00E47462">
      <w:pPr>
        <w:autoSpaceDE w:val="0"/>
        <w:autoSpaceDN w:val="0"/>
        <w:adjustRightInd w:val="0"/>
        <w:spacing w:after="240" w:line="360" w:lineRule="auto"/>
        <w:ind w:firstLine="720"/>
        <w:jc w:val="both"/>
        <w:rPr>
          <w:rFonts w:eastAsia="Calibri" w:cs="Times New Roman"/>
          <w:sz w:val="24"/>
          <w:szCs w:val="24"/>
        </w:rPr>
      </w:pPr>
      <w:r>
        <w:rPr>
          <w:rFonts w:eastAsia="Calibri" w:cs="Times New Roman"/>
          <w:sz w:val="24"/>
          <w:szCs w:val="24"/>
        </w:rPr>
        <w:t xml:space="preserve">Despite these attempts to more clearly define such activity, others have been rather more critical of attempts to define such endeavour. </w:t>
      </w:r>
      <w:r w:rsidRPr="00F60709">
        <w:rPr>
          <w:rFonts w:eastAsia="Calibri" w:cs="Times New Roman"/>
          <w:sz w:val="24"/>
          <w:szCs w:val="24"/>
        </w:rPr>
        <w:t>Peattie (1987)</w:t>
      </w:r>
      <w:r>
        <w:rPr>
          <w:rFonts w:eastAsia="Calibri" w:cs="Times New Roman"/>
          <w:sz w:val="24"/>
          <w:szCs w:val="24"/>
        </w:rPr>
        <w:t>, for example,</w:t>
      </w:r>
      <w:r w:rsidRPr="00F60709">
        <w:rPr>
          <w:rFonts w:eastAsia="Calibri" w:cs="Times New Roman"/>
          <w:sz w:val="24"/>
          <w:szCs w:val="24"/>
        </w:rPr>
        <w:t xml:space="preserve"> critiques the term ‘informal sector’ as an ‘utterly fuzzy’ concept </w:t>
      </w:r>
      <w:r>
        <w:rPr>
          <w:rFonts w:eastAsia="Calibri" w:cs="Times New Roman"/>
          <w:sz w:val="24"/>
          <w:szCs w:val="24"/>
        </w:rPr>
        <w:t>and</w:t>
      </w:r>
      <w:r w:rsidRPr="00F60709">
        <w:rPr>
          <w:rFonts w:eastAsia="Calibri" w:cs="Times New Roman"/>
          <w:sz w:val="24"/>
          <w:szCs w:val="24"/>
        </w:rPr>
        <w:t xml:space="preserve"> suggest</w:t>
      </w:r>
      <w:r>
        <w:rPr>
          <w:rFonts w:eastAsia="Calibri" w:cs="Times New Roman"/>
          <w:sz w:val="24"/>
          <w:szCs w:val="24"/>
        </w:rPr>
        <w:t>s</w:t>
      </w:r>
      <w:r w:rsidRPr="00F60709">
        <w:rPr>
          <w:rFonts w:eastAsia="Calibri" w:cs="Times New Roman"/>
          <w:sz w:val="24"/>
          <w:szCs w:val="24"/>
        </w:rPr>
        <w:t xml:space="preserve"> that those </w:t>
      </w:r>
      <w:r>
        <w:rPr>
          <w:rFonts w:eastAsia="Calibri" w:cs="Times New Roman"/>
          <w:sz w:val="24"/>
          <w:szCs w:val="24"/>
        </w:rPr>
        <w:t xml:space="preserve">involved </w:t>
      </w:r>
      <w:r w:rsidRPr="00F60709">
        <w:rPr>
          <w:rFonts w:eastAsia="Calibri" w:cs="Times New Roman"/>
          <w:sz w:val="24"/>
          <w:szCs w:val="24"/>
        </w:rPr>
        <w:t xml:space="preserve">with policy and analysis of this </w:t>
      </w:r>
      <w:r>
        <w:rPr>
          <w:rFonts w:eastAsia="Calibri" w:cs="Times New Roman"/>
          <w:sz w:val="24"/>
          <w:szCs w:val="24"/>
        </w:rPr>
        <w:t xml:space="preserve">endeavour </w:t>
      </w:r>
      <w:r w:rsidRPr="00F60709">
        <w:rPr>
          <w:rFonts w:eastAsia="Calibri" w:cs="Times New Roman"/>
          <w:sz w:val="24"/>
          <w:szCs w:val="24"/>
        </w:rPr>
        <w:t xml:space="preserve">should abandon the </w:t>
      </w:r>
      <w:r>
        <w:rPr>
          <w:rFonts w:eastAsia="Calibri" w:cs="Times New Roman"/>
          <w:sz w:val="24"/>
          <w:szCs w:val="24"/>
        </w:rPr>
        <w:t xml:space="preserve">use of the </w:t>
      </w:r>
      <w:r w:rsidRPr="00F60709">
        <w:rPr>
          <w:rFonts w:eastAsia="Calibri" w:cs="Times New Roman"/>
          <w:sz w:val="24"/>
          <w:szCs w:val="24"/>
        </w:rPr>
        <w:t xml:space="preserve">term. The definition </w:t>
      </w:r>
      <w:r>
        <w:rPr>
          <w:rFonts w:eastAsia="Calibri" w:cs="Times New Roman"/>
          <w:sz w:val="24"/>
          <w:szCs w:val="24"/>
        </w:rPr>
        <w:t xml:space="preserve">of such activity </w:t>
      </w:r>
      <w:r w:rsidRPr="00F60709">
        <w:rPr>
          <w:rFonts w:eastAsia="Calibri" w:cs="Times New Roman"/>
          <w:sz w:val="24"/>
          <w:szCs w:val="24"/>
        </w:rPr>
        <w:t xml:space="preserve">has however evolved over the years, as has the depiction of the character of the </w:t>
      </w:r>
      <w:r>
        <w:rPr>
          <w:rFonts w:eastAsia="Calibri" w:cs="Times New Roman"/>
          <w:sz w:val="24"/>
          <w:szCs w:val="24"/>
        </w:rPr>
        <w:t xml:space="preserve">activity that it aims to describe. Indeed, although few authors today would reject the use of the informal as a concept, there is a growing recognition that the formal and informal are not separate sectors, but rather that activities exist on a </w:t>
      </w:r>
      <w:r w:rsidR="00983CBB">
        <w:rPr>
          <w:rFonts w:eastAsia="Calibri" w:cs="Times New Roman"/>
          <w:sz w:val="24"/>
          <w:szCs w:val="24"/>
        </w:rPr>
        <w:t xml:space="preserve">spectrum, </w:t>
      </w:r>
      <w:r>
        <w:rPr>
          <w:rFonts w:eastAsia="Calibri" w:cs="Times New Roman"/>
          <w:sz w:val="24"/>
          <w:szCs w:val="24"/>
        </w:rPr>
        <w:t xml:space="preserve">from wholly formal to wholly informal (Latouche, 1993; Williams et al., 2007). As Latouche (1993) argues, </w:t>
      </w:r>
      <w:r w:rsidRPr="00F60709">
        <w:rPr>
          <w:rFonts w:eastAsia="Calibri" w:cs="Times New Roman"/>
          <w:sz w:val="24"/>
          <w:szCs w:val="24"/>
        </w:rPr>
        <w:t xml:space="preserve">the </w:t>
      </w:r>
      <w:r>
        <w:rPr>
          <w:rFonts w:eastAsia="Calibri" w:cs="Times New Roman"/>
          <w:sz w:val="24"/>
          <w:szCs w:val="24"/>
        </w:rPr>
        <w:t xml:space="preserve">undeclared </w:t>
      </w:r>
      <w:r w:rsidRPr="00F60709">
        <w:rPr>
          <w:rFonts w:eastAsia="Calibri" w:cs="Times New Roman"/>
          <w:sz w:val="24"/>
          <w:szCs w:val="24"/>
        </w:rPr>
        <w:t>cannot be explicated as a ‘</w:t>
      </w:r>
      <w:r w:rsidR="00983CBB" w:rsidRPr="00F60709">
        <w:rPr>
          <w:rFonts w:eastAsia="Calibri" w:cs="Times New Roman"/>
          <w:sz w:val="24"/>
          <w:szCs w:val="24"/>
        </w:rPr>
        <w:t>sector’</w:t>
      </w:r>
      <w:r w:rsidR="00983CBB">
        <w:rPr>
          <w:rFonts w:eastAsia="Calibri" w:cs="Times New Roman"/>
          <w:sz w:val="24"/>
          <w:szCs w:val="24"/>
        </w:rPr>
        <w:t xml:space="preserve">, </w:t>
      </w:r>
      <w:r w:rsidRPr="00F60709">
        <w:rPr>
          <w:rFonts w:eastAsia="Calibri" w:cs="Times New Roman"/>
          <w:sz w:val="24"/>
          <w:szCs w:val="24"/>
        </w:rPr>
        <w:t>as it is often pres</w:t>
      </w:r>
      <w:r>
        <w:rPr>
          <w:rFonts w:eastAsia="Calibri" w:cs="Times New Roman"/>
          <w:sz w:val="24"/>
          <w:szCs w:val="24"/>
        </w:rPr>
        <w:t>ent at the very heart of the declared</w:t>
      </w:r>
      <w:r w:rsidRPr="00F60709">
        <w:rPr>
          <w:rFonts w:eastAsia="Calibri" w:cs="Times New Roman"/>
          <w:sz w:val="24"/>
          <w:szCs w:val="24"/>
        </w:rPr>
        <w:t xml:space="preserve"> economy and functions in close interaction with it. Thus the division of the </w:t>
      </w:r>
      <w:r>
        <w:rPr>
          <w:rFonts w:eastAsia="Calibri" w:cs="Times New Roman"/>
          <w:sz w:val="24"/>
          <w:szCs w:val="24"/>
        </w:rPr>
        <w:t>declared</w:t>
      </w:r>
      <w:r w:rsidRPr="00F60709">
        <w:rPr>
          <w:rFonts w:eastAsia="Calibri" w:cs="Times New Roman"/>
          <w:sz w:val="24"/>
          <w:szCs w:val="24"/>
        </w:rPr>
        <w:t xml:space="preserve"> and </w:t>
      </w:r>
      <w:r>
        <w:rPr>
          <w:rFonts w:eastAsia="Calibri" w:cs="Times New Roman"/>
          <w:sz w:val="24"/>
          <w:szCs w:val="24"/>
        </w:rPr>
        <w:t>undeclared</w:t>
      </w:r>
      <w:r w:rsidRPr="00F60709">
        <w:rPr>
          <w:rFonts w:eastAsia="Calibri" w:cs="Times New Roman"/>
          <w:sz w:val="24"/>
          <w:szCs w:val="24"/>
        </w:rPr>
        <w:t xml:space="preserve"> ‘</w:t>
      </w:r>
      <w:r w:rsidR="00983CBB" w:rsidRPr="00F60709">
        <w:rPr>
          <w:rFonts w:eastAsia="Calibri" w:cs="Times New Roman"/>
          <w:sz w:val="24"/>
          <w:szCs w:val="24"/>
        </w:rPr>
        <w:t>sectors’</w:t>
      </w:r>
      <w:r w:rsidR="00983CBB">
        <w:rPr>
          <w:rFonts w:eastAsia="Calibri" w:cs="Times New Roman"/>
          <w:sz w:val="24"/>
          <w:szCs w:val="24"/>
        </w:rPr>
        <w:t xml:space="preserve">, </w:t>
      </w:r>
      <w:r w:rsidRPr="00F60709">
        <w:rPr>
          <w:rFonts w:eastAsia="Calibri" w:cs="Times New Roman"/>
          <w:sz w:val="24"/>
          <w:szCs w:val="24"/>
        </w:rPr>
        <w:t xml:space="preserve">as if there was a clear line </w:t>
      </w:r>
      <w:r w:rsidR="00983CBB">
        <w:rPr>
          <w:rFonts w:eastAsia="Calibri" w:cs="Times New Roman"/>
          <w:sz w:val="24"/>
          <w:szCs w:val="24"/>
        </w:rPr>
        <w:t>to</w:t>
      </w:r>
      <w:r w:rsidR="00983CBB" w:rsidRPr="00F60709">
        <w:rPr>
          <w:rFonts w:eastAsia="Calibri" w:cs="Times New Roman"/>
          <w:sz w:val="24"/>
          <w:szCs w:val="24"/>
        </w:rPr>
        <w:t xml:space="preserve"> </w:t>
      </w:r>
      <w:r w:rsidRPr="00F60709">
        <w:rPr>
          <w:rFonts w:eastAsia="Calibri" w:cs="Times New Roman"/>
          <w:sz w:val="24"/>
          <w:szCs w:val="24"/>
        </w:rPr>
        <w:t>divid</w:t>
      </w:r>
      <w:r w:rsidR="00983CBB">
        <w:rPr>
          <w:rFonts w:eastAsia="Calibri" w:cs="Times New Roman"/>
          <w:sz w:val="24"/>
          <w:szCs w:val="24"/>
        </w:rPr>
        <w:t>e</w:t>
      </w:r>
      <w:r w:rsidRPr="00F60709">
        <w:rPr>
          <w:rFonts w:eastAsia="Calibri" w:cs="Times New Roman"/>
          <w:sz w:val="24"/>
          <w:szCs w:val="24"/>
        </w:rPr>
        <w:t xml:space="preserve"> the two conjures definitional problems. However, </w:t>
      </w:r>
      <w:r>
        <w:rPr>
          <w:rFonts w:eastAsia="Calibri" w:cs="Times New Roman"/>
          <w:sz w:val="24"/>
          <w:szCs w:val="24"/>
        </w:rPr>
        <w:t xml:space="preserve">there are those who view them as separate sectors, namely </w:t>
      </w:r>
      <w:r w:rsidRPr="00F60709">
        <w:rPr>
          <w:rFonts w:eastAsia="Calibri" w:cs="Times New Roman"/>
          <w:sz w:val="24"/>
          <w:szCs w:val="24"/>
        </w:rPr>
        <w:t>dualists</w:t>
      </w:r>
      <w:r>
        <w:rPr>
          <w:rFonts w:eastAsia="Calibri" w:cs="Times New Roman"/>
          <w:sz w:val="24"/>
          <w:szCs w:val="24"/>
        </w:rPr>
        <w:t>, who</w:t>
      </w:r>
      <w:r w:rsidRPr="00F60709">
        <w:rPr>
          <w:rFonts w:eastAsia="Calibri" w:cs="Times New Roman"/>
          <w:sz w:val="24"/>
          <w:szCs w:val="24"/>
        </w:rPr>
        <w:t xml:space="preserve"> </w:t>
      </w:r>
      <w:r>
        <w:rPr>
          <w:rFonts w:eastAsia="Calibri" w:cs="Times New Roman"/>
          <w:sz w:val="24"/>
          <w:szCs w:val="24"/>
        </w:rPr>
        <w:t>will be later revealed in this chapter</w:t>
      </w:r>
      <w:r w:rsidR="00E74528">
        <w:rPr>
          <w:rFonts w:eastAsia="Calibri" w:cs="Times New Roman"/>
          <w:sz w:val="24"/>
          <w:szCs w:val="24"/>
        </w:rPr>
        <w:t>,</w:t>
      </w:r>
      <w:r>
        <w:rPr>
          <w:rFonts w:eastAsia="Calibri" w:cs="Times New Roman"/>
          <w:sz w:val="24"/>
          <w:szCs w:val="24"/>
        </w:rPr>
        <w:t xml:space="preserve"> argue that the undeclared</w:t>
      </w:r>
      <w:r w:rsidRPr="00F60709">
        <w:rPr>
          <w:rFonts w:eastAsia="Calibri" w:cs="Times New Roman"/>
          <w:sz w:val="24"/>
          <w:szCs w:val="24"/>
        </w:rPr>
        <w:t xml:space="preserve"> economy is a distinct marginal </w:t>
      </w:r>
      <w:r w:rsidR="00983CBB" w:rsidRPr="00F60709">
        <w:rPr>
          <w:rFonts w:eastAsia="Calibri" w:cs="Times New Roman"/>
          <w:sz w:val="24"/>
          <w:szCs w:val="24"/>
        </w:rPr>
        <w:t>economy</w:t>
      </w:r>
      <w:r w:rsidR="00983CBB">
        <w:rPr>
          <w:rFonts w:eastAsia="Calibri" w:cs="Times New Roman"/>
          <w:sz w:val="24"/>
          <w:szCs w:val="24"/>
        </w:rPr>
        <w:t xml:space="preserve">, </w:t>
      </w:r>
      <w:r w:rsidRPr="00F60709">
        <w:rPr>
          <w:rFonts w:eastAsia="Calibri" w:cs="Times New Roman"/>
          <w:sz w:val="24"/>
          <w:szCs w:val="24"/>
        </w:rPr>
        <w:t xml:space="preserve">not directly connected to the </w:t>
      </w:r>
      <w:r>
        <w:rPr>
          <w:rFonts w:eastAsia="Calibri" w:cs="Times New Roman"/>
          <w:sz w:val="24"/>
          <w:szCs w:val="24"/>
        </w:rPr>
        <w:t>declared economy (ILO,</w:t>
      </w:r>
      <w:r w:rsidRPr="00F60709">
        <w:rPr>
          <w:rFonts w:eastAsia="Calibri" w:cs="Times New Roman"/>
          <w:sz w:val="24"/>
          <w:szCs w:val="24"/>
        </w:rPr>
        <w:t xml:space="preserve"> 1972). Although this is the most traditional school of thought, academics across different fields are </w:t>
      </w:r>
      <w:r>
        <w:rPr>
          <w:rFonts w:eastAsia="Calibri" w:cs="Times New Roman"/>
          <w:sz w:val="24"/>
          <w:szCs w:val="24"/>
        </w:rPr>
        <w:t xml:space="preserve">nevertheless </w:t>
      </w:r>
      <w:r w:rsidRPr="00F60709">
        <w:rPr>
          <w:rFonts w:eastAsia="Calibri" w:cs="Times New Roman"/>
          <w:sz w:val="24"/>
          <w:szCs w:val="24"/>
        </w:rPr>
        <w:t xml:space="preserve">increasingly accepting that there is interdependence </w:t>
      </w:r>
      <w:r>
        <w:rPr>
          <w:rFonts w:eastAsia="Calibri" w:cs="Times New Roman"/>
          <w:sz w:val="24"/>
          <w:szCs w:val="24"/>
        </w:rPr>
        <w:t xml:space="preserve">and overlap </w:t>
      </w:r>
      <w:r w:rsidRPr="00F60709">
        <w:rPr>
          <w:rFonts w:eastAsia="Calibri" w:cs="Times New Roman"/>
          <w:sz w:val="24"/>
          <w:szCs w:val="24"/>
        </w:rPr>
        <w:t xml:space="preserve">between </w:t>
      </w:r>
      <w:r w:rsidR="00E74528">
        <w:rPr>
          <w:rFonts w:eastAsia="Calibri" w:cs="Times New Roman"/>
          <w:sz w:val="24"/>
          <w:szCs w:val="24"/>
        </w:rPr>
        <w:t xml:space="preserve">the </w:t>
      </w:r>
      <w:r w:rsidRPr="00F60709">
        <w:rPr>
          <w:rFonts w:eastAsia="Calibri" w:cs="Times New Roman"/>
          <w:sz w:val="24"/>
          <w:szCs w:val="24"/>
        </w:rPr>
        <w:t xml:space="preserve">formal and informal economies (as will be further discussed in the </w:t>
      </w:r>
      <w:r>
        <w:rPr>
          <w:rFonts w:eastAsia="Calibri" w:cs="Times New Roman"/>
          <w:sz w:val="24"/>
          <w:szCs w:val="24"/>
        </w:rPr>
        <w:t xml:space="preserve">next </w:t>
      </w:r>
      <w:r w:rsidRPr="00F60709">
        <w:rPr>
          <w:rFonts w:eastAsia="Calibri" w:cs="Times New Roman"/>
          <w:sz w:val="24"/>
          <w:szCs w:val="24"/>
        </w:rPr>
        <w:t xml:space="preserve">section). </w:t>
      </w:r>
    </w:p>
    <w:p w14:paraId="4E1C97E0" w14:textId="012AC549" w:rsidR="001D58E3" w:rsidRDefault="001D58E3" w:rsidP="00E47462">
      <w:pPr>
        <w:autoSpaceDE w:val="0"/>
        <w:autoSpaceDN w:val="0"/>
        <w:adjustRightInd w:val="0"/>
        <w:spacing w:after="240" w:line="360" w:lineRule="auto"/>
        <w:ind w:firstLine="720"/>
        <w:jc w:val="both"/>
        <w:rPr>
          <w:rFonts w:eastAsia="Calibri" w:cs="Times New Roman"/>
          <w:sz w:val="24"/>
          <w:szCs w:val="24"/>
        </w:rPr>
      </w:pPr>
      <w:r>
        <w:rPr>
          <w:rFonts w:eastAsia="Calibri" w:cs="Times New Roman"/>
          <w:sz w:val="24"/>
          <w:szCs w:val="24"/>
        </w:rPr>
        <w:lastRenderedPageBreak/>
        <w:t xml:space="preserve">Before doing so however, it is important to be clear </w:t>
      </w:r>
      <w:r w:rsidR="00983CBB">
        <w:rPr>
          <w:rFonts w:eastAsia="Calibri" w:cs="Times New Roman"/>
          <w:sz w:val="24"/>
          <w:szCs w:val="24"/>
        </w:rPr>
        <w:t>regarding</w:t>
      </w:r>
      <w:r>
        <w:rPr>
          <w:rFonts w:eastAsia="Calibri" w:cs="Times New Roman"/>
          <w:sz w:val="24"/>
          <w:szCs w:val="24"/>
        </w:rPr>
        <w:t xml:space="preserve"> </w:t>
      </w:r>
      <w:r w:rsidR="00983CBB">
        <w:rPr>
          <w:rFonts w:eastAsia="Calibri" w:cs="Times New Roman"/>
          <w:sz w:val="24"/>
          <w:szCs w:val="24"/>
        </w:rPr>
        <w:t xml:space="preserve">the </w:t>
      </w:r>
      <w:r>
        <w:rPr>
          <w:rFonts w:eastAsia="Calibri" w:cs="Times New Roman"/>
          <w:sz w:val="24"/>
          <w:szCs w:val="24"/>
        </w:rPr>
        <w:t>activity being included in the category of the ‘undeclared’. In recent years, the term ‘</w:t>
      </w:r>
      <w:r w:rsidRPr="00F60709">
        <w:rPr>
          <w:rFonts w:eastAsia="Calibri" w:cs="Times New Roman"/>
          <w:sz w:val="24"/>
          <w:szCs w:val="24"/>
        </w:rPr>
        <w:t xml:space="preserve">economy’ </w:t>
      </w:r>
      <w:r>
        <w:rPr>
          <w:rFonts w:eastAsia="Calibri" w:cs="Times New Roman"/>
          <w:sz w:val="24"/>
          <w:szCs w:val="24"/>
        </w:rPr>
        <w:t xml:space="preserve">has begun to replace </w:t>
      </w:r>
      <w:r w:rsidRPr="00F60709">
        <w:rPr>
          <w:rFonts w:eastAsia="Calibri" w:cs="Times New Roman"/>
          <w:sz w:val="24"/>
          <w:szCs w:val="24"/>
        </w:rPr>
        <w:t>‘sector’</w:t>
      </w:r>
      <w:r>
        <w:rPr>
          <w:rFonts w:eastAsia="Calibri" w:cs="Times New Roman"/>
          <w:sz w:val="24"/>
          <w:szCs w:val="24"/>
        </w:rPr>
        <w:t xml:space="preserve"> with regard undeclared work</w:t>
      </w:r>
      <w:r w:rsidR="006C128D">
        <w:rPr>
          <w:rFonts w:eastAsia="Calibri" w:cs="Times New Roman"/>
          <w:sz w:val="24"/>
          <w:szCs w:val="24"/>
        </w:rPr>
        <w:t xml:space="preserve"> (e.g. ILO, 2002; Kabeer, 2010</w:t>
      </w:r>
      <w:r w:rsidR="00570167">
        <w:rPr>
          <w:rFonts w:eastAsia="Calibri" w:cs="Times New Roman"/>
          <w:sz w:val="24"/>
          <w:szCs w:val="24"/>
        </w:rPr>
        <w:t>)</w:t>
      </w:r>
      <w:r w:rsidRPr="00F60709">
        <w:rPr>
          <w:rFonts w:eastAsia="Calibri" w:cs="Times New Roman"/>
          <w:sz w:val="24"/>
          <w:szCs w:val="24"/>
        </w:rPr>
        <w:t>. Th</w:t>
      </w:r>
      <w:r>
        <w:rPr>
          <w:rFonts w:eastAsia="Calibri" w:cs="Times New Roman"/>
          <w:sz w:val="24"/>
          <w:szCs w:val="24"/>
        </w:rPr>
        <w:t>is is because th</w:t>
      </w:r>
      <w:r w:rsidRPr="00F60709">
        <w:rPr>
          <w:rFonts w:eastAsia="Calibri" w:cs="Times New Roman"/>
          <w:sz w:val="24"/>
          <w:szCs w:val="24"/>
        </w:rPr>
        <w:t xml:space="preserve">e word </w:t>
      </w:r>
      <w:r>
        <w:rPr>
          <w:rFonts w:eastAsia="Calibri" w:cs="Times New Roman"/>
          <w:sz w:val="24"/>
          <w:szCs w:val="24"/>
        </w:rPr>
        <w:t>‘</w:t>
      </w:r>
      <w:r w:rsidRPr="00F60709">
        <w:rPr>
          <w:rFonts w:eastAsia="Calibri" w:cs="Times New Roman"/>
          <w:sz w:val="24"/>
          <w:szCs w:val="24"/>
        </w:rPr>
        <w:t>economy</w:t>
      </w:r>
      <w:r>
        <w:rPr>
          <w:rFonts w:eastAsia="Calibri" w:cs="Times New Roman"/>
          <w:sz w:val="24"/>
          <w:szCs w:val="24"/>
        </w:rPr>
        <w:t>’</w:t>
      </w:r>
      <w:r w:rsidRPr="00F60709">
        <w:rPr>
          <w:rFonts w:eastAsia="Calibri" w:cs="Times New Roman"/>
          <w:sz w:val="24"/>
          <w:szCs w:val="24"/>
        </w:rPr>
        <w:t xml:space="preserve"> </w:t>
      </w:r>
      <w:r w:rsidR="00A20DB0" w:rsidRPr="00F60709">
        <w:rPr>
          <w:rFonts w:eastAsia="Calibri" w:cs="Times New Roman"/>
          <w:sz w:val="24"/>
          <w:szCs w:val="24"/>
        </w:rPr>
        <w:t>suggests</w:t>
      </w:r>
      <w:r w:rsidRPr="00F60709">
        <w:rPr>
          <w:rFonts w:eastAsia="Calibri" w:cs="Times New Roman"/>
          <w:sz w:val="24"/>
          <w:szCs w:val="24"/>
        </w:rPr>
        <w:t xml:space="preserve"> a </w:t>
      </w:r>
      <w:r w:rsidR="00A20DB0">
        <w:rPr>
          <w:rFonts w:eastAsia="Calibri" w:cs="Times New Roman"/>
          <w:sz w:val="24"/>
          <w:szCs w:val="24"/>
        </w:rPr>
        <w:t>wider</w:t>
      </w:r>
      <w:r w:rsidRPr="00F60709">
        <w:rPr>
          <w:rFonts w:eastAsia="Calibri" w:cs="Times New Roman"/>
          <w:sz w:val="24"/>
          <w:szCs w:val="24"/>
        </w:rPr>
        <w:t xml:space="preserve"> range of activities than sector, </w:t>
      </w:r>
      <w:r>
        <w:rPr>
          <w:rFonts w:eastAsia="Calibri" w:cs="Times New Roman"/>
          <w:sz w:val="24"/>
          <w:szCs w:val="24"/>
        </w:rPr>
        <w:t xml:space="preserve">overcomes </w:t>
      </w:r>
      <w:r w:rsidRPr="00F60709">
        <w:rPr>
          <w:rFonts w:eastAsia="Calibri" w:cs="Times New Roman"/>
          <w:sz w:val="24"/>
          <w:szCs w:val="24"/>
        </w:rPr>
        <w:t xml:space="preserve">the idea that informality is confined to a specific sector of economic </w:t>
      </w:r>
      <w:r w:rsidR="00A542A8" w:rsidRPr="00F60709">
        <w:rPr>
          <w:rFonts w:eastAsia="Calibri" w:cs="Times New Roman"/>
          <w:sz w:val="24"/>
          <w:szCs w:val="24"/>
        </w:rPr>
        <w:t>activity</w:t>
      </w:r>
      <w:r w:rsidR="00A542A8">
        <w:rPr>
          <w:rFonts w:eastAsia="Calibri" w:cs="Times New Roman"/>
          <w:sz w:val="24"/>
          <w:szCs w:val="24"/>
        </w:rPr>
        <w:t xml:space="preserve">, </w:t>
      </w:r>
      <w:r w:rsidRPr="00F60709">
        <w:rPr>
          <w:rFonts w:eastAsia="Calibri" w:cs="Times New Roman"/>
          <w:sz w:val="24"/>
          <w:szCs w:val="24"/>
        </w:rPr>
        <w:t xml:space="preserve">and reflects the notion that it cuts across many different sectors. </w:t>
      </w:r>
      <w:r>
        <w:rPr>
          <w:rFonts w:eastAsia="Calibri" w:cs="Times New Roman"/>
          <w:sz w:val="24"/>
          <w:szCs w:val="24"/>
        </w:rPr>
        <w:t>An undeclared</w:t>
      </w:r>
      <w:r w:rsidRPr="00F60709">
        <w:rPr>
          <w:rFonts w:eastAsia="Calibri" w:cs="Times New Roman"/>
          <w:sz w:val="24"/>
          <w:szCs w:val="24"/>
        </w:rPr>
        <w:t xml:space="preserve"> </w:t>
      </w:r>
      <w:r>
        <w:rPr>
          <w:rFonts w:eastAsia="Calibri" w:cs="Times New Roman"/>
          <w:sz w:val="24"/>
          <w:szCs w:val="24"/>
        </w:rPr>
        <w:t>‘</w:t>
      </w:r>
      <w:r w:rsidRPr="00F60709">
        <w:rPr>
          <w:rFonts w:eastAsia="Calibri" w:cs="Times New Roman"/>
          <w:sz w:val="24"/>
          <w:szCs w:val="24"/>
        </w:rPr>
        <w:t>economy</w:t>
      </w:r>
      <w:r>
        <w:rPr>
          <w:rFonts w:eastAsia="Calibri" w:cs="Times New Roman"/>
          <w:sz w:val="24"/>
          <w:szCs w:val="24"/>
        </w:rPr>
        <w:t>’</w:t>
      </w:r>
      <w:r w:rsidRPr="00F60709">
        <w:rPr>
          <w:rFonts w:eastAsia="Calibri" w:cs="Times New Roman"/>
          <w:sz w:val="24"/>
          <w:szCs w:val="24"/>
        </w:rPr>
        <w:t xml:space="preserve"> also </w:t>
      </w:r>
      <w:r>
        <w:rPr>
          <w:rFonts w:eastAsia="Calibri" w:cs="Times New Roman"/>
          <w:sz w:val="24"/>
          <w:szCs w:val="24"/>
        </w:rPr>
        <w:t xml:space="preserve">perhaps better </w:t>
      </w:r>
      <w:r w:rsidRPr="00F60709">
        <w:rPr>
          <w:rFonts w:eastAsia="Calibri" w:cs="Times New Roman"/>
          <w:sz w:val="24"/>
          <w:szCs w:val="24"/>
        </w:rPr>
        <w:t xml:space="preserve">emphasises the existence of a continuum </w:t>
      </w:r>
      <w:r>
        <w:rPr>
          <w:rFonts w:eastAsia="Calibri" w:cs="Times New Roman"/>
          <w:sz w:val="24"/>
          <w:szCs w:val="24"/>
        </w:rPr>
        <w:t xml:space="preserve">of </w:t>
      </w:r>
      <w:r w:rsidR="00983CBB">
        <w:rPr>
          <w:rFonts w:eastAsia="Calibri" w:cs="Times New Roman"/>
          <w:sz w:val="24"/>
          <w:szCs w:val="24"/>
        </w:rPr>
        <w:t xml:space="preserve">activity, </w:t>
      </w:r>
      <w:r w:rsidRPr="00F60709">
        <w:rPr>
          <w:rFonts w:eastAsia="Calibri" w:cs="Times New Roman"/>
          <w:sz w:val="24"/>
          <w:szCs w:val="24"/>
        </w:rPr>
        <w:t xml:space="preserve">from </w:t>
      </w:r>
      <w:r>
        <w:rPr>
          <w:rFonts w:eastAsia="Calibri" w:cs="Times New Roman"/>
          <w:sz w:val="24"/>
          <w:szCs w:val="24"/>
        </w:rPr>
        <w:t>wholly undeclared</w:t>
      </w:r>
      <w:r w:rsidRPr="00F60709">
        <w:rPr>
          <w:rFonts w:eastAsia="Calibri" w:cs="Times New Roman"/>
          <w:sz w:val="24"/>
          <w:szCs w:val="24"/>
        </w:rPr>
        <w:t xml:space="preserve"> to </w:t>
      </w:r>
      <w:r>
        <w:rPr>
          <w:rFonts w:eastAsia="Calibri" w:cs="Times New Roman"/>
          <w:sz w:val="24"/>
          <w:szCs w:val="24"/>
        </w:rPr>
        <w:t xml:space="preserve">wholly declared </w:t>
      </w:r>
      <w:r w:rsidRPr="00F60709">
        <w:rPr>
          <w:rFonts w:eastAsia="Calibri" w:cs="Times New Roman"/>
          <w:sz w:val="24"/>
          <w:szCs w:val="24"/>
        </w:rPr>
        <w:t>(Bromley</w:t>
      </w:r>
      <w:r>
        <w:rPr>
          <w:rFonts w:eastAsia="Calibri" w:cs="Times New Roman"/>
          <w:sz w:val="24"/>
          <w:szCs w:val="24"/>
        </w:rPr>
        <w:t>,</w:t>
      </w:r>
      <w:r w:rsidRPr="00F60709">
        <w:rPr>
          <w:rFonts w:eastAsia="Calibri" w:cs="Times New Roman"/>
          <w:sz w:val="24"/>
          <w:szCs w:val="24"/>
        </w:rPr>
        <w:t xml:space="preserve"> 1995).   </w:t>
      </w:r>
    </w:p>
    <w:p w14:paraId="39FB5E57" w14:textId="04AC7671" w:rsidR="001D58E3" w:rsidRDefault="001D58E3" w:rsidP="00E47462">
      <w:pPr>
        <w:autoSpaceDE w:val="0"/>
        <w:autoSpaceDN w:val="0"/>
        <w:adjustRightInd w:val="0"/>
        <w:spacing w:after="240" w:line="360" w:lineRule="auto"/>
        <w:ind w:firstLine="720"/>
        <w:jc w:val="both"/>
        <w:rPr>
          <w:rFonts w:eastAsia="Calibri" w:cs="Times New Roman"/>
          <w:sz w:val="24"/>
          <w:szCs w:val="24"/>
        </w:rPr>
      </w:pPr>
      <w:r>
        <w:rPr>
          <w:rFonts w:eastAsia="Calibri" w:cs="Times New Roman"/>
          <w:sz w:val="24"/>
          <w:szCs w:val="24"/>
        </w:rPr>
        <w:t>When defining the undeclared economy, t</w:t>
      </w:r>
      <w:r w:rsidRPr="00F60709">
        <w:rPr>
          <w:rFonts w:eastAsia="Calibri" w:cs="Times New Roman"/>
          <w:sz w:val="24"/>
          <w:szCs w:val="24"/>
        </w:rPr>
        <w:t xml:space="preserve">he </w:t>
      </w:r>
      <w:r>
        <w:rPr>
          <w:rFonts w:eastAsia="Calibri" w:cs="Times New Roman"/>
          <w:sz w:val="24"/>
          <w:szCs w:val="24"/>
        </w:rPr>
        <w:t>tendency is to differentiate it</w:t>
      </w:r>
      <w:r w:rsidR="00E74528">
        <w:rPr>
          <w:rFonts w:eastAsia="Calibri" w:cs="Times New Roman"/>
          <w:sz w:val="24"/>
          <w:szCs w:val="24"/>
        </w:rPr>
        <w:t xml:space="preserve"> from other related realms that lie beyond the declared economy</w:t>
      </w:r>
      <w:r>
        <w:rPr>
          <w:rFonts w:eastAsia="Calibri" w:cs="Times New Roman"/>
          <w:sz w:val="24"/>
          <w:szCs w:val="24"/>
        </w:rPr>
        <w:t xml:space="preserve"> </w:t>
      </w:r>
      <w:r w:rsidR="00E74528">
        <w:rPr>
          <w:rFonts w:eastAsia="Calibri" w:cs="Times New Roman"/>
          <w:sz w:val="24"/>
          <w:szCs w:val="24"/>
        </w:rPr>
        <w:t>(</w:t>
      </w:r>
      <w:r>
        <w:rPr>
          <w:rFonts w:eastAsia="Calibri" w:cs="Times New Roman"/>
          <w:sz w:val="24"/>
          <w:szCs w:val="24"/>
        </w:rPr>
        <w:t xml:space="preserve">ILO, 2002b), which distinguishes it </w:t>
      </w:r>
      <w:r w:rsidRPr="00F60709">
        <w:rPr>
          <w:rFonts w:eastAsia="Calibri" w:cs="Times New Roman"/>
          <w:sz w:val="24"/>
          <w:szCs w:val="24"/>
        </w:rPr>
        <w:t xml:space="preserve">from the criminal economy and reproductive or care economy. The </w:t>
      </w:r>
      <w:r>
        <w:rPr>
          <w:rFonts w:eastAsia="Calibri" w:cs="Times New Roman"/>
          <w:sz w:val="24"/>
          <w:szCs w:val="24"/>
        </w:rPr>
        <w:t>undeclared</w:t>
      </w:r>
      <w:r w:rsidRPr="00F60709">
        <w:rPr>
          <w:rFonts w:eastAsia="Calibri" w:cs="Times New Roman"/>
          <w:sz w:val="24"/>
          <w:szCs w:val="24"/>
        </w:rPr>
        <w:t xml:space="preserve"> economy is defined as work that is not ‘formal employment’, that is, paid work registered with the state for tax, social security and labour law purposes (Williams and Round</w:t>
      </w:r>
      <w:r>
        <w:rPr>
          <w:rFonts w:eastAsia="Calibri" w:cs="Times New Roman"/>
          <w:sz w:val="24"/>
          <w:szCs w:val="24"/>
        </w:rPr>
        <w:t>,</w:t>
      </w:r>
      <w:r w:rsidRPr="00F60709">
        <w:rPr>
          <w:rFonts w:eastAsia="Calibri" w:cs="Times New Roman"/>
          <w:sz w:val="24"/>
          <w:szCs w:val="24"/>
        </w:rPr>
        <w:t xml:space="preserve"> 2007: 426). By definition, the character of the </w:t>
      </w:r>
      <w:r>
        <w:rPr>
          <w:rFonts w:eastAsia="Calibri" w:cs="Times New Roman"/>
          <w:sz w:val="24"/>
          <w:szCs w:val="24"/>
        </w:rPr>
        <w:t>undeclared</w:t>
      </w:r>
      <w:r w:rsidRPr="00F60709">
        <w:rPr>
          <w:rFonts w:eastAsia="Calibri" w:cs="Times New Roman"/>
          <w:sz w:val="24"/>
          <w:szCs w:val="24"/>
        </w:rPr>
        <w:t xml:space="preserve"> economy is seen as operating beyond the scope of the world of regular, stable and protected employment. However, within this definition, all goods and services that households provide for themselves are omitted from the undeclared realm. It is estimated by Kacapyr (1998) that the most substantial type of production excluded from official </w:t>
      </w:r>
      <w:r w:rsidR="00A542A8" w:rsidRPr="00F60709">
        <w:rPr>
          <w:rFonts w:eastAsia="Calibri" w:cs="Times New Roman"/>
          <w:sz w:val="24"/>
          <w:szCs w:val="24"/>
        </w:rPr>
        <w:t>accounts</w:t>
      </w:r>
      <w:r w:rsidR="00A542A8">
        <w:rPr>
          <w:rFonts w:eastAsia="Calibri" w:cs="Times New Roman"/>
          <w:sz w:val="24"/>
          <w:szCs w:val="24"/>
        </w:rPr>
        <w:t xml:space="preserve">, </w:t>
      </w:r>
      <w:r w:rsidRPr="00F60709">
        <w:rPr>
          <w:rFonts w:eastAsia="Calibri" w:cs="Times New Roman"/>
          <w:sz w:val="24"/>
          <w:szCs w:val="24"/>
        </w:rPr>
        <w:t xml:space="preserve">is undoubtedly both lawful and moral. Examples of this </w:t>
      </w:r>
      <w:r w:rsidR="00983CBB" w:rsidRPr="00F60709">
        <w:rPr>
          <w:rFonts w:eastAsia="Calibri" w:cs="Times New Roman"/>
          <w:sz w:val="24"/>
          <w:szCs w:val="24"/>
        </w:rPr>
        <w:t>include</w:t>
      </w:r>
      <w:r w:rsidR="00983CBB">
        <w:rPr>
          <w:rFonts w:eastAsia="Calibri" w:cs="Times New Roman"/>
          <w:sz w:val="24"/>
          <w:szCs w:val="24"/>
        </w:rPr>
        <w:t xml:space="preserve">, </w:t>
      </w:r>
      <w:r w:rsidRPr="00F60709">
        <w:rPr>
          <w:rFonts w:eastAsia="Calibri" w:cs="Times New Roman"/>
          <w:sz w:val="24"/>
          <w:szCs w:val="24"/>
        </w:rPr>
        <w:t xml:space="preserve">do-it-yourself </w:t>
      </w:r>
      <w:r>
        <w:rPr>
          <w:rFonts w:eastAsia="Calibri" w:cs="Times New Roman"/>
          <w:sz w:val="24"/>
          <w:szCs w:val="24"/>
        </w:rPr>
        <w:t xml:space="preserve">activities, such as </w:t>
      </w:r>
      <w:r w:rsidRPr="00F60709">
        <w:rPr>
          <w:rFonts w:eastAsia="Calibri" w:cs="Times New Roman"/>
          <w:sz w:val="24"/>
          <w:szCs w:val="24"/>
        </w:rPr>
        <w:t xml:space="preserve">auto repairs, vegetable gardening, self-provided child and elderly family member care. </w:t>
      </w:r>
      <w:r>
        <w:rPr>
          <w:rFonts w:eastAsia="Calibri" w:cs="Times New Roman"/>
          <w:sz w:val="24"/>
          <w:szCs w:val="24"/>
        </w:rPr>
        <w:t xml:space="preserve">This definition, which is the most widely adopted, </w:t>
      </w:r>
      <w:r w:rsidRPr="00F60709">
        <w:rPr>
          <w:rFonts w:eastAsia="Calibri" w:cs="Times New Roman"/>
          <w:sz w:val="24"/>
          <w:szCs w:val="24"/>
        </w:rPr>
        <w:t>does not include the reproductive or care economy (compromised of unpaid domestic activities and care work)</w:t>
      </w:r>
      <w:r>
        <w:rPr>
          <w:rFonts w:eastAsia="Calibri" w:cs="Times New Roman"/>
          <w:sz w:val="24"/>
          <w:szCs w:val="24"/>
        </w:rPr>
        <w:t xml:space="preserve">, </w:t>
      </w:r>
      <w:r w:rsidRPr="00F60709">
        <w:rPr>
          <w:rFonts w:eastAsia="Calibri" w:cs="Times New Roman"/>
          <w:sz w:val="24"/>
          <w:szCs w:val="24"/>
        </w:rPr>
        <w:t xml:space="preserve">because </w:t>
      </w:r>
      <w:r>
        <w:rPr>
          <w:rFonts w:eastAsia="Calibri" w:cs="Times New Roman"/>
          <w:sz w:val="24"/>
          <w:szCs w:val="24"/>
        </w:rPr>
        <w:t xml:space="preserve">it is not </w:t>
      </w:r>
      <w:r w:rsidR="00983CBB">
        <w:rPr>
          <w:rFonts w:eastAsia="Calibri" w:cs="Times New Roman"/>
          <w:sz w:val="24"/>
          <w:szCs w:val="24"/>
        </w:rPr>
        <w:t xml:space="preserve">paid, </w:t>
      </w:r>
      <w:r>
        <w:rPr>
          <w:rFonts w:eastAsia="Calibri" w:cs="Times New Roman"/>
          <w:sz w:val="24"/>
          <w:szCs w:val="24"/>
        </w:rPr>
        <w:t>and thus</w:t>
      </w:r>
      <w:r w:rsidR="00756EE7">
        <w:rPr>
          <w:rFonts w:eastAsia="Calibri" w:cs="Times New Roman"/>
          <w:sz w:val="24"/>
          <w:szCs w:val="24"/>
        </w:rPr>
        <w:t xml:space="preserve">, </w:t>
      </w:r>
      <w:r w:rsidR="00756EE7" w:rsidRPr="00F60709">
        <w:rPr>
          <w:rFonts w:eastAsia="Calibri" w:cs="Times New Roman"/>
          <w:sz w:val="24"/>
          <w:szCs w:val="24"/>
        </w:rPr>
        <w:t>by</w:t>
      </w:r>
      <w:r w:rsidRPr="00F60709">
        <w:rPr>
          <w:rFonts w:eastAsia="Calibri" w:cs="Times New Roman"/>
          <w:sz w:val="24"/>
          <w:szCs w:val="24"/>
        </w:rPr>
        <w:t xml:space="preserve"> definition, would fall under ‘unpaid community work’ or ‘self-</w:t>
      </w:r>
      <w:r w:rsidR="00983CBB" w:rsidRPr="00F60709">
        <w:rPr>
          <w:rFonts w:eastAsia="Calibri" w:cs="Times New Roman"/>
          <w:sz w:val="24"/>
          <w:szCs w:val="24"/>
        </w:rPr>
        <w:t>provisioning’</w:t>
      </w:r>
      <w:r w:rsidR="00983CBB">
        <w:rPr>
          <w:rFonts w:eastAsia="Calibri" w:cs="Times New Roman"/>
          <w:sz w:val="24"/>
          <w:szCs w:val="24"/>
        </w:rPr>
        <w:t xml:space="preserve">, </w:t>
      </w:r>
      <w:r w:rsidRPr="00F60709">
        <w:rPr>
          <w:rFonts w:eastAsia="Calibri" w:cs="Times New Roman"/>
          <w:sz w:val="24"/>
          <w:szCs w:val="24"/>
        </w:rPr>
        <w:t xml:space="preserve">rather than </w:t>
      </w:r>
      <w:r>
        <w:rPr>
          <w:rFonts w:eastAsia="Calibri" w:cs="Times New Roman"/>
          <w:sz w:val="24"/>
          <w:szCs w:val="24"/>
        </w:rPr>
        <w:t>undeclared</w:t>
      </w:r>
      <w:r w:rsidRPr="00F60709">
        <w:rPr>
          <w:rFonts w:eastAsia="Calibri" w:cs="Times New Roman"/>
          <w:sz w:val="24"/>
          <w:szCs w:val="24"/>
        </w:rPr>
        <w:t xml:space="preserve"> employment.</w:t>
      </w:r>
    </w:p>
    <w:p w14:paraId="7B5F1402" w14:textId="3161918E" w:rsidR="001D58E3" w:rsidRDefault="001D58E3" w:rsidP="00E47462">
      <w:pPr>
        <w:autoSpaceDE w:val="0"/>
        <w:autoSpaceDN w:val="0"/>
        <w:adjustRightInd w:val="0"/>
        <w:spacing w:after="240" w:line="360" w:lineRule="auto"/>
        <w:ind w:firstLine="720"/>
        <w:jc w:val="both"/>
        <w:rPr>
          <w:rFonts w:eastAsia="Calibri" w:cs="Times New Roman"/>
          <w:sz w:val="24"/>
          <w:szCs w:val="24"/>
        </w:rPr>
      </w:pPr>
      <w:r>
        <w:rPr>
          <w:rFonts w:eastAsia="Calibri" w:cs="Times New Roman"/>
          <w:sz w:val="24"/>
          <w:szCs w:val="24"/>
        </w:rPr>
        <w:t>Neither is t</w:t>
      </w:r>
      <w:r w:rsidRPr="00F60709">
        <w:rPr>
          <w:rFonts w:eastAsia="Calibri" w:cs="Times New Roman"/>
          <w:sz w:val="24"/>
          <w:szCs w:val="24"/>
        </w:rPr>
        <w:t xml:space="preserve">he </w:t>
      </w:r>
      <w:r>
        <w:rPr>
          <w:rFonts w:eastAsia="Calibri" w:cs="Times New Roman"/>
          <w:sz w:val="24"/>
          <w:szCs w:val="24"/>
        </w:rPr>
        <w:t>undeclared</w:t>
      </w:r>
      <w:r w:rsidRPr="00F60709">
        <w:rPr>
          <w:rFonts w:eastAsia="Calibri" w:cs="Times New Roman"/>
          <w:sz w:val="24"/>
          <w:szCs w:val="24"/>
        </w:rPr>
        <w:t xml:space="preserve"> economy used interchangeably, or confused with the criminal economy. Activities </w:t>
      </w:r>
      <w:r w:rsidR="00A20DB0">
        <w:rPr>
          <w:rFonts w:eastAsia="Calibri" w:cs="Times New Roman"/>
          <w:sz w:val="24"/>
          <w:szCs w:val="24"/>
        </w:rPr>
        <w:t>falling under the scope of undeclared</w:t>
      </w:r>
      <w:r w:rsidRPr="00F60709">
        <w:rPr>
          <w:rFonts w:eastAsia="Calibri" w:cs="Times New Roman"/>
          <w:sz w:val="24"/>
          <w:szCs w:val="24"/>
        </w:rPr>
        <w:t xml:space="preserve"> are on the fringes of the </w:t>
      </w:r>
      <w:r w:rsidR="00983CBB" w:rsidRPr="00F60709">
        <w:rPr>
          <w:rFonts w:eastAsia="Calibri" w:cs="Times New Roman"/>
          <w:sz w:val="24"/>
          <w:szCs w:val="24"/>
        </w:rPr>
        <w:t>law</w:t>
      </w:r>
      <w:r w:rsidR="00983CBB">
        <w:rPr>
          <w:rFonts w:eastAsia="Calibri" w:cs="Times New Roman"/>
          <w:sz w:val="24"/>
          <w:szCs w:val="24"/>
        </w:rPr>
        <w:t xml:space="preserve">, </w:t>
      </w:r>
      <w:r w:rsidRPr="00F60709">
        <w:rPr>
          <w:rFonts w:eastAsia="Calibri" w:cs="Times New Roman"/>
          <w:sz w:val="24"/>
          <w:szCs w:val="24"/>
        </w:rPr>
        <w:t>and therefore public authorities often fail to differentiate them from criminal activities such as drug trafficking, people smuggling and money laundering (IL</w:t>
      </w:r>
      <w:r>
        <w:rPr>
          <w:rFonts w:eastAsia="Calibri" w:cs="Times New Roman"/>
          <w:sz w:val="24"/>
          <w:szCs w:val="24"/>
        </w:rPr>
        <w:t>O, 2002). The notion of ‘undeclared</w:t>
      </w:r>
      <w:r w:rsidRPr="00F60709">
        <w:rPr>
          <w:rFonts w:eastAsia="Calibri" w:cs="Times New Roman"/>
          <w:sz w:val="24"/>
          <w:szCs w:val="24"/>
        </w:rPr>
        <w:t xml:space="preserve">’, albeit </w:t>
      </w:r>
      <w:r w:rsidRPr="00F60709">
        <w:rPr>
          <w:rFonts w:eastAsia="Calibri" w:cs="Times New Roman"/>
          <w:sz w:val="24"/>
          <w:szCs w:val="24"/>
        </w:rPr>
        <w:lastRenderedPageBreak/>
        <w:t xml:space="preserve">unofficial, is nonetheless characterised by rules or norms regulating the activities of workers or enterprises. While production or employment arrangements in the </w:t>
      </w:r>
      <w:r>
        <w:rPr>
          <w:rFonts w:eastAsia="Calibri" w:cs="Times New Roman"/>
          <w:sz w:val="24"/>
          <w:szCs w:val="24"/>
        </w:rPr>
        <w:t>undeclared</w:t>
      </w:r>
      <w:r w:rsidRPr="00F60709">
        <w:rPr>
          <w:rFonts w:eastAsia="Calibri" w:cs="Times New Roman"/>
          <w:sz w:val="24"/>
          <w:szCs w:val="24"/>
        </w:rPr>
        <w:t xml:space="preserve"> economy are often conducted through illicit means, </w:t>
      </w:r>
      <w:r w:rsidR="00A20DB0">
        <w:rPr>
          <w:rFonts w:eastAsia="Calibri" w:cs="Times New Roman"/>
          <w:sz w:val="24"/>
          <w:szCs w:val="24"/>
        </w:rPr>
        <w:t xml:space="preserve">the </w:t>
      </w:r>
      <w:r w:rsidRPr="00F60709">
        <w:rPr>
          <w:rFonts w:eastAsia="Calibri" w:cs="Times New Roman"/>
          <w:sz w:val="24"/>
          <w:szCs w:val="24"/>
        </w:rPr>
        <w:t>goods and service</w:t>
      </w:r>
      <w:r>
        <w:rPr>
          <w:rFonts w:eastAsia="Calibri" w:cs="Times New Roman"/>
          <w:sz w:val="24"/>
          <w:szCs w:val="24"/>
        </w:rPr>
        <w:t>s</w:t>
      </w:r>
      <w:r w:rsidR="00A20DB0">
        <w:rPr>
          <w:rFonts w:eastAsia="Calibri" w:cs="Times New Roman"/>
          <w:sz w:val="24"/>
          <w:szCs w:val="24"/>
        </w:rPr>
        <w:t xml:space="preserve"> that are produced and distributed are legal in nature</w:t>
      </w:r>
      <w:r w:rsidRPr="00F60709">
        <w:rPr>
          <w:rFonts w:eastAsia="Calibri" w:cs="Times New Roman"/>
          <w:sz w:val="24"/>
          <w:szCs w:val="24"/>
        </w:rPr>
        <w:t xml:space="preserve">. In contrast, it is the ‘criminal economy’ that comprises illegal goods and </w:t>
      </w:r>
      <w:r w:rsidR="00983CBB" w:rsidRPr="00F60709">
        <w:rPr>
          <w:rFonts w:eastAsia="Calibri" w:cs="Times New Roman"/>
          <w:sz w:val="24"/>
          <w:szCs w:val="24"/>
        </w:rPr>
        <w:t>services</w:t>
      </w:r>
      <w:r w:rsidR="00983CBB">
        <w:rPr>
          <w:rFonts w:eastAsia="Calibri" w:cs="Times New Roman"/>
          <w:sz w:val="24"/>
          <w:szCs w:val="24"/>
        </w:rPr>
        <w:t xml:space="preserve">, </w:t>
      </w:r>
      <w:r w:rsidRPr="00F60709">
        <w:rPr>
          <w:rFonts w:eastAsia="Calibri" w:cs="Times New Roman"/>
          <w:sz w:val="24"/>
          <w:szCs w:val="24"/>
        </w:rPr>
        <w:t>such</w:t>
      </w:r>
      <w:r>
        <w:rPr>
          <w:rFonts w:eastAsia="Calibri" w:cs="Times New Roman"/>
          <w:sz w:val="24"/>
          <w:szCs w:val="24"/>
        </w:rPr>
        <w:t xml:space="preserve"> as drug trafficking (ILO, 2002a;</w:t>
      </w:r>
      <w:r w:rsidRPr="00F60709">
        <w:rPr>
          <w:rFonts w:eastAsia="Calibri" w:cs="Times New Roman"/>
          <w:sz w:val="24"/>
          <w:szCs w:val="24"/>
        </w:rPr>
        <w:t xml:space="preserve"> Williams and Round</w:t>
      </w:r>
      <w:r>
        <w:rPr>
          <w:rFonts w:eastAsia="Calibri" w:cs="Times New Roman"/>
          <w:sz w:val="24"/>
          <w:szCs w:val="24"/>
        </w:rPr>
        <w:t>,</w:t>
      </w:r>
      <w:r w:rsidRPr="00F60709">
        <w:rPr>
          <w:rFonts w:eastAsia="Calibri" w:cs="Times New Roman"/>
          <w:sz w:val="24"/>
          <w:szCs w:val="24"/>
        </w:rPr>
        <w:t xml:space="preserve"> 2007). </w:t>
      </w:r>
      <w:r>
        <w:rPr>
          <w:rFonts w:eastAsia="Calibri" w:cs="Times New Roman"/>
          <w:sz w:val="24"/>
          <w:szCs w:val="24"/>
        </w:rPr>
        <w:t>As such, the only illegitimate aspect of the undeclared economy is that it is not declared to the authorities for tax, social security and/or labour law purposes.  If illegal goods or services are being traded, then this activity is part of the wider criminal economy.</w:t>
      </w:r>
    </w:p>
    <w:p w14:paraId="098F79DB" w14:textId="14E3DBA3" w:rsidR="001D58E3" w:rsidRDefault="001D58E3" w:rsidP="00E47462">
      <w:pPr>
        <w:autoSpaceDE w:val="0"/>
        <w:autoSpaceDN w:val="0"/>
        <w:adjustRightInd w:val="0"/>
        <w:spacing w:after="240" w:line="360" w:lineRule="auto"/>
        <w:ind w:firstLine="720"/>
        <w:jc w:val="both"/>
        <w:rPr>
          <w:rFonts w:eastAsia="Calibri" w:cs="Times New Roman"/>
          <w:sz w:val="24"/>
          <w:szCs w:val="24"/>
        </w:rPr>
      </w:pPr>
      <w:r w:rsidRPr="00F60709">
        <w:rPr>
          <w:rFonts w:eastAsia="Calibri" w:cs="Times New Roman"/>
          <w:sz w:val="24"/>
          <w:szCs w:val="24"/>
        </w:rPr>
        <w:t xml:space="preserve">As is evident, </w:t>
      </w:r>
      <w:r>
        <w:rPr>
          <w:rFonts w:eastAsia="Calibri" w:cs="Times New Roman"/>
          <w:sz w:val="24"/>
          <w:szCs w:val="24"/>
        </w:rPr>
        <w:t xml:space="preserve">therefore, </w:t>
      </w:r>
      <w:r w:rsidRPr="00F60709">
        <w:rPr>
          <w:rFonts w:eastAsia="Calibri" w:cs="Times New Roman"/>
          <w:sz w:val="24"/>
          <w:szCs w:val="24"/>
        </w:rPr>
        <w:t xml:space="preserve">the undeclared economy is often difficult to formally define, as </w:t>
      </w:r>
      <w:r>
        <w:rPr>
          <w:rFonts w:eastAsia="Calibri" w:cs="Times New Roman"/>
          <w:sz w:val="24"/>
          <w:szCs w:val="24"/>
        </w:rPr>
        <w:t>o</w:t>
      </w:r>
      <w:r w:rsidRPr="00F60709">
        <w:rPr>
          <w:rFonts w:eastAsia="Calibri" w:cs="Times New Roman"/>
          <w:sz w:val="24"/>
          <w:szCs w:val="24"/>
        </w:rPr>
        <w:t xml:space="preserve">ne has to differentiate between goods and services produced and consumed within the household, ‘soft’ forms of </w:t>
      </w:r>
      <w:r w:rsidR="00A20DB0" w:rsidRPr="00F60709">
        <w:rPr>
          <w:rFonts w:eastAsia="Calibri" w:cs="Times New Roman"/>
          <w:sz w:val="24"/>
          <w:szCs w:val="24"/>
        </w:rPr>
        <w:t>illegitimate</w:t>
      </w:r>
      <w:r w:rsidRPr="00F60709">
        <w:rPr>
          <w:rFonts w:eastAsia="Calibri" w:cs="Times New Roman"/>
          <w:sz w:val="24"/>
          <w:szCs w:val="24"/>
        </w:rPr>
        <w:t xml:space="preserve"> work and </w:t>
      </w:r>
      <w:r w:rsidR="00A20DB0" w:rsidRPr="00F60709">
        <w:rPr>
          <w:rFonts w:eastAsia="Calibri" w:cs="Times New Roman"/>
          <w:sz w:val="24"/>
          <w:szCs w:val="24"/>
        </w:rPr>
        <w:t>illicit</w:t>
      </w:r>
      <w:r w:rsidRPr="00F60709">
        <w:rPr>
          <w:rFonts w:eastAsia="Calibri" w:cs="Times New Roman"/>
          <w:sz w:val="24"/>
          <w:szCs w:val="24"/>
        </w:rPr>
        <w:t xml:space="preserve"> employment and social fraud, as well </w:t>
      </w:r>
      <w:r>
        <w:rPr>
          <w:rFonts w:eastAsia="Calibri" w:cs="Times New Roman"/>
          <w:sz w:val="24"/>
          <w:szCs w:val="24"/>
        </w:rPr>
        <w:t xml:space="preserve">as criminal economic activities. </w:t>
      </w:r>
      <w:r w:rsidRPr="00F60709">
        <w:rPr>
          <w:rFonts w:eastAsia="Calibri" w:cs="Times New Roman"/>
          <w:sz w:val="24"/>
          <w:szCs w:val="24"/>
        </w:rPr>
        <w:t>Mogensen et al</w:t>
      </w:r>
      <w:r w:rsidR="0027752D">
        <w:rPr>
          <w:rFonts w:eastAsia="Calibri" w:cs="Times New Roman"/>
          <w:sz w:val="24"/>
          <w:szCs w:val="24"/>
        </w:rPr>
        <w:t xml:space="preserve">. </w:t>
      </w:r>
      <w:r w:rsidRPr="00F60709">
        <w:rPr>
          <w:rFonts w:eastAsia="Calibri" w:cs="Times New Roman"/>
          <w:sz w:val="24"/>
          <w:szCs w:val="24"/>
        </w:rPr>
        <w:t xml:space="preserve">(1995:5) argue that a precise definition is very difficult, if at all achievable. The shadow economy is constantly developing and </w:t>
      </w:r>
      <w:r w:rsidR="00A542A8" w:rsidRPr="00F60709">
        <w:rPr>
          <w:rFonts w:eastAsia="Calibri" w:cs="Times New Roman"/>
          <w:sz w:val="24"/>
          <w:szCs w:val="24"/>
        </w:rPr>
        <w:t>transforming</w:t>
      </w:r>
      <w:r w:rsidR="00A542A8">
        <w:rPr>
          <w:rFonts w:eastAsia="Calibri" w:cs="Times New Roman"/>
          <w:sz w:val="24"/>
          <w:szCs w:val="24"/>
        </w:rPr>
        <w:t xml:space="preserve">, </w:t>
      </w:r>
      <w:r w:rsidRPr="00F60709">
        <w:rPr>
          <w:rFonts w:eastAsia="Calibri" w:cs="Times New Roman"/>
          <w:sz w:val="24"/>
          <w:szCs w:val="24"/>
        </w:rPr>
        <w:t>as it adjusts to factors such as moral attitudes, changes in taxes and sanctions from tax authorities (Sch</w:t>
      </w:r>
      <w:r>
        <w:rPr>
          <w:rFonts w:eastAsia="Calibri" w:cs="Times New Roman"/>
          <w:sz w:val="24"/>
          <w:szCs w:val="24"/>
        </w:rPr>
        <w:t>neider and Esnte,</w:t>
      </w:r>
      <w:r w:rsidRPr="00F60709">
        <w:rPr>
          <w:rFonts w:eastAsia="Calibri" w:cs="Times New Roman"/>
          <w:sz w:val="24"/>
          <w:szCs w:val="24"/>
        </w:rPr>
        <w:t xml:space="preserve"> 2000). Thus, due to its nature, the phenomenon of formal employment will continually ev</w:t>
      </w:r>
      <w:r>
        <w:rPr>
          <w:rFonts w:eastAsia="Calibri" w:cs="Times New Roman"/>
          <w:sz w:val="24"/>
          <w:szCs w:val="24"/>
        </w:rPr>
        <w:t xml:space="preserve">olve and its definition adapt. </w:t>
      </w:r>
      <w:r w:rsidRPr="00F60709">
        <w:rPr>
          <w:rFonts w:eastAsia="Calibri" w:cs="Times New Roman"/>
          <w:sz w:val="24"/>
          <w:szCs w:val="24"/>
        </w:rPr>
        <w:t xml:space="preserve">It is partially for this </w:t>
      </w:r>
      <w:r w:rsidR="0027752D" w:rsidRPr="00F60709">
        <w:rPr>
          <w:rFonts w:eastAsia="Calibri" w:cs="Times New Roman"/>
          <w:sz w:val="24"/>
          <w:szCs w:val="24"/>
        </w:rPr>
        <w:t>reason</w:t>
      </w:r>
      <w:r w:rsidR="0027752D">
        <w:rPr>
          <w:rFonts w:eastAsia="Calibri" w:cs="Times New Roman"/>
          <w:sz w:val="24"/>
          <w:szCs w:val="24"/>
        </w:rPr>
        <w:t xml:space="preserve">, </w:t>
      </w:r>
      <w:r w:rsidRPr="00F60709">
        <w:rPr>
          <w:rFonts w:eastAsia="Calibri" w:cs="Times New Roman"/>
          <w:sz w:val="24"/>
          <w:szCs w:val="24"/>
        </w:rPr>
        <w:t xml:space="preserve">that the </w:t>
      </w:r>
      <w:r>
        <w:rPr>
          <w:rFonts w:eastAsia="Calibri" w:cs="Times New Roman"/>
          <w:sz w:val="24"/>
          <w:szCs w:val="24"/>
        </w:rPr>
        <w:t>undeclared</w:t>
      </w:r>
      <w:r w:rsidRPr="00F60709">
        <w:rPr>
          <w:rFonts w:eastAsia="Calibri" w:cs="Times New Roman"/>
          <w:sz w:val="24"/>
          <w:szCs w:val="24"/>
        </w:rPr>
        <w:t xml:space="preserve"> work literature is riddled with vast and occasionally contradict</w:t>
      </w:r>
      <w:r>
        <w:rPr>
          <w:rFonts w:eastAsia="Calibri" w:cs="Times New Roman"/>
          <w:sz w:val="24"/>
          <w:szCs w:val="24"/>
        </w:rPr>
        <w:t>ory</w:t>
      </w:r>
      <w:r w:rsidRPr="00F60709">
        <w:rPr>
          <w:rFonts w:eastAsia="Calibri" w:cs="Times New Roman"/>
          <w:sz w:val="24"/>
          <w:szCs w:val="24"/>
        </w:rPr>
        <w:t xml:space="preserve"> definitions. </w:t>
      </w:r>
    </w:p>
    <w:p w14:paraId="6042740A" w14:textId="79BF4B59" w:rsidR="001D58E3" w:rsidRDefault="001D58E3" w:rsidP="00E47462">
      <w:pPr>
        <w:autoSpaceDE w:val="0"/>
        <w:autoSpaceDN w:val="0"/>
        <w:adjustRightInd w:val="0"/>
        <w:spacing w:after="240" w:line="360" w:lineRule="auto"/>
        <w:ind w:firstLine="720"/>
        <w:jc w:val="both"/>
        <w:rPr>
          <w:rFonts w:eastAsia="Calibri" w:cs="Times New Roman"/>
          <w:sz w:val="24"/>
          <w:szCs w:val="24"/>
        </w:rPr>
      </w:pPr>
      <w:r>
        <w:rPr>
          <w:rFonts w:eastAsia="Calibri" w:cs="Times New Roman"/>
          <w:sz w:val="24"/>
          <w:szCs w:val="24"/>
        </w:rPr>
        <w:t>Nevertheless</w:t>
      </w:r>
      <w:r w:rsidRPr="00F60709">
        <w:rPr>
          <w:rFonts w:eastAsia="Calibri" w:cs="Times New Roman"/>
          <w:sz w:val="24"/>
          <w:szCs w:val="24"/>
        </w:rPr>
        <w:t>, three contrasting types o</w:t>
      </w:r>
      <w:r w:rsidR="00620FD8">
        <w:rPr>
          <w:rFonts w:eastAsia="Calibri" w:cs="Times New Roman"/>
          <w:sz w:val="24"/>
          <w:szCs w:val="24"/>
        </w:rPr>
        <w:t>f definitions can be identified;</w:t>
      </w:r>
      <w:r w:rsidRPr="00F60709">
        <w:rPr>
          <w:rFonts w:eastAsia="Calibri" w:cs="Times New Roman"/>
          <w:sz w:val="24"/>
          <w:szCs w:val="24"/>
        </w:rPr>
        <w:t xml:space="preserve"> namely enterprise, jobs and activity-based d</w:t>
      </w:r>
      <w:r>
        <w:rPr>
          <w:rFonts w:eastAsia="Calibri" w:cs="Times New Roman"/>
          <w:sz w:val="24"/>
          <w:szCs w:val="24"/>
        </w:rPr>
        <w:t xml:space="preserve">efinitions (Williams and Round, </w:t>
      </w:r>
      <w:r w:rsidRPr="00F60709">
        <w:rPr>
          <w:rFonts w:eastAsia="Calibri" w:cs="Times New Roman"/>
          <w:sz w:val="24"/>
          <w:szCs w:val="24"/>
        </w:rPr>
        <w:t xml:space="preserve">2008). Such definitions define undeclared employment by categorising absent elements or insufficiencies. </w:t>
      </w:r>
      <w:r w:rsidR="0027752D" w:rsidRPr="00F60709">
        <w:rPr>
          <w:rFonts w:eastAsia="Calibri" w:cs="Times New Roman"/>
          <w:sz w:val="24"/>
          <w:szCs w:val="24"/>
        </w:rPr>
        <w:t>Whereas</w:t>
      </w:r>
      <w:r w:rsidR="0027752D">
        <w:rPr>
          <w:rFonts w:eastAsia="Calibri" w:cs="Times New Roman"/>
          <w:sz w:val="24"/>
          <w:szCs w:val="24"/>
        </w:rPr>
        <w:t xml:space="preserve">, </w:t>
      </w:r>
      <w:r w:rsidRPr="00F60709">
        <w:rPr>
          <w:rFonts w:eastAsia="Calibri" w:cs="Times New Roman"/>
          <w:sz w:val="24"/>
          <w:szCs w:val="24"/>
        </w:rPr>
        <w:t>enterprise-based definitions co</w:t>
      </w:r>
      <w:r>
        <w:rPr>
          <w:rFonts w:eastAsia="Calibri" w:cs="Times New Roman"/>
          <w:sz w:val="24"/>
          <w:szCs w:val="24"/>
        </w:rPr>
        <w:t>n</w:t>
      </w:r>
      <w:r w:rsidRPr="00F60709">
        <w:rPr>
          <w:rFonts w:eastAsia="Calibri" w:cs="Times New Roman"/>
          <w:sz w:val="24"/>
          <w:szCs w:val="24"/>
        </w:rPr>
        <w:t xml:space="preserve">vey </w:t>
      </w:r>
      <w:r>
        <w:rPr>
          <w:rFonts w:eastAsia="Calibri" w:cs="Times New Roman"/>
          <w:sz w:val="24"/>
          <w:szCs w:val="24"/>
        </w:rPr>
        <w:t xml:space="preserve">the </w:t>
      </w:r>
      <w:r w:rsidRPr="00F60709">
        <w:rPr>
          <w:rFonts w:eastAsia="Calibri" w:cs="Times New Roman"/>
          <w:sz w:val="24"/>
          <w:szCs w:val="24"/>
        </w:rPr>
        <w:t xml:space="preserve">insufficiencies of </w:t>
      </w:r>
      <w:r>
        <w:rPr>
          <w:rFonts w:eastAsia="Calibri" w:cs="Times New Roman"/>
          <w:sz w:val="24"/>
          <w:szCs w:val="24"/>
        </w:rPr>
        <w:t>undeclared</w:t>
      </w:r>
      <w:r w:rsidRPr="00F60709">
        <w:rPr>
          <w:rFonts w:eastAsia="Calibri" w:cs="Times New Roman"/>
          <w:sz w:val="24"/>
          <w:szCs w:val="24"/>
        </w:rPr>
        <w:t xml:space="preserve"> enterprises compared to formal ones</w:t>
      </w:r>
      <w:r w:rsidR="0027752D">
        <w:rPr>
          <w:rFonts w:eastAsia="Calibri" w:cs="Times New Roman"/>
          <w:sz w:val="24"/>
          <w:szCs w:val="24"/>
        </w:rPr>
        <w:t>;</w:t>
      </w:r>
      <w:r w:rsidRPr="00F60709">
        <w:rPr>
          <w:rFonts w:eastAsia="Calibri" w:cs="Times New Roman"/>
          <w:sz w:val="24"/>
          <w:szCs w:val="24"/>
        </w:rPr>
        <w:t xml:space="preserve"> job</w:t>
      </w:r>
      <w:r>
        <w:rPr>
          <w:rFonts w:eastAsia="Calibri" w:cs="Times New Roman"/>
          <w:sz w:val="24"/>
          <w:szCs w:val="24"/>
        </w:rPr>
        <w:t>-</w:t>
      </w:r>
      <w:r w:rsidRPr="00F60709">
        <w:rPr>
          <w:rFonts w:eastAsia="Calibri" w:cs="Times New Roman"/>
          <w:sz w:val="24"/>
          <w:szCs w:val="24"/>
        </w:rPr>
        <w:t xml:space="preserve">based definitions focus on insufficiencies of </w:t>
      </w:r>
      <w:r w:rsidR="0027752D" w:rsidRPr="00F60709">
        <w:rPr>
          <w:rFonts w:eastAsia="Calibri" w:cs="Times New Roman"/>
          <w:sz w:val="24"/>
          <w:szCs w:val="24"/>
        </w:rPr>
        <w:t>undeclared</w:t>
      </w:r>
      <w:r w:rsidR="0027752D">
        <w:rPr>
          <w:rFonts w:eastAsia="Calibri" w:cs="Times New Roman"/>
          <w:sz w:val="24"/>
          <w:szCs w:val="24"/>
        </w:rPr>
        <w:t xml:space="preserve">, </w:t>
      </w:r>
      <w:r w:rsidRPr="00F60709">
        <w:rPr>
          <w:rFonts w:eastAsia="Calibri" w:cs="Times New Roman"/>
          <w:sz w:val="24"/>
          <w:szCs w:val="24"/>
        </w:rPr>
        <w:t xml:space="preserve">relative to declared </w:t>
      </w:r>
      <w:r w:rsidR="0027752D" w:rsidRPr="00F60709">
        <w:rPr>
          <w:rFonts w:eastAsia="Calibri" w:cs="Times New Roman"/>
          <w:sz w:val="24"/>
          <w:szCs w:val="24"/>
        </w:rPr>
        <w:t>jobs</w:t>
      </w:r>
      <w:r w:rsidR="0027752D">
        <w:rPr>
          <w:rFonts w:eastAsia="Calibri" w:cs="Times New Roman"/>
          <w:sz w:val="24"/>
          <w:szCs w:val="24"/>
        </w:rPr>
        <w:t xml:space="preserve">, </w:t>
      </w:r>
      <w:r w:rsidRPr="00F60709">
        <w:rPr>
          <w:rFonts w:eastAsia="Calibri" w:cs="Times New Roman"/>
          <w:sz w:val="24"/>
          <w:szCs w:val="24"/>
        </w:rPr>
        <w:t>and activity</w:t>
      </w:r>
      <w:r>
        <w:rPr>
          <w:rFonts w:eastAsia="Calibri" w:cs="Times New Roman"/>
          <w:sz w:val="24"/>
          <w:szCs w:val="24"/>
        </w:rPr>
        <w:t>-</w:t>
      </w:r>
      <w:r w:rsidRPr="00F60709">
        <w:rPr>
          <w:rFonts w:eastAsia="Calibri" w:cs="Times New Roman"/>
          <w:sz w:val="24"/>
          <w:szCs w:val="24"/>
        </w:rPr>
        <w:t xml:space="preserve">based definitions denote insufficiencies of </w:t>
      </w:r>
      <w:r w:rsidR="0027752D">
        <w:rPr>
          <w:rFonts w:eastAsia="Calibri" w:cs="Times New Roman"/>
          <w:sz w:val="24"/>
          <w:szCs w:val="24"/>
        </w:rPr>
        <w:t xml:space="preserve">undeclared, </w:t>
      </w:r>
      <w:r w:rsidRPr="00F60709">
        <w:rPr>
          <w:rFonts w:eastAsia="Calibri" w:cs="Times New Roman"/>
          <w:sz w:val="24"/>
          <w:szCs w:val="24"/>
        </w:rPr>
        <w:t xml:space="preserve">compared to </w:t>
      </w:r>
      <w:r>
        <w:rPr>
          <w:rFonts w:eastAsia="Calibri" w:cs="Times New Roman"/>
          <w:sz w:val="24"/>
          <w:szCs w:val="24"/>
        </w:rPr>
        <w:t xml:space="preserve">declared </w:t>
      </w:r>
      <w:r w:rsidRPr="00F60709">
        <w:rPr>
          <w:rFonts w:eastAsia="Calibri" w:cs="Times New Roman"/>
          <w:sz w:val="24"/>
          <w:szCs w:val="24"/>
        </w:rPr>
        <w:t>activities (Williams and Round</w:t>
      </w:r>
      <w:r>
        <w:rPr>
          <w:rFonts w:eastAsia="Calibri" w:cs="Times New Roman"/>
          <w:sz w:val="24"/>
          <w:szCs w:val="24"/>
        </w:rPr>
        <w:t>,</w:t>
      </w:r>
      <w:r w:rsidRPr="00F60709">
        <w:rPr>
          <w:rFonts w:eastAsia="Calibri" w:cs="Times New Roman"/>
          <w:sz w:val="24"/>
          <w:szCs w:val="24"/>
        </w:rPr>
        <w:t xml:space="preserve"> </w:t>
      </w:r>
      <w:r>
        <w:rPr>
          <w:rFonts w:eastAsia="Calibri" w:cs="Times New Roman"/>
          <w:sz w:val="24"/>
          <w:szCs w:val="24"/>
        </w:rPr>
        <w:t>2008</w:t>
      </w:r>
      <w:r w:rsidRPr="00F60709">
        <w:rPr>
          <w:rFonts w:eastAsia="Calibri" w:cs="Times New Roman"/>
          <w:sz w:val="24"/>
          <w:szCs w:val="24"/>
        </w:rPr>
        <w:t>:</w:t>
      </w:r>
      <w:r>
        <w:rPr>
          <w:rFonts w:eastAsia="Calibri" w:cs="Times New Roman"/>
          <w:sz w:val="24"/>
          <w:szCs w:val="24"/>
        </w:rPr>
        <w:t xml:space="preserve"> </w:t>
      </w:r>
      <w:r w:rsidRPr="00F60709">
        <w:rPr>
          <w:rFonts w:eastAsia="Calibri" w:cs="Times New Roman"/>
          <w:sz w:val="24"/>
          <w:szCs w:val="24"/>
        </w:rPr>
        <w:t xml:space="preserve">369). </w:t>
      </w:r>
      <w:r>
        <w:rPr>
          <w:rFonts w:eastAsia="Calibri" w:cs="Times New Roman"/>
          <w:sz w:val="24"/>
          <w:szCs w:val="24"/>
        </w:rPr>
        <w:t xml:space="preserve">This is reinforced by </w:t>
      </w:r>
      <w:r w:rsidRPr="00F60709">
        <w:rPr>
          <w:rFonts w:eastAsia="Calibri" w:cs="Times New Roman"/>
          <w:sz w:val="24"/>
          <w:szCs w:val="24"/>
        </w:rPr>
        <w:t xml:space="preserve">Eapen (2001) </w:t>
      </w:r>
      <w:r>
        <w:rPr>
          <w:rFonts w:eastAsia="Calibri" w:cs="Times New Roman"/>
          <w:sz w:val="24"/>
          <w:szCs w:val="24"/>
        </w:rPr>
        <w:t xml:space="preserve">who </w:t>
      </w:r>
      <w:r w:rsidRPr="00F60709">
        <w:rPr>
          <w:rFonts w:eastAsia="Calibri" w:cs="Times New Roman"/>
          <w:sz w:val="24"/>
          <w:szCs w:val="24"/>
        </w:rPr>
        <w:t>notes how analysts have defined informality in terms of the absence of characteristics that belong to typical ‘</w:t>
      </w:r>
      <w:r>
        <w:rPr>
          <w:rFonts w:eastAsia="Calibri" w:cs="Times New Roman"/>
          <w:sz w:val="24"/>
          <w:szCs w:val="24"/>
        </w:rPr>
        <w:t>declared</w:t>
      </w:r>
      <w:r w:rsidRPr="00F60709">
        <w:rPr>
          <w:rFonts w:eastAsia="Calibri" w:cs="Times New Roman"/>
          <w:sz w:val="24"/>
          <w:szCs w:val="24"/>
        </w:rPr>
        <w:t xml:space="preserve">’ employment such as security and regularity of work, better earning, existence of non-wage and long-term </w:t>
      </w:r>
      <w:r w:rsidRPr="00F60709">
        <w:rPr>
          <w:rFonts w:eastAsia="Calibri" w:cs="Times New Roman"/>
          <w:sz w:val="24"/>
          <w:szCs w:val="24"/>
        </w:rPr>
        <w:lastRenderedPageBreak/>
        <w:t xml:space="preserve">benefits, protective legislation and union protection. For example, the ILO (2002) state that groups are termed informal because they are not recognised or protected under the legal and regulatory </w:t>
      </w:r>
      <w:r w:rsidR="0027752D" w:rsidRPr="00F60709">
        <w:rPr>
          <w:rFonts w:eastAsia="Calibri" w:cs="Times New Roman"/>
          <w:sz w:val="24"/>
          <w:szCs w:val="24"/>
        </w:rPr>
        <w:t>frameworks</w:t>
      </w:r>
      <w:r w:rsidR="0027752D">
        <w:rPr>
          <w:rFonts w:eastAsia="Calibri" w:cs="Times New Roman"/>
          <w:sz w:val="24"/>
          <w:szCs w:val="24"/>
        </w:rPr>
        <w:t xml:space="preserve">, </w:t>
      </w:r>
      <w:r w:rsidRPr="00F60709">
        <w:rPr>
          <w:rFonts w:eastAsia="Calibri" w:cs="Times New Roman"/>
          <w:sz w:val="24"/>
          <w:szCs w:val="24"/>
        </w:rPr>
        <w:t>as well as characteri</w:t>
      </w:r>
      <w:r w:rsidR="0027752D">
        <w:rPr>
          <w:rFonts w:eastAsia="Calibri" w:cs="Times New Roman"/>
          <w:sz w:val="24"/>
          <w:szCs w:val="24"/>
        </w:rPr>
        <w:t>s</w:t>
      </w:r>
      <w:r w:rsidRPr="00F60709">
        <w:rPr>
          <w:rFonts w:eastAsia="Calibri" w:cs="Times New Roman"/>
          <w:sz w:val="24"/>
          <w:szCs w:val="24"/>
        </w:rPr>
        <w:t xml:space="preserve">ed by a high degree of vulnerability. In doing </w:t>
      </w:r>
      <w:r w:rsidR="0027752D" w:rsidRPr="00F60709">
        <w:rPr>
          <w:rFonts w:eastAsia="Calibri" w:cs="Times New Roman"/>
          <w:sz w:val="24"/>
          <w:szCs w:val="24"/>
        </w:rPr>
        <w:t>this</w:t>
      </w:r>
      <w:r w:rsidR="0027752D">
        <w:rPr>
          <w:rFonts w:eastAsia="Calibri" w:cs="Times New Roman"/>
          <w:sz w:val="24"/>
          <w:szCs w:val="24"/>
        </w:rPr>
        <w:t xml:space="preserve">, </w:t>
      </w:r>
      <w:r w:rsidRPr="00F60709">
        <w:rPr>
          <w:rFonts w:eastAsia="Calibri" w:cs="Times New Roman"/>
          <w:sz w:val="24"/>
          <w:szCs w:val="24"/>
        </w:rPr>
        <w:t xml:space="preserve">they are forced to depend as best they can on undeclared, frequently exploitative institutional arrangements, whether this be for information, markets, credit, training, or social security. </w:t>
      </w:r>
    </w:p>
    <w:p w14:paraId="706A8749" w14:textId="625819A5" w:rsidR="001D58E3" w:rsidRDefault="001D58E3" w:rsidP="00E47462">
      <w:pPr>
        <w:autoSpaceDE w:val="0"/>
        <w:autoSpaceDN w:val="0"/>
        <w:adjustRightInd w:val="0"/>
        <w:spacing w:after="240" w:line="360" w:lineRule="auto"/>
        <w:ind w:firstLine="720"/>
        <w:jc w:val="both"/>
        <w:rPr>
          <w:rFonts w:eastAsia="Calibri" w:cs="Times New Roman"/>
          <w:sz w:val="24"/>
          <w:szCs w:val="24"/>
        </w:rPr>
      </w:pPr>
      <w:r w:rsidRPr="00F60709">
        <w:rPr>
          <w:rFonts w:eastAsia="Calibri" w:cs="Times New Roman"/>
          <w:sz w:val="24"/>
          <w:szCs w:val="24"/>
        </w:rPr>
        <w:t xml:space="preserve">Eapen (2001) criticises such </w:t>
      </w:r>
      <w:r w:rsidR="0027752D" w:rsidRPr="00F60709">
        <w:rPr>
          <w:rFonts w:eastAsia="Calibri" w:cs="Times New Roman"/>
          <w:sz w:val="24"/>
          <w:szCs w:val="24"/>
        </w:rPr>
        <w:t>definitions</w:t>
      </w:r>
      <w:r w:rsidR="0027752D">
        <w:rPr>
          <w:rFonts w:eastAsia="Calibri" w:cs="Times New Roman"/>
          <w:sz w:val="24"/>
          <w:szCs w:val="24"/>
        </w:rPr>
        <w:t xml:space="preserve">, </w:t>
      </w:r>
      <w:r w:rsidRPr="00F60709">
        <w:rPr>
          <w:rFonts w:eastAsia="Calibri" w:cs="Times New Roman"/>
          <w:sz w:val="24"/>
          <w:szCs w:val="24"/>
        </w:rPr>
        <w:t xml:space="preserve">as she argues that in a situation where activities within the formal economy are </w:t>
      </w:r>
      <w:r w:rsidR="0027752D">
        <w:rPr>
          <w:rFonts w:eastAsia="Calibri" w:cs="Times New Roman"/>
          <w:sz w:val="24"/>
          <w:szCs w:val="24"/>
        </w:rPr>
        <w:t>becoming</w:t>
      </w:r>
      <w:r w:rsidR="0027752D" w:rsidRPr="00F60709">
        <w:rPr>
          <w:rFonts w:eastAsia="Calibri" w:cs="Times New Roman"/>
          <w:sz w:val="24"/>
          <w:szCs w:val="24"/>
        </w:rPr>
        <w:t xml:space="preserve"> </w:t>
      </w:r>
      <w:r w:rsidRPr="00F60709">
        <w:rPr>
          <w:rFonts w:eastAsia="Calibri" w:cs="Times New Roman"/>
          <w:sz w:val="24"/>
          <w:szCs w:val="24"/>
        </w:rPr>
        <w:t>informali</w:t>
      </w:r>
      <w:r w:rsidR="009F491B">
        <w:rPr>
          <w:rFonts w:eastAsia="Calibri" w:cs="Times New Roman"/>
          <w:sz w:val="24"/>
          <w:szCs w:val="24"/>
        </w:rPr>
        <w:t>s</w:t>
      </w:r>
      <w:r w:rsidRPr="00F60709">
        <w:rPr>
          <w:rFonts w:eastAsia="Calibri" w:cs="Times New Roman"/>
          <w:sz w:val="24"/>
          <w:szCs w:val="24"/>
        </w:rPr>
        <w:t>ed</w:t>
      </w:r>
      <w:r w:rsidR="00E74528">
        <w:rPr>
          <w:rFonts w:eastAsia="Calibri" w:cs="Times New Roman"/>
          <w:sz w:val="24"/>
          <w:szCs w:val="24"/>
        </w:rPr>
        <w:t>,</w:t>
      </w:r>
      <w:r w:rsidRPr="00F60709">
        <w:rPr>
          <w:rFonts w:eastAsia="Calibri" w:cs="Times New Roman"/>
          <w:sz w:val="24"/>
          <w:szCs w:val="24"/>
        </w:rPr>
        <w:t xml:space="preserve"> the borderline becomes blurred. This means that groups can often be </w:t>
      </w:r>
      <w:r w:rsidR="0027752D" w:rsidRPr="00F60709">
        <w:rPr>
          <w:rFonts w:eastAsia="Calibri" w:cs="Times New Roman"/>
          <w:sz w:val="24"/>
          <w:szCs w:val="24"/>
        </w:rPr>
        <w:t>formal</w:t>
      </w:r>
      <w:r w:rsidR="0027752D">
        <w:rPr>
          <w:rFonts w:eastAsia="Calibri" w:cs="Times New Roman"/>
          <w:sz w:val="24"/>
          <w:szCs w:val="24"/>
        </w:rPr>
        <w:t xml:space="preserve">, </w:t>
      </w:r>
      <w:r w:rsidRPr="00F60709">
        <w:rPr>
          <w:rFonts w:eastAsia="Calibri" w:cs="Times New Roman"/>
          <w:sz w:val="24"/>
          <w:szCs w:val="24"/>
        </w:rPr>
        <w:t xml:space="preserve">as well as </w:t>
      </w:r>
      <w:r w:rsidR="009F491B" w:rsidRPr="00F60709">
        <w:rPr>
          <w:rFonts w:eastAsia="Calibri" w:cs="Times New Roman"/>
          <w:sz w:val="24"/>
          <w:szCs w:val="24"/>
        </w:rPr>
        <w:t>informal</w:t>
      </w:r>
      <w:r w:rsidR="009F491B">
        <w:rPr>
          <w:rFonts w:eastAsia="Calibri" w:cs="Times New Roman"/>
          <w:sz w:val="24"/>
          <w:szCs w:val="24"/>
        </w:rPr>
        <w:t xml:space="preserve">, </w:t>
      </w:r>
      <w:r w:rsidRPr="00F60709">
        <w:rPr>
          <w:rFonts w:eastAsia="Calibri" w:cs="Times New Roman"/>
          <w:sz w:val="24"/>
          <w:szCs w:val="24"/>
        </w:rPr>
        <w:t xml:space="preserve">and possess only some, none or all of the characteristics outlined by the ILO. Latouche (1993:127) states that businesses, employers, consumers and citizens have one foot in the formal, and the other in the informal. This exemplifies that certain groups can be protected by legal and regulatory frameworks for </w:t>
      </w:r>
      <w:r w:rsidR="00756EE7">
        <w:rPr>
          <w:rFonts w:eastAsia="Calibri" w:cs="Times New Roman"/>
          <w:sz w:val="24"/>
          <w:szCs w:val="24"/>
        </w:rPr>
        <w:t>the formal aspect of their work,</w:t>
      </w:r>
      <w:r w:rsidRPr="00F60709">
        <w:rPr>
          <w:rFonts w:eastAsia="Calibri" w:cs="Times New Roman"/>
          <w:sz w:val="24"/>
          <w:szCs w:val="24"/>
        </w:rPr>
        <w:t xml:space="preserve"> receive education, training and social security amongst other benefits, yet engage in informal activities. </w:t>
      </w:r>
    </w:p>
    <w:p w14:paraId="41D4EBB0" w14:textId="434A3B0A" w:rsidR="001D58E3" w:rsidRPr="00F60709" w:rsidRDefault="001D58E3" w:rsidP="00E47462">
      <w:pPr>
        <w:autoSpaceDE w:val="0"/>
        <w:autoSpaceDN w:val="0"/>
        <w:adjustRightInd w:val="0"/>
        <w:spacing w:after="240" w:line="360" w:lineRule="auto"/>
        <w:ind w:firstLine="720"/>
        <w:jc w:val="both"/>
        <w:rPr>
          <w:rFonts w:eastAsia="Calibri" w:cs="Times New Roman"/>
          <w:sz w:val="24"/>
          <w:szCs w:val="24"/>
        </w:rPr>
      </w:pPr>
      <w:r w:rsidRPr="00F60709">
        <w:rPr>
          <w:rFonts w:eastAsia="Calibri" w:cs="Times New Roman"/>
          <w:sz w:val="24"/>
          <w:szCs w:val="24"/>
        </w:rPr>
        <w:t xml:space="preserve">This is especially true in OECD nations and European </w:t>
      </w:r>
      <w:r w:rsidR="0027752D" w:rsidRPr="00F60709">
        <w:rPr>
          <w:rFonts w:eastAsia="Calibri" w:cs="Times New Roman"/>
          <w:sz w:val="24"/>
          <w:szCs w:val="24"/>
        </w:rPr>
        <w:t>countries</w:t>
      </w:r>
      <w:r w:rsidR="0027752D">
        <w:rPr>
          <w:rFonts w:eastAsia="Calibri" w:cs="Times New Roman"/>
          <w:sz w:val="24"/>
          <w:szCs w:val="24"/>
        </w:rPr>
        <w:t xml:space="preserve">, </w:t>
      </w:r>
      <w:r w:rsidRPr="00F60709">
        <w:rPr>
          <w:rFonts w:eastAsia="Calibri" w:cs="Times New Roman"/>
          <w:sz w:val="24"/>
          <w:szCs w:val="24"/>
        </w:rPr>
        <w:t>where the widespread consensus is that an activity-based definition should be used (Williams</w:t>
      </w:r>
      <w:r>
        <w:rPr>
          <w:rFonts w:eastAsia="Calibri" w:cs="Times New Roman"/>
          <w:sz w:val="24"/>
          <w:szCs w:val="24"/>
        </w:rPr>
        <w:t>,</w:t>
      </w:r>
      <w:r w:rsidRPr="00F60709">
        <w:rPr>
          <w:rFonts w:eastAsia="Calibri" w:cs="Times New Roman"/>
          <w:sz w:val="24"/>
          <w:szCs w:val="24"/>
        </w:rPr>
        <w:t xml:space="preserve"> 2006) because it covers a wider array of informal aspects. </w:t>
      </w:r>
      <w:r w:rsidR="00A20DB0">
        <w:rPr>
          <w:rFonts w:eastAsia="Calibri" w:cs="Times New Roman"/>
          <w:sz w:val="24"/>
          <w:szCs w:val="24"/>
        </w:rPr>
        <w:t xml:space="preserve">A frequently used, </w:t>
      </w:r>
      <w:r w:rsidRPr="00F60709">
        <w:rPr>
          <w:rFonts w:eastAsia="Calibri" w:cs="Times New Roman"/>
          <w:sz w:val="24"/>
          <w:szCs w:val="24"/>
        </w:rPr>
        <w:t xml:space="preserve">activity- based </w:t>
      </w:r>
      <w:r w:rsidR="009F491B" w:rsidRPr="00F60709">
        <w:rPr>
          <w:rFonts w:eastAsia="Calibri" w:cs="Times New Roman"/>
          <w:sz w:val="24"/>
          <w:szCs w:val="24"/>
        </w:rPr>
        <w:t>definition</w:t>
      </w:r>
      <w:r w:rsidR="00620FD8">
        <w:rPr>
          <w:rFonts w:eastAsia="Calibri" w:cs="Times New Roman"/>
          <w:sz w:val="24"/>
          <w:szCs w:val="24"/>
        </w:rPr>
        <w:t xml:space="preserve"> </w:t>
      </w:r>
      <w:r w:rsidR="00A20DB0">
        <w:rPr>
          <w:rFonts w:eastAsia="Calibri" w:cs="Times New Roman"/>
          <w:sz w:val="24"/>
          <w:szCs w:val="24"/>
        </w:rPr>
        <w:t>describes</w:t>
      </w:r>
      <w:r w:rsidR="00620FD8">
        <w:rPr>
          <w:rFonts w:eastAsia="Calibri" w:cs="Times New Roman"/>
          <w:sz w:val="24"/>
          <w:szCs w:val="24"/>
        </w:rPr>
        <w:t xml:space="preserve"> informal employment as </w:t>
      </w:r>
      <w:r w:rsidRPr="00F60709">
        <w:rPr>
          <w:rFonts w:eastAsia="Calibri" w:cs="Times New Roman"/>
          <w:sz w:val="24"/>
          <w:szCs w:val="24"/>
        </w:rPr>
        <w:t xml:space="preserve">all legal production activities that are deliberately concealed from public authorities for the following kinds of reasons: to avoid payment of income, value added or other taxes; to avoid payment of social security contributions; to avoid having to meet certain legal </w:t>
      </w:r>
      <w:r w:rsidR="0027752D" w:rsidRPr="00F60709">
        <w:rPr>
          <w:rFonts w:eastAsia="Calibri" w:cs="Times New Roman"/>
          <w:sz w:val="24"/>
          <w:szCs w:val="24"/>
        </w:rPr>
        <w:t>standards</w:t>
      </w:r>
      <w:r w:rsidR="0027752D">
        <w:rPr>
          <w:rFonts w:eastAsia="Calibri" w:cs="Times New Roman"/>
          <w:sz w:val="24"/>
          <w:szCs w:val="24"/>
        </w:rPr>
        <w:t xml:space="preserve">, </w:t>
      </w:r>
      <w:r w:rsidRPr="00F60709">
        <w:rPr>
          <w:rFonts w:eastAsia="Calibri" w:cs="Times New Roman"/>
          <w:sz w:val="24"/>
          <w:szCs w:val="24"/>
        </w:rPr>
        <w:t xml:space="preserve">such as minimum wages, maximum hours, safety or health standards </w:t>
      </w:r>
      <w:r w:rsidR="00756EE7" w:rsidRPr="00F60709">
        <w:rPr>
          <w:rFonts w:eastAsia="Calibri" w:cs="Times New Roman"/>
          <w:sz w:val="24"/>
          <w:szCs w:val="24"/>
        </w:rPr>
        <w:t>etc.</w:t>
      </w:r>
      <w:r w:rsidRPr="00F60709">
        <w:rPr>
          <w:rFonts w:eastAsia="Calibri" w:cs="Times New Roman"/>
          <w:sz w:val="24"/>
          <w:szCs w:val="24"/>
        </w:rPr>
        <w:t xml:space="preserve"> (OECD</w:t>
      </w:r>
      <w:r>
        <w:rPr>
          <w:rFonts w:eastAsia="Calibri" w:cs="Times New Roman"/>
          <w:sz w:val="24"/>
          <w:szCs w:val="24"/>
        </w:rPr>
        <w:t>,</w:t>
      </w:r>
      <w:r w:rsidRPr="00F60709">
        <w:rPr>
          <w:rFonts w:eastAsia="Calibri" w:cs="Times New Roman"/>
          <w:sz w:val="24"/>
          <w:szCs w:val="24"/>
        </w:rPr>
        <w:t xml:space="preserve"> 2002: 139, cited in Williams and Round</w:t>
      </w:r>
      <w:r>
        <w:rPr>
          <w:rFonts w:eastAsia="Calibri" w:cs="Times New Roman"/>
          <w:sz w:val="24"/>
          <w:szCs w:val="24"/>
        </w:rPr>
        <w:t>,</w:t>
      </w:r>
      <w:r w:rsidRPr="00F60709">
        <w:rPr>
          <w:rFonts w:eastAsia="Calibri" w:cs="Times New Roman"/>
          <w:sz w:val="24"/>
          <w:szCs w:val="24"/>
        </w:rPr>
        <w:t xml:space="preserve"> 2008). </w:t>
      </w:r>
      <w:r w:rsidR="00620FD8">
        <w:rPr>
          <w:rFonts w:eastAsia="Calibri" w:cs="Times New Roman"/>
          <w:sz w:val="24"/>
          <w:szCs w:val="24"/>
        </w:rPr>
        <w:t>Fundamentally</w:t>
      </w:r>
      <w:r w:rsidRPr="00F60709">
        <w:rPr>
          <w:rFonts w:eastAsia="Calibri" w:cs="Times New Roman"/>
          <w:sz w:val="24"/>
          <w:szCs w:val="24"/>
        </w:rPr>
        <w:t xml:space="preserve">, as is defined here, informal employment is undeclared work. Criminal activities (illegal goods and services), self-provisioning (if a household member engages in unpaid work for themselves or another member of their household) and unpaid community work (unpaid work </w:t>
      </w:r>
      <w:r w:rsidR="00563D1F">
        <w:rPr>
          <w:rFonts w:eastAsia="Calibri" w:cs="Times New Roman"/>
          <w:sz w:val="24"/>
          <w:szCs w:val="24"/>
        </w:rPr>
        <w:t xml:space="preserve">carried out </w:t>
      </w:r>
      <w:r w:rsidRPr="00F60709">
        <w:rPr>
          <w:rFonts w:eastAsia="Calibri" w:cs="Times New Roman"/>
          <w:sz w:val="24"/>
          <w:szCs w:val="24"/>
        </w:rPr>
        <w:t xml:space="preserve">by household members by and for </w:t>
      </w:r>
      <w:r w:rsidR="00563D1F">
        <w:rPr>
          <w:rFonts w:eastAsia="Calibri" w:cs="Times New Roman"/>
          <w:sz w:val="24"/>
          <w:szCs w:val="24"/>
        </w:rPr>
        <w:t>family members and</w:t>
      </w:r>
      <w:r w:rsidRPr="00F60709">
        <w:rPr>
          <w:rFonts w:eastAsia="Calibri" w:cs="Times New Roman"/>
          <w:sz w:val="24"/>
          <w:szCs w:val="24"/>
        </w:rPr>
        <w:t xml:space="preserve"> </w:t>
      </w:r>
      <w:r w:rsidR="00563D1F">
        <w:rPr>
          <w:rFonts w:eastAsia="Calibri" w:cs="Times New Roman"/>
          <w:sz w:val="24"/>
          <w:szCs w:val="24"/>
        </w:rPr>
        <w:t>friendship or community</w:t>
      </w:r>
      <w:r w:rsidRPr="00F60709">
        <w:rPr>
          <w:rFonts w:eastAsia="Calibri" w:cs="Times New Roman"/>
          <w:sz w:val="24"/>
          <w:szCs w:val="24"/>
        </w:rPr>
        <w:t xml:space="preserve"> networks</w:t>
      </w:r>
      <w:r w:rsidR="00563D1F">
        <w:rPr>
          <w:rFonts w:eastAsia="Calibri" w:cs="Times New Roman"/>
          <w:sz w:val="24"/>
          <w:szCs w:val="24"/>
        </w:rPr>
        <w:t xml:space="preserve">) </w:t>
      </w:r>
      <w:r w:rsidRPr="00F60709">
        <w:rPr>
          <w:rFonts w:eastAsia="Calibri" w:cs="Times New Roman"/>
          <w:sz w:val="24"/>
          <w:szCs w:val="24"/>
        </w:rPr>
        <w:t xml:space="preserve">are not regarded as a part of the informal economy in this thesis. </w:t>
      </w:r>
      <w:r w:rsidR="0027752D" w:rsidRPr="00F60709">
        <w:rPr>
          <w:rFonts w:eastAsia="Calibri" w:cs="Times New Roman"/>
          <w:sz w:val="24"/>
          <w:szCs w:val="24"/>
        </w:rPr>
        <w:t>Whereas</w:t>
      </w:r>
      <w:r w:rsidR="0027752D">
        <w:rPr>
          <w:rFonts w:eastAsia="Calibri" w:cs="Times New Roman"/>
          <w:sz w:val="24"/>
          <w:szCs w:val="24"/>
        </w:rPr>
        <w:t xml:space="preserve">, </w:t>
      </w:r>
      <w:r w:rsidRPr="00F60709">
        <w:rPr>
          <w:rFonts w:eastAsia="Calibri" w:cs="Times New Roman"/>
          <w:sz w:val="24"/>
          <w:szCs w:val="24"/>
        </w:rPr>
        <w:t>the latter two are often categori</w:t>
      </w:r>
      <w:r w:rsidR="0027752D">
        <w:rPr>
          <w:rFonts w:eastAsia="Calibri" w:cs="Times New Roman"/>
          <w:sz w:val="24"/>
          <w:szCs w:val="24"/>
        </w:rPr>
        <w:t>s</w:t>
      </w:r>
      <w:r w:rsidRPr="00F60709">
        <w:rPr>
          <w:rFonts w:eastAsia="Calibri" w:cs="Times New Roman"/>
          <w:sz w:val="24"/>
          <w:szCs w:val="24"/>
        </w:rPr>
        <w:t xml:space="preserve">ed as sub-sections of informal </w:t>
      </w:r>
      <w:r w:rsidR="00B24B63" w:rsidRPr="00F60709">
        <w:rPr>
          <w:rFonts w:eastAsia="Calibri" w:cs="Times New Roman"/>
          <w:sz w:val="24"/>
          <w:szCs w:val="24"/>
        </w:rPr>
        <w:t>employment</w:t>
      </w:r>
      <w:r w:rsidR="00B24B63">
        <w:rPr>
          <w:rFonts w:eastAsia="Calibri" w:cs="Times New Roman"/>
          <w:sz w:val="24"/>
          <w:szCs w:val="24"/>
        </w:rPr>
        <w:t xml:space="preserve">, </w:t>
      </w:r>
      <w:r w:rsidRPr="00F60709">
        <w:rPr>
          <w:rFonts w:eastAsia="Calibri" w:cs="Times New Roman"/>
          <w:sz w:val="24"/>
          <w:szCs w:val="24"/>
        </w:rPr>
        <w:t>along with undeclared work (Williams and Round</w:t>
      </w:r>
      <w:r>
        <w:rPr>
          <w:rFonts w:eastAsia="Calibri" w:cs="Times New Roman"/>
          <w:sz w:val="24"/>
          <w:szCs w:val="24"/>
        </w:rPr>
        <w:t>,</w:t>
      </w:r>
      <w:r w:rsidRPr="00F60709">
        <w:rPr>
          <w:rFonts w:eastAsia="Calibri" w:cs="Times New Roman"/>
          <w:sz w:val="24"/>
          <w:szCs w:val="24"/>
        </w:rPr>
        <w:t xml:space="preserve"> 2007); they are excluded within </w:t>
      </w:r>
      <w:r w:rsidRPr="00F60709">
        <w:rPr>
          <w:rFonts w:eastAsia="Calibri" w:cs="Times New Roman"/>
          <w:sz w:val="24"/>
          <w:szCs w:val="24"/>
        </w:rPr>
        <w:lastRenderedPageBreak/>
        <w:t xml:space="preserve">activity-based </w:t>
      </w:r>
      <w:r w:rsidR="00944871" w:rsidRPr="00F60709">
        <w:rPr>
          <w:rFonts w:eastAsia="Calibri" w:cs="Times New Roman"/>
          <w:sz w:val="24"/>
          <w:szCs w:val="24"/>
        </w:rPr>
        <w:t>definitions</w:t>
      </w:r>
      <w:r w:rsidR="00944871">
        <w:rPr>
          <w:rFonts w:eastAsia="Calibri" w:cs="Times New Roman"/>
          <w:sz w:val="24"/>
          <w:szCs w:val="24"/>
        </w:rPr>
        <w:t xml:space="preserve">, </w:t>
      </w:r>
      <w:r w:rsidRPr="00F60709">
        <w:rPr>
          <w:rFonts w:eastAsia="Calibri" w:cs="Times New Roman"/>
          <w:sz w:val="24"/>
          <w:szCs w:val="24"/>
        </w:rPr>
        <w:t>as in this case</w:t>
      </w:r>
      <w:r>
        <w:rPr>
          <w:rFonts w:eastAsia="Calibri" w:cs="Times New Roman"/>
          <w:sz w:val="24"/>
          <w:szCs w:val="24"/>
        </w:rPr>
        <w:t>,</w:t>
      </w:r>
      <w:r w:rsidRPr="00F60709">
        <w:rPr>
          <w:rFonts w:eastAsia="Calibri" w:cs="Times New Roman"/>
          <w:sz w:val="24"/>
          <w:szCs w:val="24"/>
        </w:rPr>
        <w:t xml:space="preserve"> the only </w:t>
      </w:r>
      <w:r w:rsidR="00563D1F">
        <w:rPr>
          <w:rFonts w:eastAsia="Calibri" w:cs="Times New Roman"/>
          <w:sz w:val="24"/>
          <w:szCs w:val="24"/>
        </w:rPr>
        <w:t>deficiency of undeclared</w:t>
      </w:r>
      <w:r w:rsidRPr="00F60709">
        <w:rPr>
          <w:rFonts w:eastAsia="Calibri" w:cs="Times New Roman"/>
          <w:sz w:val="24"/>
          <w:szCs w:val="24"/>
        </w:rPr>
        <w:t xml:space="preserve"> relative to </w:t>
      </w:r>
      <w:r w:rsidR="00563D1F">
        <w:rPr>
          <w:rFonts w:eastAsia="Calibri" w:cs="Times New Roman"/>
          <w:sz w:val="24"/>
          <w:szCs w:val="24"/>
        </w:rPr>
        <w:t>declared activity</w:t>
      </w:r>
      <w:r w:rsidRPr="00F60709">
        <w:rPr>
          <w:rFonts w:eastAsia="Calibri" w:cs="Times New Roman"/>
          <w:sz w:val="24"/>
          <w:szCs w:val="24"/>
        </w:rPr>
        <w:t xml:space="preserve">, is that </w:t>
      </w:r>
      <w:r w:rsidR="00563D1F">
        <w:rPr>
          <w:rFonts w:eastAsia="Calibri" w:cs="Times New Roman"/>
          <w:sz w:val="24"/>
          <w:szCs w:val="24"/>
        </w:rPr>
        <w:t>it is</w:t>
      </w:r>
      <w:r w:rsidRPr="00F60709">
        <w:rPr>
          <w:rFonts w:eastAsia="Calibri" w:cs="Times New Roman"/>
          <w:sz w:val="24"/>
          <w:szCs w:val="24"/>
        </w:rPr>
        <w:t xml:space="preserve"> not </w:t>
      </w:r>
      <w:r w:rsidR="00563D1F">
        <w:rPr>
          <w:rFonts w:eastAsia="Calibri" w:cs="Times New Roman"/>
          <w:sz w:val="24"/>
          <w:szCs w:val="24"/>
        </w:rPr>
        <w:t xml:space="preserve">registered </w:t>
      </w:r>
      <w:r w:rsidRPr="00F60709">
        <w:rPr>
          <w:rFonts w:eastAsia="Calibri" w:cs="Times New Roman"/>
          <w:sz w:val="24"/>
          <w:szCs w:val="24"/>
        </w:rPr>
        <w:t xml:space="preserve">to the authorities for tax, social security and/or labour law purposes. Therefore, if activities possess further </w:t>
      </w:r>
      <w:r w:rsidR="007B36F5">
        <w:rPr>
          <w:rFonts w:eastAsia="Calibri" w:cs="Times New Roman"/>
          <w:sz w:val="24"/>
          <w:szCs w:val="24"/>
        </w:rPr>
        <w:t>deficiencies</w:t>
      </w:r>
      <w:r w:rsidRPr="00F60709">
        <w:rPr>
          <w:rFonts w:eastAsia="Calibri" w:cs="Times New Roman"/>
          <w:sz w:val="24"/>
          <w:szCs w:val="24"/>
        </w:rPr>
        <w:t>, they are not defined as informal employment (Williams and Round</w:t>
      </w:r>
      <w:r>
        <w:rPr>
          <w:rFonts w:eastAsia="Calibri" w:cs="Times New Roman"/>
          <w:sz w:val="24"/>
          <w:szCs w:val="24"/>
        </w:rPr>
        <w:t>,</w:t>
      </w:r>
      <w:r w:rsidRPr="00F60709">
        <w:rPr>
          <w:rFonts w:eastAsia="Calibri" w:cs="Times New Roman"/>
          <w:sz w:val="24"/>
          <w:szCs w:val="24"/>
        </w:rPr>
        <w:t xml:space="preserve"> 2008). This activity</w:t>
      </w:r>
      <w:r w:rsidR="00941DA0">
        <w:rPr>
          <w:rFonts w:eastAsia="Calibri" w:cs="Times New Roman"/>
          <w:sz w:val="24"/>
          <w:szCs w:val="24"/>
        </w:rPr>
        <w:t>-</w:t>
      </w:r>
      <w:r w:rsidRPr="00F60709">
        <w:rPr>
          <w:rFonts w:eastAsia="Calibri" w:cs="Times New Roman"/>
          <w:sz w:val="24"/>
          <w:szCs w:val="24"/>
        </w:rPr>
        <w:t xml:space="preserve">based definition is </w:t>
      </w:r>
      <w:r w:rsidR="00B24B63" w:rsidRPr="00F60709">
        <w:rPr>
          <w:rFonts w:eastAsia="Calibri" w:cs="Times New Roman"/>
          <w:sz w:val="24"/>
          <w:szCs w:val="24"/>
        </w:rPr>
        <w:t>advantageous</w:t>
      </w:r>
      <w:r w:rsidR="00B24B63">
        <w:rPr>
          <w:rFonts w:eastAsia="Calibri" w:cs="Times New Roman"/>
          <w:sz w:val="24"/>
          <w:szCs w:val="24"/>
        </w:rPr>
        <w:t xml:space="preserve">, </w:t>
      </w:r>
      <w:r w:rsidRPr="00F60709">
        <w:rPr>
          <w:rFonts w:eastAsia="Calibri" w:cs="Times New Roman"/>
          <w:sz w:val="24"/>
          <w:szCs w:val="24"/>
        </w:rPr>
        <w:t xml:space="preserve">as it includes a form of </w:t>
      </w:r>
      <w:r w:rsidR="00B24B63" w:rsidRPr="00F60709">
        <w:rPr>
          <w:rFonts w:eastAsia="Calibri" w:cs="Times New Roman"/>
          <w:sz w:val="24"/>
          <w:szCs w:val="24"/>
        </w:rPr>
        <w:t>informality</w:t>
      </w:r>
      <w:r w:rsidR="00B24B63">
        <w:rPr>
          <w:rFonts w:eastAsia="Calibri" w:cs="Times New Roman"/>
          <w:sz w:val="24"/>
          <w:szCs w:val="24"/>
        </w:rPr>
        <w:t xml:space="preserve">, </w:t>
      </w:r>
      <w:r w:rsidR="007B36F5" w:rsidRPr="00F60709">
        <w:rPr>
          <w:rFonts w:eastAsia="Calibri" w:cs="Times New Roman"/>
          <w:sz w:val="24"/>
          <w:szCs w:val="24"/>
        </w:rPr>
        <w:t>exceptionally</w:t>
      </w:r>
      <w:r w:rsidRPr="00F60709">
        <w:rPr>
          <w:rFonts w:eastAsia="Calibri" w:cs="Times New Roman"/>
          <w:sz w:val="24"/>
          <w:szCs w:val="24"/>
        </w:rPr>
        <w:t xml:space="preserve"> </w:t>
      </w:r>
      <w:r w:rsidR="007B36F5">
        <w:rPr>
          <w:rFonts w:eastAsia="Calibri" w:cs="Times New Roman"/>
          <w:sz w:val="24"/>
          <w:szCs w:val="24"/>
        </w:rPr>
        <w:t>pronounced</w:t>
      </w:r>
      <w:r w:rsidRPr="00F60709">
        <w:rPr>
          <w:rFonts w:eastAsia="Calibri" w:cs="Times New Roman"/>
          <w:sz w:val="24"/>
          <w:szCs w:val="24"/>
        </w:rPr>
        <w:t xml:space="preserve"> in East-Central Europe, namely ‘envelope </w:t>
      </w:r>
      <w:r w:rsidR="00B24B63" w:rsidRPr="00F60709">
        <w:rPr>
          <w:rFonts w:eastAsia="Calibri" w:cs="Times New Roman"/>
          <w:sz w:val="24"/>
          <w:szCs w:val="24"/>
        </w:rPr>
        <w:t>wages’</w:t>
      </w:r>
      <w:r w:rsidR="00B24B63">
        <w:rPr>
          <w:rFonts w:eastAsia="Calibri" w:cs="Times New Roman"/>
          <w:sz w:val="24"/>
          <w:szCs w:val="24"/>
        </w:rPr>
        <w:t xml:space="preserve">, </w:t>
      </w:r>
      <w:r w:rsidRPr="00F60709">
        <w:rPr>
          <w:rFonts w:eastAsia="Calibri" w:cs="Times New Roman"/>
          <w:sz w:val="24"/>
          <w:szCs w:val="24"/>
        </w:rPr>
        <w:t xml:space="preserve">where a formal employee receives part of their wage </w:t>
      </w:r>
      <w:r w:rsidR="007B36F5">
        <w:rPr>
          <w:rFonts w:eastAsia="Calibri" w:cs="Times New Roman"/>
          <w:sz w:val="24"/>
          <w:szCs w:val="24"/>
        </w:rPr>
        <w:t>on a declared basis</w:t>
      </w:r>
      <w:r w:rsidRPr="00F60709">
        <w:rPr>
          <w:rFonts w:eastAsia="Calibri" w:cs="Times New Roman"/>
          <w:sz w:val="24"/>
          <w:szCs w:val="24"/>
        </w:rPr>
        <w:t xml:space="preserve"> and part cash-in-hand (ibid). Envelope wages are excluded from both job-based and enterprise-based </w:t>
      </w:r>
      <w:r w:rsidR="00B24B63" w:rsidRPr="00F60709">
        <w:rPr>
          <w:rFonts w:eastAsia="Calibri" w:cs="Times New Roman"/>
          <w:sz w:val="24"/>
          <w:szCs w:val="24"/>
        </w:rPr>
        <w:t>definitions</w:t>
      </w:r>
      <w:r w:rsidR="00756EE7">
        <w:rPr>
          <w:rFonts w:eastAsia="Calibri" w:cs="Times New Roman"/>
          <w:sz w:val="24"/>
          <w:szCs w:val="24"/>
        </w:rPr>
        <w:t>;</w:t>
      </w:r>
      <w:r w:rsidR="00B24B63">
        <w:rPr>
          <w:rFonts w:eastAsia="Calibri" w:cs="Times New Roman"/>
          <w:sz w:val="24"/>
          <w:szCs w:val="24"/>
        </w:rPr>
        <w:t xml:space="preserve"> </w:t>
      </w:r>
      <w:r w:rsidRPr="00F60709">
        <w:rPr>
          <w:rFonts w:eastAsia="Calibri" w:cs="Times New Roman"/>
          <w:sz w:val="24"/>
          <w:szCs w:val="24"/>
        </w:rPr>
        <w:t>as for the former</w:t>
      </w:r>
      <w:r w:rsidR="00756EE7">
        <w:rPr>
          <w:rFonts w:eastAsia="Calibri" w:cs="Times New Roman"/>
          <w:sz w:val="24"/>
          <w:szCs w:val="24"/>
        </w:rPr>
        <w:t>,</w:t>
      </w:r>
      <w:r w:rsidRPr="00F60709">
        <w:rPr>
          <w:rFonts w:eastAsia="Calibri" w:cs="Times New Roman"/>
          <w:sz w:val="24"/>
          <w:szCs w:val="24"/>
        </w:rPr>
        <w:t xml:space="preserve"> the worker is in a formal job</w:t>
      </w:r>
      <w:r w:rsidR="00756EE7">
        <w:rPr>
          <w:rFonts w:eastAsia="Calibri" w:cs="Times New Roman"/>
          <w:sz w:val="24"/>
          <w:szCs w:val="24"/>
        </w:rPr>
        <w:t>,</w:t>
      </w:r>
      <w:r w:rsidRPr="00F60709">
        <w:rPr>
          <w:rFonts w:eastAsia="Calibri" w:cs="Times New Roman"/>
          <w:sz w:val="24"/>
          <w:szCs w:val="24"/>
        </w:rPr>
        <w:t xml:space="preserve"> and for the latter</w:t>
      </w:r>
      <w:r w:rsidR="00756EE7">
        <w:rPr>
          <w:rFonts w:eastAsia="Calibri" w:cs="Times New Roman"/>
          <w:sz w:val="24"/>
          <w:szCs w:val="24"/>
        </w:rPr>
        <w:t>,</w:t>
      </w:r>
      <w:r w:rsidRPr="00F60709">
        <w:rPr>
          <w:rFonts w:eastAsia="Calibri" w:cs="Times New Roman"/>
          <w:sz w:val="24"/>
          <w:szCs w:val="24"/>
        </w:rPr>
        <w:t xml:space="preserve"> because the work is in</w:t>
      </w:r>
      <w:r>
        <w:rPr>
          <w:rFonts w:eastAsia="Calibri" w:cs="Times New Roman"/>
          <w:sz w:val="24"/>
          <w:szCs w:val="24"/>
        </w:rPr>
        <w:t xml:space="preserve"> a formal enterprise (Hussmanns,</w:t>
      </w:r>
      <w:r w:rsidRPr="00F60709">
        <w:rPr>
          <w:rFonts w:eastAsia="Calibri" w:cs="Times New Roman"/>
          <w:sz w:val="24"/>
          <w:szCs w:val="24"/>
        </w:rPr>
        <w:t xml:space="preserve"> 2005). More precisely, envelope wages are where employees receive two wages: an official wage which is registered by the state for tax and social security </w:t>
      </w:r>
      <w:r w:rsidR="00944871" w:rsidRPr="00F60709">
        <w:rPr>
          <w:rFonts w:eastAsia="Calibri" w:cs="Times New Roman"/>
          <w:sz w:val="24"/>
          <w:szCs w:val="24"/>
        </w:rPr>
        <w:t>purposes</w:t>
      </w:r>
      <w:r w:rsidR="00944871">
        <w:rPr>
          <w:rFonts w:eastAsia="Calibri" w:cs="Times New Roman"/>
          <w:sz w:val="24"/>
          <w:szCs w:val="24"/>
        </w:rPr>
        <w:t xml:space="preserve">, </w:t>
      </w:r>
      <w:r w:rsidRPr="00F60709">
        <w:rPr>
          <w:rFonts w:eastAsia="Calibri" w:cs="Times New Roman"/>
          <w:sz w:val="24"/>
          <w:szCs w:val="24"/>
        </w:rPr>
        <w:t xml:space="preserve">and an unofficial </w:t>
      </w:r>
      <w:r>
        <w:rPr>
          <w:rFonts w:eastAsia="Calibri" w:cs="Times New Roman"/>
          <w:sz w:val="24"/>
          <w:szCs w:val="24"/>
        </w:rPr>
        <w:t>‘</w:t>
      </w:r>
      <w:r w:rsidRPr="00F60709">
        <w:rPr>
          <w:rFonts w:eastAsia="Calibri" w:cs="Times New Roman"/>
          <w:sz w:val="24"/>
          <w:szCs w:val="24"/>
        </w:rPr>
        <w:t>envelope</w:t>
      </w:r>
      <w:r>
        <w:rPr>
          <w:rFonts w:eastAsia="Calibri" w:cs="Times New Roman"/>
          <w:sz w:val="24"/>
          <w:szCs w:val="24"/>
        </w:rPr>
        <w:t>’</w:t>
      </w:r>
      <w:r w:rsidRPr="00F60709">
        <w:rPr>
          <w:rFonts w:eastAsia="Calibri" w:cs="Times New Roman"/>
          <w:sz w:val="24"/>
          <w:szCs w:val="24"/>
        </w:rPr>
        <w:t xml:space="preserve"> wage that is not </w:t>
      </w:r>
      <w:r w:rsidR="00944871" w:rsidRPr="00F60709">
        <w:rPr>
          <w:rFonts w:eastAsia="Calibri" w:cs="Times New Roman"/>
          <w:sz w:val="24"/>
          <w:szCs w:val="24"/>
        </w:rPr>
        <w:t>declared</w:t>
      </w:r>
      <w:r w:rsidR="00944871">
        <w:rPr>
          <w:rFonts w:eastAsia="Calibri" w:cs="Times New Roman"/>
          <w:sz w:val="24"/>
          <w:szCs w:val="24"/>
        </w:rPr>
        <w:t xml:space="preserve">, </w:t>
      </w:r>
      <w:r w:rsidRPr="00F60709">
        <w:rPr>
          <w:rFonts w:eastAsia="Calibri" w:cs="Times New Roman"/>
          <w:sz w:val="24"/>
          <w:szCs w:val="24"/>
        </w:rPr>
        <w:t>and which allows employers to avoid their social insurance and tax liabilities (Williams</w:t>
      </w:r>
      <w:r>
        <w:rPr>
          <w:rFonts w:eastAsia="Calibri" w:cs="Times New Roman"/>
          <w:sz w:val="24"/>
          <w:szCs w:val="24"/>
        </w:rPr>
        <w:t>,</w:t>
      </w:r>
      <w:r w:rsidRPr="00F60709">
        <w:rPr>
          <w:rFonts w:eastAsia="Calibri" w:cs="Times New Roman"/>
          <w:sz w:val="24"/>
          <w:szCs w:val="24"/>
        </w:rPr>
        <w:t xml:space="preserve"> 2008). Although enterprise- and job-based definitions have until now dominated in studies of third world countries</w:t>
      </w:r>
      <w:r w:rsidR="00941DA0">
        <w:rPr>
          <w:rFonts w:eastAsia="Calibri" w:cs="Times New Roman"/>
          <w:sz w:val="24"/>
          <w:szCs w:val="24"/>
        </w:rPr>
        <w:t>,</w:t>
      </w:r>
      <w:r w:rsidRPr="00F60709">
        <w:rPr>
          <w:rFonts w:eastAsia="Calibri" w:cs="Times New Roman"/>
          <w:sz w:val="24"/>
          <w:szCs w:val="24"/>
        </w:rPr>
        <w:t xml:space="preserve"> in OECD nations and European </w:t>
      </w:r>
      <w:r w:rsidR="00B24B63" w:rsidRPr="00F60709">
        <w:rPr>
          <w:rFonts w:eastAsia="Calibri" w:cs="Times New Roman"/>
          <w:sz w:val="24"/>
          <w:szCs w:val="24"/>
        </w:rPr>
        <w:t>countries</w:t>
      </w:r>
      <w:r w:rsidR="00B24B63">
        <w:rPr>
          <w:rFonts w:eastAsia="Calibri" w:cs="Times New Roman"/>
          <w:sz w:val="24"/>
          <w:szCs w:val="24"/>
        </w:rPr>
        <w:t xml:space="preserve">, </w:t>
      </w:r>
      <w:r w:rsidRPr="00F60709">
        <w:rPr>
          <w:rFonts w:eastAsia="Calibri" w:cs="Times New Roman"/>
          <w:sz w:val="24"/>
          <w:szCs w:val="24"/>
        </w:rPr>
        <w:t>the widespread consensus has been that activity-based definitions should be used (Williams and Round</w:t>
      </w:r>
      <w:r>
        <w:rPr>
          <w:rFonts w:eastAsia="Calibri" w:cs="Times New Roman"/>
          <w:sz w:val="24"/>
          <w:szCs w:val="24"/>
        </w:rPr>
        <w:t>,</w:t>
      </w:r>
      <w:r w:rsidRPr="00F60709">
        <w:rPr>
          <w:rFonts w:eastAsia="Calibri" w:cs="Times New Roman"/>
          <w:sz w:val="24"/>
          <w:szCs w:val="24"/>
        </w:rPr>
        <w:t xml:space="preserve"> 2008).</w:t>
      </w:r>
    </w:p>
    <w:p w14:paraId="01132167" w14:textId="7B8B3E1A" w:rsidR="001D58E3" w:rsidRDefault="001D58E3" w:rsidP="00E47462">
      <w:pPr>
        <w:autoSpaceDE w:val="0"/>
        <w:autoSpaceDN w:val="0"/>
        <w:adjustRightInd w:val="0"/>
        <w:spacing w:after="240" w:line="360" w:lineRule="auto"/>
        <w:ind w:firstLine="720"/>
        <w:jc w:val="both"/>
        <w:rPr>
          <w:rFonts w:eastAsia="Calibri" w:cs="Times New Roman"/>
          <w:sz w:val="24"/>
          <w:szCs w:val="24"/>
        </w:rPr>
      </w:pPr>
      <w:r w:rsidRPr="00F60709">
        <w:rPr>
          <w:rFonts w:eastAsia="Calibri" w:cs="Times New Roman"/>
          <w:sz w:val="24"/>
          <w:szCs w:val="24"/>
        </w:rPr>
        <w:t>It can also be argued that the definition</w:t>
      </w:r>
      <w:r>
        <w:rPr>
          <w:rFonts w:eastAsia="Calibri" w:cs="Times New Roman"/>
          <w:sz w:val="24"/>
          <w:szCs w:val="24"/>
        </w:rPr>
        <w:t>al</w:t>
      </w:r>
      <w:r w:rsidRPr="00F60709">
        <w:rPr>
          <w:rFonts w:eastAsia="Calibri" w:cs="Times New Roman"/>
          <w:sz w:val="24"/>
          <w:szCs w:val="24"/>
        </w:rPr>
        <w:t xml:space="preserve"> discrepancies are a result of </w:t>
      </w:r>
      <w:r w:rsidR="00941DA0">
        <w:rPr>
          <w:rFonts w:eastAsia="Calibri" w:cs="Times New Roman"/>
          <w:sz w:val="24"/>
          <w:szCs w:val="24"/>
        </w:rPr>
        <w:t>how different academic disciplines engage with the phenomenon</w:t>
      </w:r>
      <w:r w:rsidRPr="00F60709">
        <w:rPr>
          <w:rFonts w:eastAsia="Calibri" w:cs="Times New Roman"/>
          <w:sz w:val="24"/>
          <w:szCs w:val="24"/>
        </w:rPr>
        <w:t xml:space="preserve">. For example, economists seeking to estimate the total size of the informal </w:t>
      </w:r>
      <w:r w:rsidR="00620FD8" w:rsidRPr="00F60709">
        <w:rPr>
          <w:rFonts w:eastAsia="Calibri" w:cs="Times New Roman"/>
          <w:sz w:val="24"/>
          <w:szCs w:val="24"/>
        </w:rPr>
        <w:t>economy</w:t>
      </w:r>
      <w:r w:rsidR="00B24B63">
        <w:rPr>
          <w:rFonts w:eastAsia="Calibri" w:cs="Times New Roman"/>
          <w:sz w:val="24"/>
          <w:szCs w:val="24"/>
        </w:rPr>
        <w:t xml:space="preserve"> </w:t>
      </w:r>
      <w:r w:rsidRPr="00F60709">
        <w:rPr>
          <w:rFonts w:eastAsia="Calibri" w:cs="Times New Roman"/>
          <w:sz w:val="24"/>
          <w:szCs w:val="24"/>
        </w:rPr>
        <w:t>concentrate their research on unregulated</w:t>
      </w:r>
      <w:r w:rsidR="00620FD8">
        <w:rPr>
          <w:rFonts w:eastAsia="Calibri" w:cs="Times New Roman"/>
          <w:sz w:val="24"/>
          <w:szCs w:val="24"/>
        </w:rPr>
        <w:t>,</w:t>
      </w:r>
      <w:r w:rsidRPr="00F60709">
        <w:rPr>
          <w:rFonts w:eastAsia="Calibri" w:cs="Times New Roman"/>
          <w:sz w:val="24"/>
          <w:szCs w:val="24"/>
        </w:rPr>
        <w:t xml:space="preserve"> but cash</w:t>
      </w:r>
      <w:r w:rsidR="00620FD8">
        <w:rPr>
          <w:rFonts w:eastAsia="Calibri" w:cs="Times New Roman"/>
          <w:sz w:val="24"/>
          <w:szCs w:val="24"/>
        </w:rPr>
        <w:t xml:space="preserve"> based</w:t>
      </w:r>
      <w:r w:rsidRPr="00F60709">
        <w:rPr>
          <w:rFonts w:eastAsia="Calibri" w:cs="Times New Roman"/>
          <w:sz w:val="24"/>
          <w:szCs w:val="24"/>
        </w:rPr>
        <w:t xml:space="preserve"> exchanges (Feige</w:t>
      </w:r>
      <w:r>
        <w:rPr>
          <w:rFonts w:eastAsia="Calibri" w:cs="Times New Roman"/>
          <w:sz w:val="24"/>
          <w:szCs w:val="24"/>
        </w:rPr>
        <w:t>,</w:t>
      </w:r>
      <w:r w:rsidRPr="00F60709">
        <w:rPr>
          <w:rFonts w:eastAsia="Calibri" w:cs="Times New Roman"/>
          <w:sz w:val="24"/>
          <w:szCs w:val="24"/>
        </w:rPr>
        <w:t xml:space="preserve"> 1979). </w:t>
      </w:r>
      <w:r w:rsidR="00620FD8">
        <w:rPr>
          <w:rFonts w:eastAsia="Calibri" w:cs="Times New Roman"/>
          <w:sz w:val="24"/>
          <w:szCs w:val="24"/>
        </w:rPr>
        <w:t>On the other hand,</w:t>
      </w:r>
      <w:r w:rsidR="00B24B63">
        <w:rPr>
          <w:rFonts w:eastAsia="Calibri" w:cs="Times New Roman"/>
          <w:sz w:val="24"/>
          <w:szCs w:val="24"/>
        </w:rPr>
        <w:t xml:space="preserve"> </w:t>
      </w:r>
      <w:r w:rsidRPr="00F60709">
        <w:rPr>
          <w:rFonts w:eastAsia="Calibri" w:cs="Times New Roman"/>
          <w:sz w:val="24"/>
          <w:szCs w:val="24"/>
        </w:rPr>
        <w:t xml:space="preserve">anthropologists and sociologists pay more attention to the broader nature of the informal economy and its role as a household economic </w:t>
      </w:r>
      <w:r w:rsidR="00B24B63" w:rsidRPr="00F60709">
        <w:rPr>
          <w:rFonts w:eastAsia="Calibri" w:cs="Times New Roman"/>
          <w:sz w:val="24"/>
          <w:szCs w:val="24"/>
        </w:rPr>
        <w:t>strategy</w:t>
      </w:r>
      <w:r w:rsidR="00B24B63">
        <w:rPr>
          <w:rFonts w:eastAsia="Calibri" w:cs="Times New Roman"/>
          <w:sz w:val="24"/>
          <w:szCs w:val="24"/>
        </w:rPr>
        <w:t xml:space="preserve">, </w:t>
      </w:r>
      <w:r w:rsidRPr="00F60709">
        <w:rPr>
          <w:rFonts w:eastAsia="Calibri" w:cs="Times New Roman"/>
          <w:sz w:val="24"/>
          <w:szCs w:val="24"/>
        </w:rPr>
        <w:t xml:space="preserve">or as a </w:t>
      </w:r>
      <w:r w:rsidR="005178B5" w:rsidRPr="00F60709">
        <w:rPr>
          <w:rFonts w:eastAsia="Calibri" w:cs="Times New Roman"/>
          <w:sz w:val="24"/>
          <w:szCs w:val="24"/>
        </w:rPr>
        <w:t>foundation</w:t>
      </w:r>
      <w:r w:rsidR="005178B5">
        <w:rPr>
          <w:rFonts w:eastAsia="Calibri" w:cs="Times New Roman"/>
          <w:sz w:val="24"/>
          <w:szCs w:val="24"/>
        </w:rPr>
        <w:t xml:space="preserve"> for </w:t>
      </w:r>
      <w:r w:rsidRPr="00F60709">
        <w:rPr>
          <w:rFonts w:eastAsia="Calibri" w:cs="Times New Roman"/>
          <w:sz w:val="24"/>
          <w:szCs w:val="24"/>
        </w:rPr>
        <w:t>community cohesion</w:t>
      </w:r>
      <w:r>
        <w:rPr>
          <w:rFonts w:eastAsia="Calibri" w:cs="Times New Roman"/>
          <w:sz w:val="24"/>
          <w:szCs w:val="24"/>
        </w:rPr>
        <w:t>,</w:t>
      </w:r>
      <w:r w:rsidRPr="00F60709">
        <w:rPr>
          <w:rFonts w:eastAsia="Calibri" w:cs="Times New Roman"/>
          <w:sz w:val="24"/>
          <w:szCs w:val="24"/>
        </w:rPr>
        <w:t xml:space="preserve"> which includes both cash and non-cash exchanges between and within households (Levitan and Feldman</w:t>
      </w:r>
      <w:r>
        <w:rPr>
          <w:rFonts w:eastAsia="Calibri" w:cs="Times New Roman"/>
          <w:sz w:val="24"/>
          <w:szCs w:val="24"/>
        </w:rPr>
        <w:t>,</w:t>
      </w:r>
      <w:r w:rsidRPr="00F60709">
        <w:rPr>
          <w:rFonts w:eastAsia="Calibri" w:cs="Times New Roman"/>
          <w:sz w:val="24"/>
          <w:szCs w:val="24"/>
        </w:rPr>
        <w:t xml:space="preserve"> 1991). Schneider (2000) also states that the definition often </w:t>
      </w:r>
      <w:r w:rsidR="00B24B63" w:rsidRPr="00F60709">
        <w:rPr>
          <w:rFonts w:eastAsia="Calibri" w:cs="Times New Roman"/>
          <w:sz w:val="24"/>
          <w:szCs w:val="24"/>
        </w:rPr>
        <w:t>varies</w:t>
      </w:r>
      <w:r w:rsidR="00B24B63">
        <w:rPr>
          <w:rFonts w:eastAsia="Calibri" w:cs="Times New Roman"/>
          <w:sz w:val="24"/>
          <w:szCs w:val="24"/>
        </w:rPr>
        <w:t xml:space="preserve">, </w:t>
      </w:r>
      <w:r w:rsidRPr="00F60709">
        <w:rPr>
          <w:rFonts w:eastAsia="Calibri" w:cs="Times New Roman"/>
          <w:sz w:val="24"/>
          <w:szCs w:val="24"/>
        </w:rPr>
        <w:t>depending on the chosen method of measurement.</w:t>
      </w:r>
      <w:r>
        <w:rPr>
          <w:rFonts w:eastAsia="Calibri" w:cs="Times New Roman"/>
          <w:sz w:val="24"/>
          <w:szCs w:val="24"/>
        </w:rPr>
        <w:t xml:space="preserve"> </w:t>
      </w:r>
      <w:r w:rsidRPr="00F60709">
        <w:rPr>
          <w:rFonts w:eastAsia="Calibri" w:cs="Times New Roman"/>
          <w:sz w:val="24"/>
          <w:szCs w:val="24"/>
        </w:rPr>
        <w:t xml:space="preserve">Consequently, to denote the informal economy without further </w:t>
      </w:r>
      <w:r w:rsidR="00B24B63" w:rsidRPr="00F60709">
        <w:rPr>
          <w:rFonts w:eastAsia="Calibri" w:cs="Times New Roman"/>
          <w:sz w:val="24"/>
          <w:szCs w:val="24"/>
        </w:rPr>
        <w:t>stipulation</w:t>
      </w:r>
      <w:r w:rsidR="00B24B63">
        <w:rPr>
          <w:rFonts w:eastAsia="Calibri" w:cs="Times New Roman"/>
          <w:sz w:val="24"/>
          <w:szCs w:val="24"/>
        </w:rPr>
        <w:t xml:space="preserve">, </w:t>
      </w:r>
      <w:r w:rsidRPr="00F60709">
        <w:rPr>
          <w:rFonts w:eastAsia="Calibri" w:cs="Times New Roman"/>
          <w:sz w:val="24"/>
          <w:szCs w:val="24"/>
        </w:rPr>
        <w:t xml:space="preserve">easily creates </w:t>
      </w:r>
      <w:r w:rsidR="00B24B63" w:rsidRPr="00F60709">
        <w:rPr>
          <w:rFonts w:eastAsia="Calibri" w:cs="Times New Roman"/>
          <w:sz w:val="24"/>
          <w:szCs w:val="24"/>
        </w:rPr>
        <w:t>misunderstandings</w:t>
      </w:r>
      <w:r w:rsidR="00B24B63">
        <w:rPr>
          <w:rFonts w:eastAsia="Calibri" w:cs="Times New Roman"/>
          <w:sz w:val="24"/>
          <w:szCs w:val="24"/>
        </w:rPr>
        <w:t xml:space="preserve">, </w:t>
      </w:r>
      <w:r w:rsidRPr="00F60709">
        <w:rPr>
          <w:rFonts w:eastAsia="Calibri" w:cs="Times New Roman"/>
          <w:sz w:val="24"/>
          <w:szCs w:val="24"/>
        </w:rPr>
        <w:t xml:space="preserve">as it could be unclear which groups </w:t>
      </w:r>
      <w:r w:rsidR="005178B5">
        <w:rPr>
          <w:rFonts w:eastAsia="Calibri" w:cs="Times New Roman"/>
          <w:sz w:val="24"/>
          <w:szCs w:val="24"/>
        </w:rPr>
        <w:t>or segments are included. Many</w:t>
      </w:r>
      <w:r w:rsidRPr="00F60709">
        <w:rPr>
          <w:rFonts w:eastAsia="Calibri" w:cs="Times New Roman"/>
          <w:sz w:val="24"/>
          <w:szCs w:val="24"/>
        </w:rPr>
        <w:t xml:space="preserve"> </w:t>
      </w:r>
      <w:r w:rsidR="005178B5" w:rsidRPr="00F60709">
        <w:rPr>
          <w:rFonts w:eastAsia="Calibri" w:cs="Times New Roman"/>
          <w:sz w:val="24"/>
          <w:szCs w:val="24"/>
        </w:rPr>
        <w:t>debates</w:t>
      </w:r>
      <w:r w:rsidRPr="00F60709">
        <w:rPr>
          <w:rFonts w:eastAsia="Calibri" w:cs="Times New Roman"/>
          <w:sz w:val="24"/>
          <w:szCs w:val="24"/>
        </w:rPr>
        <w:t xml:space="preserve"> and political </w:t>
      </w:r>
      <w:r w:rsidR="005178B5" w:rsidRPr="00F60709">
        <w:rPr>
          <w:rFonts w:eastAsia="Calibri" w:cs="Times New Roman"/>
          <w:sz w:val="24"/>
          <w:szCs w:val="24"/>
        </w:rPr>
        <w:t>deliberations</w:t>
      </w:r>
      <w:r w:rsidRPr="00F60709">
        <w:rPr>
          <w:rFonts w:eastAsia="Calibri" w:cs="Times New Roman"/>
          <w:sz w:val="24"/>
          <w:szCs w:val="24"/>
        </w:rPr>
        <w:t xml:space="preserve"> arise because of </w:t>
      </w:r>
      <w:r w:rsidR="005178B5" w:rsidRPr="00F60709">
        <w:rPr>
          <w:rFonts w:eastAsia="Calibri" w:cs="Times New Roman"/>
          <w:sz w:val="24"/>
          <w:szCs w:val="24"/>
        </w:rPr>
        <w:t>divergent</w:t>
      </w:r>
      <w:r w:rsidRPr="00F60709">
        <w:rPr>
          <w:rFonts w:eastAsia="Calibri" w:cs="Times New Roman"/>
          <w:sz w:val="24"/>
          <w:szCs w:val="24"/>
        </w:rPr>
        <w:t xml:space="preserve"> or </w:t>
      </w:r>
      <w:r w:rsidR="005178B5" w:rsidRPr="00F60709">
        <w:rPr>
          <w:rFonts w:eastAsia="Calibri" w:cs="Times New Roman"/>
          <w:sz w:val="24"/>
          <w:szCs w:val="24"/>
        </w:rPr>
        <w:t>insufficient</w:t>
      </w:r>
      <w:r w:rsidRPr="00F60709">
        <w:rPr>
          <w:rFonts w:eastAsia="Calibri" w:cs="Times New Roman"/>
          <w:sz w:val="24"/>
          <w:szCs w:val="24"/>
        </w:rPr>
        <w:t xml:space="preserve"> definitions (Schneider et al</w:t>
      </w:r>
      <w:r>
        <w:rPr>
          <w:rFonts w:eastAsia="Calibri" w:cs="Times New Roman"/>
          <w:sz w:val="24"/>
          <w:szCs w:val="24"/>
        </w:rPr>
        <w:t>.,</w:t>
      </w:r>
      <w:r w:rsidRPr="00F60709">
        <w:rPr>
          <w:rFonts w:eastAsia="Calibri" w:cs="Times New Roman"/>
          <w:sz w:val="24"/>
          <w:szCs w:val="24"/>
        </w:rPr>
        <w:t xml:space="preserve"> 2003). It is </w:t>
      </w:r>
      <w:r w:rsidR="00B24B63" w:rsidRPr="00F60709">
        <w:rPr>
          <w:rFonts w:eastAsia="Calibri" w:cs="Times New Roman"/>
          <w:sz w:val="24"/>
          <w:szCs w:val="24"/>
        </w:rPr>
        <w:t>therefore</w:t>
      </w:r>
      <w:r w:rsidR="00B24B63">
        <w:rPr>
          <w:rFonts w:eastAsia="Calibri" w:cs="Times New Roman"/>
          <w:sz w:val="24"/>
          <w:szCs w:val="24"/>
        </w:rPr>
        <w:t xml:space="preserve">, </w:t>
      </w:r>
      <w:r w:rsidRPr="00F60709">
        <w:rPr>
          <w:rFonts w:eastAsia="Calibri" w:cs="Times New Roman"/>
          <w:sz w:val="24"/>
          <w:szCs w:val="24"/>
        </w:rPr>
        <w:t xml:space="preserve">important to understand what exactly is </w:t>
      </w:r>
      <w:r w:rsidRPr="00F60709">
        <w:rPr>
          <w:rFonts w:eastAsia="Calibri" w:cs="Times New Roman"/>
          <w:sz w:val="24"/>
          <w:szCs w:val="24"/>
        </w:rPr>
        <w:lastRenderedPageBreak/>
        <w:t>meant wh</w:t>
      </w:r>
      <w:r w:rsidR="00941DA0">
        <w:rPr>
          <w:rFonts w:eastAsia="Calibri" w:cs="Times New Roman"/>
          <w:sz w:val="24"/>
          <w:szCs w:val="24"/>
        </w:rPr>
        <w:t>en</w:t>
      </w:r>
      <w:r w:rsidRPr="00F60709">
        <w:rPr>
          <w:rFonts w:eastAsia="Calibri" w:cs="Times New Roman"/>
          <w:sz w:val="24"/>
          <w:szCs w:val="24"/>
        </w:rPr>
        <w:t xml:space="preserve"> discussing the informal </w:t>
      </w:r>
      <w:r w:rsidR="005178B5">
        <w:rPr>
          <w:rFonts w:eastAsia="Calibri" w:cs="Times New Roman"/>
          <w:sz w:val="24"/>
          <w:szCs w:val="24"/>
        </w:rPr>
        <w:t xml:space="preserve">or undeclared </w:t>
      </w:r>
      <w:r w:rsidR="00B24B63" w:rsidRPr="00F60709">
        <w:rPr>
          <w:rFonts w:eastAsia="Calibri" w:cs="Times New Roman"/>
          <w:sz w:val="24"/>
          <w:szCs w:val="24"/>
        </w:rPr>
        <w:t>economy</w:t>
      </w:r>
      <w:r w:rsidR="00B24B63">
        <w:rPr>
          <w:rFonts w:eastAsia="Calibri" w:cs="Times New Roman"/>
          <w:sz w:val="24"/>
          <w:szCs w:val="24"/>
        </w:rPr>
        <w:t xml:space="preserve">, </w:t>
      </w:r>
      <w:r w:rsidRPr="00F60709">
        <w:rPr>
          <w:rFonts w:eastAsia="Calibri" w:cs="Times New Roman"/>
          <w:sz w:val="24"/>
          <w:szCs w:val="24"/>
        </w:rPr>
        <w:t xml:space="preserve">and </w:t>
      </w:r>
      <w:r w:rsidR="00941DA0">
        <w:rPr>
          <w:rFonts w:eastAsia="Calibri" w:cs="Times New Roman"/>
          <w:sz w:val="24"/>
          <w:szCs w:val="24"/>
        </w:rPr>
        <w:t xml:space="preserve">necessary </w:t>
      </w:r>
      <w:r w:rsidRPr="00F60709">
        <w:rPr>
          <w:rFonts w:eastAsia="Calibri" w:cs="Times New Roman"/>
          <w:sz w:val="24"/>
          <w:szCs w:val="24"/>
        </w:rPr>
        <w:t xml:space="preserve">to be aware of the different available definitions. </w:t>
      </w:r>
      <w:bookmarkStart w:id="62" w:name="_Toc282060651"/>
    </w:p>
    <w:p w14:paraId="55F50CB6" w14:textId="41839548" w:rsidR="001D58E3" w:rsidRPr="0076739D" w:rsidRDefault="001D58E3" w:rsidP="00FC00FD">
      <w:pPr>
        <w:pStyle w:val="Heading2"/>
      </w:pPr>
      <w:bookmarkStart w:id="63" w:name="_Toc319316599"/>
      <w:bookmarkStart w:id="64" w:name="_Toc320494967"/>
      <w:bookmarkStart w:id="65" w:name="_Toc321544527"/>
      <w:r>
        <w:t xml:space="preserve">2.2.3 </w:t>
      </w:r>
      <w:r w:rsidR="00332C47">
        <w:t>Undeclared w</w:t>
      </w:r>
      <w:r w:rsidR="00FC00FD">
        <w:t>ork: The a</w:t>
      </w:r>
      <w:r w:rsidRPr="0076739D">
        <w:t xml:space="preserve">dopted </w:t>
      </w:r>
      <w:r>
        <w:t>definition</w:t>
      </w:r>
      <w:bookmarkEnd w:id="62"/>
      <w:bookmarkEnd w:id="63"/>
      <w:bookmarkEnd w:id="64"/>
      <w:bookmarkEnd w:id="65"/>
    </w:p>
    <w:p w14:paraId="0E03434C" w14:textId="674607E6" w:rsidR="00C04AC5" w:rsidRPr="00C04AC5" w:rsidRDefault="00FC00FD" w:rsidP="004C7A62">
      <w:pPr>
        <w:widowControl w:val="0"/>
        <w:autoSpaceDE w:val="0"/>
        <w:autoSpaceDN w:val="0"/>
        <w:adjustRightInd w:val="0"/>
        <w:spacing w:after="240" w:line="360" w:lineRule="auto"/>
        <w:ind w:firstLine="720"/>
        <w:jc w:val="both"/>
        <w:rPr>
          <w:sz w:val="24"/>
          <w:szCs w:val="24"/>
        </w:rPr>
      </w:pPr>
      <w:r>
        <w:rPr>
          <w:rFonts w:eastAsia="Calibri"/>
        </w:rPr>
        <w:t xml:space="preserve"> </w:t>
      </w:r>
      <w:r w:rsidR="001D58E3" w:rsidRPr="00C04AC5">
        <w:rPr>
          <w:rFonts w:eastAsia="Calibri"/>
          <w:sz w:val="24"/>
          <w:szCs w:val="24"/>
        </w:rPr>
        <w:t>In this thesis</w:t>
      </w:r>
      <w:r w:rsidR="001D58E3" w:rsidRPr="00C04AC5">
        <w:rPr>
          <w:sz w:val="24"/>
          <w:szCs w:val="24"/>
        </w:rPr>
        <w:t xml:space="preserve">, ‘employment in the informal economy’, or what is here termed undeclared work, includes firstly, informal enterprises (i.e., the enterprise-based concept of the ‘informal sector’) and second, informal jobs (i.e., the jobs-based concept of ‘informal employment’). As defined by the 15th International Conference of Labour Statisticians in 1993, the ‘informal sector’ (i.e., informal enterprises) is defined as private unincorporated enterprises that are </w:t>
      </w:r>
      <w:r w:rsidR="005178B5">
        <w:rPr>
          <w:sz w:val="24"/>
          <w:szCs w:val="24"/>
        </w:rPr>
        <w:t>undeclared</w:t>
      </w:r>
      <w:r w:rsidR="001D58E3" w:rsidRPr="00C04AC5">
        <w:rPr>
          <w:sz w:val="24"/>
          <w:szCs w:val="24"/>
        </w:rPr>
        <w:t xml:space="preserve"> or </w:t>
      </w:r>
      <w:r w:rsidR="001547A1" w:rsidRPr="00C04AC5">
        <w:rPr>
          <w:sz w:val="24"/>
          <w:szCs w:val="24"/>
        </w:rPr>
        <w:t>small</w:t>
      </w:r>
      <w:r w:rsidR="005178B5">
        <w:rPr>
          <w:sz w:val="24"/>
          <w:szCs w:val="24"/>
        </w:rPr>
        <w:t xml:space="preserve"> with regards the numbers of those employed</w:t>
      </w:r>
      <w:r w:rsidR="001D58E3" w:rsidRPr="00C04AC5">
        <w:rPr>
          <w:sz w:val="24"/>
          <w:szCs w:val="24"/>
        </w:rPr>
        <w:t xml:space="preserve">. An unincorporated enterprise is a production </w:t>
      </w:r>
      <w:r w:rsidR="001547A1" w:rsidRPr="00C04AC5">
        <w:rPr>
          <w:sz w:val="24"/>
          <w:szCs w:val="24"/>
        </w:rPr>
        <w:t>unit</w:t>
      </w:r>
      <w:r w:rsidR="001547A1">
        <w:rPr>
          <w:sz w:val="24"/>
          <w:szCs w:val="24"/>
        </w:rPr>
        <w:t xml:space="preserve">, </w:t>
      </w:r>
      <w:r w:rsidR="001D58E3" w:rsidRPr="00C04AC5">
        <w:rPr>
          <w:sz w:val="24"/>
          <w:szCs w:val="24"/>
        </w:rPr>
        <w:t xml:space="preserve">not </w:t>
      </w:r>
      <w:r w:rsidR="005178B5" w:rsidRPr="00C04AC5">
        <w:rPr>
          <w:sz w:val="24"/>
          <w:szCs w:val="24"/>
        </w:rPr>
        <w:t>composed</w:t>
      </w:r>
      <w:r w:rsidR="001D58E3" w:rsidRPr="00C04AC5">
        <w:rPr>
          <w:sz w:val="24"/>
          <w:szCs w:val="24"/>
        </w:rPr>
        <w:t xml:space="preserve"> as a </w:t>
      </w:r>
      <w:r w:rsidR="005178B5" w:rsidRPr="00C04AC5">
        <w:rPr>
          <w:sz w:val="24"/>
          <w:szCs w:val="24"/>
        </w:rPr>
        <w:t>detached</w:t>
      </w:r>
      <w:r w:rsidR="001D58E3" w:rsidRPr="00C04AC5">
        <w:rPr>
          <w:sz w:val="24"/>
          <w:szCs w:val="24"/>
        </w:rPr>
        <w:t xml:space="preserve"> legal entity independently of the </w:t>
      </w:r>
      <w:r w:rsidR="005178B5">
        <w:rPr>
          <w:sz w:val="24"/>
          <w:szCs w:val="24"/>
        </w:rPr>
        <w:t>person in ownership</w:t>
      </w:r>
      <w:r w:rsidR="001D58E3" w:rsidRPr="00C04AC5">
        <w:rPr>
          <w:sz w:val="24"/>
          <w:szCs w:val="24"/>
        </w:rPr>
        <w:t xml:space="preserve">, and for which no </w:t>
      </w:r>
      <w:r w:rsidR="005178B5" w:rsidRPr="00C04AC5">
        <w:rPr>
          <w:sz w:val="24"/>
          <w:szCs w:val="24"/>
        </w:rPr>
        <w:t>whole</w:t>
      </w:r>
      <w:r w:rsidR="001D58E3" w:rsidRPr="00C04AC5">
        <w:rPr>
          <w:sz w:val="24"/>
          <w:szCs w:val="24"/>
        </w:rPr>
        <w:t xml:space="preserve"> set of accounts is </w:t>
      </w:r>
      <w:r w:rsidR="005178B5" w:rsidRPr="00C04AC5">
        <w:rPr>
          <w:sz w:val="24"/>
          <w:szCs w:val="24"/>
        </w:rPr>
        <w:t>maintained</w:t>
      </w:r>
      <w:r w:rsidR="001D58E3" w:rsidRPr="00C04AC5">
        <w:rPr>
          <w:sz w:val="24"/>
          <w:szCs w:val="24"/>
        </w:rPr>
        <w:t xml:space="preserve">. An enterprise is unregistered, when it is not </w:t>
      </w:r>
      <w:r w:rsidR="005178B5" w:rsidRPr="00C04AC5">
        <w:rPr>
          <w:sz w:val="24"/>
          <w:szCs w:val="24"/>
        </w:rPr>
        <w:t>recorded</w:t>
      </w:r>
      <w:r w:rsidR="001D58E3" w:rsidRPr="00C04AC5">
        <w:rPr>
          <w:sz w:val="24"/>
          <w:szCs w:val="24"/>
        </w:rPr>
        <w:t xml:space="preserve"> under </w:t>
      </w:r>
      <w:r w:rsidR="005178B5" w:rsidRPr="00C04AC5">
        <w:rPr>
          <w:sz w:val="24"/>
          <w:szCs w:val="24"/>
        </w:rPr>
        <w:t>certain</w:t>
      </w:r>
      <w:r w:rsidR="001D58E3" w:rsidRPr="00C04AC5">
        <w:rPr>
          <w:sz w:val="24"/>
          <w:szCs w:val="24"/>
        </w:rPr>
        <w:t xml:space="preserve"> forms</w:t>
      </w:r>
      <w:r w:rsidR="005178B5">
        <w:rPr>
          <w:sz w:val="24"/>
          <w:szCs w:val="24"/>
        </w:rPr>
        <w:t xml:space="preserve"> of national legislation (e.g., </w:t>
      </w:r>
      <w:r w:rsidR="001D58E3" w:rsidRPr="00C04AC5">
        <w:rPr>
          <w:sz w:val="24"/>
          <w:szCs w:val="24"/>
        </w:rPr>
        <w:t xml:space="preserve">tax or social security laws, professional groups' regulatory acts). </w:t>
      </w:r>
      <w:r w:rsidR="00D02480">
        <w:rPr>
          <w:sz w:val="24"/>
          <w:szCs w:val="24"/>
        </w:rPr>
        <w:t xml:space="preserve">Trade licences or business permits being issued </w:t>
      </w:r>
      <w:r w:rsidR="001D58E3" w:rsidRPr="00C04AC5">
        <w:rPr>
          <w:sz w:val="24"/>
          <w:szCs w:val="24"/>
        </w:rPr>
        <w:t>does not qualify as regist</w:t>
      </w:r>
      <w:r w:rsidR="00D02480">
        <w:rPr>
          <w:sz w:val="24"/>
          <w:szCs w:val="24"/>
        </w:rPr>
        <w:t>ration. Meanwhile, an enterprise is small</w:t>
      </w:r>
      <w:r w:rsidR="001D58E3" w:rsidRPr="00C04AC5">
        <w:rPr>
          <w:sz w:val="24"/>
          <w:szCs w:val="24"/>
        </w:rPr>
        <w:t xml:space="preserve"> when its </w:t>
      </w:r>
      <w:r w:rsidR="001547A1" w:rsidRPr="00C04AC5">
        <w:rPr>
          <w:sz w:val="24"/>
          <w:szCs w:val="24"/>
        </w:rPr>
        <w:t>size</w:t>
      </w:r>
      <w:r w:rsidR="001547A1">
        <w:rPr>
          <w:sz w:val="24"/>
          <w:szCs w:val="24"/>
        </w:rPr>
        <w:t xml:space="preserve"> </w:t>
      </w:r>
      <w:r w:rsidR="00D02480">
        <w:rPr>
          <w:sz w:val="24"/>
          <w:szCs w:val="24"/>
        </w:rPr>
        <w:t>of employment falls</w:t>
      </w:r>
      <w:r w:rsidR="001D58E3" w:rsidRPr="00C04AC5">
        <w:rPr>
          <w:sz w:val="24"/>
          <w:szCs w:val="24"/>
        </w:rPr>
        <w:t xml:space="preserve"> below a </w:t>
      </w:r>
      <w:r w:rsidR="00D02480" w:rsidRPr="00C04AC5">
        <w:rPr>
          <w:sz w:val="24"/>
          <w:szCs w:val="24"/>
        </w:rPr>
        <w:t>particular</w:t>
      </w:r>
      <w:r w:rsidR="001D58E3" w:rsidRPr="00C04AC5">
        <w:rPr>
          <w:sz w:val="24"/>
          <w:szCs w:val="24"/>
        </w:rPr>
        <w:t xml:space="preserve"> threshold (e.g. five employees</w:t>
      </w:r>
      <w:r w:rsidR="001547A1" w:rsidRPr="00C04AC5">
        <w:rPr>
          <w:sz w:val="24"/>
          <w:szCs w:val="24"/>
        </w:rPr>
        <w:t>)</w:t>
      </w:r>
      <w:r w:rsidR="001547A1">
        <w:rPr>
          <w:sz w:val="24"/>
          <w:szCs w:val="24"/>
        </w:rPr>
        <w:t xml:space="preserve"> </w:t>
      </w:r>
      <w:r w:rsidR="00D02480">
        <w:rPr>
          <w:sz w:val="24"/>
          <w:szCs w:val="24"/>
        </w:rPr>
        <w:t>decided</w:t>
      </w:r>
      <w:r w:rsidR="001D58E3" w:rsidRPr="00C04AC5">
        <w:rPr>
          <w:sz w:val="24"/>
          <w:szCs w:val="24"/>
        </w:rPr>
        <w:t xml:space="preserve"> </w:t>
      </w:r>
      <w:r w:rsidR="00D02480">
        <w:rPr>
          <w:sz w:val="24"/>
          <w:szCs w:val="24"/>
        </w:rPr>
        <w:t>in accordance with</w:t>
      </w:r>
      <w:r w:rsidR="001D58E3" w:rsidRPr="00C04AC5">
        <w:rPr>
          <w:sz w:val="24"/>
          <w:szCs w:val="24"/>
        </w:rPr>
        <w:t xml:space="preserve"> nation</w:t>
      </w:r>
      <w:r w:rsidR="004E44A3">
        <w:rPr>
          <w:sz w:val="24"/>
          <w:szCs w:val="24"/>
        </w:rPr>
        <w:t>al circumstances (Hussmans, 2004</w:t>
      </w:r>
      <w:r w:rsidR="001D58E3" w:rsidRPr="00C04AC5">
        <w:rPr>
          <w:sz w:val="24"/>
          <w:szCs w:val="24"/>
        </w:rPr>
        <w:t xml:space="preserve">; ILO 2011, 2012). </w:t>
      </w:r>
    </w:p>
    <w:p w14:paraId="4A47D021" w14:textId="20388385" w:rsidR="001D58E3" w:rsidRPr="00C04AC5" w:rsidRDefault="00FC00FD" w:rsidP="004C7A62">
      <w:pPr>
        <w:pStyle w:val="Paragraph"/>
        <w:spacing w:before="0" w:after="240" w:line="360" w:lineRule="auto"/>
        <w:ind w:firstLine="720"/>
        <w:jc w:val="both"/>
        <w:rPr>
          <w:rFonts w:asciiTheme="minorHAnsi" w:hAnsiTheme="minorHAnsi"/>
        </w:rPr>
      </w:pPr>
      <w:r>
        <w:t xml:space="preserve"> </w:t>
      </w:r>
      <w:r w:rsidR="001D58E3" w:rsidRPr="00C04AC5">
        <w:rPr>
          <w:rFonts w:asciiTheme="minorHAnsi" w:hAnsiTheme="minorHAnsi"/>
        </w:rPr>
        <w:t xml:space="preserve">Given that this definition of the ‘informal sector’ (A+B) does not include those in informal jobs in formal enterprises (C), the 17th ICLS in </w:t>
      </w:r>
      <w:r w:rsidR="00944871" w:rsidRPr="00C04AC5">
        <w:rPr>
          <w:rFonts w:asciiTheme="minorHAnsi" w:hAnsiTheme="minorHAnsi"/>
        </w:rPr>
        <w:t>2003</w:t>
      </w:r>
      <w:r w:rsidR="00944871">
        <w:rPr>
          <w:rFonts w:asciiTheme="minorHAnsi" w:hAnsiTheme="minorHAnsi"/>
        </w:rPr>
        <w:t xml:space="preserve">, </w:t>
      </w:r>
      <w:r w:rsidR="001D58E3" w:rsidRPr="00C04AC5">
        <w:rPr>
          <w:rFonts w:asciiTheme="minorHAnsi" w:hAnsiTheme="minorHAnsi"/>
        </w:rPr>
        <w:t>adopted an alternative jobs-based definition of ‘informal employment’ (A+C) to capture such workers. This defines the employment relationship (i.e., a job) as ‘informal employment’ (A+C) when it lacks basic social or legal protection or employment benefits and may be found in the formal sector, informal sector or households. Persons in informal employment include the following types:</w:t>
      </w:r>
      <w:r w:rsidR="001D58E3" w:rsidRPr="00182216">
        <w:rPr>
          <w:rFonts w:asciiTheme="minorHAnsi" w:hAnsiTheme="minorHAnsi"/>
          <w:b/>
          <w:spacing w:val="26"/>
        </w:rPr>
        <w:t xml:space="preserve"> </w:t>
      </w:r>
    </w:p>
    <w:p w14:paraId="40085B61" w14:textId="77777777" w:rsidR="001D58E3" w:rsidRPr="00182216" w:rsidRDefault="001D58E3" w:rsidP="004C7A62">
      <w:pPr>
        <w:pStyle w:val="BodyText"/>
        <w:spacing w:line="360" w:lineRule="auto"/>
        <w:ind w:left="567"/>
        <w:rPr>
          <w:rFonts w:asciiTheme="minorHAnsi" w:hAnsiTheme="minorHAnsi"/>
          <w:b w:val="0"/>
        </w:rPr>
      </w:pPr>
      <w:r w:rsidRPr="00182216">
        <w:rPr>
          <w:rFonts w:asciiTheme="minorHAnsi" w:hAnsiTheme="minorHAnsi"/>
          <w:b w:val="0"/>
        </w:rPr>
        <w:t xml:space="preserve">(a) own-account workers and employers employed in their own informal enterprises; </w:t>
      </w:r>
    </w:p>
    <w:p w14:paraId="1BA66677" w14:textId="77777777" w:rsidR="001D58E3" w:rsidRPr="00182216" w:rsidRDefault="001D58E3" w:rsidP="004C7A62">
      <w:pPr>
        <w:pStyle w:val="BodyText"/>
        <w:spacing w:line="360" w:lineRule="auto"/>
        <w:ind w:left="567"/>
        <w:rPr>
          <w:rFonts w:asciiTheme="minorHAnsi" w:hAnsiTheme="minorHAnsi"/>
          <w:b w:val="0"/>
        </w:rPr>
      </w:pPr>
      <w:r w:rsidRPr="00182216">
        <w:rPr>
          <w:rFonts w:asciiTheme="minorHAnsi" w:hAnsiTheme="minorHAnsi"/>
          <w:b w:val="0"/>
        </w:rPr>
        <w:t>(b) members of informal producers’ cooperatives (not established as legal entities);</w:t>
      </w:r>
    </w:p>
    <w:p w14:paraId="59B5AEFB" w14:textId="18B362EF" w:rsidR="001D58E3" w:rsidRPr="00182216" w:rsidRDefault="001D58E3" w:rsidP="004C7A62">
      <w:pPr>
        <w:pStyle w:val="BodyText"/>
        <w:spacing w:line="360" w:lineRule="auto"/>
        <w:ind w:left="567"/>
        <w:rPr>
          <w:rFonts w:asciiTheme="minorHAnsi" w:hAnsiTheme="minorHAnsi"/>
          <w:b w:val="0"/>
        </w:rPr>
      </w:pPr>
      <w:r w:rsidRPr="00182216">
        <w:rPr>
          <w:rFonts w:asciiTheme="minorHAnsi" w:hAnsiTheme="minorHAnsi"/>
          <w:b w:val="0"/>
        </w:rPr>
        <w:lastRenderedPageBreak/>
        <w:t xml:space="preserve">(c) own-account workers producing goods exclusively for own final use by their household (if considered </w:t>
      </w:r>
      <w:r w:rsidR="001547A1" w:rsidRPr="00182216">
        <w:rPr>
          <w:rFonts w:asciiTheme="minorHAnsi" w:hAnsiTheme="minorHAnsi"/>
          <w:b w:val="0"/>
        </w:rPr>
        <w:t>employed</w:t>
      </w:r>
      <w:r w:rsidR="001547A1">
        <w:rPr>
          <w:rFonts w:asciiTheme="minorHAnsi" w:hAnsiTheme="minorHAnsi"/>
          <w:b w:val="0"/>
        </w:rPr>
        <w:t xml:space="preserve">, </w:t>
      </w:r>
      <w:r w:rsidRPr="00182216">
        <w:rPr>
          <w:rFonts w:asciiTheme="minorHAnsi" w:hAnsiTheme="minorHAnsi"/>
          <w:b w:val="0"/>
        </w:rPr>
        <w:t xml:space="preserve">given that the production comprises an important contribution to the total household consumption and is included in the national definition of employment); </w:t>
      </w:r>
    </w:p>
    <w:p w14:paraId="2A06C587" w14:textId="77777777" w:rsidR="001D58E3" w:rsidRPr="00182216" w:rsidRDefault="001D58E3" w:rsidP="004C7A62">
      <w:pPr>
        <w:pStyle w:val="BodyText"/>
        <w:spacing w:line="360" w:lineRule="auto"/>
        <w:ind w:left="567"/>
        <w:rPr>
          <w:rFonts w:asciiTheme="minorHAnsi" w:hAnsiTheme="minorHAnsi"/>
          <w:b w:val="0"/>
        </w:rPr>
      </w:pPr>
      <w:r w:rsidRPr="00182216">
        <w:rPr>
          <w:rFonts w:asciiTheme="minorHAnsi" w:hAnsiTheme="minorHAnsi"/>
          <w:b w:val="0"/>
        </w:rPr>
        <w:t xml:space="preserve">(d) contributing family workers in formal or informal enterprises; and </w:t>
      </w:r>
    </w:p>
    <w:p w14:paraId="60D4868F" w14:textId="77777777" w:rsidR="001D58E3" w:rsidRPr="00182216" w:rsidRDefault="001D58E3" w:rsidP="004C7A62">
      <w:pPr>
        <w:pStyle w:val="BodyText"/>
        <w:spacing w:line="360" w:lineRule="auto"/>
        <w:ind w:left="567"/>
        <w:rPr>
          <w:rFonts w:asciiTheme="minorHAnsi" w:hAnsiTheme="minorHAnsi"/>
        </w:rPr>
      </w:pPr>
      <w:r w:rsidRPr="00182216">
        <w:rPr>
          <w:rFonts w:asciiTheme="minorHAnsi" w:hAnsiTheme="minorHAnsi"/>
          <w:b w:val="0"/>
        </w:rPr>
        <w:t xml:space="preserve">(e) employees holding informal jobs in formal enterprises, informal enterprises, or as paid domestic workers employed by households.  </w:t>
      </w:r>
    </w:p>
    <w:p w14:paraId="525E8B8F" w14:textId="5122B5DD" w:rsidR="00C04AC5" w:rsidRDefault="00631825" w:rsidP="004C7A62">
      <w:pPr>
        <w:widowControl w:val="0"/>
        <w:autoSpaceDE w:val="0"/>
        <w:autoSpaceDN w:val="0"/>
        <w:adjustRightInd w:val="0"/>
        <w:spacing w:after="240" w:line="360" w:lineRule="auto"/>
        <w:jc w:val="both"/>
        <w:rPr>
          <w:sz w:val="24"/>
          <w:szCs w:val="24"/>
        </w:rPr>
      </w:pPr>
      <w:r>
        <w:rPr>
          <w:rFonts w:cs="Times New Roman"/>
          <w:sz w:val="24"/>
          <w:szCs w:val="24"/>
        </w:rPr>
        <w:br/>
      </w:r>
      <w:r w:rsidR="001D58E3" w:rsidRPr="00182216">
        <w:rPr>
          <w:rFonts w:cs="Times New Roman"/>
          <w:sz w:val="24"/>
          <w:szCs w:val="24"/>
        </w:rPr>
        <w:t>As</w:t>
      </w:r>
      <w:r w:rsidR="001D58E3" w:rsidRPr="00182216">
        <w:rPr>
          <w:rFonts w:cs="Times New Roman"/>
          <w:spacing w:val="26"/>
          <w:sz w:val="24"/>
          <w:szCs w:val="24"/>
        </w:rPr>
        <w:t xml:space="preserve"> </w:t>
      </w:r>
      <w:r w:rsidR="001D58E3" w:rsidRPr="00182216">
        <w:rPr>
          <w:rFonts w:cs="Times New Roman"/>
          <w:spacing w:val="-1"/>
          <w:sz w:val="24"/>
          <w:szCs w:val="24"/>
        </w:rPr>
        <w:t>regards</w:t>
      </w:r>
      <w:r w:rsidR="001D58E3" w:rsidRPr="00182216">
        <w:rPr>
          <w:rFonts w:cs="Times New Roman"/>
          <w:spacing w:val="27"/>
          <w:sz w:val="24"/>
          <w:szCs w:val="24"/>
        </w:rPr>
        <w:t xml:space="preserve"> </w:t>
      </w:r>
      <w:r w:rsidR="001D58E3" w:rsidRPr="00182216">
        <w:rPr>
          <w:rFonts w:cs="Times New Roman"/>
          <w:sz w:val="24"/>
          <w:szCs w:val="24"/>
        </w:rPr>
        <w:t>(e)</w:t>
      </w:r>
      <w:r w:rsidR="001D58E3" w:rsidRPr="00182216">
        <w:rPr>
          <w:rFonts w:cs="Times New Roman"/>
          <w:spacing w:val="-1"/>
          <w:sz w:val="24"/>
          <w:szCs w:val="24"/>
        </w:rPr>
        <w:t>,</w:t>
      </w:r>
      <w:r w:rsidR="001D58E3" w:rsidRPr="00182216">
        <w:rPr>
          <w:rFonts w:cs="Times New Roman"/>
          <w:spacing w:val="27"/>
          <w:sz w:val="24"/>
          <w:szCs w:val="24"/>
        </w:rPr>
        <w:t xml:space="preserve"> </w:t>
      </w:r>
      <w:r w:rsidR="001D58E3" w:rsidRPr="00182216">
        <w:rPr>
          <w:rFonts w:cs="Times New Roman"/>
          <w:spacing w:val="-1"/>
          <w:sz w:val="24"/>
          <w:szCs w:val="24"/>
        </w:rPr>
        <w:t>employees</w:t>
      </w:r>
      <w:r w:rsidR="001D58E3" w:rsidRPr="00182216">
        <w:rPr>
          <w:rFonts w:cs="Times New Roman"/>
          <w:spacing w:val="28"/>
          <w:sz w:val="24"/>
          <w:szCs w:val="24"/>
        </w:rPr>
        <w:t xml:space="preserve"> </w:t>
      </w:r>
      <w:r w:rsidR="001D58E3" w:rsidRPr="00182216">
        <w:rPr>
          <w:rFonts w:cs="Times New Roman"/>
          <w:spacing w:val="-1"/>
          <w:sz w:val="24"/>
          <w:szCs w:val="24"/>
        </w:rPr>
        <w:t>have</w:t>
      </w:r>
      <w:r w:rsidR="001D58E3" w:rsidRPr="00182216">
        <w:rPr>
          <w:rFonts w:cs="Times New Roman"/>
          <w:spacing w:val="27"/>
          <w:sz w:val="24"/>
          <w:szCs w:val="24"/>
        </w:rPr>
        <w:t xml:space="preserve"> </w:t>
      </w:r>
      <w:r w:rsidR="001D58E3" w:rsidRPr="00182216">
        <w:rPr>
          <w:rFonts w:cs="Times New Roman"/>
          <w:spacing w:val="-1"/>
          <w:sz w:val="24"/>
          <w:szCs w:val="24"/>
        </w:rPr>
        <w:t>informal</w:t>
      </w:r>
      <w:r w:rsidR="001D58E3" w:rsidRPr="00182216">
        <w:rPr>
          <w:rFonts w:cs="Times New Roman"/>
          <w:spacing w:val="27"/>
          <w:sz w:val="24"/>
          <w:szCs w:val="24"/>
        </w:rPr>
        <w:t xml:space="preserve"> </w:t>
      </w:r>
      <w:r w:rsidR="001D58E3" w:rsidRPr="00182216">
        <w:rPr>
          <w:rFonts w:cs="Times New Roman"/>
          <w:spacing w:val="-1"/>
          <w:sz w:val="24"/>
          <w:szCs w:val="24"/>
        </w:rPr>
        <w:t>jobs</w:t>
      </w:r>
      <w:r w:rsidR="001D58E3" w:rsidRPr="00182216">
        <w:rPr>
          <w:rFonts w:cs="Times New Roman"/>
          <w:spacing w:val="27"/>
          <w:sz w:val="24"/>
          <w:szCs w:val="24"/>
        </w:rPr>
        <w:t xml:space="preserve"> </w:t>
      </w:r>
      <w:r w:rsidR="001D58E3" w:rsidRPr="00182216">
        <w:rPr>
          <w:rFonts w:cs="Times New Roman"/>
          <w:sz w:val="24"/>
          <w:szCs w:val="24"/>
        </w:rPr>
        <w:t>if</w:t>
      </w:r>
      <w:r w:rsidR="001D58E3" w:rsidRPr="00182216">
        <w:rPr>
          <w:rFonts w:cs="Times New Roman"/>
          <w:spacing w:val="26"/>
          <w:sz w:val="24"/>
          <w:szCs w:val="24"/>
        </w:rPr>
        <w:t xml:space="preserve"> </w:t>
      </w:r>
      <w:r w:rsidR="001D58E3" w:rsidRPr="00182216">
        <w:rPr>
          <w:rFonts w:cs="Times New Roman"/>
          <w:sz w:val="24"/>
          <w:szCs w:val="24"/>
        </w:rPr>
        <w:t>their</w:t>
      </w:r>
      <w:r w:rsidR="001D58E3" w:rsidRPr="00182216">
        <w:rPr>
          <w:rFonts w:cs="Times New Roman"/>
          <w:spacing w:val="27"/>
          <w:sz w:val="24"/>
          <w:szCs w:val="24"/>
        </w:rPr>
        <w:t xml:space="preserve"> </w:t>
      </w:r>
      <w:r w:rsidR="001D58E3" w:rsidRPr="00182216">
        <w:rPr>
          <w:rFonts w:cs="Times New Roman"/>
          <w:spacing w:val="-1"/>
          <w:sz w:val="24"/>
          <w:szCs w:val="24"/>
        </w:rPr>
        <w:t>employment</w:t>
      </w:r>
      <w:r w:rsidR="001D58E3" w:rsidRPr="00182216">
        <w:rPr>
          <w:rFonts w:cs="Times New Roman"/>
          <w:spacing w:val="57"/>
          <w:sz w:val="24"/>
          <w:szCs w:val="24"/>
        </w:rPr>
        <w:t xml:space="preserve"> </w:t>
      </w:r>
      <w:r w:rsidR="001D58E3" w:rsidRPr="00182216">
        <w:rPr>
          <w:rFonts w:cs="Times New Roman"/>
          <w:spacing w:val="-1"/>
          <w:sz w:val="24"/>
          <w:szCs w:val="24"/>
        </w:rPr>
        <w:t>relationship</w:t>
      </w:r>
      <w:r w:rsidR="001D58E3" w:rsidRPr="00182216">
        <w:rPr>
          <w:rFonts w:cs="Times New Roman"/>
          <w:spacing w:val="4"/>
          <w:sz w:val="24"/>
          <w:szCs w:val="24"/>
        </w:rPr>
        <w:t xml:space="preserve"> </w:t>
      </w:r>
      <w:r w:rsidR="001D58E3" w:rsidRPr="00182216">
        <w:rPr>
          <w:rFonts w:cs="Times New Roman"/>
          <w:sz w:val="24"/>
          <w:szCs w:val="24"/>
        </w:rPr>
        <w:t>is,</w:t>
      </w:r>
      <w:r w:rsidR="001D58E3" w:rsidRPr="00182216">
        <w:rPr>
          <w:rFonts w:cs="Times New Roman"/>
          <w:spacing w:val="4"/>
          <w:sz w:val="24"/>
          <w:szCs w:val="24"/>
        </w:rPr>
        <w:t xml:space="preserve"> </w:t>
      </w:r>
      <w:r w:rsidR="001D58E3" w:rsidRPr="00182216">
        <w:rPr>
          <w:rFonts w:cs="Times New Roman"/>
          <w:sz w:val="24"/>
          <w:szCs w:val="24"/>
        </w:rPr>
        <w:t>in</w:t>
      </w:r>
      <w:r w:rsidR="001D58E3" w:rsidRPr="00182216">
        <w:rPr>
          <w:rFonts w:cs="Times New Roman"/>
          <w:spacing w:val="4"/>
          <w:sz w:val="24"/>
          <w:szCs w:val="24"/>
        </w:rPr>
        <w:t xml:space="preserve"> </w:t>
      </w:r>
      <w:r w:rsidR="001D58E3" w:rsidRPr="00182216">
        <w:rPr>
          <w:rFonts w:cs="Times New Roman"/>
          <w:sz w:val="24"/>
          <w:szCs w:val="24"/>
        </w:rPr>
        <w:t>law</w:t>
      </w:r>
      <w:r w:rsidR="001D58E3" w:rsidRPr="00182216">
        <w:rPr>
          <w:rFonts w:cs="Times New Roman"/>
          <w:spacing w:val="2"/>
          <w:sz w:val="24"/>
          <w:szCs w:val="24"/>
        </w:rPr>
        <w:t xml:space="preserve"> </w:t>
      </w:r>
      <w:r w:rsidR="001D58E3" w:rsidRPr="00182216">
        <w:rPr>
          <w:rFonts w:cs="Times New Roman"/>
          <w:sz w:val="24"/>
          <w:szCs w:val="24"/>
        </w:rPr>
        <w:t>or</w:t>
      </w:r>
      <w:r w:rsidR="001D58E3" w:rsidRPr="00182216">
        <w:rPr>
          <w:rFonts w:cs="Times New Roman"/>
          <w:spacing w:val="5"/>
          <w:sz w:val="24"/>
          <w:szCs w:val="24"/>
        </w:rPr>
        <w:t xml:space="preserve"> </w:t>
      </w:r>
      <w:r w:rsidR="001D58E3" w:rsidRPr="00182216">
        <w:rPr>
          <w:rFonts w:cs="Times New Roman"/>
          <w:sz w:val="24"/>
          <w:szCs w:val="24"/>
        </w:rPr>
        <w:t>in</w:t>
      </w:r>
      <w:r w:rsidR="001D58E3" w:rsidRPr="00182216">
        <w:rPr>
          <w:rFonts w:cs="Times New Roman"/>
          <w:spacing w:val="4"/>
          <w:sz w:val="24"/>
          <w:szCs w:val="24"/>
        </w:rPr>
        <w:t xml:space="preserve"> </w:t>
      </w:r>
      <w:r w:rsidR="001D58E3" w:rsidRPr="00182216">
        <w:rPr>
          <w:rFonts w:cs="Times New Roman"/>
          <w:spacing w:val="-1"/>
          <w:sz w:val="24"/>
          <w:szCs w:val="24"/>
        </w:rPr>
        <w:t>practice,</w:t>
      </w:r>
      <w:r w:rsidR="001D58E3" w:rsidRPr="00182216">
        <w:rPr>
          <w:rFonts w:cs="Times New Roman"/>
          <w:spacing w:val="5"/>
          <w:sz w:val="24"/>
          <w:szCs w:val="24"/>
        </w:rPr>
        <w:t xml:space="preserve"> </w:t>
      </w:r>
      <w:r w:rsidR="001D58E3" w:rsidRPr="00182216">
        <w:rPr>
          <w:rFonts w:cs="Times New Roman"/>
          <w:spacing w:val="-1"/>
          <w:sz w:val="24"/>
          <w:szCs w:val="24"/>
        </w:rPr>
        <w:t>not</w:t>
      </w:r>
      <w:r w:rsidR="001D58E3" w:rsidRPr="00182216">
        <w:rPr>
          <w:rFonts w:cs="Times New Roman"/>
          <w:spacing w:val="5"/>
          <w:sz w:val="24"/>
          <w:szCs w:val="24"/>
        </w:rPr>
        <w:t xml:space="preserve"> </w:t>
      </w:r>
      <w:r w:rsidR="001D58E3" w:rsidRPr="00182216">
        <w:rPr>
          <w:rFonts w:cs="Times New Roman"/>
          <w:spacing w:val="-2"/>
          <w:sz w:val="24"/>
          <w:szCs w:val="24"/>
        </w:rPr>
        <w:t>subject</w:t>
      </w:r>
      <w:r w:rsidR="001D58E3" w:rsidRPr="00182216">
        <w:rPr>
          <w:rFonts w:cs="Times New Roman"/>
          <w:spacing w:val="5"/>
          <w:sz w:val="24"/>
          <w:szCs w:val="24"/>
        </w:rPr>
        <w:t xml:space="preserve"> </w:t>
      </w:r>
      <w:r w:rsidR="001D58E3" w:rsidRPr="00182216">
        <w:rPr>
          <w:rFonts w:cs="Times New Roman"/>
          <w:sz w:val="24"/>
          <w:szCs w:val="24"/>
        </w:rPr>
        <w:t>to</w:t>
      </w:r>
      <w:r w:rsidR="001D58E3" w:rsidRPr="00182216">
        <w:rPr>
          <w:rFonts w:cs="Times New Roman"/>
          <w:spacing w:val="6"/>
          <w:sz w:val="24"/>
          <w:szCs w:val="24"/>
        </w:rPr>
        <w:t xml:space="preserve"> </w:t>
      </w:r>
      <w:r w:rsidR="001D58E3" w:rsidRPr="00182216">
        <w:rPr>
          <w:rFonts w:cs="Times New Roman"/>
          <w:spacing w:val="-1"/>
          <w:sz w:val="24"/>
          <w:szCs w:val="24"/>
        </w:rPr>
        <w:t>national</w:t>
      </w:r>
      <w:r w:rsidR="001D58E3" w:rsidRPr="00182216">
        <w:rPr>
          <w:rFonts w:cs="Times New Roman"/>
          <w:spacing w:val="4"/>
          <w:sz w:val="24"/>
          <w:szCs w:val="24"/>
        </w:rPr>
        <w:t xml:space="preserve"> </w:t>
      </w:r>
      <w:r w:rsidR="001D58E3" w:rsidRPr="00182216">
        <w:rPr>
          <w:rFonts w:cs="Times New Roman"/>
          <w:spacing w:val="-1"/>
          <w:sz w:val="24"/>
          <w:szCs w:val="24"/>
        </w:rPr>
        <w:t>labour</w:t>
      </w:r>
      <w:r w:rsidR="001D58E3" w:rsidRPr="00182216">
        <w:rPr>
          <w:rFonts w:cs="Times New Roman"/>
          <w:spacing w:val="5"/>
          <w:sz w:val="24"/>
          <w:szCs w:val="24"/>
        </w:rPr>
        <w:t xml:space="preserve"> </w:t>
      </w:r>
      <w:r w:rsidR="001D58E3" w:rsidRPr="00182216">
        <w:rPr>
          <w:rFonts w:cs="Times New Roman"/>
          <w:spacing w:val="-1"/>
          <w:sz w:val="24"/>
          <w:szCs w:val="24"/>
        </w:rPr>
        <w:t>legislation,</w:t>
      </w:r>
      <w:r w:rsidR="001D58E3" w:rsidRPr="00182216">
        <w:rPr>
          <w:rFonts w:cs="Times New Roman"/>
          <w:spacing w:val="5"/>
          <w:sz w:val="24"/>
          <w:szCs w:val="24"/>
        </w:rPr>
        <w:t xml:space="preserve"> </w:t>
      </w:r>
      <w:r w:rsidR="001D58E3" w:rsidRPr="00182216">
        <w:rPr>
          <w:rFonts w:cs="Times New Roman"/>
          <w:spacing w:val="-1"/>
          <w:sz w:val="24"/>
          <w:szCs w:val="24"/>
        </w:rPr>
        <w:t>income</w:t>
      </w:r>
      <w:r w:rsidR="001D58E3" w:rsidRPr="00182216">
        <w:rPr>
          <w:rFonts w:cs="Times New Roman"/>
          <w:spacing w:val="5"/>
          <w:sz w:val="24"/>
          <w:szCs w:val="24"/>
        </w:rPr>
        <w:t xml:space="preserve"> </w:t>
      </w:r>
      <w:r w:rsidR="001D58E3" w:rsidRPr="00182216">
        <w:rPr>
          <w:rFonts w:cs="Times New Roman"/>
          <w:spacing w:val="-1"/>
          <w:sz w:val="24"/>
          <w:szCs w:val="24"/>
        </w:rPr>
        <w:t>taxation,</w:t>
      </w:r>
      <w:r w:rsidR="001D58E3" w:rsidRPr="00182216">
        <w:rPr>
          <w:rFonts w:cs="Times New Roman"/>
          <w:spacing w:val="5"/>
          <w:sz w:val="24"/>
          <w:szCs w:val="24"/>
        </w:rPr>
        <w:t xml:space="preserve"> </w:t>
      </w:r>
      <w:r w:rsidR="001D58E3" w:rsidRPr="00182216">
        <w:rPr>
          <w:rFonts w:cs="Times New Roman"/>
          <w:spacing w:val="-1"/>
          <w:sz w:val="24"/>
          <w:szCs w:val="24"/>
        </w:rPr>
        <w:t>social</w:t>
      </w:r>
      <w:r w:rsidR="001D58E3" w:rsidRPr="00182216">
        <w:rPr>
          <w:rFonts w:cs="Times New Roman"/>
          <w:spacing w:val="87"/>
          <w:sz w:val="24"/>
          <w:szCs w:val="24"/>
        </w:rPr>
        <w:t xml:space="preserve"> </w:t>
      </w:r>
      <w:r w:rsidR="001D58E3" w:rsidRPr="00182216">
        <w:rPr>
          <w:rFonts w:cs="Times New Roman"/>
          <w:spacing w:val="-1"/>
          <w:sz w:val="24"/>
          <w:szCs w:val="24"/>
        </w:rPr>
        <w:t>protection</w:t>
      </w:r>
      <w:r w:rsidR="001D58E3" w:rsidRPr="00182216">
        <w:rPr>
          <w:rFonts w:cs="Times New Roman"/>
          <w:spacing w:val="24"/>
          <w:sz w:val="24"/>
          <w:szCs w:val="24"/>
        </w:rPr>
        <w:t xml:space="preserve"> </w:t>
      </w:r>
      <w:r w:rsidR="001D58E3" w:rsidRPr="00182216">
        <w:rPr>
          <w:rFonts w:cs="Times New Roman"/>
          <w:sz w:val="24"/>
          <w:szCs w:val="24"/>
        </w:rPr>
        <w:t>or</w:t>
      </w:r>
      <w:r w:rsidR="001D58E3" w:rsidRPr="00182216">
        <w:rPr>
          <w:rFonts w:cs="Times New Roman"/>
          <w:spacing w:val="26"/>
          <w:sz w:val="24"/>
          <w:szCs w:val="24"/>
        </w:rPr>
        <w:t xml:space="preserve"> </w:t>
      </w:r>
      <w:r w:rsidR="001D58E3" w:rsidRPr="00182216">
        <w:rPr>
          <w:rFonts w:cs="Times New Roman"/>
          <w:spacing w:val="-1"/>
          <w:sz w:val="24"/>
          <w:szCs w:val="24"/>
        </w:rPr>
        <w:t>entitlement</w:t>
      </w:r>
      <w:r w:rsidR="001D58E3" w:rsidRPr="00182216">
        <w:rPr>
          <w:rFonts w:cs="Times New Roman"/>
          <w:spacing w:val="25"/>
          <w:sz w:val="24"/>
          <w:szCs w:val="24"/>
        </w:rPr>
        <w:t xml:space="preserve"> </w:t>
      </w:r>
      <w:r w:rsidR="001D58E3" w:rsidRPr="00182216">
        <w:rPr>
          <w:rFonts w:cs="Times New Roman"/>
          <w:sz w:val="24"/>
          <w:szCs w:val="24"/>
        </w:rPr>
        <w:t>to</w:t>
      </w:r>
      <w:r w:rsidR="001D58E3" w:rsidRPr="00182216">
        <w:rPr>
          <w:rFonts w:cs="Times New Roman"/>
          <w:spacing w:val="29"/>
          <w:sz w:val="24"/>
          <w:szCs w:val="24"/>
        </w:rPr>
        <w:t xml:space="preserve"> </w:t>
      </w:r>
      <w:r w:rsidR="001D58E3" w:rsidRPr="00182216">
        <w:rPr>
          <w:rFonts w:cs="Times New Roman"/>
          <w:sz w:val="24"/>
          <w:szCs w:val="24"/>
        </w:rPr>
        <w:t>certain</w:t>
      </w:r>
      <w:r w:rsidR="001D58E3" w:rsidRPr="00182216">
        <w:rPr>
          <w:rFonts w:cs="Times New Roman"/>
          <w:spacing w:val="25"/>
          <w:sz w:val="24"/>
          <w:szCs w:val="24"/>
        </w:rPr>
        <w:t xml:space="preserve"> </w:t>
      </w:r>
      <w:r w:rsidR="001D58E3" w:rsidRPr="00182216">
        <w:rPr>
          <w:rFonts w:cs="Times New Roman"/>
          <w:spacing w:val="-1"/>
          <w:sz w:val="24"/>
          <w:szCs w:val="24"/>
        </w:rPr>
        <w:t>employment</w:t>
      </w:r>
      <w:r w:rsidR="001D58E3" w:rsidRPr="00182216">
        <w:rPr>
          <w:rFonts w:cs="Times New Roman"/>
          <w:spacing w:val="25"/>
          <w:sz w:val="24"/>
          <w:szCs w:val="24"/>
        </w:rPr>
        <w:t xml:space="preserve"> </w:t>
      </w:r>
      <w:r w:rsidR="001D58E3" w:rsidRPr="00182216">
        <w:rPr>
          <w:rFonts w:cs="Times New Roman"/>
          <w:spacing w:val="-1"/>
          <w:sz w:val="24"/>
          <w:szCs w:val="24"/>
        </w:rPr>
        <w:t>benefits</w:t>
      </w:r>
      <w:r w:rsidR="001D58E3" w:rsidRPr="00182216">
        <w:rPr>
          <w:rFonts w:cs="Times New Roman"/>
          <w:spacing w:val="27"/>
          <w:sz w:val="24"/>
          <w:szCs w:val="24"/>
        </w:rPr>
        <w:t xml:space="preserve"> </w:t>
      </w:r>
      <w:r w:rsidR="001D58E3" w:rsidRPr="00182216">
        <w:rPr>
          <w:rFonts w:cs="Times New Roman"/>
          <w:spacing w:val="-1"/>
          <w:sz w:val="24"/>
          <w:szCs w:val="24"/>
        </w:rPr>
        <w:t>(e.g.,</w:t>
      </w:r>
      <w:r w:rsidR="001D58E3" w:rsidRPr="00182216">
        <w:rPr>
          <w:rFonts w:cs="Times New Roman"/>
          <w:spacing w:val="27"/>
          <w:sz w:val="24"/>
          <w:szCs w:val="24"/>
        </w:rPr>
        <w:t xml:space="preserve"> </w:t>
      </w:r>
      <w:r w:rsidR="001D58E3" w:rsidRPr="00182216">
        <w:rPr>
          <w:rFonts w:cs="Times New Roman"/>
          <w:spacing w:val="-1"/>
          <w:sz w:val="24"/>
          <w:szCs w:val="24"/>
        </w:rPr>
        <w:t>advance</w:t>
      </w:r>
      <w:r w:rsidR="001D58E3" w:rsidRPr="00182216">
        <w:rPr>
          <w:rFonts w:cs="Times New Roman"/>
          <w:spacing w:val="25"/>
          <w:sz w:val="24"/>
          <w:szCs w:val="24"/>
        </w:rPr>
        <w:t xml:space="preserve"> </w:t>
      </w:r>
      <w:r w:rsidR="001D58E3" w:rsidRPr="00182216">
        <w:rPr>
          <w:rFonts w:cs="Times New Roman"/>
          <w:sz w:val="24"/>
          <w:szCs w:val="24"/>
        </w:rPr>
        <w:t>notice</w:t>
      </w:r>
      <w:r w:rsidR="001D58E3" w:rsidRPr="00182216">
        <w:rPr>
          <w:rFonts w:cs="Times New Roman"/>
          <w:spacing w:val="26"/>
          <w:sz w:val="24"/>
          <w:szCs w:val="24"/>
        </w:rPr>
        <w:t xml:space="preserve"> </w:t>
      </w:r>
      <w:r w:rsidR="001D58E3" w:rsidRPr="00182216">
        <w:rPr>
          <w:rFonts w:cs="Times New Roman"/>
          <w:sz w:val="24"/>
          <w:szCs w:val="24"/>
        </w:rPr>
        <w:t>of</w:t>
      </w:r>
      <w:r w:rsidR="001D58E3" w:rsidRPr="00182216">
        <w:rPr>
          <w:rFonts w:cs="Times New Roman"/>
          <w:spacing w:val="27"/>
          <w:sz w:val="24"/>
          <w:szCs w:val="24"/>
        </w:rPr>
        <w:t xml:space="preserve"> </w:t>
      </w:r>
      <w:r w:rsidR="001D58E3" w:rsidRPr="00182216">
        <w:rPr>
          <w:rFonts w:cs="Times New Roman"/>
          <w:spacing w:val="-1"/>
          <w:sz w:val="24"/>
          <w:szCs w:val="24"/>
        </w:rPr>
        <w:t>dismissal,</w:t>
      </w:r>
      <w:r w:rsidR="001D58E3" w:rsidRPr="00182216">
        <w:rPr>
          <w:rFonts w:cs="Times New Roman"/>
          <w:spacing w:val="75"/>
          <w:sz w:val="24"/>
          <w:szCs w:val="24"/>
        </w:rPr>
        <w:t xml:space="preserve"> </w:t>
      </w:r>
      <w:r w:rsidR="001D58E3" w:rsidRPr="00182216">
        <w:rPr>
          <w:rFonts w:cs="Times New Roman"/>
          <w:spacing w:val="-1"/>
          <w:sz w:val="24"/>
          <w:szCs w:val="24"/>
        </w:rPr>
        <w:t>severance</w:t>
      </w:r>
      <w:r w:rsidR="001D58E3" w:rsidRPr="00182216">
        <w:rPr>
          <w:rFonts w:cs="Times New Roman"/>
          <w:spacing w:val="8"/>
          <w:sz w:val="24"/>
          <w:szCs w:val="24"/>
        </w:rPr>
        <w:t xml:space="preserve"> </w:t>
      </w:r>
      <w:r w:rsidR="001D58E3" w:rsidRPr="00182216">
        <w:rPr>
          <w:rFonts w:cs="Times New Roman"/>
          <w:spacing w:val="-1"/>
          <w:sz w:val="24"/>
          <w:szCs w:val="24"/>
        </w:rPr>
        <w:t>pay,</w:t>
      </w:r>
      <w:r w:rsidR="001D58E3" w:rsidRPr="00182216">
        <w:rPr>
          <w:rFonts w:cs="Times New Roman"/>
          <w:spacing w:val="7"/>
          <w:sz w:val="24"/>
          <w:szCs w:val="24"/>
        </w:rPr>
        <w:t xml:space="preserve"> </w:t>
      </w:r>
      <w:r w:rsidR="001D58E3" w:rsidRPr="00182216">
        <w:rPr>
          <w:rFonts w:cs="Times New Roman"/>
          <w:spacing w:val="-1"/>
          <w:sz w:val="24"/>
          <w:szCs w:val="24"/>
        </w:rPr>
        <w:t>paid</w:t>
      </w:r>
      <w:r w:rsidR="001D58E3" w:rsidRPr="00182216">
        <w:rPr>
          <w:rFonts w:cs="Times New Roman"/>
          <w:spacing w:val="6"/>
          <w:sz w:val="24"/>
          <w:szCs w:val="24"/>
        </w:rPr>
        <w:t xml:space="preserve"> </w:t>
      </w:r>
      <w:r w:rsidR="001D58E3" w:rsidRPr="00182216">
        <w:rPr>
          <w:rFonts w:cs="Times New Roman"/>
          <w:spacing w:val="-1"/>
          <w:sz w:val="24"/>
          <w:szCs w:val="24"/>
        </w:rPr>
        <w:t>annual</w:t>
      </w:r>
      <w:r w:rsidR="001D58E3" w:rsidRPr="00182216">
        <w:rPr>
          <w:rFonts w:cs="Times New Roman"/>
          <w:spacing w:val="7"/>
          <w:sz w:val="24"/>
          <w:szCs w:val="24"/>
        </w:rPr>
        <w:t xml:space="preserve"> </w:t>
      </w:r>
      <w:r w:rsidR="001D58E3" w:rsidRPr="00182216">
        <w:rPr>
          <w:rFonts w:cs="Times New Roman"/>
          <w:sz w:val="24"/>
          <w:szCs w:val="24"/>
        </w:rPr>
        <w:t>or</w:t>
      </w:r>
      <w:r w:rsidR="001D58E3" w:rsidRPr="00182216">
        <w:rPr>
          <w:rFonts w:cs="Times New Roman"/>
          <w:spacing w:val="7"/>
          <w:sz w:val="24"/>
          <w:szCs w:val="24"/>
        </w:rPr>
        <w:t xml:space="preserve"> </w:t>
      </w:r>
      <w:r w:rsidR="001D58E3" w:rsidRPr="00182216">
        <w:rPr>
          <w:rFonts w:cs="Times New Roman"/>
          <w:spacing w:val="-1"/>
          <w:sz w:val="24"/>
          <w:szCs w:val="24"/>
        </w:rPr>
        <w:t>sick</w:t>
      </w:r>
      <w:r w:rsidR="001D58E3" w:rsidRPr="00182216">
        <w:rPr>
          <w:rFonts w:cs="Times New Roman"/>
          <w:spacing w:val="8"/>
          <w:sz w:val="24"/>
          <w:szCs w:val="24"/>
        </w:rPr>
        <w:t xml:space="preserve"> </w:t>
      </w:r>
      <w:r w:rsidR="001D58E3" w:rsidRPr="00182216">
        <w:rPr>
          <w:rFonts w:cs="Times New Roman"/>
          <w:spacing w:val="-1"/>
          <w:sz w:val="24"/>
          <w:szCs w:val="24"/>
        </w:rPr>
        <w:t>leave)</w:t>
      </w:r>
      <w:r w:rsidR="001D58E3" w:rsidRPr="00182216">
        <w:rPr>
          <w:rFonts w:cs="Times New Roman"/>
          <w:spacing w:val="2"/>
          <w:sz w:val="24"/>
          <w:szCs w:val="24"/>
        </w:rPr>
        <w:t xml:space="preserve"> </w:t>
      </w:r>
      <w:r w:rsidR="001D58E3" w:rsidRPr="00182216">
        <w:rPr>
          <w:rFonts w:cs="Times New Roman"/>
          <w:spacing w:val="-1"/>
          <w:sz w:val="24"/>
          <w:szCs w:val="24"/>
        </w:rPr>
        <w:t>and</w:t>
      </w:r>
      <w:r w:rsidR="001D58E3" w:rsidRPr="00182216">
        <w:rPr>
          <w:rFonts w:cs="Times New Roman"/>
          <w:spacing w:val="89"/>
          <w:sz w:val="24"/>
          <w:szCs w:val="24"/>
        </w:rPr>
        <w:t xml:space="preserve"> </w:t>
      </w:r>
      <w:r w:rsidR="001D58E3" w:rsidRPr="00182216">
        <w:rPr>
          <w:rFonts w:cs="Times New Roman"/>
          <w:sz w:val="24"/>
          <w:szCs w:val="24"/>
        </w:rPr>
        <w:t>may</w:t>
      </w:r>
      <w:r w:rsidR="001D58E3" w:rsidRPr="00182216">
        <w:rPr>
          <w:rFonts w:cs="Times New Roman"/>
          <w:spacing w:val="15"/>
          <w:sz w:val="24"/>
          <w:szCs w:val="24"/>
        </w:rPr>
        <w:t xml:space="preserve"> </w:t>
      </w:r>
      <w:r w:rsidR="001D58E3" w:rsidRPr="00182216">
        <w:rPr>
          <w:rFonts w:cs="Times New Roman"/>
          <w:spacing w:val="-1"/>
          <w:sz w:val="24"/>
          <w:szCs w:val="24"/>
        </w:rPr>
        <w:t>be</w:t>
      </w:r>
      <w:r w:rsidR="001D58E3" w:rsidRPr="00182216">
        <w:rPr>
          <w:rFonts w:cs="Times New Roman"/>
          <w:spacing w:val="15"/>
          <w:sz w:val="24"/>
          <w:szCs w:val="24"/>
        </w:rPr>
        <w:t xml:space="preserve"> </w:t>
      </w:r>
      <w:r w:rsidR="001D58E3" w:rsidRPr="00182216">
        <w:rPr>
          <w:rFonts w:cs="Times New Roman"/>
          <w:spacing w:val="-1"/>
          <w:sz w:val="24"/>
          <w:szCs w:val="24"/>
        </w:rPr>
        <w:t>found</w:t>
      </w:r>
      <w:r w:rsidR="001D58E3" w:rsidRPr="00182216">
        <w:rPr>
          <w:rFonts w:cs="Times New Roman"/>
          <w:spacing w:val="14"/>
          <w:sz w:val="24"/>
          <w:szCs w:val="24"/>
        </w:rPr>
        <w:t xml:space="preserve"> </w:t>
      </w:r>
      <w:r w:rsidR="001D58E3" w:rsidRPr="00182216">
        <w:rPr>
          <w:rFonts w:cs="Times New Roman"/>
          <w:sz w:val="24"/>
          <w:szCs w:val="24"/>
        </w:rPr>
        <w:t>in</w:t>
      </w:r>
      <w:r w:rsidR="001D58E3" w:rsidRPr="00182216">
        <w:rPr>
          <w:rFonts w:cs="Times New Roman"/>
          <w:spacing w:val="13"/>
          <w:sz w:val="24"/>
          <w:szCs w:val="24"/>
        </w:rPr>
        <w:t xml:space="preserve"> </w:t>
      </w:r>
      <w:r w:rsidR="001D58E3" w:rsidRPr="00182216">
        <w:rPr>
          <w:rFonts w:cs="Times New Roman"/>
          <w:sz w:val="24"/>
          <w:szCs w:val="24"/>
        </w:rPr>
        <w:t>the</w:t>
      </w:r>
      <w:r w:rsidR="001D58E3" w:rsidRPr="00182216">
        <w:rPr>
          <w:rFonts w:cs="Times New Roman"/>
          <w:spacing w:val="14"/>
          <w:sz w:val="24"/>
          <w:szCs w:val="24"/>
        </w:rPr>
        <w:t xml:space="preserve"> </w:t>
      </w:r>
      <w:r w:rsidR="001D58E3" w:rsidRPr="00182216">
        <w:rPr>
          <w:rFonts w:cs="Times New Roman"/>
          <w:spacing w:val="-1"/>
          <w:sz w:val="24"/>
          <w:szCs w:val="24"/>
        </w:rPr>
        <w:t>formal</w:t>
      </w:r>
      <w:r w:rsidR="001D58E3" w:rsidRPr="00182216">
        <w:rPr>
          <w:rFonts w:cs="Times New Roman"/>
          <w:spacing w:val="14"/>
          <w:sz w:val="24"/>
          <w:szCs w:val="24"/>
        </w:rPr>
        <w:t xml:space="preserve"> </w:t>
      </w:r>
      <w:r w:rsidR="001D58E3" w:rsidRPr="00182216">
        <w:rPr>
          <w:rFonts w:cs="Times New Roman"/>
          <w:spacing w:val="-1"/>
          <w:sz w:val="24"/>
          <w:szCs w:val="24"/>
        </w:rPr>
        <w:t>sector,</w:t>
      </w:r>
      <w:r w:rsidR="001D58E3" w:rsidRPr="00182216">
        <w:rPr>
          <w:rFonts w:cs="Times New Roman"/>
          <w:spacing w:val="14"/>
          <w:sz w:val="24"/>
          <w:szCs w:val="24"/>
        </w:rPr>
        <w:t xml:space="preserve"> </w:t>
      </w:r>
      <w:r w:rsidR="001D58E3" w:rsidRPr="00182216">
        <w:rPr>
          <w:rFonts w:cs="Times New Roman"/>
          <w:spacing w:val="-1"/>
          <w:sz w:val="24"/>
          <w:szCs w:val="24"/>
        </w:rPr>
        <w:t>informal</w:t>
      </w:r>
      <w:r w:rsidR="001D58E3" w:rsidRPr="00182216">
        <w:rPr>
          <w:rFonts w:cs="Times New Roman"/>
          <w:spacing w:val="14"/>
          <w:sz w:val="24"/>
          <w:szCs w:val="24"/>
        </w:rPr>
        <w:t xml:space="preserve"> </w:t>
      </w:r>
      <w:r w:rsidR="001D58E3" w:rsidRPr="00182216">
        <w:rPr>
          <w:rFonts w:cs="Times New Roman"/>
          <w:spacing w:val="-1"/>
          <w:sz w:val="24"/>
          <w:szCs w:val="24"/>
        </w:rPr>
        <w:t>sector</w:t>
      </w:r>
      <w:r w:rsidR="001D58E3" w:rsidRPr="00182216">
        <w:rPr>
          <w:rFonts w:cs="Times New Roman"/>
          <w:spacing w:val="12"/>
          <w:sz w:val="24"/>
          <w:szCs w:val="24"/>
        </w:rPr>
        <w:t xml:space="preserve"> </w:t>
      </w:r>
      <w:r w:rsidR="001D58E3" w:rsidRPr="00182216">
        <w:rPr>
          <w:rFonts w:cs="Times New Roman"/>
          <w:spacing w:val="-1"/>
          <w:sz w:val="24"/>
          <w:szCs w:val="24"/>
        </w:rPr>
        <w:t>or</w:t>
      </w:r>
      <w:r w:rsidR="001D58E3" w:rsidRPr="00182216">
        <w:rPr>
          <w:rFonts w:cs="Times New Roman"/>
          <w:spacing w:val="14"/>
          <w:sz w:val="24"/>
          <w:szCs w:val="24"/>
        </w:rPr>
        <w:t xml:space="preserve"> </w:t>
      </w:r>
      <w:r w:rsidR="001D58E3" w:rsidRPr="00182216">
        <w:rPr>
          <w:rFonts w:cs="Times New Roman"/>
          <w:spacing w:val="-1"/>
          <w:sz w:val="24"/>
          <w:szCs w:val="24"/>
        </w:rPr>
        <w:t>households.</w:t>
      </w:r>
      <w:r w:rsidR="00C04AC5" w:rsidRPr="00C04AC5">
        <w:rPr>
          <w:sz w:val="24"/>
          <w:szCs w:val="24"/>
        </w:rPr>
        <w:t xml:space="preserve"> </w:t>
      </w:r>
    </w:p>
    <w:p w14:paraId="79E7BF05" w14:textId="559B05C3" w:rsidR="001D58E3" w:rsidRDefault="00FC00FD" w:rsidP="004C7A62">
      <w:pPr>
        <w:spacing w:after="240" w:line="360" w:lineRule="auto"/>
        <w:ind w:firstLine="720"/>
        <w:contextualSpacing/>
        <w:jc w:val="both"/>
        <w:rPr>
          <w:rFonts w:eastAsia="Calibri" w:cs="Times New Roman"/>
          <w:sz w:val="24"/>
          <w:szCs w:val="24"/>
        </w:rPr>
      </w:pPr>
      <w:r>
        <w:rPr>
          <w:sz w:val="24"/>
          <w:szCs w:val="24"/>
        </w:rPr>
        <w:t xml:space="preserve"> </w:t>
      </w:r>
      <w:r w:rsidR="001D58E3">
        <w:rPr>
          <w:rFonts w:eastAsia="Calibri" w:cs="Times New Roman"/>
          <w:sz w:val="24"/>
          <w:szCs w:val="24"/>
        </w:rPr>
        <w:t xml:space="preserve">Figure 2.2 provides a graphical portrayal of the definition of </w:t>
      </w:r>
      <w:r w:rsidR="001D58E3" w:rsidRPr="00F60709">
        <w:rPr>
          <w:rFonts w:eastAsia="Calibri" w:cs="Times New Roman"/>
          <w:sz w:val="24"/>
          <w:szCs w:val="24"/>
        </w:rPr>
        <w:t xml:space="preserve">adopted in this thesis </w:t>
      </w:r>
      <w:r w:rsidR="001D58E3">
        <w:rPr>
          <w:rFonts w:eastAsia="Calibri" w:cs="Times New Roman"/>
          <w:sz w:val="24"/>
          <w:szCs w:val="24"/>
        </w:rPr>
        <w:t xml:space="preserve">of undeclared work (Hussmanns, 2005).  This is also the standard definition adopted across the world. As such, the definition adopted in this thesis of what is here termed undeclared </w:t>
      </w:r>
      <w:r w:rsidR="007D0643">
        <w:rPr>
          <w:rFonts w:eastAsia="Calibri" w:cs="Times New Roman"/>
          <w:sz w:val="24"/>
          <w:szCs w:val="24"/>
        </w:rPr>
        <w:t xml:space="preserve">work, </w:t>
      </w:r>
      <w:r w:rsidR="001D58E3">
        <w:rPr>
          <w:rFonts w:eastAsia="Calibri" w:cs="Times New Roman"/>
          <w:sz w:val="24"/>
          <w:szCs w:val="24"/>
        </w:rPr>
        <w:t>is the same as the standard ILO definition of employment in the informal economy.</w:t>
      </w:r>
    </w:p>
    <w:p w14:paraId="51270F56" w14:textId="1D382279" w:rsidR="00FC00FD" w:rsidRDefault="001D58E3" w:rsidP="006807E8">
      <w:pPr>
        <w:keepNext/>
        <w:spacing w:after="240" w:line="360" w:lineRule="auto"/>
      </w:pPr>
      <w:r w:rsidRPr="0076739D">
        <w:rPr>
          <w:rFonts w:ascii="Calibri" w:eastAsia="Calibri" w:hAnsi="Calibri" w:cs="Times New Roman"/>
          <w:noProof/>
          <w:sz w:val="24"/>
          <w:szCs w:val="24"/>
          <w:lang w:val="en-US"/>
        </w:rPr>
        <w:lastRenderedPageBreak/>
        <w:drawing>
          <wp:inline distT="0" distB="0" distL="0" distR="0" wp14:anchorId="4C24E446" wp14:editId="7F561997">
            <wp:extent cx="5731510" cy="3746500"/>
            <wp:effectExtent l="0" t="0" r="889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27 at 15.33.41.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3746500"/>
                    </a:xfrm>
                    <a:prstGeom prst="rect">
                      <a:avLst/>
                    </a:prstGeom>
                  </pic:spPr>
                </pic:pic>
              </a:graphicData>
            </a:graphic>
          </wp:inline>
        </w:drawing>
      </w:r>
    </w:p>
    <w:p w14:paraId="16B40015" w14:textId="7AC2014F" w:rsidR="001D58E3" w:rsidRPr="00781571" w:rsidRDefault="001D58E3" w:rsidP="00325F35">
      <w:pPr>
        <w:spacing w:after="240" w:line="360" w:lineRule="auto"/>
        <w:rPr>
          <w:rFonts w:eastAsia="Calibri" w:cs="Times New Roman"/>
          <w:color w:val="4F81BD" w:themeColor="accent1"/>
          <w:sz w:val="20"/>
          <w:szCs w:val="24"/>
        </w:rPr>
      </w:pPr>
      <w:r w:rsidRPr="00781571">
        <w:rPr>
          <w:rFonts w:eastAsia="Calibri" w:cs="Times New Roman"/>
          <w:b/>
          <w:color w:val="4F81BD" w:themeColor="accent1"/>
        </w:rPr>
        <w:t>Figure 2.2</w:t>
      </w:r>
      <w:r w:rsidR="007B5716" w:rsidRPr="00781571">
        <w:rPr>
          <w:rFonts w:eastAsia="Calibri" w:cs="Times New Roman"/>
          <w:b/>
          <w:color w:val="4F81BD" w:themeColor="accent1"/>
        </w:rPr>
        <w:t xml:space="preserve">: </w:t>
      </w:r>
      <w:r w:rsidR="00781571" w:rsidRPr="00781571">
        <w:rPr>
          <w:rFonts w:eastAsia="Calibri" w:cs="Times New Roman"/>
          <w:b/>
          <w:color w:val="4F81BD" w:themeColor="accent1"/>
        </w:rPr>
        <w:t>Conceptual framework: Informal e</w:t>
      </w:r>
      <w:r w:rsidRPr="00781571">
        <w:rPr>
          <w:rFonts w:eastAsia="Calibri" w:cs="Times New Roman"/>
          <w:b/>
          <w:color w:val="4F81BD" w:themeColor="accent1"/>
        </w:rPr>
        <w:t>mployment</w:t>
      </w:r>
      <w:r w:rsidRPr="00735BDF">
        <w:rPr>
          <w:rFonts w:ascii="Times New Roman" w:eastAsia="Calibri" w:hAnsi="Times New Roman" w:cs="Times New Roman"/>
          <w:b/>
          <w:color w:val="4F81BD" w:themeColor="accent1"/>
          <w:sz w:val="20"/>
          <w:szCs w:val="24"/>
        </w:rPr>
        <w:t xml:space="preserve"> </w:t>
      </w:r>
      <w:r w:rsidRPr="00781571">
        <w:rPr>
          <w:rFonts w:eastAsia="Calibri" w:cs="Times New Roman"/>
          <w:b/>
          <w:color w:val="4F81BD" w:themeColor="accent1"/>
          <w:sz w:val="20"/>
          <w:szCs w:val="24"/>
        </w:rPr>
        <w:t>(source: Hussmanns, 2005: 27)</w:t>
      </w:r>
      <w:r w:rsidRPr="00781571">
        <w:rPr>
          <w:rFonts w:eastAsia="Calibri" w:cs="Times New Roman"/>
          <w:color w:val="4F81BD" w:themeColor="accent1"/>
          <w:sz w:val="20"/>
          <w:szCs w:val="24"/>
        </w:rPr>
        <w:t xml:space="preserve"> </w:t>
      </w:r>
    </w:p>
    <w:p w14:paraId="1273EE8A" w14:textId="77777777" w:rsidR="001D58E3" w:rsidRPr="00325F35" w:rsidRDefault="001D58E3" w:rsidP="00DA1390">
      <w:pPr>
        <w:spacing w:line="240" w:lineRule="auto"/>
        <w:jc w:val="both"/>
        <w:rPr>
          <w:rFonts w:eastAsia="Calibri" w:cs="Times New Roman"/>
          <w:sz w:val="24"/>
          <w:szCs w:val="24"/>
        </w:rPr>
      </w:pPr>
      <w:r w:rsidRPr="00325F35">
        <w:rPr>
          <w:rFonts w:eastAsia="Calibri" w:cs="Times New Roman"/>
          <w:sz w:val="24"/>
          <w:szCs w:val="24"/>
        </w:rPr>
        <w:t xml:space="preserve">(a) </w:t>
      </w:r>
      <w:r w:rsidRPr="00325F35">
        <w:rPr>
          <w:rFonts w:eastAsia="Calibri" w:cs="Times New Roman"/>
          <w:sz w:val="24"/>
          <w:szCs w:val="24"/>
        </w:rPr>
        <w:tab/>
        <w:t>As defined by the Fifteenth International Conference of Labour Statisticians (excluding households employing paid domestic workers)</w:t>
      </w:r>
    </w:p>
    <w:p w14:paraId="0492CD7F" w14:textId="77777777" w:rsidR="001D58E3" w:rsidRPr="00325F35" w:rsidRDefault="001D58E3" w:rsidP="00DA1390">
      <w:pPr>
        <w:spacing w:line="240" w:lineRule="auto"/>
        <w:jc w:val="both"/>
        <w:rPr>
          <w:rFonts w:eastAsia="Calibri" w:cs="Times New Roman"/>
          <w:sz w:val="24"/>
          <w:szCs w:val="24"/>
        </w:rPr>
      </w:pPr>
      <w:r w:rsidRPr="00325F35">
        <w:rPr>
          <w:rFonts w:eastAsia="Calibri" w:cs="Times New Roman"/>
          <w:sz w:val="24"/>
          <w:szCs w:val="24"/>
        </w:rPr>
        <w:t xml:space="preserve">(b) </w:t>
      </w:r>
      <w:r w:rsidRPr="00325F35">
        <w:rPr>
          <w:rFonts w:eastAsia="Calibri" w:cs="Times New Roman"/>
          <w:sz w:val="24"/>
          <w:szCs w:val="24"/>
        </w:rPr>
        <w:tab/>
        <w:t>Households producing goods exclusively for their own final use and households employing paid domestic workers.</w:t>
      </w:r>
    </w:p>
    <w:p w14:paraId="0EE23ECE" w14:textId="4BC25332" w:rsidR="001D58E3" w:rsidRPr="00325F35" w:rsidRDefault="001D58E3" w:rsidP="00DA1390">
      <w:pPr>
        <w:spacing w:line="360" w:lineRule="auto"/>
        <w:jc w:val="both"/>
        <w:rPr>
          <w:rFonts w:eastAsia="Calibri" w:cs="Times New Roman"/>
          <w:sz w:val="24"/>
          <w:szCs w:val="24"/>
        </w:rPr>
      </w:pPr>
      <w:r w:rsidRPr="00325F35">
        <w:rPr>
          <w:rFonts w:eastAsia="Calibri" w:cs="Times New Roman"/>
          <w:sz w:val="24"/>
          <w:szCs w:val="24"/>
        </w:rPr>
        <w:t xml:space="preserve">Note: Cells shaded in dark grey refer to jobs, which, by definition, do not exist in the type of production unit in question. Cells </w:t>
      </w:r>
      <w:r w:rsidR="003D2A50">
        <w:rPr>
          <w:rFonts w:eastAsia="Calibri" w:cs="Times New Roman"/>
          <w:sz w:val="24"/>
          <w:szCs w:val="24"/>
        </w:rPr>
        <w:t xml:space="preserve">shaded light grey </w:t>
      </w:r>
      <w:r w:rsidRPr="00325F35">
        <w:rPr>
          <w:rFonts w:eastAsia="Calibri" w:cs="Times New Roman"/>
          <w:sz w:val="24"/>
          <w:szCs w:val="24"/>
        </w:rPr>
        <w:t>refer to formal jobs. Un-shaded cells represent the various types of informal jobs.</w:t>
      </w:r>
    </w:p>
    <w:p w14:paraId="18902B1F" w14:textId="77777777" w:rsidR="001D58E3" w:rsidRPr="00325F35" w:rsidRDefault="001D58E3" w:rsidP="00FC00FD">
      <w:pPr>
        <w:spacing w:line="360" w:lineRule="auto"/>
        <w:ind w:left="720"/>
        <w:jc w:val="both"/>
        <w:rPr>
          <w:rFonts w:eastAsia="Calibri" w:cs="Times New Roman"/>
          <w:sz w:val="24"/>
          <w:szCs w:val="24"/>
        </w:rPr>
      </w:pPr>
      <w:r w:rsidRPr="00325F35">
        <w:rPr>
          <w:rFonts w:eastAsia="Calibri" w:cs="Times New Roman"/>
          <w:sz w:val="24"/>
          <w:szCs w:val="24"/>
        </w:rPr>
        <w:t>Informal employment:</w:t>
      </w:r>
      <w:r w:rsidRPr="00325F35">
        <w:rPr>
          <w:rFonts w:eastAsia="Calibri" w:cs="Times New Roman"/>
          <w:sz w:val="24"/>
          <w:szCs w:val="24"/>
        </w:rPr>
        <w:tab/>
      </w:r>
      <w:r w:rsidRPr="00325F35">
        <w:rPr>
          <w:rFonts w:eastAsia="Calibri" w:cs="Times New Roman"/>
          <w:sz w:val="24"/>
          <w:szCs w:val="24"/>
        </w:rPr>
        <w:tab/>
      </w:r>
      <w:r w:rsidRPr="00325F35">
        <w:rPr>
          <w:rFonts w:eastAsia="Calibri" w:cs="Times New Roman"/>
          <w:sz w:val="24"/>
          <w:szCs w:val="24"/>
        </w:rPr>
        <w:tab/>
      </w:r>
      <w:r w:rsidRPr="00325F35">
        <w:rPr>
          <w:rFonts w:eastAsia="Calibri" w:cs="Times New Roman"/>
          <w:sz w:val="24"/>
          <w:szCs w:val="24"/>
        </w:rPr>
        <w:tab/>
        <w:t xml:space="preserve">    Cells 1 to 6 and 8 to 10</w:t>
      </w:r>
    </w:p>
    <w:p w14:paraId="6DD30645" w14:textId="77777777" w:rsidR="001D58E3" w:rsidRPr="00325F35" w:rsidRDefault="001D58E3" w:rsidP="00FC00FD">
      <w:pPr>
        <w:spacing w:line="360" w:lineRule="auto"/>
        <w:jc w:val="both"/>
        <w:rPr>
          <w:rFonts w:eastAsia="Calibri" w:cs="Times New Roman"/>
          <w:sz w:val="24"/>
          <w:szCs w:val="24"/>
        </w:rPr>
      </w:pPr>
      <w:r w:rsidRPr="00325F35">
        <w:rPr>
          <w:rFonts w:eastAsia="Calibri" w:cs="Times New Roman"/>
          <w:sz w:val="24"/>
          <w:szCs w:val="24"/>
        </w:rPr>
        <w:tab/>
        <w:t>Employment in the informal sector:</w:t>
      </w:r>
      <w:r w:rsidRPr="00325F35">
        <w:rPr>
          <w:rFonts w:eastAsia="Calibri" w:cs="Times New Roman"/>
          <w:sz w:val="24"/>
          <w:szCs w:val="24"/>
        </w:rPr>
        <w:tab/>
      </w:r>
      <w:r w:rsidRPr="00325F35">
        <w:rPr>
          <w:rFonts w:eastAsia="Calibri" w:cs="Times New Roman"/>
          <w:sz w:val="24"/>
          <w:szCs w:val="24"/>
        </w:rPr>
        <w:tab/>
        <w:t xml:space="preserve">    Cells 3 to 8</w:t>
      </w:r>
    </w:p>
    <w:p w14:paraId="53A4863E" w14:textId="77777777" w:rsidR="001D58E3" w:rsidRPr="00325F35" w:rsidRDefault="001D58E3" w:rsidP="00FC00FD">
      <w:pPr>
        <w:spacing w:line="360" w:lineRule="auto"/>
        <w:jc w:val="both"/>
        <w:rPr>
          <w:rFonts w:eastAsia="Calibri" w:cs="Times New Roman"/>
          <w:sz w:val="24"/>
          <w:szCs w:val="24"/>
        </w:rPr>
      </w:pPr>
      <w:r w:rsidRPr="00325F35">
        <w:rPr>
          <w:rFonts w:eastAsia="Calibri" w:cs="Times New Roman"/>
          <w:sz w:val="24"/>
          <w:szCs w:val="24"/>
        </w:rPr>
        <w:tab/>
        <w:t>Informal employment outside the informal sector:   Cells 1, 2, 9 and 10</w:t>
      </w:r>
    </w:p>
    <w:p w14:paraId="69BED80E" w14:textId="77777777" w:rsidR="001D58E3" w:rsidRDefault="001D58E3" w:rsidP="00FC00FD">
      <w:pPr>
        <w:spacing w:line="360" w:lineRule="auto"/>
        <w:rPr>
          <w:rFonts w:eastAsia="Calibri" w:cs="Times New Roman"/>
          <w:sz w:val="24"/>
          <w:szCs w:val="24"/>
        </w:rPr>
      </w:pPr>
      <w:r w:rsidRPr="00325F35">
        <w:rPr>
          <w:rFonts w:eastAsia="Calibri" w:cs="Times New Roman"/>
          <w:sz w:val="24"/>
          <w:szCs w:val="24"/>
        </w:rPr>
        <w:t>Fig. ILO framework on informal work, (Hussmanns, 2005: 27)</w:t>
      </w:r>
    </w:p>
    <w:p w14:paraId="05F1B2F1" w14:textId="77777777" w:rsidR="00325F35" w:rsidRDefault="00325F35" w:rsidP="00FC00FD">
      <w:pPr>
        <w:spacing w:line="360" w:lineRule="auto"/>
        <w:rPr>
          <w:rFonts w:eastAsia="Calibri" w:cs="Times New Roman"/>
          <w:sz w:val="24"/>
          <w:szCs w:val="24"/>
        </w:rPr>
      </w:pPr>
    </w:p>
    <w:p w14:paraId="246A7808" w14:textId="77777777" w:rsidR="00325F35" w:rsidRPr="00325F35" w:rsidRDefault="00325F35" w:rsidP="00FC00FD">
      <w:pPr>
        <w:spacing w:line="360" w:lineRule="auto"/>
        <w:rPr>
          <w:rFonts w:eastAsia="Calibri" w:cs="Times New Roman"/>
          <w:sz w:val="24"/>
          <w:szCs w:val="24"/>
        </w:rPr>
      </w:pPr>
    </w:p>
    <w:p w14:paraId="597381A1" w14:textId="3BAA954E" w:rsidR="001D58E3" w:rsidRPr="00F60709" w:rsidRDefault="001D58E3" w:rsidP="003D2A50">
      <w:pPr>
        <w:numPr>
          <w:ilvl w:val="0"/>
          <w:numId w:val="1"/>
        </w:numPr>
        <w:spacing w:line="360" w:lineRule="auto"/>
        <w:contextualSpacing/>
        <w:jc w:val="both"/>
        <w:rPr>
          <w:rFonts w:eastAsia="Calibri" w:cs="Times New Roman"/>
          <w:sz w:val="24"/>
          <w:szCs w:val="24"/>
        </w:rPr>
      </w:pPr>
      <w:r w:rsidRPr="00F60709">
        <w:rPr>
          <w:rFonts w:eastAsia="Calibri" w:cs="Times New Roman"/>
          <w:sz w:val="24"/>
          <w:szCs w:val="24"/>
        </w:rPr>
        <w:lastRenderedPageBreak/>
        <w:t xml:space="preserve">Cells 1 and 5 encompass contributing family workers, irrespective of whether they work in formal or informal sector enterprises. Due to the nature of such </w:t>
      </w:r>
      <w:r w:rsidR="007D0643" w:rsidRPr="00F60709">
        <w:rPr>
          <w:rFonts w:eastAsia="Calibri" w:cs="Times New Roman"/>
          <w:sz w:val="24"/>
          <w:szCs w:val="24"/>
        </w:rPr>
        <w:t>jobs</w:t>
      </w:r>
      <w:r w:rsidR="007D0643">
        <w:rPr>
          <w:rFonts w:eastAsia="Calibri" w:cs="Times New Roman"/>
          <w:sz w:val="24"/>
          <w:szCs w:val="24"/>
        </w:rPr>
        <w:t xml:space="preserve">, </w:t>
      </w:r>
      <w:r w:rsidRPr="00F60709">
        <w:rPr>
          <w:rFonts w:eastAsia="Calibri" w:cs="Times New Roman"/>
          <w:sz w:val="24"/>
          <w:szCs w:val="24"/>
        </w:rPr>
        <w:t xml:space="preserve">the workers often have no written contracts of employment and are consequently not protected by labour laws, social security guidelines, collective agreements and so forth. </w:t>
      </w:r>
    </w:p>
    <w:p w14:paraId="3F40D096" w14:textId="77777777" w:rsidR="001D58E3" w:rsidRPr="00F60709" w:rsidRDefault="001D58E3" w:rsidP="003D2A50">
      <w:pPr>
        <w:numPr>
          <w:ilvl w:val="0"/>
          <w:numId w:val="1"/>
        </w:numPr>
        <w:spacing w:line="360" w:lineRule="auto"/>
        <w:contextualSpacing/>
        <w:jc w:val="both"/>
        <w:rPr>
          <w:rFonts w:eastAsia="Calibri" w:cs="Times New Roman"/>
          <w:sz w:val="24"/>
          <w:szCs w:val="24"/>
        </w:rPr>
      </w:pPr>
      <w:r w:rsidRPr="00F60709">
        <w:rPr>
          <w:rFonts w:eastAsia="Calibri" w:cs="Times New Roman"/>
          <w:sz w:val="24"/>
          <w:szCs w:val="24"/>
        </w:rPr>
        <w:t>Cells 2, 6 and 10 consist of employees having informal jobs, whether employed by formal sector enterprises, informal sector enterprises, or as paid domestic workers by households.</w:t>
      </w:r>
    </w:p>
    <w:p w14:paraId="348ECED4" w14:textId="6FD76F9D" w:rsidR="001D58E3" w:rsidRPr="00F60709" w:rsidRDefault="001D58E3" w:rsidP="003D2A50">
      <w:pPr>
        <w:numPr>
          <w:ilvl w:val="0"/>
          <w:numId w:val="1"/>
        </w:numPr>
        <w:spacing w:line="360" w:lineRule="auto"/>
        <w:contextualSpacing/>
        <w:jc w:val="both"/>
        <w:rPr>
          <w:rFonts w:eastAsia="Calibri" w:cs="Times New Roman"/>
          <w:sz w:val="24"/>
          <w:szCs w:val="24"/>
        </w:rPr>
      </w:pPr>
      <w:r w:rsidRPr="00F60709">
        <w:rPr>
          <w:rFonts w:eastAsia="Calibri" w:cs="Times New Roman"/>
          <w:sz w:val="24"/>
          <w:szCs w:val="24"/>
        </w:rPr>
        <w:t xml:space="preserve">Cells 3 and 4 comprise own-account family workers and employers employed in their own informal sector enterprises. Because it is difficult to differentiate the own-account workers and employers from the kind of enterprise they possess, the nature of the individual’s </w:t>
      </w:r>
      <w:r w:rsidR="007D0643" w:rsidRPr="00F60709">
        <w:rPr>
          <w:rFonts w:eastAsia="Calibri" w:cs="Times New Roman"/>
          <w:sz w:val="24"/>
          <w:szCs w:val="24"/>
        </w:rPr>
        <w:t>jobs</w:t>
      </w:r>
      <w:r w:rsidR="007D0643">
        <w:rPr>
          <w:rFonts w:eastAsia="Calibri" w:cs="Times New Roman"/>
          <w:sz w:val="24"/>
          <w:szCs w:val="24"/>
        </w:rPr>
        <w:t xml:space="preserve">, </w:t>
      </w:r>
      <w:r w:rsidRPr="00F60709">
        <w:rPr>
          <w:rFonts w:eastAsia="Calibri" w:cs="Times New Roman"/>
          <w:sz w:val="24"/>
          <w:szCs w:val="24"/>
        </w:rPr>
        <w:t xml:space="preserve">follows directly from the characteristics of the enterprises they own. </w:t>
      </w:r>
    </w:p>
    <w:p w14:paraId="65A167AA" w14:textId="2B393119" w:rsidR="001D58E3" w:rsidRPr="00F60709" w:rsidRDefault="001D58E3" w:rsidP="003D2A50">
      <w:pPr>
        <w:numPr>
          <w:ilvl w:val="0"/>
          <w:numId w:val="1"/>
        </w:numPr>
        <w:spacing w:line="360" w:lineRule="auto"/>
        <w:contextualSpacing/>
        <w:jc w:val="both"/>
        <w:rPr>
          <w:rFonts w:eastAsia="Calibri" w:cs="Times New Roman"/>
          <w:sz w:val="24"/>
          <w:szCs w:val="24"/>
        </w:rPr>
      </w:pPr>
      <w:r w:rsidRPr="00F60709">
        <w:rPr>
          <w:rFonts w:eastAsia="Calibri" w:cs="Times New Roman"/>
          <w:sz w:val="24"/>
          <w:szCs w:val="24"/>
        </w:rPr>
        <w:t xml:space="preserve">Cell 7 is a portrayal of workers having formal jobs in informal enterprises. This will occur when enterprises are defined as </w:t>
      </w:r>
      <w:r w:rsidR="007D0643" w:rsidRPr="00F60709">
        <w:rPr>
          <w:rFonts w:eastAsia="Calibri" w:cs="Times New Roman"/>
          <w:sz w:val="24"/>
          <w:szCs w:val="24"/>
        </w:rPr>
        <w:t>informal</w:t>
      </w:r>
      <w:r w:rsidR="007D0643">
        <w:rPr>
          <w:rFonts w:eastAsia="Calibri" w:cs="Times New Roman"/>
          <w:sz w:val="24"/>
          <w:szCs w:val="24"/>
        </w:rPr>
        <w:t xml:space="preserve">, </w:t>
      </w:r>
      <w:r w:rsidRPr="00F60709">
        <w:rPr>
          <w:rFonts w:eastAsia="Calibri" w:cs="Times New Roman"/>
          <w:sz w:val="24"/>
          <w:szCs w:val="24"/>
        </w:rPr>
        <w:t>based only on size as the criterion, or where there is no administrative link between the registration of employees and the registration of their employers. However, such situations are likely to be small in numbers.</w:t>
      </w:r>
    </w:p>
    <w:p w14:paraId="7C12DDFD" w14:textId="0B856486" w:rsidR="001D58E3" w:rsidRPr="00F60709" w:rsidRDefault="001D58E3" w:rsidP="003D2A50">
      <w:pPr>
        <w:numPr>
          <w:ilvl w:val="0"/>
          <w:numId w:val="1"/>
        </w:numPr>
        <w:spacing w:line="360" w:lineRule="auto"/>
        <w:contextualSpacing/>
        <w:jc w:val="both"/>
        <w:rPr>
          <w:rFonts w:eastAsia="Calibri" w:cs="Times New Roman"/>
          <w:sz w:val="24"/>
          <w:szCs w:val="24"/>
        </w:rPr>
      </w:pPr>
      <w:r w:rsidRPr="00F60709">
        <w:rPr>
          <w:rFonts w:eastAsia="Calibri" w:cs="Times New Roman"/>
          <w:sz w:val="24"/>
          <w:szCs w:val="24"/>
        </w:rPr>
        <w:t xml:space="preserve">Cell 8 consists of members of informal producers’ cooperatives. Here too, the informal nature of the individuals’ </w:t>
      </w:r>
      <w:r w:rsidR="007D0643" w:rsidRPr="00F60709">
        <w:rPr>
          <w:rFonts w:eastAsia="Calibri" w:cs="Times New Roman"/>
          <w:sz w:val="24"/>
          <w:szCs w:val="24"/>
        </w:rPr>
        <w:t>jobs</w:t>
      </w:r>
      <w:r w:rsidR="007D0643">
        <w:rPr>
          <w:rFonts w:eastAsia="Calibri" w:cs="Times New Roman"/>
          <w:sz w:val="24"/>
          <w:szCs w:val="24"/>
        </w:rPr>
        <w:t xml:space="preserve">, </w:t>
      </w:r>
      <w:r w:rsidRPr="00F60709">
        <w:rPr>
          <w:rFonts w:eastAsia="Calibri" w:cs="Times New Roman"/>
          <w:sz w:val="24"/>
          <w:szCs w:val="24"/>
        </w:rPr>
        <w:t>is constructed directly from the characteristics of the cooperative of which they are a member.</w:t>
      </w:r>
    </w:p>
    <w:p w14:paraId="0601CF9C" w14:textId="77777777" w:rsidR="007B5716" w:rsidRDefault="001D58E3" w:rsidP="003D2A50">
      <w:pPr>
        <w:numPr>
          <w:ilvl w:val="0"/>
          <w:numId w:val="1"/>
        </w:numPr>
        <w:spacing w:line="360" w:lineRule="auto"/>
        <w:contextualSpacing/>
        <w:jc w:val="both"/>
        <w:rPr>
          <w:rFonts w:eastAsia="Calibri" w:cs="Times New Roman"/>
          <w:sz w:val="24"/>
          <w:szCs w:val="24"/>
        </w:rPr>
      </w:pPr>
      <w:r w:rsidRPr="00F60709">
        <w:rPr>
          <w:rFonts w:eastAsia="Calibri" w:cs="Times New Roman"/>
          <w:sz w:val="24"/>
          <w:szCs w:val="24"/>
        </w:rPr>
        <w:t>Cell 9 represents own-account producers of goods wholly for own final use by their households (e.g. subsistence farming or do-it-yourself construction of own dwellings).</w:t>
      </w:r>
    </w:p>
    <w:p w14:paraId="7ADB2F10" w14:textId="513EC4A6" w:rsidR="001D58E3" w:rsidRDefault="001D58E3" w:rsidP="007B5716">
      <w:pPr>
        <w:spacing w:line="360" w:lineRule="auto"/>
        <w:ind w:left="360"/>
        <w:contextualSpacing/>
        <w:jc w:val="both"/>
        <w:rPr>
          <w:rFonts w:eastAsia="Calibri" w:cs="Times New Roman"/>
          <w:sz w:val="24"/>
          <w:szCs w:val="24"/>
        </w:rPr>
      </w:pPr>
      <w:r w:rsidRPr="00F60709">
        <w:rPr>
          <w:rFonts w:eastAsia="Calibri" w:cs="Times New Roman"/>
          <w:sz w:val="24"/>
          <w:szCs w:val="24"/>
        </w:rPr>
        <w:t xml:space="preserve">  </w:t>
      </w:r>
    </w:p>
    <w:p w14:paraId="5AC86CCC" w14:textId="13221569" w:rsidR="00C04AC5" w:rsidRDefault="001D58E3" w:rsidP="008325D4">
      <w:pPr>
        <w:widowControl w:val="0"/>
        <w:autoSpaceDE w:val="0"/>
        <w:autoSpaceDN w:val="0"/>
        <w:adjustRightInd w:val="0"/>
        <w:spacing w:after="240" w:line="360" w:lineRule="auto"/>
        <w:jc w:val="both"/>
        <w:rPr>
          <w:sz w:val="24"/>
          <w:szCs w:val="24"/>
        </w:rPr>
      </w:pPr>
      <w:r w:rsidRPr="00B77C4F">
        <w:rPr>
          <w:rFonts w:eastAsia="Calibri" w:cs="Times New Roman"/>
          <w:sz w:val="24"/>
          <w:szCs w:val="24"/>
        </w:rPr>
        <w:t>Th</w:t>
      </w:r>
      <w:r>
        <w:rPr>
          <w:rFonts w:eastAsia="Calibri" w:cs="Times New Roman"/>
          <w:sz w:val="24"/>
          <w:szCs w:val="24"/>
        </w:rPr>
        <w:t>is</w:t>
      </w:r>
      <w:r w:rsidRPr="00B77C4F">
        <w:rPr>
          <w:rFonts w:eastAsia="Calibri" w:cs="Times New Roman"/>
          <w:sz w:val="24"/>
          <w:szCs w:val="24"/>
        </w:rPr>
        <w:t xml:space="preserve"> </w:t>
      </w:r>
      <w:r>
        <w:rPr>
          <w:rFonts w:eastAsia="Calibri" w:cs="Times New Roman"/>
          <w:sz w:val="24"/>
          <w:szCs w:val="24"/>
        </w:rPr>
        <w:t xml:space="preserve">definition </w:t>
      </w:r>
      <w:r w:rsidRPr="00B77C4F">
        <w:rPr>
          <w:rFonts w:eastAsia="Calibri" w:cs="Times New Roman"/>
          <w:sz w:val="24"/>
          <w:szCs w:val="24"/>
        </w:rPr>
        <w:t xml:space="preserve">has </w:t>
      </w:r>
      <w:r>
        <w:rPr>
          <w:rFonts w:eastAsia="Calibri" w:cs="Times New Roman"/>
          <w:sz w:val="24"/>
          <w:szCs w:val="24"/>
        </w:rPr>
        <w:t>the</w:t>
      </w:r>
      <w:r w:rsidRPr="00B77C4F">
        <w:rPr>
          <w:rFonts w:eastAsia="Calibri" w:cs="Times New Roman"/>
          <w:sz w:val="24"/>
          <w:szCs w:val="24"/>
        </w:rPr>
        <w:t xml:space="preserve"> advantage </w:t>
      </w:r>
      <w:r>
        <w:rPr>
          <w:rFonts w:eastAsia="Calibri" w:cs="Times New Roman"/>
          <w:sz w:val="24"/>
          <w:szCs w:val="24"/>
        </w:rPr>
        <w:t xml:space="preserve">of depicting </w:t>
      </w:r>
      <w:r w:rsidRPr="00B77C4F">
        <w:rPr>
          <w:rFonts w:eastAsia="Calibri" w:cs="Times New Roman"/>
          <w:sz w:val="24"/>
          <w:szCs w:val="24"/>
        </w:rPr>
        <w:t>a continuum of production and employment relationships. This is</w:t>
      </w:r>
      <w:r w:rsidR="00B6560D">
        <w:rPr>
          <w:rFonts w:eastAsia="Calibri" w:cs="Times New Roman"/>
          <w:sz w:val="24"/>
          <w:szCs w:val="24"/>
        </w:rPr>
        <w:t xml:space="preserve"> important</w:t>
      </w:r>
      <w:r>
        <w:rPr>
          <w:rFonts w:eastAsia="Calibri" w:cs="Times New Roman"/>
          <w:sz w:val="24"/>
          <w:szCs w:val="24"/>
        </w:rPr>
        <w:t>, as discussed above,</w:t>
      </w:r>
      <w:r w:rsidRPr="00B77C4F">
        <w:rPr>
          <w:rFonts w:eastAsia="Calibri" w:cs="Times New Roman"/>
          <w:sz w:val="24"/>
          <w:szCs w:val="24"/>
        </w:rPr>
        <w:t xml:space="preserve"> because there is </w:t>
      </w:r>
      <w:r>
        <w:rPr>
          <w:rFonts w:eastAsia="Calibri" w:cs="Times New Roman"/>
          <w:sz w:val="24"/>
          <w:szCs w:val="24"/>
        </w:rPr>
        <w:t>a spectrum of formality and informality from wholly informal to wholly formal</w:t>
      </w:r>
      <w:r w:rsidRPr="00B77C4F">
        <w:rPr>
          <w:rFonts w:eastAsia="Calibri" w:cs="Times New Roman"/>
          <w:sz w:val="24"/>
          <w:szCs w:val="24"/>
        </w:rPr>
        <w:t xml:space="preserve">. Depicted by the grey areas are the aspects of the blurred relationship between the formal and informal economies. </w:t>
      </w:r>
      <w:r>
        <w:rPr>
          <w:rFonts w:eastAsia="Calibri" w:cs="Times New Roman"/>
          <w:sz w:val="24"/>
          <w:szCs w:val="24"/>
        </w:rPr>
        <w:t xml:space="preserve">The </w:t>
      </w:r>
      <w:r w:rsidRPr="00B77C4F">
        <w:rPr>
          <w:rFonts w:eastAsia="Calibri" w:cs="Times New Roman"/>
          <w:sz w:val="24"/>
          <w:szCs w:val="24"/>
        </w:rPr>
        <w:t>usefulness</w:t>
      </w:r>
      <w:r>
        <w:rPr>
          <w:rFonts w:eastAsia="Calibri" w:cs="Times New Roman"/>
          <w:sz w:val="24"/>
          <w:szCs w:val="24"/>
        </w:rPr>
        <w:t xml:space="preserve"> of this definition</w:t>
      </w:r>
      <w:r w:rsidRPr="00B77C4F">
        <w:rPr>
          <w:rFonts w:eastAsia="Calibri" w:cs="Times New Roman"/>
          <w:sz w:val="24"/>
          <w:szCs w:val="24"/>
        </w:rPr>
        <w:t xml:space="preserve">, therefore, lies in the encapsulation of not only those </w:t>
      </w:r>
      <w:r w:rsidR="00210393">
        <w:rPr>
          <w:rFonts w:eastAsia="Calibri" w:cs="Times New Roman"/>
          <w:sz w:val="24"/>
          <w:szCs w:val="24"/>
        </w:rPr>
        <w:t>who</w:t>
      </w:r>
      <w:r w:rsidR="00210393" w:rsidRPr="00B77C4F">
        <w:rPr>
          <w:rFonts w:eastAsia="Calibri" w:cs="Times New Roman"/>
          <w:sz w:val="24"/>
          <w:szCs w:val="24"/>
        </w:rPr>
        <w:t xml:space="preserve"> </w:t>
      </w:r>
      <w:r w:rsidRPr="00B77C4F">
        <w:rPr>
          <w:rFonts w:eastAsia="Calibri" w:cs="Times New Roman"/>
          <w:sz w:val="24"/>
          <w:szCs w:val="24"/>
        </w:rPr>
        <w:t xml:space="preserve">are working for an undeclared </w:t>
      </w:r>
      <w:r w:rsidR="007D0643" w:rsidRPr="00B77C4F">
        <w:rPr>
          <w:rFonts w:eastAsia="Calibri" w:cs="Times New Roman"/>
          <w:sz w:val="24"/>
          <w:szCs w:val="24"/>
        </w:rPr>
        <w:t>business</w:t>
      </w:r>
      <w:r w:rsidR="007D0643">
        <w:rPr>
          <w:rFonts w:eastAsia="Calibri" w:cs="Times New Roman"/>
          <w:sz w:val="24"/>
          <w:szCs w:val="24"/>
        </w:rPr>
        <w:t xml:space="preserve">, </w:t>
      </w:r>
      <w:r w:rsidRPr="00B77C4F">
        <w:rPr>
          <w:rFonts w:eastAsia="Calibri" w:cs="Times New Roman"/>
          <w:sz w:val="24"/>
          <w:szCs w:val="24"/>
        </w:rPr>
        <w:t xml:space="preserve">but also those </w:t>
      </w:r>
      <w:r w:rsidR="00210393">
        <w:rPr>
          <w:rFonts w:eastAsia="Calibri" w:cs="Times New Roman"/>
          <w:sz w:val="24"/>
          <w:szCs w:val="24"/>
        </w:rPr>
        <w:t>who</w:t>
      </w:r>
      <w:r w:rsidR="00210393" w:rsidRPr="00B77C4F">
        <w:rPr>
          <w:rFonts w:eastAsia="Calibri" w:cs="Times New Roman"/>
          <w:sz w:val="24"/>
          <w:szCs w:val="24"/>
        </w:rPr>
        <w:t xml:space="preserve"> </w:t>
      </w:r>
      <w:r w:rsidRPr="00B77C4F">
        <w:rPr>
          <w:rFonts w:eastAsia="Calibri" w:cs="Times New Roman"/>
          <w:sz w:val="24"/>
          <w:szCs w:val="24"/>
        </w:rPr>
        <w:t xml:space="preserve">may be working in formal enterprises but are </w:t>
      </w:r>
      <w:r>
        <w:rPr>
          <w:rFonts w:eastAsia="Calibri" w:cs="Times New Roman"/>
          <w:sz w:val="24"/>
          <w:szCs w:val="24"/>
        </w:rPr>
        <w:t xml:space="preserve">in </w:t>
      </w:r>
      <w:r w:rsidRPr="00B77C4F">
        <w:rPr>
          <w:rFonts w:eastAsia="Calibri" w:cs="Times New Roman"/>
          <w:sz w:val="24"/>
          <w:szCs w:val="24"/>
        </w:rPr>
        <w:t xml:space="preserve">undeclared </w:t>
      </w:r>
      <w:r w:rsidR="007D0643">
        <w:rPr>
          <w:rFonts w:eastAsia="Calibri" w:cs="Times New Roman"/>
          <w:sz w:val="24"/>
          <w:szCs w:val="24"/>
        </w:rPr>
        <w:t xml:space="preserve">jobs, </w:t>
      </w:r>
      <w:r>
        <w:rPr>
          <w:rFonts w:eastAsia="Calibri" w:cs="Times New Roman"/>
          <w:sz w:val="24"/>
          <w:szCs w:val="24"/>
        </w:rPr>
        <w:t xml:space="preserve">and </w:t>
      </w:r>
      <w:r w:rsidRPr="00B77C4F">
        <w:rPr>
          <w:rFonts w:eastAsia="Calibri" w:cs="Times New Roman"/>
          <w:sz w:val="24"/>
          <w:szCs w:val="24"/>
        </w:rPr>
        <w:t xml:space="preserve">those working </w:t>
      </w:r>
      <w:r>
        <w:rPr>
          <w:rFonts w:eastAsia="Calibri" w:cs="Times New Roman"/>
          <w:sz w:val="24"/>
          <w:szCs w:val="24"/>
        </w:rPr>
        <w:t xml:space="preserve">in </w:t>
      </w:r>
      <w:r w:rsidRPr="00B77C4F">
        <w:rPr>
          <w:rFonts w:eastAsia="Calibri" w:cs="Times New Roman"/>
          <w:sz w:val="24"/>
          <w:szCs w:val="24"/>
        </w:rPr>
        <w:t>formal</w:t>
      </w:r>
      <w:r>
        <w:rPr>
          <w:rFonts w:eastAsia="Calibri" w:cs="Times New Roman"/>
          <w:sz w:val="24"/>
          <w:szCs w:val="24"/>
        </w:rPr>
        <w:t xml:space="preserve"> jobs </w:t>
      </w:r>
      <w:r w:rsidRPr="00B77C4F">
        <w:rPr>
          <w:rFonts w:eastAsia="Calibri" w:cs="Times New Roman"/>
          <w:sz w:val="24"/>
          <w:szCs w:val="24"/>
        </w:rPr>
        <w:t>within informal e</w:t>
      </w:r>
      <w:r>
        <w:rPr>
          <w:rFonts w:eastAsia="Calibri" w:cs="Times New Roman"/>
          <w:sz w:val="24"/>
          <w:szCs w:val="24"/>
        </w:rPr>
        <w:t>nterprises</w:t>
      </w:r>
      <w:r w:rsidRPr="00B77C4F">
        <w:rPr>
          <w:rFonts w:eastAsia="Calibri" w:cs="Times New Roman"/>
          <w:sz w:val="24"/>
          <w:szCs w:val="24"/>
        </w:rPr>
        <w:t xml:space="preserve">. </w:t>
      </w:r>
      <w:r w:rsidRPr="00B77C4F">
        <w:rPr>
          <w:rFonts w:eastAsia="Calibri" w:cs="Times New Roman"/>
          <w:sz w:val="24"/>
          <w:szCs w:val="24"/>
        </w:rPr>
        <w:lastRenderedPageBreak/>
        <w:t xml:space="preserve">As such, it allows the definition of various levels of </w:t>
      </w:r>
      <w:r w:rsidR="007D0643" w:rsidRPr="00B77C4F">
        <w:rPr>
          <w:rFonts w:eastAsia="Calibri" w:cs="Times New Roman"/>
          <w:sz w:val="24"/>
          <w:szCs w:val="24"/>
        </w:rPr>
        <w:t>informality</w:t>
      </w:r>
      <w:r w:rsidR="007D0643">
        <w:rPr>
          <w:rFonts w:eastAsia="Calibri" w:cs="Times New Roman"/>
          <w:sz w:val="24"/>
          <w:szCs w:val="24"/>
        </w:rPr>
        <w:t xml:space="preserve">, </w:t>
      </w:r>
      <w:r>
        <w:rPr>
          <w:rFonts w:eastAsia="Calibri" w:cs="Times New Roman"/>
          <w:sz w:val="24"/>
          <w:szCs w:val="24"/>
        </w:rPr>
        <w:t xml:space="preserve">in the sense that it includes those in informal jobs in informal </w:t>
      </w:r>
      <w:r w:rsidR="007D0643">
        <w:rPr>
          <w:rFonts w:eastAsia="Calibri" w:cs="Times New Roman"/>
          <w:sz w:val="24"/>
          <w:szCs w:val="24"/>
        </w:rPr>
        <w:t xml:space="preserve">enterprises, </w:t>
      </w:r>
      <w:r>
        <w:rPr>
          <w:rFonts w:eastAsia="Calibri" w:cs="Times New Roman"/>
          <w:sz w:val="24"/>
          <w:szCs w:val="24"/>
        </w:rPr>
        <w:t>but also those in formal jobs in informal enterprises and those in informal jobs in formal enterprises</w:t>
      </w:r>
      <w:r w:rsidRPr="00B77C4F">
        <w:rPr>
          <w:rFonts w:eastAsia="Calibri" w:cs="Times New Roman"/>
          <w:sz w:val="24"/>
          <w:szCs w:val="24"/>
        </w:rPr>
        <w:t xml:space="preserve">. Recognising the blurred boundaries is </w:t>
      </w:r>
      <w:r w:rsidR="007D0643" w:rsidRPr="00B77C4F">
        <w:rPr>
          <w:rFonts w:eastAsia="Calibri" w:cs="Times New Roman"/>
          <w:sz w:val="24"/>
          <w:szCs w:val="24"/>
        </w:rPr>
        <w:t>important</w:t>
      </w:r>
      <w:r w:rsidR="007D0643">
        <w:rPr>
          <w:rFonts w:eastAsia="Calibri" w:cs="Times New Roman"/>
          <w:sz w:val="24"/>
          <w:szCs w:val="24"/>
        </w:rPr>
        <w:t xml:space="preserve">, </w:t>
      </w:r>
      <w:r w:rsidRPr="00B77C4F">
        <w:rPr>
          <w:rFonts w:eastAsia="Calibri" w:cs="Times New Roman"/>
          <w:sz w:val="24"/>
          <w:szCs w:val="24"/>
        </w:rPr>
        <w:t>as there is a certain level of agreement (as will be discussed) that formality and informality are depend</w:t>
      </w:r>
      <w:r>
        <w:rPr>
          <w:rFonts w:eastAsia="Calibri" w:cs="Times New Roman"/>
          <w:sz w:val="24"/>
          <w:szCs w:val="24"/>
        </w:rPr>
        <w:t>e</w:t>
      </w:r>
      <w:r w:rsidRPr="00B77C4F">
        <w:rPr>
          <w:rFonts w:eastAsia="Calibri" w:cs="Times New Roman"/>
          <w:sz w:val="24"/>
          <w:szCs w:val="24"/>
        </w:rPr>
        <w:t>nt on each other, both in a national and global s</w:t>
      </w:r>
      <w:r>
        <w:rPr>
          <w:rFonts w:eastAsia="Calibri" w:cs="Times New Roman"/>
          <w:sz w:val="24"/>
          <w:szCs w:val="24"/>
        </w:rPr>
        <w:t>ense (e.g. Guha-Khasnobis et al.,</w:t>
      </w:r>
      <w:r w:rsidRPr="00B77C4F">
        <w:rPr>
          <w:rFonts w:eastAsia="Calibri" w:cs="Times New Roman"/>
          <w:sz w:val="24"/>
          <w:szCs w:val="24"/>
        </w:rPr>
        <w:t xml:space="preserve"> 2006). As already discussed, the</w:t>
      </w:r>
      <w:r>
        <w:rPr>
          <w:rFonts w:eastAsia="Calibri" w:cs="Times New Roman"/>
          <w:sz w:val="24"/>
          <w:szCs w:val="24"/>
        </w:rPr>
        <w:t>se</w:t>
      </w:r>
      <w:r w:rsidRPr="00B77C4F">
        <w:rPr>
          <w:rFonts w:eastAsia="Calibri" w:cs="Times New Roman"/>
          <w:sz w:val="24"/>
          <w:szCs w:val="24"/>
        </w:rPr>
        <w:t xml:space="preserve"> informal activities are separated from criminal and illegal </w:t>
      </w:r>
      <w:r w:rsidR="007D0643" w:rsidRPr="00B77C4F">
        <w:rPr>
          <w:rFonts w:eastAsia="Calibri" w:cs="Times New Roman"/>
          <w:sz w:val="24"/>
          <w:szCs w:val="24"/>
        </w:rPr>
        <w:t>acts</w:t>
      </w:r>
      <w:r w:rsidR="007D0643">
        <w:rPr>
          <w:rFonts w:eastAsia="Calibri" w:cs="Times New Roman"/>
          <w:sz w:val="24"/>
          <w:szCs w:val="24"/>
        </w:rPr>
        <w:t xml:space="preserve">, </w:t>
      </w:r>
      <w:r w:rsidRPr="00B77C4F">
        <w:rPr>
          <w:rFonts w:eastAsia="Calibri" w:cs="Times New Roman"/>
          <w:sz w:val="24"/>
          <w:szCs w:val="24"/>
        </w:rPr>
        <w:t>such as smuggling illegal drugs.</w:t>
      </w:r>
      <w:bookmarkStart w:id="66" w:name="_Toc282060652"/>
      <w:r w:rsidR="00C04AC5" w:rsidRPr="00C04AC5">
        <w:rPr>
          <w:sz w:val="24"/>
          <w:szCs w:val="24"/>
        </w:rPr>
        <w:t xml:space="preserve"> </w:t>
      </w:r>
    </w:p>
    <w:p w14:paraId="1177A17F" w14:textId="1B05E925" w:rsidR="001D58E3" w:rsidRDefault="00325F35" w:rsidP="003D2A50">
      <w:pPr>
        <w:spacing w:after="240" w:line="360" w:lineRule="auto"/>
        <w:ind w:firstLine="720"/>
        <w:contextualSpacing/>
        <w:jc w:val="both"/>
        <w:rPr>
          <w:rFonts w:eastAsia="Calibri" w:cs="Times New Roman"/>
          <w:sz w:val="24"/>
          <w:szCs w:val="24"/>
        </w:rPr>
      </w:pPr>
      <w:r>
        <w:rPr>
          <w:sz w:val="24"/>
          <w:szCs w:val="24"/>
        </w:rPr>
        <w:t xml:space="preserve"> </w:t>
      </w:r>
      <w:r w:rsidR="001D58E3">
        <w:rPr>
          <w:rFonts w:eastAsia="Calibri" w:cs="Times New Roman"/>
          <w:sz w:val="24"/>
          <w:szCs w:val="24"/>
        </w:rPr>
        <w:t>Given this definition of undeclared work (i.e., what the ILO term ‘employment in the informal economy’), attention now turns to examin</w:t>
      </w:r>
      <w:r w:rsidR="00210393">
        <w:rPr>
          <w:rFonts w:eastAsia="Calibri" w:cs="Times New Roman"/>
          <w:sz w:val="24"/>
          <w:szCs w:val="24"/>
        </w:rPr>
        <w:t>e</w:t>
      </w:r>
      <w:r w:rsidR="001D58E3">
        <w:rPr>
          <w:rFonts w:eastAsia="Calibri" w:cs="Times New Roman"/>
          <w:sz w:val="24"/>
          <w:szCs w:val="24"/>
        </w:rPr>
        <w:t xml:space="preserve"> the different ways in which scholars have sought to explain the extent and nature of the informal economy. </w:t>
      </w:r>
    </w:p>
    <w:p w14:paraId="357B41FB" w14:textId="77777777" w:rsidR="001D58E3" w:rsidRDefault="001D58E3" w:rsidP="003D2A50">
      <w:pPr>
        <w:jc w:val="both"/>
      </w:pPr>
    </w:p>
    <w:p w14:paraId="08F6D2F3" w14:textId="77777777" w:rsidR="00325F35" w:rsidRDefault="00325F35" w:rsidP="003D2A50">
      <w:pPr>
        <w:jc w:val="both"/>
      </w:pPr>
      <w:bookmarkStart w:id="67" w:name="_Toc319316600"/>
    </w:p>
    <w:p w14:paraId="0007741F" w14:textId="77777777" w:rsidR="00325F35" w:rsidRDefault="00325F35" w:rsidP="00325F35"/>
    <w:p w14:paraId="38FE7EF3" w14:textId="77777777" w:rsidR="00325F35" w:rsidRDefault="00325F35" w:rsidP="00325F35"/>
    <w:p w14:paraId="1658FC85" w14:textId="77777777" w:rsidR="00325F35" w:rsidRDefault="00325F35" w:rsidP="00325F35"/>
    <w:p w14:paraId="6EDC47B7" w14:textId="77777777" w:rsidR="00325F35" w:rsidRDefault="00325F35" w:rsidP="00325F35"/>
    <w:p w14:paraId="13B829AD" w14:textId="77777777" w:rsidR="00325F35" w:rsidRDefault="00325F35" w:rsidP="00325F35"/>
    <w:p w14:paraId="3FD14B74" w14:textId="77777777" w:rsidR="00325F35" w:rsidRDefault="00325F35" w:rsidP="00325F35"/>
    <w:p w14:paraId="5B486F24" w14:textId="77777777" w:rsidR="00325F35" w:rsidRDefault="00325F35" w:rsidP="00325F35"/>
    <w:p w14:paraId="3BB61EB9" w14:textId="77777777" w:rsidR="00325F35" w:rsidRDefault="00325F35" w:rsidP="00325F35"/>
    <w:p w14:paraId="54C5741A" w14:textId="77777777" w:rsidR="00325F35" w:rsidRDefault="00325F35" w:rsidP="00325F35"/>
    <w:p w14:paraId="3603DB91" w14:textId="77777777" w:rsidR="00325F35" w:rsidRDefault="00325F35" w:rsidP="00325F35"/>
    <w:p w14:paraId="4D0B2683" w14:textId="77777777" w:rsidR="00325F35" w:rsidRDefault="00325F35" w:rsidP="00325F35"/>
    <w:p w14:paraId="549F008A" w14:textId="500552D9" w:rsidR="001D58E3" w:rsidRPr="0076739D" w:rsidRDefault="001D58E3" w:rsidP="00325F35">
      <w:pPr>
        <w:pStyle w:val="Heading1"/>
        <w:spacing w:before="0" w:after="240"/>
        <w:rPr>
          <w:rFonts w:ascii="Calibri" w:eastAsia="Calibri" w:hAnsi="Calibri" w:cs="Times New Roman"/>
          <w:sz w:val="24"/>
          <w:szCs w:val="24"/>
        </w:rPr>
      </w:pPr>
      <w:bookmarkStart w:id="68" w:name="_Toc320494968"/>
      <w:bookmarkStart w:id="69" w:name="_Toc321544528"/>
      <w:r w:rsidRPr="0076739D">
        <w:lastRenderedPageBreak/>
        <w:t xml:space="preserve">2.3 </w:t>
      </w:r>
      <w:r w:rsidR="00332C47">
        <w:t>Undeclared w</w:t>
      </w:r>
      <w:r>
        <w:t xml:space="preserve">ork: </w:t>
      </w:r>
      <w:r w:rsidR="00C335D1">
        <w:t>An overview of different s</w:t>
      </w:r>
      <w:r w:rsidR="00E04938">
        <w:t>chools of t</w:t>
      </w:r>
      <w:r w:rsidRPr="0076739D">
        <w:t>hought</w:t>
      </w:r>
      <w:bookmarkEnd w:id="66"/>
      <w:bookmarkEnd w:id="67"/>
      <w:bookmarkEnd w:id="68"/>
      <w:bookmarkEnd w:id="69"/>
      <w:r w:rsidRPr="0076739D">
        <w:t xml:space="preserve"> </w:t>
      </w:r>
    </w:p>
    <w:p w14:paraId="72E49D79" w14:textId="06321883" w:rsidR="001D58E3" w:rsidRDefault="001D58E3" w:rsidP="00325F35">
      <w:pPr>
        <w:pStyle w:val="Heading2"/>
      </w:pPr>
      <w:bookmarkStart w:id="70" w:name="_Toc319316601"/>
      <w:bookmarkStart w:id="71" w:name="_Toc320494969"/>
      <w:bookmarkStart w:id="72" w:name="_Toc321544529"/>
      <w:r>
        <w:t>2.3.1 Introduction</w:t>
      </w:r>
      <w:bookmarkEnd w:id="70"/>
      <w:bookmarkEnd w:id="71"/>
      <w:bookmarkEnd w:id="72"/>
    </w:p>
    <w:p w14:paraId="345DDB13" w14:textId="6F52EF01" w:rsidR="001D58E3" w:rsidRPr="0076739D" w:rsidRDefault="001D58E3" w:rsidP="00DA1390">
      <w:pPr>
        <w:autoSpaceDE w:val="0"/>
        <w:autoSpaceDN w:val="0"/>
        <w:adjustRightInd w:val="0"/>
        <w:spacing w:after="240" w:line="360" w:lineRule="auto"/>
        <w:ind w:firstLine="720"/>
        <w:jc w:val="both"/>
        <w:rPr>
          <w:sz w:val="24"/>
          <w:szCs w:val="24"/>
        </w:rPr>
      </w:pPr>
      <w:r>
        <w:rPr>
          <w:sz w:val="24"/>
          <w:szCs w:val="24"/>
        </w:rPr>
        <w:t xml:space="preserve">Having defined undeclared work in the same way as the ILO defines ‘employment in the informal economy’, this section turns attention to understand the competing ways in which participation in undeclared work has been explained. </w:t>
      </w:r>
      <w:r w:rsidRPr="0076739D">
        <w:rPr>
          <w:sz w:val="24"/>
          <w:szCs w:val="24"/>
        </w:rPr>
        <w:t xml:space="preserve"> </w:t>
      </w:r>
      <w:r>
        <w:rPr>
          <w:sz w:val="24"/>
          <w:szCs w:val="24"/>
        </w:rPr>
        <w:t xml:space="preserve">To do </w:t>
      </w:r>
      <w:r w:rsidR="005B55B7">
        <w:rPr>
          <w:sz w:val="24"/>
          <w:szCs w:val="24"/>
        </w:rPr>
        <w:t>this</w:t>
      </w:r>
      <w:r>
        <w:rPr>
          <w:sz w:val="24"/>
          <w:szCs w:val="24"/>
        </w:rPr>
        <w:t xml:space="preserve">, other authors have asserted that there are </w:t>
      </w:r>
      <w:r w:rsidRPr="0076739D">
        <w:rPr>
          <w:sz w:val="24"/>
          <w:szCs w:val="24"/>
        </w:rPr>
        <w:t xml:space="preserve">four dominant schools of </w:t>
      </w:r>
      <w:r w:rsidR="00FE36FA" w:rsidRPr="0076739D">
        <w:rPr>
          <w:sz w:val="24"/>
          <w:szCs w:val="24"/>
        </w:rPr>
        <w:t>thought</w:t>
      </w:r>
      <w:r w:rsidR="00FE36FA">
        <w:rPr>
          <w:sz w:val="24"/>
          <w:szCs w:val="24"/>
        </w:rPr>
        <w:t xml:space="preserve">, </w:t>
      </w:r>
      <w:r w:rsidRPr="0076739D">
        <w:rPr>
          <w:sz w:val="24"/>
          <w:szCs w:val="24"/>
        </w:rPr>
        <w:t xml:space="preserve">regarding </w:t>
      </w:r>
      <w:r>
        <w:rPr>
          <w:sz w:val="24"/>
          <w:szCs w:val="24"/>
        </w:rPr>
        <w:t>how to explain undeclared work</w:t>
      </w:r>
      <w:r w:rsidRPr="0076739D">
        <w:rPr>
          <w:sz w:val="24"/>
          <w:szCs w:val="24"/>
        </w:rPr>
        <w:t>, its defining characteristics and its links to the formal economy</w:t>
      </w:r>
      <w:r>
        <w:rPr>
          <w:sz w:val="24"/>
          <w:szCs w:val="24"/>
        </w:rPr>
        <w:t xml:space="preserve">. These are </w:t>
      </w:r>
      <w:r w:rsidRPr="0076739D">
        <w:rPr>
          <w:sz w:val="24"/>
          <w:szCs w:val="24"/>
        </w:rPr>
        <w:t>the dualist,</w:t>
      </w:r>
      <w:r>
        <w:rPr>
          <w:sz w:val="24"/>
          <w:szCs w:val="24"/>
        </w:rPr>
        <w:t xml:space="preserve"> structuralist, legalist (Chen, </w:t>
      </w:r>
      <w:r w:rsidRPr="0076739D">
        <w:rPr>
          <w:sz w:val="24"/>
          <w:szCs w:val="24"/>
        </w:rPr>
        <w:t>2004) and complementar</w:t>
      </w:r>
      <w:r>
        <w:rPr>
          <w:sz w:val="24"/>
          <w:szCs w:val="24"/>
        </w:rPr>
        <w:t xml:space="preserve">y schools of thought (Williams, </w:t>
      </w:r>
      <w:r w:rsidRPr="0076739D">
        <w:rPr>
          <w:sz w:val="24"/>
          <w:szCs w:val="24"/>
        </w:rPr>
        <w:t xml:space="preserve">2007). </w:t>
      </w:r>
      <w:r>
        <w:rPr>
          <w:sz w:val="24"/>
          <w:szCs w:val="24"/>
        </w:rPr>
        <w:t xml:space="preserve">This section begins by providing a review of each of these competing theoretical perspectives. It is, however, suggested more recently (e.g. Williams and Round, 2008) that such universal theorisations are not </w:t>
      </w:r>
      <w:r w:rsidR="00FE36FA">
        <w:rPr>
          <w:sz w:val="24"/>
          <w:szCs w:val="24"/>
        </w:rPr>
        <w:t xml:space="preserve">desirable, </w:t>
      </w:r>
      <w:r>
        <w:rPr>
          <w:sz w:val="24"/>
          <w:szCs w:val="24"/>
        </w:rPr>
        <w:t>due to the diverse nature of informality</w:t>
      </w:r>
      <w:r w:rsidR="00FF52EB">
        <w:rPr>
          <w:sz w:val="24"/>
          <w:szCs w:val="24"/>
        </w:rPr>
        <w:t>.</w:t>
      </w:r>
      <w:r>
        <w:rPr>
          <w:sz w:val="24"/>
          <w:szCs w:val="24"/>
        </w:rPr>
        <w:t xml:space="preserve"> </w:t>
      </w:r>
      <w:r w:rsidR="00FF52EB">
        <w:rPr>
          <w:sz w:val="24"/>
          <w:szCs w:val="24"/>
        </w:rPr>
        <w:t>A</w:t>
      </w:r>
      <w:r>
        <w:rPr>
          <w:sz w:val="24"/>
          <w:szCs w:val="24"/>
        </w:rPr>
        <w:t xml:space="preserve"> contextual perspective is therefore presented as a fifth theoretical perspective </w:t>
      </w:r>
      <w:r w:rsidR="00FE36FA">
        <w:rPr>
          <w:sz w:val="24"/>
          <w:szCs w:val="24"/>
        </w:rPr>
        <w:t xml:space="preserve">to </w:t>
      </w:r>
      <w:r>
        <w:rPr>
          <w:sz w:val="24"/>
          <w:szCs w:val="24"/>
        </w:rPr>
        <w:t xml:space="preserve">explain participation in undeclared work. </w:t>
      </w:r>
    </w:p>
    <w:p w14:paraId="1B511060" w14:textId="06769FA6" w:rsidR="00325F35" w:rsidRPr="001B4410" w:rsidRDefault="00E04938" w:rsidP="001B4410">
      <w:pPr>
        <w:pStyle w:val="Heading2"/>
      </w:pPr>
      <w:bookmarkStart w:id="73" w:name="_Toc321544530"/>
      <w:r w:rsidRPr="001B4410">
        <w:t>2.3.2 Dualist s</w:t>
      </w:r>
      <w:r w:rsidR="001D58E3" w:rsidRPr="001B4410">
        <w:t>chool</w:t>
      </w:r>
      <w:r w:rsidRPr="001B4410">
        <w:t xml:space="preserve"> (R</w:t>
      </w:r>
      <w:r w:rsidR="00545A85">
        <w:t>esidue p</w:t>
      </w:r>
      <w:r w:rsidR="001D58E3" w:rsidRPr="001B4410">
        <w:t>erspective)</w:t>
      </w:r>
      <w:bookmarkEnd w:id="73"/>
      <w:r w:rsidR="001D58E3" w:rsidRPr="001B4410">
        <w:t xml:space="preserve"> </w:t>
      </w:r>
    </w:p>
    <w:p w14:paraId="6DE67575" w14:textId="576BDA7F" w:rsidR="001C1AAA" w:rsidRDefault="001D58E3" w:rsidP="00DA1390">
      <w:pPr>
        <w:widowControl w:val="0"/>
        <w:autoSpaceDE w:val="0"/>
        <w:autoSpaceDN w:val="0"/>
        <w:adjustRightInd w:val="0"/>
        <w:spacing w:after="240" w:line="360" w:lineRule="auto"/>
        <w:ind w:firstLine="720"/>
        <w:jc w:val="both"/>
        <w:rPr>
          <w:sz w:val="24"/>
          <w:szCs w:val="24"/>
        </w:rPr>
      </w:pPr>
      <w:r w:rsidRPr="00B2473B">
        <w:rPr>
          <w:sz w:val="24"/>
          <w:szCs w:val="24"/>
        </w:rPr>
        <w:t xml:space="preserve">The dualists, popularised by the ILO in the 1970s, view </w:t>
      </w:r>
      <w:r>
        <w:rPr>
          <w:sz w:val="24"/>
          <w:szCs w:val="24"/>
        </w:rPr>
        <w:t>the undeclared</w:t>
      </w:r>
      <w:r w:rsidRPr="00B2473B">
        <w:rPr>
          <w:sz w:val="24"/>
          <w:szCs w:val="24"/>
        </w:rPr>
        <w:t xml:space="preserve"> economy as a separate marginal sector, not directly linked to the</w:t>
      </w:r>
      <w:r>
        <w:rPr>
          <w:sz w:val="24"/>
          <w:szCs w:val="24"/>
        </w:rPr>
        <w:t xml:space="preserve"> declared </w:t>
      </w:r>
      <w:r w:rsidRPr="00B2473B">
        <w:rPr>
          <w:sz w:val="24"/>
          <w:szCs w:val="24"/>
        </w:rPr>
        <w:t xml:space="preserve">sector, that provides income or </w:t>
      </w:r>
      <w:r>
        <w:rPr>
          <w:sz w:val="24"/>
          <w:szCs w:val="24"/>
        </w:rPr>
        <w:t>a safety net for the poor (Hart,</w:t>
      </w:r>
      <w:r w:rsidRPr="00B2473B">
        <w:rPr>
          <w:sz w:val="24"/>
          <w:szCs w:val="24"/>
        </w:rPr>
        <w:t xml:space="preserve"> 1973). Studies </w:t>
      </w:r>
      <w:r>
        <w:rPr>
          <w:sz w:val="24"/>
          <w:szCs w:val="24"/>
        </w:rPr>
        <w:t xml:space="preserve">based on this </w:t>
      </w:r>
      <w:r w:rsidRPr="00B2473B">
        <w:rPr>
          <w:sz w:val="24"/>
          <w:szCs w:val="24"/>
        </w:rPr>
        <w:t xml:space="preserve">school </w:t>
      </w:r>
      <w:r>
        <w:rPr>
          <w:sz w:val="24"/>
          <w:szCs w:val="24"/>
        </w:rPr>
        <w:t xml:space="preserve">of </w:t>
      </w:r>
      <w:r w:rsidR="00FE36FA">
        <w:rPr>
          <w:sz w:val="24"/>
          <w:szCs w:val="24"/>
        </w:rPr>
        <w:t xml:space="preserve">thought, </w:t>
      </w:r>
      <w:r w:rsidRPr="00B2473B">
        <w:rPr>
          <w:sz w:val="24"/>
          <w:szCs w:val="24"/>
        </w:rPr>
        <w:t xml:space="preserve">convey the </w:t>
      </w:r>
      <w:r>
        <w:rPr>
          <w:sz w:val="24"/>
          <w:szCs w:val="24"/>
        </w:rPr>
        <w:t>undeclared</w:t>
      </w:r>
      <w:r w:rsidRPr="00B2473B">
        <w:rPr>
          <w:sz w:val="24"/>
          <w:szCs w:val="24"/>
        </w:rPr>
        <w:t xml:space="preserve"> economy as a marginal or residual</w:t>
      </w:r>
      <w:r>
        <w:rPr>
          <w:sz w:val="24"/>
          <w:szCs w:val="24"/>
        </w:rPr>
        <w:t xml:space="preserve"> activity (Gerxhani, </w:t>
      </w:r>
      <w:r w:rsidRPr="00B2473B">
        <w:rPr>
          <w:sz w:val="24"/>
          <w:szCs w:val="24"/>
        </w:rPr>
        <w:t xml:space="preserve">2004). According to this </w:t>
      </w:r>
      <w:r w:rsidR="005B55B7">
        <w:rPr>
          <w:sz w:val="24"/>
          <w:szCs w:val="24"/>
        </w:rPr>
        <w:t>school</w:t>
      </w:r>
      <w:r w:rsidRPr="00B2473B">
        <w:rPr>
          <w:sz w:val="24"/>
          <w:szCs w:val="24"/>
        </w:rPr>
        <w:t xml:space="preserve">, the persistence of </w:t>
      </w:r>
      <w:r>
        <w:rPr>
          <w:sz w:val="24"/>
          <w:szCs w:val="24"/>
        </w:rPr>
        <w:t>undeclared</w:t>
      </w:r>
      <w:r w:rsidRPr="00B2473B">
        <w:rPr>
          <w:sz w:val="24"/>
          <w:szCs w:val="24"/>
        </w:rPr>
        <w:t xml:space="preserve"> activities, and rise of a dual</w:t>
      </w:r>
      <w:r>
        <w:rPr>
          <w:sz w:val="24"/>
          <w:szCs w:val="24"/>
        </w:rPr>
        <w:t xml:space="preserve"> economy</w:t>
      </w:r>
      <w:r w:rsidRPr="00B2473B">
        <w:rPr>
          <w:sz w:val="24"/>
          <w:szCs w:val="24"/>
        </w:rPr>
        <w:t xml:space="preserve">, is due largely to the fact that </w:t>
      </w:r>
      <w:r w:rsidR="00FE36FA">
        <w:rPr>
          <w:sz w:val="24"/>
          <w:szCs w:val="24"/>
        </w:rPr>
        <w:t>insufficient</w:t>
      </w:r>
      <w:r w:rsidRPr="00B2473B">
        <w:rPr>
          <w:sz w:val="24"/>
          <w:szCs w:val="24"/>
        </w:rPr>
        <w:t xml:space="preserve"> modern job opportunities have been created to absorb surplus labour. What is now termed the informal economy or undeclared work, </w:t>
      </w:r>
      <w:r>
        <w:rPr>
          <w:sz w:val="24"/>
          <w:szCs w:val="24"/>
        </w:rPr>
        <w:t>i</w:t>
      </w:r>
      <w:r w:rsidRPr="00B2473B">
        <w:rPr>
          <w:sz w:val="24"/>
          <w:szCs w:val="24"/>
        </w:rPr>
        <w:t>s characterised by small-scale economic activity</w:t>
      </w:r>
      <w:r>
        <w:rPr>
          <w:sz w:val="24"/>
          <w:szCs w:val="24"/>
        </w:rPr>
        <w:t>,</w:t>
      </w:r>
      <w:r w:rsidRPr="00B2473B">
        <w:rPr>
          <w:sz w:val="24"/>
          <w:szCs w:val="24"/>
        </w:rPr>
        <w:t xml:space="preserve"> which </w:t>
      </w:r>
      <w:r>
        <w:rPr>
          <w:sz w:val="24"/>
          <w:szCs w:val="24"/>
        </w:rPr>
        <w:t>i</w:t>
      </w:r>
      <w:r w:rsidRPr="00B2473B">
        <w:rPr>
          <w:sz w:val="24"/>
          <w:szCs w:val="24"/>
        </w:rPr>
        <w:t xml:space="preserve">s seen a temporary response to an unemployment </w:t>
      </w:r>
      <w:r w:rsidR="00FE36FA" w:rsidRPr="00B2473B">
        <w:rPr>
          <w:sz w:val="24"/>
          <w:szCs w:val="24"/>
        </w:rPr>
        <w:t>problem</w:t>
      </w:r>
      <w:r w:rsidR="00FE36FA">
        <w:rPr>
          <w:sz w:val="24"/>
          <w:szCs w:val="24"/>
        </w:rPr>
        <w:t>,</w:t>
      </w:r>
      <w:r w:rsidR="00857CEB">
        <w:rPr>
          <w:sz w:val="24"/>
          <w:szCs w:val="24"/>
        </w:rPr>
        <w:t xml:space="preserve"> </w:t>
      </w:r>
      <w:r w:rsidRPr="00B2473B">
        <w:rPr>
          <w:sz w:val="24"/>
          <w:szCs w:val="24"/>
        </w:rPr>
        <w:t>brought on by mass urban migration and high rat</w:t>
      </w:r>
      <w:r>
        <w:rPr>
          <w:sz w:val="24"/>
          <w:szCs w:val="24"/>
        </w:rPr>
        <w:t xml:space="preserve">es of population growth (Moser, </w:t>
      </w:r>
      <w:r w:rsidRPr="00B2473B">
        <w:rPr>
          <w:sz w:val="24"/>
          <w:szCs w:val="24"/>
        </w:rPr>
        <w:t>1994). The view is that this could be easily resolved with foreign investment and the development of a modern industrial sector (ibid).</w:t>
      </w:r>
      <w:r w:rsidR="00C04AC5" w:rsidRPr="00C04AC5">
        <w:rPr>
          <w:sz w:val="24"/>
          <w:szCs w:val="24"/>
        </w:rPr>
        <w:t xml:space="preserve"> </w:t>
      </w:r>
    </w:p>
    <w:p w14:paraId="766BC2BF" w14:textId="420317E1" w:rsidR="00C04AC5" w:rsidRDefault="001D58E3" w:rsidP="00DA1390">
      <w:pPr>
        <w:widowControl w:val="0"/>
        <w:autoSpaceDE w:val="0"/>
        <w:autoSpaceDN w:val="0"/>
        <w:adjustRightInd w:val="0"/>
        <w:spacing w:after="240" w:line="360" w:lineRule="auto"/>
        <w:ind w:firstLine="720"/>
        <w:jc w:val="both"/>
        <w:rPr>
          <w:sz w:val="24"/>
          <w:szCs w:val="24"/>
        </w:rPr>
      </w:pPr>
      <w:r>
        <w:rPr>
          <w:sz w:val="24"/>
          <w:szCs w:val="24"/>
        </w:rPr>
        <w:lastRenderedPageBreak/>
        <w:t>In</w:t>
      </w:r>
      <w:r w:rsidRPr="00B2473B">
        <w:rPr>
          <w:sz w:val="24"/>
          <w:szCs w:val="24"/>
        </w:rPr>
        <w:t xml:space="preserve"> this discourse, the </w:t>
      </w:r>
      <w:r>
        <w:rPr>
          <w:sz w:val="24"/>
          <w:szCs w:val="24"/>
        </w:rPr>
        <w:t>undeclared</w:t>
      </w:r>
      <w:r w:rsidRPr="00B2473B">
        <w:rPr>
          <w:sz w:val="24"/>
          <w:szCs w:val="24"/>
        </w:rPr>
        <w:t xml:space="preserve"> economy is read as a residue or leftover from an earlier mode of production and consumption</w:t>
      </w:r>
      <w:r>
        <w:rPr>
          <w:sz w:val="24"/>
          <w:szCs w:val="24"/>
        </w:rPr>
        <w:t>,</w:t>
      </w:r>
      <w:r w:rsidRPr="00B2473B">
        <w:rPr>
          <w:sz w:val="24"/>
          <w:szCs w:val="24"/>
        </w:rPr>
        <w:t xml:space="preserve"> and its continuing occurrence is viewed as a sign of ‘under-development’ and ‘ba</w:t>
      </w:r>
      <w:r>
        <w:rPr>
          <w:sz w:val="24"/>
          <w:szCs w:val="24"/>
        </w:rPr>
        <w:t>ckwardness’ (Williams and Round,</w:t>
      </w:r>
      <w:r w:rsidRPr="00B2473B">
        <w:rPr>
          <w:sz w:val="24"/>
          <w:szCs w:val="24"/>
        </w:rPr>
        <w:t xml:space="preserve"> 2007</w:t>
      </w:r>
      <w:r>
        <w:rPr>
          <w:sz w:val="24"/>
          <w:szCs w:val="24"/>
        </w:rPr>
        <w:t>; Williams,</w:t>
      </w:r>
      <w:r w:rsidRPr="00B2473B">
        <w:rPr>
          <w:sz w:val="24"/>
          <w:szCs w:val="24"/>
        </w:rPr>
        <w:t xml:space="preserve"> 2014a). Such a view led to a lack of interest being shown in informality. This is because it was widely assumed that the undeclared realm would disappear as </w:t>
      </w:r>
      <w:r w:rsidR="00B6560D">
        <w:rPr>
          <w:sz w:val="24"/>
          <w:szCs w:val="24"/>
        </w:rPr>
        <w:t>countries</w:t>
      </w:r>
      <w:r w:rsidRPr="00B2473B">
        <w:rPr>
          <w:sz w:val="24"/>
          <w:szCs w:val="24"/>
        </w:rPr>
        <w:t xml:space="preserve"> gain</w:t>
      </w:r>
      <w:r>
        <w:rPr>
          <w:sz w:val="24"/>
          <w:szCs w:val="24"/>
        </w:rPr>
        <w:t>ed</w:t>
      </w:r>
      <w:r w:rsidRPr="00B2473B">
        <w:rPr>
          <w:sz w:val="24"/>
          <w:szCs w:val="24"/>
        </w:rPr>
        <w:t xml:space="preserve"> a certain level of ec</w:t>
      </w:r>
      <w:r>
        <w:rPr>
          <w:sz w:val="24"/>
          <w:szCs w:val="24"/>
        </w:rPr>
        <w:t>onomic development (Chen et al., 2004; Hart, 1974; ILO, 1972; Williams,</w:t>
      </w:r>
      <w:r w:rsidRPr="00B2473B">
        <w:rPr>
          <w:sz w:val="24"/>
          <w:szCs w:val="24"/>
        </w:rPr>
        <w:t xml:space="preserve"> 2006, 2007,</w:t>
      </w:r>
      <w:r>
        <w:rPr>
          <w:sz w:val="24"/>
          <w:szCs w:val="24"/>
        </w:rPr>
        <w:t xml:space="preserve"> 2014). </w:t>
      </w:r>
      <w:r w:rsidRPr="00B2473B">
        <w:rPr>
          <w:sz w:val="24"/>
          <w:szCs w:val="24"/>
        </w:rPr>
        <w:t>Within this view</w:t>
      </w:r>
      <w:r>
        <w:rPr>
          <w:sz w:val="24"/>
          <w:szCs w:val="24"/>
        </w:rPr>
        <w:t>,</w:t>
      </w:r>
      <w:r w:rsidRPr="00B2473B">
        <w:rPr>
          <w:sz w:val="24"/>
          <w:szCs w:val="24"/>
        </w:rPr>
        <w:t xml:space="preserve"> it is held that this </w:t>
      </w:r>
      <w:r>
        <w:rPr>
          <w:sz w:val="24"/>
          <w:szCs w:val="24"/>
        </w:rPr>
        <w:t>undeclared</w:t>
      </w:r>
      <w:r w:rsidRPr="00B2473B">
        <w:rPr>
          <w:sz w:val="24"/>
          <w:szCs w:val="24"/>
        </w:rPr>
        <w:t xml:space="preserve"> mode of production and trade has been transitioning towards formality (Williams </w:t>
      </w:r>
      <w:r>
        <w:rPr>
          <w:sz w:val="24"/>
          <w:szCs w:val="24"/>
        </w:rPr>
        <w:t>and Round, 2008b). Williams and Round (2008a: 299) state that ‘</w:t>
      </w:r>
      <w:r w:rsidRPr="00B2473B">
        <w:rPr>
          <w:sz w:val="24"/>
          <w:szCs w:val="24"/>
        </w:rPr>
        <w:t xml:space="preserve">the dualists perceive formalisation as organic and </w:t>
      </w:r>
      <w:r w:rsidR="00FF52EB" w:rsidRPr="00B2473B">
        <w:rPr>
          <w:sz w:val="24"/>
          <w:szCs w:val="24"/>
        </w:rPr>
        <w:t>immutable</w:t>
      </w:r>
      <w:r w:rsidR="00FF52EB">
        <w:rPr>
          <w:sz w:val="24"/>
          <w:szCs w:val="24"/>
        </w:rPr>
        <w:t xml:space="preserve">, </w:t>
      </w:r>
      <w:r w:rsidRPr="00B2473B">
        <w:rPr>
          <w:sz w:val="24"/>
          <w:szCs w:val="24"/>
        </w:rPr>
        <w:t xml:space="preserve">and the </w:t>
      </w:r>
      <w:r>
        <w:rPr>
          <w:sz w:val="24"/>
          <w:szCs w:val="24"/>
        </w:rPr>
        <w:t>[undeclared]</w:t>
      </w:r>
      <w:r w:rsidRPr="00B2473B">
        <w:rPr>
          <w:sz w:val="24"/>
          <w:szCs w:val="24"/>
        </w:rPr>
        <w:t xml:space="preserve"> economy as a leftover from pre-capitalism that is disappearing as the unstoppable march towards </w:t>
      </w:r>
      <w:r>
        <w:rPr>
          <w:sz w:val="24"/>
          <w:szCs w:val="24"/>
        </w:rPr>
        <w:t>formalisation takes place’</w:t>
      </w:r>
      <w:r w:rsidRPr="00B2473B">
        <w:rPr>
          <w:sz w:val="24"/>
          <w:szCs w:val="24"/>
        </w:rPr>
        <w:t xml:space="preserve">. As Debrah </w:t>
      </w:r>
      <w:r w:rsidRPr="00B2473B">
        <w:rPr>
          <w:sz w:val="24"/>
          <w:szCs w:val="24"/>
        </w:rPr>
        <w:fldChar w:fldCharType="begin"/>
      </w:r>
      <w:r w:rsidRPr="00B2473B">
        <w:rPr>
          <w:sz w:val="24"/>
          <w:szCs w:val="24"/>
        </w:rPr>
        <w:instrText xml:space="preserve"> ADDIN EN.CITE &lt;EndNote&gt;&lt;Cite ExcludeAuth="1"&gt;&lt;Author&gt;Debrah&lt;/Author&gt;&lt;Year&gt;2007&lt;/Year&gt;&lt;RecNum&gt;5&lt;/RecNum&gt;&lt;record&gt;&lt;rec-number&gt;5&lt;/rec-number&gt;&lt;foreign-keys&gt;&lt;key app="EN" db-id="zvxav55de2ree6ewxxmvtrxdwwdsedz29zes"&gt;5&lt;/key&gt;&lt;/foreign-keys&gt;&lt;ref-type name="Journal Article"&gt;17&lt;/ref-type&gt;&lt;contributors&gt;&lt;authors&gt;&lt;author&gt;Yaw A Debrah&lt;/author&gt;&lt;/authors&gt;&lt;/contributors&gt;&lt;titles&gt;&lt;title&gt;Promoting the informal sector as a source of gainful employment in developing countries: insights from Ghana&lt;/title&gt;&lt;secondary-title&gt;International Journal of Human Resource Management&lt;/secondary-title&gt;&lt;/titles&gt;&lt;pages&gt;1063 - 1084&lt;/pages&gt;&lt;volume&gt;18&lt;/volume&gt;&lt;number&gt;6&lt;/number&gt;&lt;dates&gt;&lt;year&gt;2007&lt;/year&gt;&lt;/dates&gt;&lt;urls&gt;&lt;/urls&gt;&lt;/record&gt;&lt;/Cite&gt;&lt;/EndNote&gt;</w:instrText>
      </w:r>
      <w:r w:rsidRPr="00B2473B">
        <w:rPr>
          <w:sz w:val="24"/>
          <w:szCs w:val="24"/>
        </w:rPr>
        <w:fldChar w:fldCharType="separate"/>
      </w:r>
      <w:r w:rsidRPr="00B2473B">
        <w:rPr>
          <w:sz w:val="24"/>
          <w:szCs w:val="24"/>
        </w:rPr>
        <w:t>(2007)</w:t>
      </w:r>
      <w:r w:rsidRPr="00B2473B">
        <w:rPr>
          <w:sz w:val="24"/>
          <w:szCs w:val="24"/>
        </w:rPr>
        <w:fldChar w:fldCharType="end"/>
      </w:r>
      <w:r w:rsidRPr="00B2473B">
        <w:rPr>
          <w:sz w:val="24"/>
          <w:szCs w:val="24"/>
        </w:rPr>
        <w:t xml:space="preserve"> posits, the </w:t>
      </w:r>
      <w:r>
        <w:rPr>
          <w:sz w:val="24"/>
          <w:szCs w:val="24"/>
        </w:rPr>
        <w:t>undeclared</w:t>
      </w:r>
      <w:r w:rsidRPr="00B2473B">
        <w:rPr>
          <w:sz w:val="24"/>
          <w:szCs w:val="24"/>
        </w:rPr>
        <w:t xml:space="preserve"> sector is only a feature of peripheral </w:t>
      </w:r>
      <w:r w:rsidR="00FE36FA" w:rsidRPr="00B2473B">
        <w:rPr>
          <w:sz w:val="24"/>
          <w:szCs w:val="24"/>
        </w:rPr>
        <w:t>economies</w:t>
      </w:r>
      <w:r w:rsidR="00FE36FA">
        <w:rPr>
          <w:sz w:val="24"/>
          <w:szCs w:val="24"/>
        </w:rPr>
        <w:t xml:space="preserve">, </w:t>
      </w:r>
      <w:r w:rsidRPr="00B2473B">
        <w:rPr>
          <w:sz w:val="24"/>
          <w:szCs w:val="24"/>
        </w:rPr>
        <w:t xml:space="preserve">and is therefore a transitory stage in economic development that is bound to disappear with the development of modern capitalism or free enterprise. This perspective, therefore, implies that economies with high levels of undeclared work are developing or under-developed. Based on the </w:t>
      </w:r>
      <w:r>
        <w:rPr>
          <w:sz w:val="24"/>
          <w:szCs w:val="24"/>
        </w:rPr>
        <w:t>‘</w:t>
      </w:r>
      <w:r w:rsidRPr="00B2473B">
        <w:rPr>
          <w:rFonts w:eastAsiaTheme="minorEastAsia"/>
          <w:color w:val="211E1E"/>
          <w:sz w:val="24"/>
          <w:szCs w:val="24"/>
        </w:rPr>
        <w:t>experience of rebuilding Europe and Japan following World War II, and the expansion of industriali</w:t>
      </w:r>
      <w:r w:rsidR="00FE36FA">
        <w:rPr>
          <w:rFonts w:eastAsiaTheme="minorEastAsia"/>
          <w:color w:val="211E1E"/>
          <w:sz w:val="24"/>
          <w:szCs w:val="24"/>
        </w:rPr>
        <w:t>s</w:t>
      </w:r>
      <w:r w:rsidRPr="00B2473B">
        <w:rPr>
          <w:rFonts w:eastAsiaTheme="minorEastAsia"/>
          <w:color w:val="211E1E"/>
          <w:sz w:val="24"/>
          <w:szCs w:val="24"/>
        </w:rPr>
        <w:t>ation i</w:t>
      </w:r>
      <w:r>
        <w:rPr>
          <w:rFonts w:eastAsiaTheme="minorEastAsia"/>
          <w:color w:val="211E1E"/>
          <w:sz w:val="24"/>
          <w:szCs w:val="24"/>
        </w:rPr>
        <w:t>n the United States and Britain’ (Willman-Navarro,</w:t>
      </w:r>
      <w:r w:rsidRPr="00B2473B">
        <w:rPr>
          <w:rFonts w:eastAsiaTheme="minorEastAsia"/>
          <w:color w:val="211E1E"/>
          <w:sz w:val="24"/>
          <w:szCs w:val="24"/>
        </w:rPr>
        <w:t xml:space="preserve"> 2008: 369) it was believed that industrialisation would result in labour shifting from the unproductive </w:t>
      </w:r>
      <w:r w:rsidR="00FE36FA">
        <w:rPr>
          <w:rFonts w:eastAsiaTheme="minorEastAsia"/>
          <w:color w:val="211E1E"/>
          <w:sz w:val="24"/>
          <w:szCs w:val="24"/>
        </w:rPr>
        <w:t xml:space="preserve">undeclared, </w:t>
      </w:r>
      <w:r w:rsidRPr="00B2473B">
        <w:rPr>
          <w:rFonts w:eastAsiaTheme="minorEastAsia"/>
          <w:color w:val="211E1E"/>
          <w:sz w:val="24"/>
          <w:szCs w:val="24"/>
        </w:rPr>
        <w:t>to the modern and industrial</w:t>
      </w:r>
      <w:r>
        <w:rPr>
          <w:rFonts w:eastAsiaTheme="minorEastAsia"/>
          <w:color w:val="211E1E"/>
          <w:sz w:val="24"/>
          <w:szCs w:val="24"/>
        </w:rPr>
        <w:t xml:space="preserve"> declared economy (Willman-Navarro,</w:t>
      </w:r>
      <w:r w:rsidRPr="00B2473B">
        <w:rPr>
          <w:rFonts w:eastAsiaTheme="minorEastAsia"/>
          <w:color w:val="211E1E"/>
          <w:sz w:val="24"/>
          <w:szCs w:val="24"/>
        </w:rPr>
        <w:t xml:space="preserve"> 2008)</w:t>
      </w:r>
      <w:r>
        <w:rPr>
          <w:rFonts w:eastAsiaTheme="minorEastAsia"/>
          <w:color w:val="211E1E"/>
          <w:sz w:val="24"/>
          <w:szCs w:val="24"/>
        </w:rPr>
        <w:t xml:space="preserve">. </w:t>
      </w:r>
    </w:p>
    <w:p w14:paraId="0803E115" w14:textId="32EA487F" w:rsidR="00C04AC5" w:rsidRDefault="00325F35" w:rsidP="00DA1390">
      <w:pPr>
        <w:widowControl w:val="0"/>
        <w:autoSpaceDE w:val="0"/>
        <w:autoSpaceDN w:val="0"/>
        <w:adjustRightInd w:val="0"/>
        <w:spacing w:after="240" w:line="360" w:lineRule="auto"/>
        <w:ind w:firstLine="720"/>
        <w:jc w:val="both"/>
        <w:rPr>
          <w:sz w:val="24"/>
          <w:szCs w:val="24"/>
        </w:rPr>
      </w:pPr>
      <w:r>
        <w:rPr>
          <w:sz w:val="24"/>
          <w:szCs w:val="24"/>
        </w:rPr>
        <w:t xml:space="preserve"> </w:t>
      </w:r>
      <w:r w:rsidR="001D58E3" w:rsidRPr="0076739D">
        <w:rPr>
          <w:rFonts w:cs="Times-Roman"/>
          <w:sz w:val="24"/>
          <w:szCs w:val="24"/>
        </w:rPr>
        <w:t>Th</w:t>
      </w:r>
      <w:r w:rsidR="001D58E3">
        <w:rPr>
          <w:rFonts w:cs="Times-Roman"/>
          <w:sz w:val="24"/>
          <w:szCs w:val="24"/>
        </w:rPr>
        <w:t>is</w:t>
      </w:r>
      <w:r w:rsidR="001D58E3" w:rsidRPr="0076739D">
        <w:rPr>
          <w:rFonts w:cs="Times-Roman"/>
          <w:sz w:val="24"/>
          <w:szCs w:val="24"/>
        </w:rPr>
        <w:t xml:space="preserve"> subordinate role of the </w:t>
      </w:r>
      <w:r w:rsidR="001D58E3">
        <w:rPr>
          <w:rFonts w:cs="Times-Roman"/>
          <w:sz w:val="24"/>
          <w:szCs w:val="24"/>
        </w:rPr>
        <w:t>undeclared economy (Tokman,</w:t>
      </w:r>
      <w:r w:rsidR="001D58E3" w:rsidRPr="0076739D">
        <w:rPr>
          <w:rFonts w:cs="Times-Roman"/>
          <w:sz w:val="24"/>
          <w:szCs w:val="24"/>
        </w:rPr>
        <w:t xml:space="preserve"> 1989</w:t>
      </w:r>
      <w:r w:rsidR="00857CEB" w:rsidRPr="0076739D">
        <w:rPr>
          <w:rFonts w:cs="Times-Roman"/>
          <w:sz w:val="24"/>
          <w:szCs w:val="24"/>
        </w:rPr>
        <w:t>)</w:t>
      </w:r>
      <w:r w:rsidR="00857CEB">
        <w:rPr>
          <w:rFonts w:cs="Times-Roman"/>
          <w:sz w:val="24"/>
          <w:szCs w:val="24"/>
        </w:rPr>
        <w:t xml:space="preserve">, </w:t>
      </w:r>
      <w:r w:rsidR="001D58E3">
        <w:rPr>
          <w:rFonts w:cs="Times-Roman"/>
          <w:sz w:val="24"/>
          <w:szCs w:val="24"/>
        </w:rPr>
        <w:t xml:space="preserve">leads </w:t>
      </w:r>
      <w:r w:rsidR="001D58E3" w:rsidRPr="0076739D">
        <w:rPr>
          <w:rFonts w:cs="Times-Roman"/>
          <w:sz w:val="24"/>
          <w:szCs w:val="24"/>
        </w:rPr>
        <w:t xml:space="preserve">this school of thought </w:t>
      </w:r>
      <w:r w:rsidR="001D58E3">
        <w:rPr>
          <w:rFonts w:cs="Times-Roman"/>
          <w:sz w:val="24"/>
          <w:szCs w:val="24"/>
        </w:rPr>
        <w:t xml:space="preserve">to depict </w:t>
      </w:r>
      <w:r w:rsidR="001D58E3" w:rsidRPr="0076739D">
        <w:rPr>
          <w:rFonts w:cs="Times-Roman"/>
          <w:sz w:val="24"/>
          <w:szCs w:val="24"/>
        </w:rPr>
        <w:t xml:space="preserve">the </w:t>
      </w:r>
      <w:r w:rsidR="001D58E3">
        <w:rPr>
          <w:rFonts w:cs="Times-Roman"/>
          <w:sz w:val="24"/>
          <w:szCs w:val="24"/>
        </w:rPr>
        <w:t>undeclared</w:t>
      </w:r>
      <w:r w:rsidR="001D58E3" w:rsidRPr="0076739D">
        <w:rPr>
          <w:rFonts w:cs="Times-Roman"/>
          <w:sz w:val="24"/>
          <w:szCs w:val="24"/>
        </w:rPr>
        <w:t xml:space="preserve"> </w:t>
      </w:r>
      <w:r w:rsidR="005B55B7">
        <w:rPr>
          <w:rFonts w:cs="Times-Roman"/>
          <w:sz w:val="24"/>
          <w:szCs w:val="24"/>
        </w:rPr>
        <w:t>economy</w:t>
      </w:r>
      <w:r w:rsidR="001D58E3" w:rsidRPr="0076739D">
        <w:rPr>
          <w:rFonts w:cs="Times-Roman"/>
          <w:sz w:val="24"/>
          <w:szCs w:val="24"/>
        </w:rPr>
        <w:t xml:space="preserve"> as negative, and the</w:t>
      </w:r>
      <w:r w:rsidR="001D58E3">
        <w:rPr>
          <w:rFonts w:cs="Times-Roman"/>
          <w:sz w:val="24"/>
          <w:szCs w:val="24"/>
        </w:rPr>
        <w:t xml:space="preserve"> declared </w:t>
      </w:r>
      <w:r w:rsidR="005B55B7">
        <w:rPr>
          <w:rFonts w:cs="Times-Roman"/>
          <w:sz w:val="24"/>
          <w:szCs w:val="24"/>
        </w:rPr>
        <w:t xml:space="preserve">economy </w:t>
      </w:r>
      <w:r w:rsidR="001D58E3" w:rsidRPr="0076739D">
        <w:rPr>
          <w:rFonts w:cs="Times-Roman"/>
          <w:sz w:val="24"/>
          <w:szCs w:val="24"/>
        </w:rPr>
        <w:t>as the positive and desirable</w:t>
      </w:r>
      <w:r w:rsidR="00857CEB">
        <w:rPr>
          <w:rFonts w:cs="Times-Roman"/>
          <w:sz w:val="24"/>
          <w:szCs w:val="24"/>
        </w:rPr>
        <w:t>,</w:t>
      </w:r>
      <w:r w:rsidR="001D58E3" w:rsidRPr="0076739D">
        <w:rPr>
          <w:rFonts w:cs="Times-Roman"/>
          <w:sz w:val="24"/>
          <w:szCs w:val="24"/>
        </w:rPr>
        <w:t xml:space="preserve"> with a sharp contrast between the two types of economy.  The disparity can be described </w:t>
      </w:r>
      <w:r w:rsidR="001D58E3">
        <w:rPr>
          <w:rFonts w:cs="Times-Roman"/>
          <w:sz w:val="24"/>
          <w:szCs w:val="24"/>
        </w:rPr>
        <w:t xml:space="preserve">as </w:t>
      </w:r>
      <w:r w:rsidR="001D58E3" w:rsidRPr="0076739D">
        <w:rPr>
          <w:rFonts w:cs="Times-Roman"/>
          <w:sz w:val="24"/>
          <w:szCs w:val="24"/>
        </w:rPr>
        <w:t xml:space="preserve">between that of </w:t>
      </w:r>
      <w:r w:rsidR="001D58E3">
        <w:rPr>
          <w:rFonts w:cs="Times-Roman"/>
          <w:sz w:val="24"/>
          <w:szCs w:val="24"/>
        </w:rPr>
        <w:t>‘</w:t>
      </w:r>
      <w:r w:rsidR="001D58E3" w:rsidRPr="0076739D">
        <w:rPr>
          <w:rFonts w:cs="Times-Roman"/>
          <w:sz w:val="24"/>
          <w:szCs w:val="24"/>
        </w:rPr>
        <w:t>modern</w:t>
      </w:r>
      <w:r w:rsidR="001D58E3">
        <w:rPr>
          <w:rFonts w:cs="Times-Roman"/>
          <w:sz w:val="24"/>
          <w:szCs w:val="24"/>
        </w:rPr>
        <w:t>’</w:t>
      </w:r>
      <w:r w:rsidR="001D58E3" w:rsidRPr="0076739D">
        <w:rPr>
          <w:rFonts w:cs="Times-Roman"/>
          <w:sz w:val="24"/>
          <w:szCs w:val="24"/>
        </w:rPr>
        <w:t xml:space="preserve"> and </w:t>
      </w:r>
      <w:r w:rsidR="001D58E3">
        <w:rPr>
          <w:rFonts w:cs="Times-Roman"/>
          <w:sz w:val="24"/>
          <w:szCs w:val="24"/>
        </w:rPr>
        <w:t>‘</w:t>
      </w:r>
      <w:r w:rsidR="001D58E3" w:rsidRPr="0076739D">
        <w:rPr>
          <w:rFonts w:cs="Times-Roman"/>
          <w:sz w:val="24"/>
          <w:szCs w:val="24"/>
        </w:rPr>
        <w:t>traditional</w:t>
      </w:r>
      <w:r w:rsidR="001D58E3">
        <w:rPr>
          <w:rFonts w:cs="Times-Roman"/>
          <w:sz w:val="24"/>
          <w:szCs w:val="24"/>
        </w:rPr>
        <w:t>’,</w:t>
      </w:r>
      <w:r w:rsidR="001D58E3" w:rsidRPr="0076739D">
        <w:rPr>
          <w:rFonts w:cs="Times-Roman"/>
          <w:sz w:val="24"/>
          <w:szCs w:val="24"/>
        </w:rPr>
        <w:t xml:space="preserve"> or simply between that of a dynamic, profit-making modern sector and everything else</w:t>
      </w:r>
      <w:r w:rsidR="001D58E3">
        <w:rPr>
          <w:rFonts w:cs="Times-Roman"/>
          <w:sz w:val="24"/>
          <w:szCs w:val="24"/>
        </w:rPr>
        <w:t xml:space="preserve"> </w:t>
      </w:r>
      <w:r w:rsidR="001D58E3" w:rsidRPr="0076739D">
        <w:rPr>
          <w:rFonts w:cs="Times-Roman"/>
          <w:sz w:val="24"/>
          <w:szCs w:val="24"/>
        </w:rPr>
        <w:t>- a vast sp</w:t>
      </w:r>
      <w:r w:rsidR="001D58E3">
        <w:rPr>
          <w:rFonts w:cs="Times-Roman"/>
          <w:sz w:val="24"/>
          <w:szCs w:val="24"/>
        </w:rPr>
        <w:t>onge of surplus labour (Peattie,</w:t>
      </w:r>
      <w:r w:rsidR="001D58E3" w:rsidRPr="0076739D">
        <w:rPr>
          <w:rFonts w:cs="Times-Roman"/>
          <w:sz w:val="24"/>
          <w:szCs w:val="24"/>
        </w:rPr>
        <w:t xml:space="preserve"> 1987</w:t>
      </w:r>
      <w:r w:rsidR="001D58E3" w:rsidRPr="003079D4">
        <w:rPr>
          <w:rFonts w:cs="Times-Roman"/>
          <w:sz w:val="24"/>
          <w:szCs w:val="24"/>
        </w:rPr>
        <w:t xml:space="preserve">). </w:t>
      </w:r>
      <w:r w:rsidR="001D58E3">
        <w:rPr>
          <w:rFonts w:cs="Times-Roman"/>
          <w:sz w:val="24"/>
          <w:szCs w:val="24"/>
        </w:rPr>
        <w:t xml:space="preserve">As </w:t>
      </w:r>
      <w:r w:rsidR="001D58E3" w:rsidRPr="003079D4">
        <w:rPr>
          <w:sz w:val="24"/>
          <w:szCs w:val="24"/>
        </w:rPr>
        <w:t>Pea</w:t>
      </w:r>
      <w:r w:rsidR="001D58E3">
        <w:rPr>
          <w:sz w:val="24"/>
          <w:szCs w:val="24"/>
        </w:rPr>
        <w:t>ttie (1980:4) states, ‘</w:t>
      </w:r>
      <w:r w:rsidR="001D58E3" w:rsidRPr="003079D4">
        <w:rPr>
          <w:sz w:val="24"/>
          <w:szCs w:val="24"/>
        </w:rPr>
        <w:t>marginality may be presented as a lag in the cultural and social assimilation of the rural peasant into modern urban life, with shanty town neighbourhoods characteristically seen</w:t>
      </w:r>
      <w:r w:rsidR="001D58E3">
        <w:rPr>
          <w:sz w:val="24"/>
          <w:szCs w:val="24"/>
        </w:rPr>
        <w:t xml:space="preserve"> as rural slums within the city’</w:t>
      </w:r>
      <w:r w:rsidR="001D58E3" w:rsidRPr="003079D4">
        <w:rPr>
          <w:sz w:val="24"/>
          <w:szCs w:val="24"/>
        </w:rPr>
        <w:t xml:space="preserve">. </w:t>
      </w:r>
      <w:r w:rsidR="001D58E3" w:rsidRPr="003079D4">
        <w:rPr>
          <w:rFonts w:cs="Times-Roman"/>
          <w:sz w:val="24"/>
          <w:szCs w:val="24"/>
        </w:rPr>
        <w:t xml:space="preserve">The marginality that </w:t>
      </w:r>
      <w:r w:rsidR="004F7D61" w:rsidRPr="003079D4">
        <w:rPr>
          <w:rFonts w:cs="Times-Roman"/>
          <w:sz w:val="24"/>
          <w:szCs w:val="24"/>
        </w:rPr>
        <w:t>occurs</w:t>
      </w:r>
      <w:r w:rsidR="00FE36FA">
        <w:rPr>
          <w:rFonts w:cs="Times-Roman"/>
          <w:sz w:val="24"/>
          <w:szCs w:val="24"/>
        </w:rPr>
        <w:t xml:space="preserve"> </w:t>
      </w:r>
      <w:r w:rsidR="001D58E3" w:rsidRPr="003079D4">
        <w:rPr>
          <w:rFonts w:cs="Times-Roman"/>
          <w:sz w:val="24"/>
          <w:szCs w:val="24"/>
        </w:rPr>
        <w:t>is seen</w:t>
      </w:r>
      <w:r w:rsidR="001D58E3" w:rsidRPr="0076739D">
        <w:rPr>
          <w:rFonts w:cs="Times-Roman"/>
          <w:sz w:val="24"/>
          <w:szCs w:val="24"/>
        </w:rPr>
        <w:t xml:space="preserve"> as the result of a failure to incorporate </w:t>
      </w:r>
      <w:r w:rsidR="001D58E3" w:rsidRPr="0076739D">
        <w:rPr>
          <w:rFonts w:cs="Times-Roman"/>
          <w:sz w:val="24"/>
          <w:szCs w:val="24"/>
        </w:rPr>
        <w:lastRenderedPageBreak/>
        <w:t xml:space="preserve">rural migrants into modern urban life and modern urban institutions.  The </w:t>
      </w:r>
      <w:r w:rsidR="001D58E3">
        <w:rPr>
          <w:rFonts w:cs="Times-Roman"/>
          <w:sz w:val="24"/>
          <w:szCs w:val="24"/>
        </w:rPr>
        <w:t>undeclared</w:t>
      </w:r>
      <w:r w:rsidR="001D58E3" w:rsidRPr="0076739D">
        <w:rPr>
          <w:rFonts w:cs="Times-Roman"/>
          <w:sz w:val="24"/>
          <w:szCs w:val="24"/>
        </w:rPr>
        <w:t xml:space="preserve"> is often referred to as the ‘backward’ and underdeveloped (ibid). </w:t>
      </w:r>
      <w:r w:rsidR="001D58E3">
        <w:rPr>
          <w:rFonts w:cs="Times-Roman"/>
          <w:sz w:val="24"/>
          <w:szCs w:val="24"/>
        </w:rPr>
        <w:t>As such</w:t>
      </w:r>
      <w:r w:rsidR="001D58E3" w:rsidRPr="0076739D">
        <w:rPr>
          <w:sz w:val="24"/>
          <w:szCs w:val="24"/>
        </w:rPr>
        <w:t xml:space="preserve">, managing to produce or sell </w:t>
      </w:r>
      <w:r w:rsidR="00857CEB" w:rsidRPr="0076739D">
        <w:rPr>
          <w:sz w:val="24"/>
          <w:szCs w:val="24"/>
        </w:rPr>
        <w:t>informally</w:t>
      </w:r>
      <w:r w:rsidR="00857CEB">
        <w:rPr>
          <w:sz w:val="24"/>
          <w:szCs w:val="24"/>
        </w:rPr>
        <w:t xml:space="preserve">, </w:t>
      </w:r>
      <w:r w:rsidR="001D58E3" w:rsidRPr="0076739D">
        <w:rPr>
          <w:sz w:val="24"/>
          <w:szCs w:val="24"/>
        </w:rPr>
        <w:t xml:space="preserve">is a way of generating an income for those who could not obtain a </w:t>
      </w:r>
      <w:r w:rsidR="00756EE7">
        <w:rPr>
          <w:sz w:val="24"/>
          <w:szCs w:val="24"/>
        </w:rPr>
        <w:t>well-remunerated</w:t>
      </w:r>
      <w:r w:rsidR="001D58E3">
        <w:rPr>
          <w:sz w:val="24"/>
          <w:szCs w:val="24"/>
        </w:rPr>
        <w:t xml:space="preserve"> job (Tokman,</w:t>
      </w:r>
      <w:r w:rsidR="001D58E3" w:rsidRPr="0076739D">
        <w:rPr>
          <w:sz w:val="24"/>
          <w:szCs w:val="24"/>
        </w:rPr>
        <w:t xml:space="preserve"> 1978). </w:t>
      </w:r>
      <w:r w:rsidR="001D58E3">
        <w:rPr>
          <w:sz w:val="24"/>
          <w:szCs w:val="24"/>
        </w:rPr>
        <w:t>It is</w:t>
      </w:r>
      <w:r w:rsidR="001D58E3" w:rsidRPr="0076739D">
        <w:rPr>
          <w:sz w:val="24"/>
          <w:szCs w:val="24"/>
        </w:rPr>
        <w:t xml:space="preserve"> considered a sector for survival, and the workers capacity </w:t>
      </w:r>
      <w:r w:rsidR="00857CEB">
        <w:rPr>
          <w:sz w:val="24"/>
          <w:szCs w:val="24"/>
        </w:rPr>
        <w:t>to survive</w:t>
      </w:r>
      <w:r w:rsidR="001D58E3" w:rsidRPr="0076739D">
        <w:rPr>
          <w:sz w:val="24"/>
          <w:szCs w:val="24"/>
        </w:rPr>
        <w:t xml:space="preserve"> under unfavourable </w:t>
      </w:r>
      <w:r w:rsidR="00857CEB" w:rsidRPr="0076739D">
        <w:rPr>
          <w:sz w:val="24"/>
          <w:szCs w:val="24"/>
        </w:rPr>
        <w:t>conditions</w:t>
      </w:r>
      <w:r w:rsidR="00857CEB">
        <w:rPr>
          <w:sz w:val="24"/>
          <w:szCs w:val="24"/>
        </w:rPr>
        <w:t xml:space="preserve">, </w:t>
      </w:r>
      <w:r w:rsidR="001D58E3" w:rsidRPr="0076739D">
        <w:rPr>
          <w:sz w:val="24"/>
          <w:szCs w:val="24"/>
        </w:rPr>
        <w:t xml:space="preserve">and ingenuity to make a living out of a situation </w:t>
      </w:r>
      <w:r w:rsidR="00857CEB">
        <w:rPr>
          <w:sz w:val="24"/>
          <w:szCs w:val="24"/>
        </w:rPr>
        <w:t>lacking</w:t>
      </w:r>
      <w:r w:rsidR="001D58E3" w:rsidRPr="0076739D">
        <w:rPr>
          <w:sz w:val="24"/>
          <w:szCs w:val="24"/>
        </w:rPr>
        <w:t xml:space="preserve"> access to official resources and </w:t>
      </w:r>
      <w:r w:rsidR="00857CEB" w:rsidRPr="0076739D">
        <w:rPr>
          <w:sz w:val="24"/>
          <w:szCs w:val="24"/>
        </w:rPr>
        <w:t>markets</w:t>
      </w:r>
      <w:r w:rsidR="00857CEB">
        <w:rPr>
          <w:sz w:val="24"/>
          <w:szCs w:val="24"/>
        </w:rPr>
        <w:t xml:space="preserve">, </w:t>
      </w:r>
      <w:r w:rsidR="001D58E3">
        <w:rPr>
          <w:sz w:val="24"/>
          <w:szCs w:val="24"/>
        </w:rPr>
        <w:t>i</w:t>
      </w:r>
      <w:r w:rsidR="001D58E3" w:rsidRPr="0076739D">
        <w:rPr>
          <w:sz w:val="24"/>
          <w:szCs w:val="24"/>
        </w:rPr>
        <w:t xml:space="preserve">s the proof that they have the potential </w:t>
      </w:r>
      <w:r w:rsidR="00857CEB">
        <w:rPr>
          <w:sz w:val="24"/>
          <w:szCs w:val="24"/>
        </w:rPr>
        <w:t>to further develop</w:t>
      </w:r>
      <w:r w:rsidR="001D58E3" w:rsidRPr="0076739D">
        <w:rPr>
          <w:sz w:val="24"/>
          <w:szCs w:val="24"/>
        </w:rPr>
        <w:t xml:space="preserve"> their activities (ibid). As the </w:t>
      </w:r>
      <w:r w:rsidR="001D58E3">
        <w:rPr>
          <w:sz w:val="24"/>
          <w:szCs w:val="24"/>
        </w:rPr>
        <w:t xml:space="preserve">supposedly </w:t>
      </w:r>
      <w:r w:rsidR="001D58E3" w:rsidRPr="0076739D">
        <w:rPr>
          <w:sz w:val="24"/>
          <w:szCs w:val="24"/>
        </w:rPr>
        <w:t>inevitable</w:t>
      </w:r>
      <w:r w:rsidR="001D58E3">
        <w:rPr>
          <w:sz w:val="24"/>
          <w:szCs w:val="24"/>
        </w:rPr>
        <w:t xml:space="preserve"> and</w:t>
      </w:r>
      <w:r w:rsidR="001D58E3" w:rsidRPr="0076739D">
        <w:rPr>
          <w:sz w:val="24"/>
          <w:szCs w:val="24"/>
        </w:rPr>
        <w:t xml:space="preserve"> natural shift </w:t>
      </w:r>
      <w:r w:rsidR="00857CEB" w:rsidRPr="0076739D">
        <w:rPr>
          <w:sz w:val="24"/>
          <w:szCs w:val="24"/>
        </w:rPr>
        <w:t>toward</w:t>
      </w:r>
      <w:r w:rsidR="00857CEB">
        <w:rPr>
          <w:sz w:val="24"/>
          <w:szCs w:val="24"/>
        </w:rPr>
        <w:t xml:space="preserve">s </w:t>
      </w:r>
      <w:r w:rsidR="001D58E3" w:rsidRPr="0076739D">
        <w:rPr>
          <w:sz w:val="24"/>
          <w:szCs w:val="24"/>
        </w:rPr>
        <w:t>the</w:t>
      </w:r>
      <w:r w:rsidR="001D58E3">
        <w:rPr>
          <w:sz w:val="24"/>
          <w:szCs w:val="24"/>
        </w:rPr>
        <w:t xml:space="preserve"> declared </w:t>
      </w:r>
      <w:r w:rsidR="001D58E3" w:rsidRPr="0076739D">
        <w:rPr>
          <w:sz w:val="24"/>
          <w:szCs w:val="24"/>
        </w:rPr>
        <w:t>economy occurs, through goods and services increasingly being produced and delivered via</w:t>
      </w:r>
      <w:r w:rsidR="001D58E3">
        <w:rPr>
          <w:sz w:val="24"/>
          <w:szCs w:val="24"/>
        </w:rPr>
        <w:t xml:space="preserve"> declared </w:t>
      </w:r>
      <w:r w:rsidR="001D58E3" w:rsidRPr="0076739D">
        <w:rPr>
          <w:sz w:val="24"/>
          <w:szCs w:val="24"/>
        </w:rPr>
        <w:t xml:space="preserve">channels, the ‘traditional’ </w:t>
      </w:r>
      <w:r w:rsidR="001D58E3">
        <w:rPr>
          <w:sz w:val="24"/>
          <w:szCs w:val="24"/>
        </w:rPr>
        <w:t>undeclared</w:t>
      </w:r>
      <w:r w:rsidR="001D58E3" w:rsidRPr="0076739D">
        <w:rPr>
          <w:sz w:val="24"/>
          <w:szCs w:val="24"/>
        </w:rPr>
        <w:t xml:space="preserve"> work disappear</w:t>
      </w:r>
      <w:r w:rsidR="001D58E3">
        <w:rPr>
          <w:sz w:val="24"/>
          <w:szCs w:val="24"/>
        </w:rPr>
        <w:t>s (Williams and Round,</w:t>
      </w:r>
      <w:r w:rsidR="001D58E3" w:rsidRPr="0076739D">
        <w:rPr>
          <w:sz w:val="24"/>
          <w:szCs w:val="24"/>
        </w:rPr>
        <w:t xml:space="preserve"> 2007).</w:t>
      </w:r>
      <w:r w:rsidR="001D58E3" w:rsidRPr="0076739D">
        <w:rPr>
          <w:rFonts w:ascii="Times New Roman" w:hAnsi="Times New Roman" w:cs="Times New Roman"/>
          <w:sz w:val="24"/>
          <w:szCs w:val="24"/>
        </w:rPr>
        <w:t xml:space="preserve"> </w:t>
      </w:r>
      <w:r w:rsidR="001D58E3" w:rsidRPr="0076739D">
        <w:rPr>
          <w:rFonts w:cs="Times-Roman"/>
          <w:sz w:val="24"/>
          <w:szCs w:val="24"/>
        </w:rPr>
        <w:t xml:space="preserve">The formal, </w:t>
      </w:r>
      <w:r w:rsidR="001D58E3">
        <w:rPr>
          <w:rFonts w:cs="Times-Roman"/>
          <w:sz w:val="24"/>
          <w:szCs w:val="24"/>
        </w:rPr>
        <w:t xml:space="preserve">therefore, is considered as </w:t>
      </w:r>
      <w:r w:rsidR="001D58E3" w:rsidRPr="0076739D">
        <w:rPr>
          <w:rFonts w:cs="Times-Roman"/>
          <w:sz w:val="24"/>
          <w:szCs w:val="24"/>
        </w:rPr>
        <w:t>a reflection of ‘progress’, ‘develop</w:t>
      </w:r>
      <w:r w:rsidR="001D58E3">
        <w:rPr>
          <w:rFonts w:cs="Times-Roman"/>
          <w:sz w:val="24"/>
          <w:szCs w:val="24"/>
        </w:rPr>
        <w:t>ment’ and ‘advancement’ (Lewis,</w:t>
      </w:r>
      <w:r w:rsidR="00FF52EB">
        <w:rPr>
          <w:rFonts w:cs="Times-Roman"/>
          <w:sz w:val="24"/>
          <w:szCs w:val="24"/>
        </w:rPr>
        <w:t xml:space="preserve"> </w:t>
      </w:r>
      <w:r w:rsidR="001D58E3" w:rsidRPr="0076739D">
        <w:rPr>
          <w:rFonts w:cs="Times-Roman"/>
          <w:sz w:val="24"/>
          <w:szCs w:val="24"/>
        </w:rPr>
        <w:t>1959</w:t>
      </w:r>
      <w:r w:rsidR="00857CEB" w:rsidRPr="0076739D">
        <w:rPr>
          <w:rFonts w:cs="Times-Roman"/>
          <w:sz w:val="24"/>
          <w:szCs w:val="24"/>
        </w:rPr>
        <w:t>)</w:t>
      </w:r>
      <w:r w:rsidR="00857CEB">
        <w:rPr>
          <w:rFonts w:cs="Times-Roman"/>
          <w:sz w:val="24"/>
          <w:szCs w:val="24"/>
        </w:rPr>
        <w:t xml:space="preserve">, </w:t>
      </w:r>
      <w:r w:rsidR="001D58E3" w:rsidRPr="0076739D">
        <w:rPr>
          <w:rFonts w:cs="Times-Roman"/>
          <w:sz w:val="24"/>
          <w:szCs w:val="24"/>
        </w:rPr>
        <w:t>thus establishing a hierarchical sequencing of</w:t>
      </w:r>
      <w:r w:rsidR="001D58E3">
        <w:rPr>
          <w:rFonts w:cs="Times-Roman"/>
          <w:sz w:val="24"/>
          <w:szCs w:val="24"/>
        </w:rPr>
        <w:t xml:space="preserve"> declared </w:t>
      </w:r>
      <w:r w:rsidR="001D58E3" w:rsidRPr="0076739D">
        <w:rPr>
          <w:rFonts w:cs="Times-Roman"/>
          <w:sz w:val="24"/>
          <w:szCs w:val="24"/>
        </w:rPr>
        <w:t xml:space="preserve">and </w:t>
      </w:r>
      <w:r w:rsidR="001D58E3">
        <w:rPr>
          <w:rFonts w:cs="Times-Roman"/>
          <w:sz w:val="24"/>
          <w:szCs w:val="24"/>
        </w:rPr>
        <w:t>undeclared work (Williams and Round,</w:t>
      </w:r>
      <w:r w:rsidR="001D58E3" w:rsidRPr="0076739D">
        <w:rPr>
          <w:rFonts w:cs="Times-Roman"/>
          <w:sz w:val="24"/>
          <w:szCs w:val="24"/>
        </w:rPr>
        <w:t xml:space="preserve"> 2007). </w:t>
      </w:r>
      <w:r w:rsidR="001D58E3" w:rsidRPr="0076739D">
        <w:rPr>
          <w:rFonts w:cs="Times-Roman"/>
          <w:b/>
          <w:sz w:val="24"/>
          <w:szCs w:val="24"/>
        </w:rPr>
        <w:t xml:space="preserve"> </w:t>
      </w:r>
    </w:p>
    <w:p w14:paraId="25DFE343" w14:textId="3E3FF9FD" w:rsidR="001D58E3" w:rsidRPr="00C04AC5" w:rsidRDefault="00325F35" w:rsidP="00DA1390">
      <w:pPr>
        <w:autoSpaceDE w:val="0"/>
        <w:autoSpaceDN w:val="0"/>
        <w:adjustRightInd w:val="0"/>
        <w:spacing w:after="240" w:line="360" w:lineRule="auto"/>
        <w:ind w:firstLine="720"/>
        <w:jc w:val="both"/>
        <w:rPr>
          <w:sz w:val="24"/>
          <w:szCs w:val="24"/>
        </w:rPr>
      </w:pPr>
      <w:r>
        <w:rPr>
          <w:sz w:val="24"/>
          <w:szCs w:val="24"/>
        </w:rPr>
        <w:t xml:space="preserve"> </w:t>
      </w:r>
      <w:r w:rsidR="001D58E3">
        <w:rPr>
          <w:sz w:val="24"/>
          <w:szCs w:val="24"/>
        </w:rPr>
        <w:t>Both the</w:t>
      </w:r>
      <w:r w:rsidR="001D58E3" w:rsidRPr="009E50BF">
        <w:rPr>
          <w:sz w:val="24"/>
          <w:szCs w:val="24"/>
        </w:rPr>
        <w:t xml:space="preserve"> residue view</w:t>
      </w:r>
      <w:r w:rsidR="001D58E3">
        <w:rPr>
          <w:sz w:val="24"/>
          <w:szCs w:val="24"/>
        </w:rPr>
        <w:t xml:space="preserve"> and its wholly negative portrayal</w:t>
      </w:r>
      <w:r w:rsidR="001D58E3" w:rsidRPr="009E50BF">
        <w:rPr>
          <w:sz w:val="24"/>
          <w:szCs w:val="24"/>
        </w:rPr>
        <w:t xml:space="preserve"> of the</w:t>
      </w:r>
      <w:r w:rsidR="001D58E3">
        <w:rPr>
          <w:sz w:val="24"/>
          <w:szCs w:val="24"/>
        </w:rPr>
        <w:t xml:space="preserve"> undeclared economy have</w:t>
      </w:r>
      <w:r w:rsidR="001D58E3" w:rsidRPr="009E50BF">
        <w:rPr>
          <w:sz w:val="24"/>
          <w:szCs w:val="24"/>
        </w:rPr>
        <w:t>, however, resulted in widespread criticism of th</w:t>
      </w:r>
      <w:r w:rsidR="001D58E3">
        <w:rPr>
          <w:sz w:val="24"/>
          <w:szCs w:val="24"/>
        </w:rPr>
        <w:t>is perspective</w:t>
      </w:r>
      <w:r w:rsidR="001D58E3" w:rsidRPr="009E50BF">
        <w:rPr>
          <w:sz w:val="24"/>
          <w:szCs w:val="24"/>
        </w:rPr>
        <w:t xml:space="preserve">. The 1970s saw increasing informality around the world, destroying expectations of the sector’s reduction. Therefore, the theorisation that informality is marginal and dispersed across the economic landscape was disproven, as a number of studies (both in developed and developing economies) show that the </w:t>
      </w:r>
      <w:r w:rsidR="001D58E3">
        <w:rPr>
          <w:sz w:val="24"/>
          <w:szCs w:val="24"/>
        </w:rPr>
        <w:t>undeclared</w:t>
      </w:r>
      <w:r w:rsidR="001D58E3" w:rsidRPr="009E50BF">
        <w:rPr>
          <w:sz w:val="24"/>
          <w:szCs w:val="24"/>
        </w:rPr>
        <w:t xml:space="preserve"> economy is not a</w:t>
      </w:r>
      <w:r w:rsidR="001D58E3">
        <w:rPr>
          <w:sz w:val="24"/>
          <w:szCs w:val="24"/>
        </w:rPr>
        <w:t xml:space="preserve"> temporary feature (Chen et al., 2004; Debrah, 2007; Potts, 2008; Williams and Round,</w:t>
      </w:r>
      <w:r w:rsidR="001D58E3" w:rsidRPr="009E50BF">
        <w:rPr>
          <w:sz w:val="24"/>
          <w:szCs w:val="24"/>
        </w:rPr>
        <w:t xml:space="preserve"> 2009). </w:t>
      </w:r>
      <w:r w:rsidR="001D58E3">
        <w:rPr>
          <w:sz w:val="24"/>
          <w:szCs w:val="24"/>
        </w:rPr>
        <w:t>As Chen et al. (2004:22) state:</w:t>
      </w:r>
    </w:p>
    <w:p w14:paraId="191E4BAC" w14:textId="3DCB741F" w:rsidR="001D58E3" w:rsidRPr="00BE613C" w:rsidRDefault="001D58E3" w:rsidP="00DA1390">
      <w:pPr>
        <w:spacing w:after="240" w:line="360" w:lineRule="auto"/>
        <w:ind w:firstLine="720"/>
        <w:jc w:val="both"/>
        <w:rPr>
          <w:sz w:val="24"/>
          <w:szCs w:val="24"/>
        </w:rPr>
      </w:pPr>
      <w:r>
        <w:rPr>
          <w:sz w:val="24"/>
          <w:szCs w:val="24"/>
        </w:rPr>
        <w:t>‘</w:t>
      </w:r>
      <w:r w:rsidRPr="00BE613C">
        <w:rPr>
          <w:sz w:val="24"/>
          <w:szCs w:val="24"/>
        </w:rPr>
        <w:t xml:space="preserve">It is not just a traditional or residual phenomenon but also a feature of </w:t>
      </w:r>
      <w:r w:rsidR="00325F35">
        <w:rPr>
          <w:sz w:val="24"/>
          <w:szCs w:val="24"/>
        </w:rPr>
        <w:t xml:space="preserve">  </w:t>
      </w:r>
      <w:r w:rsidR="00325F35">
        <w:rPr>
          <w:sz w:val="24"/>
          <w:szCs w:val="24"/>
        </w:rPr>
        <w:br/>
        <w:t xml:space="preserve"> </w:t>
      </w:r>
      <w:r w:rsidR="00325F35">
        <w:rPr>
          <w:sz w:val="24"/>
          <w:szCs w:val="24"/>
        </w:rPr>
        <w:tab/>
      </w:r>
      <w:r w:rsidRPr="00BE613C">
        <w:rPr>
          <w:sz w:val="24"/>
          <w:szCs w:val="24"/>
        </w:rPr>
        <w:t xml:space="preserve">modern capitalist development, associated with both growth and global </w:t>
      </w:r>
      <w:r w:rsidR="00325F35">
        <w:rPr>
          <w:sz w:val="24"/>
          <w:szCs w:val="24"/>
        </w:rPr>
        <w:br/>
        <w:t xml:space="preserve"> </w:t>
      </w:r>
      <w:r w:rsidR="00325F35">
        <w:rPr>
          <w:sz w:val="24"/>
          <w:szCs w:val="24"/>
        </w:rPr>
        <w:tab/>
      </w:r>
      <w:r w:rsidRPr="00BE613C">
        <w:rPr>
          <w:sz w:val="24"/>
          <w:szCs w:val="24"/>
        </w:rPr>
        <w:t xml:space="preserve">integration. For this reason, the </w:t>
      </w:r>
      <w:r>
        <w:rPr>
          <w:sz w:val="24"/>
          <w:szCs w:val="24"/>
        </w:rPr>
        <w:t>[undeclared]</w:t>
      </w:r>
      <w:r w:rsidRPr="00BE613C">
        <w:rPr>
          <w:sz w:val="24"/>
          <w:szCs w:val="24"/>
        </w:rPr>
        <w:t xml:space="preserve"> economy needs to be seen </w:t>
      </w:r>
      <w:r w:rsidR="00325F35">
        <w:rPr>
          <w:sz w:val="24"/>
          <w:szCs w:val="24"/>
        </w:rPr>
        <w:br/>
        <w:t xml:space="preserve"> </w:t>
      </w:r>
      <w:r w:rsidR="00325F35">
        <w:rPr>
          <w:sz w:val="24"/>
          <w:szCs w:val="24"/>
        </w:rPr>
        <w:tab/>
      </w:r>
      <w:r w:rsidRPr="00BE613C">
        <w:rPr>
          <w:sz w:val="24"/>
          <w:szCs w:val="24"/>
        </w:rPr>
        <w:t xml:space="preserve">not as marginal or peripheral sector but also a basic component, the base, </w:t>
      </w:r>
      <w:r w:rsidR="00325F35">
        <w:rPr>
          <w:sz w:val="24"/>
          <w:szCs w:val="24"/>
        </w:rPr>
        <w:t xml:space="preserve"> </w:t>
      </w:r>
      <w:r w:rsidR="00325F35">
        <w:rPr>
          <w:sz w:val="24"/>
          <w:szCs w:val="24"/>
        </w:rPr>
        <w:br/>
        <w:t xml:space="preserve"> </w:t>
      </w:r>
      <w:r w:rsidR="00325F35">
        <w:rPr>
          <w:sz w:val="24"/>
          <w:szCs w:val="24"/>
        </w:rPr>
        <w:tab/>
      </w:r>
      <w:r w:rsidRPr="00BE613C">
        <w:rPr>
          <w:sz w:val="24"/>
          <w:szCs w:val="24"/>
        </w:rPr>
        <w:t xml:space="preserve">if you will, of the total </w:t>
      </w:r>
      <w:r>
        <w:rPr>
          <w:sz w:val="24"/>
          <w:szCs w:val="24"/>
        </w:rPr>
        <w:t>economy’</w:t>
      </w:r>
      <w:r w:rsidRPr="00BE613C">
        <w:rPr>
          <w:sz w:val="24"/>
          <w:szCs w:val="24"/>
        </w:rPr>
        <w:t xml:space="preserve">. </w:t>
      </w:r>
    </w:p>
    <w:p w14:paraId="220D8863" w14:textId="6BD402B3" w:rsidR="00980337" w:rsidRPr="00A7400B" w:rsidRDefault="001D58E3" w:rsidP="00DA1390">
      <w:pPr>
        <w:spacing w:after="240" w:line="360" w:lineRule="auto"/>
        <w:jc w:val="both"/>
        <w:rPr>
          <w:sz w:val="24"/>
          <w:szCs w:val="24"/>
        </w:rPr>
      </w:pPr>
      <w:r w:rsidRPr="009E50BF">
        <w:rPr>
          <w:sz w:val="24"/>
          <w:szCs w:val="24"/>
        </w:rPr>
        <w:t xml:space="preserve">Not only has there been acknowledgment of the phenomenon’s </w:t>
      </w:r>
      <w:r w:rsidR="0065681C" w:rsidRPr="009E50BF">
        <w:rPr>
          <w:sz w:val="24"/>
          <w:szCs w:val="24"/>
        </w:rPr>
        <w:t>persistence</w:t>
      </w:r>
      <w:r w:rsidR="0065681C">
        <w:rPr>
          <w:sz w:val="24"/>
          <w:szCs w:val="24"/>
        </w:rPr>
        <w:t xml:space="preserve">, </w:t>
      </w:r>
      <w:r w:rsidRPr="009E50BF">
        <w:rPr>
          <w:sz w:val="24"/>
          <w:szCs w:val="24"/>
        </w:rPr>
        <w:t xml:space="preserve">but </w:t>
      </w:r>
      <w:r>
        <w:rPr>
          <w:sz w:val="24"/>
          <w:szCs w:val="24"/>
        </w:rPr>
        <w:t xml:space="preserve">its </w:t>
      </w:r>
      <w:r w:rsidRPr="009E50BF">
        <w:rPr>
          <w:sz w:val="24"/>
          <w:szCs w:val="24"/>
        </w:rPr>
        <w:t>growth has also been shown in many regions (</w:t>
      </w:r>
      <w:r>
        <w:rPr>
          <w:rFonts w:eastAsiaTheme="minorEastAsia"/>
          <w:sz w:val="24"/>
          <w:szCs w:val="24"/>
          <w:lang w:val="en-US"/>
        </w:rPr>
        <w:t>Buehn and Schneider, 2012; ILO, 2011; Jütting and Laiglesia,</w:t>
      </w:r>
      <w:r w:rsidRPr="009E50BF">
        <w:rPr>
          <w:rFonts w:eastAsiaTheme="minorEastAsia"/>
          <w:sz w:val="24"/>
          <w:szCs w:val="24"/>
          <w:lang w:val="en-US"/>
        </w:rPr>
        <w:t xml:space="preserve"> </w:t>
      </w:r>
      <w:r>
        <w:rPr>
          <w:rFonts w:eastAsiaTheme="minorEastAsia"/>
          <w:sz w:val="24"/>
          <w:szCs w:val="24"/>
          <w:lang w:val="en-US"/>
        </w:rPr>
        <w:t>2009; Schneider,</w:t>
      </w:r>
      <w:r w:rsidRPr="009E50BF">
        <w:rPr>
          <w:rFonts w:eastAsiaTheme="minorEastAsia"/>
          <w:sz w:val="24"/>
          <w:szCs w:val="24"/>
          <w:lang w:val="en-US"/>
        </w:rPr>
        <w:t xml:space="preserve"> 2011</w:t>
      </w:r>
      <w:r>
        <w:rPr>
          <w:rFonts w:eastAsiaTheme="minorEastAsia"/>
          <w:sz w:val="24"/>
          <w:szCs w:val="24"/>
          <w:lang w:val="en-US"/>
        </w:rPr>
        <w:t>; Sassen, 2009; Standing, 2011</w:t>
      </w:r>
      <w:r w:rsidRPr="009E50BF">
        <w:rPr>
          <w:rFonts w:eastAsiaTheme="minorEastAsia"/>
          <w:sz w:val="24"/>
          <w:szCs w:val="24"/>
          <w:lang w:val="en-US"/>
        </w:rPr>
        <w:t xml:space="preserve">). </w:t>
      </w:r>
      <w:r>
        <w:rPr>
          <w:rFonts w:eastAsiaTheme="minorEastAsia"/>
          <w:sz w:val="24"/>
          <w:szCs w:val="24"/>
          <w:lang w:val="en-US"/>
        </w:rPr>
        <w:t xml:space="preserve">Furthermore, it is argued that it is not just confined to particular areas </w:t>
      </w:r>
      <w:r>
        <w:rPr>
          <w:rFonts w:eastAsiaTheme="minorEastAsia"/>
          <w:sz w:val="24"/>
          <w:szCs w:val="24"/>
          <w:lang w:val="en-US"/>
        </w:rPr>
        <w:lastRenderedPageBreak/>
        <w:t xml:space="preserve">such as the global south or the margins of big cities (Sassen, 2009). Instead, it is an integral part of many economies across the globe. </w:t>
      </w:r>
      <w:r>
        <w:rPr>
          <w:sz w:val="24"/>
          <w:szCs w:val="24"/>
        </w:rPr>
        <w:t xml:space="preserve">Chen et al., (2004), amongst others, therefore argue that the residue theory </w:t>
      </w:r>
      <w:r w:rsidRPr="000A797C">
        <w:rPr>
          <w:sz w:val="24"/>
          <w:szCs w:val="24"/>
        </w:rPr>
        <w:t xml:space="preserve">needs to be </w:t>
      </w:r>
      <w:r w:rsidR="0065681C" w:rsidRPr="000A797C">
        <w:rPr>
          <w:sz w:val="24"/>
          <w:szCs w:val="24"/>
        </w:rPr>
        <w:t>reconsidered</w:t>
      </w:r>
      <w:r w:rsidR="0065681C">
        <w:rPr>
          <w:sz w:val="24"/>
          <w:szCs w:val="24"/>
        </w:rPr>
        <w:t xml:space="preserve">, </w:t>
      </w:r>
      <w:r w:rsidRPr="000A797C">
        <w:rPr>
          <w:sz w:val="24"/>
          <w:szCs w:val="24"/>
        </w:rPr>
        <w:t xml:space="preserve">because not only has informality grown with modernisation, it has also emerged in various </w:t>
      </w:r>
      <w:r w:rsidR="0065681C" w:rsidRPr="000A797C">
        <w:rPr>
          <w:sz w:val="24"/>
          <w:szCs w:val="24"/>
        </w:rPr>
        <w:t>forms</w:t>
      </w:r>
      <w:r w:rsidR="0065681C">
        <w:rPr>
          <w:sz w:val="24"/>
          <w:szCs w:val="24"/>
        </w:rPr>
        <w:t xml:space="preserve">, </w:t>
      </w:r>
      <w:r w:rsidRPr="000A797C">
        <w:rPr>
          <w:sz w:val="24"/>
          <w:szCs w:val="24"/>
        </w:rPr>
        <w:t xml:space="preserve">as well as </w:t>
      </w:r>
      <w:r w:rsidR="005B55B7">
        <w:rPr>
          <w:sz w:val="24"/>
          <w:szCs w:val="24"/>
        </w:rPr>
        <w:t xml:space="preserve">in </w:t>
      </w:r>
      <w:r w:rsidRPr="000A797C">
        <w:rPr>
          <w:sz w:val="24"/>
          <w:szCs w:val="24"/>
        </w:rPr>
        <w:t>unexpected locations.</w:t>
      </w:r>
      <w:r>
        <w:rPr>
          <w:sz w:val="24"/>
          <w:szCs w:val="24"/>
        </w:rPr>
        <w:t xml:space="preserve"> Sassen (2009) </w:t>
      </w:r>
      <w:r w:rsidR="0065681C">
        <w:rPr>
          <w:sz w:val="24"/>
          <w:szCs w:val="24"/>
        </w:rPr>
        <w:t xml:space="preserve">provides </w:t>
      </w:r>
      <w:r>
        <w:rPr>
          <w:sz w:val="24"/>
          <w:szCs w:val="24"/>
        </w:rPr>
        <w:t xml:space="preserve">examples of artists, designers and architects in arguing its use as an escape of the corporatisation of creativity. </w:t>
      </w:r>
      <w:r w:rsidR="00A7400B">
        <w:rPr>
          <w:sz w:val="24"/>
          <w:szCs w:val="24"/>
        </w:rPr>
        <w:t xml:space="preserve">In her discussion of </w:t>
      </w:r>
      <w:r w:rsidR="00FB24E4">
        <w:rPr>
          <w:sz w:val="24"/>
          <w:szCs w:val="24"/>
        </w:rPr>
        <w:t>‘</w:t>
      </w:r>
      <w:r w:rsidR="00A7400B">
        <w:rPr>
          <w:sz w:val="24"/>
          <w:szCs w:val="24"/>
        </w:rPr>
        <w:t>urban manufacturing</w:t>
      </w:r>
      <w:r w:rsidR="00FB24E4">
        <w:rPr>
          <w:sz w:val="24"/>
          <w:szCs w:val="24"/>
        </w:rPr>
        <w:t>’</w:t>
      </w:r>
      <w:r w:rsidR="00A7400B">
        <w:rPr>
          <w:sz w:val="24"/>
          <w:szCs w:val="24"/>
        </w:rPr>
        <w:t>, Sassen (2009: 65) refers to this aspect of undeclared work</w:t>
      </w:r>
      <w:r w:rsidR="00E24E32">
        <w:rPr>
          <w:sz w:val="24"/>
          <w:szCs w:val="24"/>
        </w:rPr>
        <w:t>,</w:t>
      </w:r>
      <w:r w:rsidR="0065681C">
        <w:rPr>
          <w:sz w:val="24"/>
          <w:szCs w:val="24"/>
        </w:rPr>
        <w:t xml:space="preserve"> </w:t>
      </w:r>
      <w:r w:rsidR="00A7400B">
        <w:rPr>
          <w:sz w:val="24"/>
          <w:szCs w:val="24"/>
        </w:rPr>
        <w:t xml:space="preserve">as being a ‘leading’, rather than </w:t>
      </w:r>
      <w:r w:rsidR="004C7A62">
        <w:rPr>
          <w:sz w:val="24"/>
          <w:szCs w:val="24"/>
        </w:rPr>
        <w:t>‘</w:t>
      </w:r>
      <w:r w:rsidR="00A7400B">
        <w:rPr>
          <w:sz w:val="24"/>
          <w:szCs w:val="24"/>
        </w:rPr>
        <w:t>backward</w:t>
      </w:r>
      <w:r w:rsidR="004C7A62">
        <w:rPr>
          <w:sz w:val="24"/>
          <w:szCs w:val="24"/>
        </w:rPr>
        <w:t>’</w:t>
      </w:r>
      <w:r w:rsidR="00A7400B">
        <w:rPr>
          <w:sz w:val="24"/>
          <w:szCs w:val="24"/>
        </w:rPr>
        <w:t>, sector. With the undeclared realm being a low-cost option compared to its interconnected counterpart, it serves as a source of opportunity and networking potential. This undeclared aspect of the urban economy, therefore, contributes innovativeness by escaping the corporati</w:t>
      </w:r>
      <w:r w:rsidR="00E24E32">
        <w:rPr>
          <w:sz w:val="24"/>
          <w:szCs w:val="24"/>
        </w:rPr>
        <w:t>s</w:t>
      </w:r>
      <w:r w:rsidR="00A7400B">
        <w:rPr>
          <w:sz w:val="24"/>
          <w:szCs w:val="24"/>
        </w:rPr>
        <w:t>ing of creative work (ibid).</w:t>
      </w:r>
    </w:p>
    <w:p w14:paraId="3A5D7AA0" w14:textId="7FB95CD4" w:rsidR="001D58E3" w:rsidRPr="00285E4E" w:rsidRDefault="00756EE7" w:rsidP="00DA1390">
      <w:pPr>
        <w:spacing w:after="240" w:line="360" w:lineRule="auto"/>
        <w:ind w:firstLine="720"/>
        <w:jc w:val="both"/>
        <w:rPr>
          <w:sz w:val="24"/>
          <w:szCs w:val="24"/>
        </w:rPr>
      </w:pPr>
      <w:r>
        <w:rPr>
          <w:sz w:val="24"/>
          <w:szCs w:val="24"/>
        </w:rPr>
        <w:t>Several authors see the undeclared sector</w:t>
      </w:r>
      <w:r w:rsidR="001D58E3">
        <w:rPr>
          <w:sz w:val="24"/>
          <w:szCs w:val="24"/>
        </w:rPr>
        <w:t xml:space="preserve"> as an autonomous segment (ILO, 1972; Oshima,</w:t>
      </w:r>
      <w:r w:rsidR="001D58E3" w:rsidRPr="0076739D">
        <w:rPr>
          <w:sz w:val="24"/>
          <w:szCs w:val="24"/>
        </w:rPr>
        <w:t xml:space="preserve"> 1971</w:t>
      </w:r>
      <w:r w:rsidR="00705E10" w:rsidRPr="0076739D">
        <w:rPr>
          <w:sz w:val="24"/>
          <w:szCs w:val="24"/>
        </w:rPr>
        <w:t>)</w:t>
      </w:r>
      <w:r w:rsidR="00705E10">
        <w:rPr>
          <w:sz w:val="24"/>
          <w:szCs w:val="24"/>
        </w:rPr>
        <w:t xml:space="preserve">, </w:t>
      </w:r>
      <w:r w:rsidR="001D58E3">
        <w:rPr>
          <w:sz w:val="24"/>
          <w:szCs w:val="24"/>
        </w:rPr>
        <w:t>where</w:t>
      </w:r>
      <w:r w:rsidR="001D58E3" w:rsidRPr="0076739D">
        <w:rPr>
          <w:sz w:val="24"/>
          <w:szCs w:val="24"/>
        </w:rPr>
        <w:t xml:space="preserve"> the inability of the</w:t>
      </w:r>
      <w:r w:rsidR="001D58E3">
        <w:rPr>
          <w:sz w:val="24"/>
          <w:szCs w:val="24"/>
        </w:rPr>
        <w:t xml:space="preserve"> declared </w:t>
      </w:r>
      <w:r w:rsidR="001D58E3" w:rsidRPr="0076739D">
        <w:rPr>
          <w:sz w:val="24"/>
          <w:szCs w:val="24"/>
        </w:rPr>
        <w:t xml:space="preserve">economy </w:t>
      </w:r>
      <w:r w:rsidR="001D58E3">
        <w:rPr>
          <w:sz w:val="24"/>
          <w:szCs w:val="24"/>
        </w:rPr>
        <w:t xml:space="preserve">to absorb surplus labour force is assumed to create </w:t>
      </w:r>
      <w:r w:rsidR="001D58E3" w:rsidRPr="0076739D">
        <w:rPr>
          <w:sz w:val="24"/>
          <w:szCs w:val="24"/>
        </w:rPr>
        <w:t>a segmentation of b</w:t>
      </w:r>
      <w:r w:rsidR="001D58E3">
        <w:rPr>
          <w:sz w:val="24"/>
          <w:szCs w:val="24"/>
        </w:rPr>
        <w:t>oth activities and jobs (Tokman,</w:t>
      </w:r>
      <w:r w:rsidR="001D58E3" w:rsidRPr="0076739D">
        <w:rPr>
          <w:sz w:val="24"/>
          <w:szCs w:val="24"/>
        </w:rPr>
        <w:t xml:space="preserve"> 1989). This highlights the representations of the </w:t>
      </w:r>
      <w:r w:rsidR="001D58E3">
        <w:rPr>
          <w:sz w:val="24"/>
          <w:szCs w:val="24"/>
        </w:rPr>
        <w:t>undeclared</w:t>
      </w:r>
      <w:r w:rsidR="001D58E3" w:rsidRPr="0076739D">
        <w:rPr>
          <w:sz w:val="24"/>
          <w:szCs w:val="24"/>
        </w:rPr>
        <w:t xml:space="preserve"> economy, as not only temporally and hierarchically sequenced, but also as separate from the</w:t>
      </w:r>
      <w:r w:rsidR="001D58E3">
        <w:rPr>
          <w:sz w:val="24"/>
          <w:szCs w:val="24"/>
        </w:rPr>
        <w:t xml:space="preserve"> declared economy (Williams and Round,</w:t>
      </w:r>
      <w:r w:rsidR="001D58E3" w:rsidRPr="0076739D">
        <w:rPr>
          <w:sz w:val="24"/>
          <w:szCs w:val="24"/>
        </w:rPr>
        <w:t xml:space="preserve"> 2007)</w:t>
      </w:r>
      <w:r w:rsidR="001D58E3">
        <w:rPr>
          <w:sz w:val="24"/>
          <w:szCs w:val="24"/>
        </w:rPr>
        <w:t>,</w:t>
      </w:r>
      <w:r w:rsidR="001D58E3" w:rsidRPr="0076739D">
        <w:rPr>
          <w:sz w:val="24"/>
          <w:szCs w:val="24"/>
        </w:rPr>
        <w:t xml:space="preserve"> creating the notion of the dual labour market. The </w:t>
      </w:r>
      <w:r w:rsidR="001D58E3">
        <w:rPr>
          <w:sz w:val="24"/>
          <w:szCs w:val="24"/>
        </w:rPr>
        <w:t>undeclared</w:t>
      </w:r>
      <w:r w:rsidR="001D58E3" w:rsidRPr="0076739D">
        <w:rPr>
          <w:sz w:val="24"/>
          <w:szCs w:val="24"/>
        </w:rPr>
        <w:t xml:space="preserve"> economy caters to a</w:t>
      </w:r>
      <w:r w:rsidR="00E24E32">
        <w:rPr>
          <w:sz w:val="24"/>
          <w:szCs w:val="24"/>
        </w:rPr>
        <w:t xml:space="preserve"> different </w:t>
      </w:r>
      <w:r w:rsidR="001D58E3" w:rsidRPr="0076739D">
        <w:rPr>
          <w:sz w:val="24"/>
          <w:szCs w:val="24"/>
        </w:rPr>
        <w:t>se</w:t>
      </w:r>
      <w:r w:rsidR="005B55B7">
        <w:rPr>
          <w:sz w:val="24"/>
          <w:szCs w:val="24"/>
        </w:rPr>
        <w:t>gment of the population</w:t>
      </w:r>
      <w:r w:rsidR="00E24E32">
        <w:rPr>
          <w:sz w:val="24"/>
          <w:szCs w:val="24"/>
        </w:rPr>
        <w:t xml:space="preserve"> to the </w:t>
      </w:r>
      <w:r w:rsidR="001D58E3">
        <w:rPr>
          <w:sz w:val="24"/>
          <w:szCs w:val="24"/>
        </w:rPr>
        <w:t xml:space="preserve">declared </w:t>
      </w:r>
      <w:r w:rsidR="000145C3" w:rsidRPr="0076739D">
        <w:rPr>
          <w:sz w:val="24"/>
          <w:szCs w:val="24"/>
        </w:rPr>
        <w:t>economy</w:t>
      </w:r>
      <w:r w:rsidR="000145C3">
        <w:rPr>
          <w:sz w:val="24"/>
          <w:szCs w:val="24"/>
        </w:rPr>
        <w:t xml:space="preserve">, </w:t>
      </w:r>
      <w:r w:rsidR="001D58E3" w:rsidRPr="0076739D">
        <w:rPr>
          <w:sz w:val="24"/>
          <w:szCs w:val="24"/>
        </w:rPr>
        <w:t>a</w:t>
      </w:r>
      <w:r w:rsidR="005B55B7">
        <w:rPr>
          <w:sz w:val="24"/>
          <w:szCs w:val="24"/>
        </w:rPr>
        <w:t>nd</w:t>
      </w:r>
      <w:r w:rsidR="001D58E3" w:rsidRPr="0076739D">
        <w:rPr>
          <w:sz w:val="24"/>
          <w:szCs w:val="24"/>
        </w:rPr>
        <w:t xml:space="preserve"> is </w:t>
      </w:r>
      <w:r w:rsidR="001D58E3">
        <w:rPr>
          <w:sz w:val="24"/>
          <w:szCs w:val="24"/>
        </w:rPr>
        <w:t>‘</w:t>
      </w:r>
      <w:r w:rsidR="001D58E3" w:rsidRPr="0076739D">
        <w:rPr>
          <w:sz w:val="24"/>
          <w:szCs w:val="24"/>
        </w:rPr>
        <w:t>characterised by providing employment and goods and services for the lower income groups of the urban population</w:t>
      </w:r>
      <w:r w:rsidR="001D58E3">
        <w:rPr>
          <w:sz w:val="24"/>
          <w:szCs w:val="24"/>
        </w:rPr>
        <w:t xml:space="preserve">’ (Tokman, </w:t>
      </w:r>
      <w:r w:rsidR="001D58E3" w:rsidRPr="0076739D">
        <w:rPr>
          <w:sz w:val="24"/>
          <w:szCs w:val="24"/>
        </w:rPr>
        <w:t xml:space="preserve">1978: 1066). Thus, as described above, </w:t>
      </w:r>
      <w:r w:rsidR="001D58E3">
        <w:rPr>
          <w:sz w:val="24"/>
          <w:szCs w:val="24"/>
        </w:rPr>
        <w:t>undeclared</w:t>
      </w:r>
      <w:r w:rsidR="001D58E3" w:rsidRPr="0076739D">
        <w:rPr>
          <w:sz w:val="24"/>
          <w:szCs w:val="24"/>
        </w:rPr>
        <w:t xml:space="preserve"> work is concentrated amongst individuals </w:t>
      </w:r>
      <w:r w:rsidR="000145C3">
        <w:rPr>
          <w:sz w:val="24"/>
          <w:szCs w:val="24"/>
        </w:rPr>
        <w:t>who</w:t>
      </w:r>
      <w:r w:rsidR="000145C3" w:rsidRPr="0076739D">
        <w:rPr>
          <w:sz w:val="24"/>
          <w:szCs w:val="24"/>
        </w:rPr>
        <w:t xml:space="preserve"> </w:t>
      </w:r>
      <w:r w:rsidR="001D58E3" w:rsidRPr="0076739D">
        <w:rPr>
          <w:sz w:val="24"/>
          <w:szCs w:val="24"/>
        </w:rPr>
        <w:t>are excluded from</w:t>
      </w:r>
      <w:r w:rsidR="001D58E3">
        <w:rPr>
          <w:sz w:val="24"/>
          <w:szCs w:val="24"/>
        </w:rPr>
        <w:t xml:space="preserve"> declared employment. </w:t>
      </w:r>
      <w:r w:rsidR="001D58E3" w:rsidRPr="0076739D">
        <w:rPr>
          <w:sz w:val="24"/>
          <w:szCs w:val="24"/>
        </w:rPr>
        <w:t xml:space="preserve">Hart </w:t>
      </w:r>
      <w:r w:rsidR="001D58E3">
        <w:rPr>
          <w:sz w:val="24"/>
          <w:szCs w:val="24"/>
        </w:rPr>
        <w:t xml:space="preserve">(1973:68) </w:t>
      </w:r>
      <w:r w:rsidR="001D58E3" w:rsidRPr="0076739D">
        <w:rPr>
          <w:sz w:val="24"/>
          <w:szCs w:val="24"/>
        </w:rPr>
        <w:t xml:space="preserve">turns the previous emphasis from </w:t>
      </w:r>
      <w:r w:rsidR="00705E10" w:rsidRPr="0076739D">
        <w:rPr>
          <w:sz w:val="24"/>
          <w:szCs w:val="24"/>
        </w:rPr>
        <w:t>unemployment</w:t>
      </w:r>
      <w:r w:rsidR="00705E10">
        <w:rPr>
          <w:sz w:val="24"/>
          <w:szCs w:val="24"/>
        </w:rPr>
        <w:t xml:space="preserve">, </w:t>
      </w:r>
      <w:r w:rsidR="001D58E3" w:rsidRPr="0076739D">
        <w:rPr>
          <w:sz w:val="24"/>
          <w:szCs w:val="24"/>
        </w:rPr>
        <w:t xml:space="preserve">to that of </w:t>
      </w:r>
      <w:r w:rsidR="00705E10" w:rsidRPr="0076739D">
        <w:rPr>
          <w:sz w:val="24"/>
          <w:szCs w:val="24"/>
        </w:rPr>
        <w:t>poverty</w:t>
      </w:r>
      <w:r w:rsidR="00705E10">
        <w:rPr>
          <w:sz w:val="24"/>
          <w:szCs w:val="24"/>
        </w:rPr>
        <w:t xml:space="preserve">, </w:t>
      </w:r>
      <w:r w:rsidR="001D58E3" w:rsidRPr="0076739D">
        <w:rPr>
          <w:sz w:val="24"/>
          <w:szCs w:val="24"/>
        </w:rPr>
        <w:t>and states that the</w:t>
      </w:r>
      <w:r w:rsidR="001D58E3">
        <w:rPr>
          <w:rFonts w:cs="Times-Roman"/>
          <w:sz w:val="24"/>
          <w:szCs w:val="24"/>
        </w:rPr>
        <w:t xml:space="preserve"> ‘the distinction between [declared] and [undeclared] </w:t>
      </w:r>
      <w:r w:rsidR="001D58E3" w:rsidRPr="0076739D">
        <w:rPr>
          <w:rFonts w:cs="Times-Roman"/>
          <w:sz w:val="24"/>
          <w:szCs w:val="24"/>
        </w:rPr>
        <w:t>i</w:t>
      </w:r>
      <w:r w:rsidR="001D58E3">
        <w:rPr>
          <w:rFonts w:cs="Times-Roman"/>
          <w:sz w:val="24"/>
          <w:szCs w:val="24"/>
        </w:rPr>
        <w:t xml:space="preserve">ncome opportunities is based essentially on that between </w:t>
      </w:r>
      <w:r w:rsidR="001D58E3" w:rsidRPr="0076739D">
        <w:rPr>
          <w:rFonts w:cs="Times-Roman"/>
          <w:sz w:val="24"/>
          <w:szCs w:val="24"/>
        </w:rPr>
        <w:t>wage-e</w:t>
      </w:r>
      <w:r w:rsidR="001D58E3">
        <w:rPr>
          <w:rFonts w:cs="Times-Roman"/>
          <w:sz w:val="24"/>
          <w:szCs w:val="24"/>
        </w:rPr>
        <w:t xml:space="preserve">arning and self- employment’. </w:t>
      </w:r>
      <w:r w:rsidR="001D58E3" w:rsidRPr="0076739D">
        <w:rPr>
          <w:rFonts w:cs="Times-Roman"/>
          <w:sz w:val="24"/>
          <w:szCs w:val="24"/>
        </w:rPr>
        <w:t xml:space="preserve">The contrast between </w:t>
      </w:r>
      <w:r w:rsidR="005B55B7">
        <w:rPr>
          <w:rFonts w:cs="Times-Roman"/>
          <w:sz w:val="24"/>
          <w:szCs w:val="24"/>
        </w:rPr>
        <w:t xml:space="preserve">the </w:t>
      </w:r>
      <w:r w:rsidR="001D58E3" w:rsidRPr="0076739D">
        <w:rPr>
          <w:rFonts w:cs="Times-Roman"/>
          <w:sz w:val="24"/>
          <w:szCs w:val="24"/>
        </w:rPr>
        <w:t xml:space="preserve">two sets of economic </w:t>
      </w:r>
      <w:r w:rsidRPr="0076739D">
        <w:rPr>
          <w:rFonts w:cs="Times-Roman"/>
          <w:sz w:val="24"/>
          <w:szCs w:val="24"/>
        </w:rPr>
        <w:t>activities</w:t>
      </w:r>
      <w:r w:rsidR="00705E10">
        <w:rPr>
          <w:rFonts w:cs="Times-Roman"/>
          <w:sz w:val="24"/>
          <w:szCs w:val="24"/>
        </w:rPr>
        <w:t xml:space="preserve"> </w:t>
      </w:r>
      <w:r w:rsidR="001D58E3" w:rsidRPr="0076739D">
        <w:rPr>
          <w:rFonts w:cs="Times-Roman"/>
          <w:sz w:val="24"/>
          <w:szCs w:val="24"/>
        </w:rPr>
        <w:t>is stressed as that of the</w:t>
      </w:r>
      <w:r w:rsidR="001D58E3">
        <w:rPr>
          <w:rFonts w:cs="Times-Roman"/>
          <w:sz w:val="24"/>
          <w:szCs w:val="24"/>
        </w:rPr>
        <w:t xml:space="preserve"> declared </w:t>
      </w:r>
      <w:r w:rsidR="001D58E3" w:rsidRPr="0076739D">
        <w:rPr>
          <w:rFonts w:cs="Times-Roman"/>
          <w:sz w:val="24"/>
          <w:szCs w:val="24"/>
        </w:rPr>
        <w:t xml:space="preserve">economy is relatively profitable and </w:t>
      </w:r>
      <w:r w:rsidR="00705E10" w:rsidRPr="0076739D">
        <w:rPr>
          <w:rFonts w:cs="Times-Roman"/>
          <w:sz w:val="24"/>
          <w:szCs w:val="24"/>
        </w:rPr>
        <w:t>privileged</w:t>
      </w:r>
      <w:r w:rsidR="00705E10">
        <w:rPr>
          <w:rFonts w:cs="Times-Roman"/>
          <w:sz w:val="24"/>
          <w:szCs w:val="24"/>
        </w:rPr>
        <w:t xml:space="preserve">, </w:t>
      </w:r>
      <w:r w:rsidR="001D58E3" w:rsidRPr="0076739D">
        <w:rPr>
          <w:rFonts w:cs="Times-Roman"/>
          <w:sz w:val="24"/>
          <w:szCs w:val="24"/>
        </w:rPr>
        <w:t>and the other re</w:t>
      </w:r>
      <w:r w:rsidR="001D58E3">
        <w:rPr>
          <w:rFonts w:cs="Times-Roman"/>
          <w:sz w:val="24"/>
          <w:szCs w:val="24"/>
        </w:rPr>
        <w:t>latively disadvantaged (Peattie,</w:t>
      </w:r>
      <w:r w:rsidR="001D58E3" w:rsidRPr="0076739D">
        <w:rPr>
          <w:rFonts w:cs="Times-Roman"/>
          <w:sz w:val="24"/>
          <w:szCs w:val="24"/>
        </w:rPr>
        <w:t xml:space="preserve"> 1987), further exemplifying the discord of the two ‘sectors’ and the negative depiction of the </w:t>
      </w:r>
      <w:r w:rsidR="001D58E3">
        <w:rPr>
          <w:rFonts w:cs="Times-Roman"/>
          <w:sz w:val="24"/>
          <w:szCs w:val="24"/>
        </w:rPr>
        <w:t>undeclared</w:t>
      </w:r>
      <w:r w:rsidR="001D58E3" w:rsidRPr="0076739D">
        <w:rPr>
          <w:rFonts w:cs="Times-Roman"/>
          <w:sz w:val="24"/>
          <w:szCs w:val="24"/>
        </w:rPr>
        <w:t xml:space="preserve">. </w:t>
      </w:r>
      <w:r w:rsidR="001D58E3">
        <w:rPr>
          <w:sz w:val="24"/>
          <w:szCs w:val="24"/>
        </w:rPr>
        <w:t>Oshima (1971:</w:t>
      </w:r>
      <w:r w:rsidR="001D58E3" w:rsidRPr="0076739D">
        <w:rPr>
          <w:sz w:val="24"/>
          <w:szCs w:val="24"/>
        </w:rPr>
        <w:t xml:space="preserve"> 170) </w:t>
      </w:r>
      <w:r w:rsidR="001D58E3">
        <w:rPr>
          <w:sz w:val="24"/>
          <w:szCs w:val="24"/>
        </w:rPr>
        <w:lastRenderedPageBreak/>
        <w:t>describes how the two economies remain separate as ‘</w:t>
      </w:r>
      <w:r w:rsidR="001D58E3" w:rsidRPr="0076739D">
        <w:rPr>
          <w:sz w:val="24"/>
          <w:szCs w:val="24"/>
        </w:rPr>
        <w:t>proprietors and their family help and employees work for each othe</w:t>
      </w:r>
      <w:r w:rsidR="001D58E3">
        <w:rPr>
          <w:sz w:val="24"/>
          <w:szCs w:val="24"/>
        </w:rPr>
        <w:t>r and buy each other’s products’</w:t>
      </w:r>
      <w:r w:rsidR="001D58E3" w:rsidRPr="0076739D">
        <w:rPr>
          <w:sz w:val="24"/>
          <w:szCs w:val="24"/>
        </w:rPr>
        <w:t xml:space="preserve"> thus creating a further divide, one of networks, with the rest of the economy.</w:t>
      </w:r>
      <w:r w:rsidR="001D58E3">
        <w:rPr>
          <w:sz w:val="24"/>
          <w:szCs w:val="24"/>
        </w:rPr>
        <w:t xml:space="preserve"> The main assumptions lie with undeclared actors being those sections of the population that have been marginalised from </w:t>
      </w:r>
      <w:r w:rsidR="00705E10">
        <w:rPr>
          <w:sz w:val="24"/>
          <w:szCs w:val="24"/>
        </w:rPr>
        <w:t xml:space="preserve">formality, </w:t>
      </w:r>
      <w:r w:rsidR="001D58E3">
        <w:rPr>
          <w:sz w:val="24"/>
          <w:szCs w:val="24"/>
        </w:rPr>
        <w:t xml:space="preserve">and thus undertake undeclared </w:t>
      </w:r>
      <w:r w:rsidR="00705E10">
        <w:rPr>
          <w:sz w:val="24"/>
          <w:szCs w:val="24"/>
        </w:rPr>
        <w:t>work,</w:t>
      </w:r>
      <w:r w:rsidR="000145C3">
        <w:rPr>
          <w:sz w:val="24"/>
          <w:szCs w:val="24"/>
        </w:rPr>
        <w:t xml:space="preserve"> </w:t>
      </w:r>
      <w:r w:rsidR="001D58E3">
        <w:rPr>
          <w:sz w:val="24"/>
          <w:szCs w:val="24"/>
        </w:rPr>
        <w:t xml:space="preserve">due to a lack of alternative opportunity </w:t>
      </w:r>
      <w:r w:rsidR="001D58E3" w:rsidRPr="00160F2B">
        <w:rPr>
          <w:sz w:val="24"/>
          <w:szCs w:val="24"/>
        </w:rPr>
        <w:t xml:space="preserve">and </w:t>
      </w:r>
      <w:r w:rsidR="001D58E3">
        <w:rPr>
          <w:sz w:val="24"/>
          <w:szCs w:val="24"/>
        </w:rPr>
        <w:t xml:space="preserve">out of </w:t>
      </w:r>
      <w:r w:rsidR="001D58E3" w:rsidRPr="00160F2B">
        <w:rPr>
          <w:sz w:val="24"/>
          <w:szCs w:val="24"/>
        </w:rPr>
        <w:t>economic necessity</w:t>
      </w:r>
      <w:r w:rsidR="001D58E3">
        <w:rPr>
          <w:sz w:val="24"/>
          <w:szCs w:val="24"/>
        </w:rPr>
        <w:t xml:space="preserve"> (Button, 1984; Sassen, 1997; Williams, 2006, 2007, 2014). As such, the undeclared sector tends to be occupied by those in urban locations that have no place in the declared sector (Hart, 1973</w:t>
      </w:r>
      <w:r w:rsidR="00705E10">
        <w:rPr>
          <w:sz w:val="24"/>
          <w:szCs w:val="24"/>
        </w:rPr>
        <w:t xml:space="preserve">), </w:t>
      </w:r>
      <w:r w:rsidR="001D58E3">
        <w:rPr>
          <w:sz w:val="24"/>
          <w:szCs w:val="24"/>
        </w:rPr>
        <w:t xml:space="preserve">or retrenched </w:t>
      </w:r>
      <w:r w:rsidR="00705E10">
        <w:rPr>
          <w:sz w:val="24"/>
          <w:szCs w:val="24"/>
        </w:rPr>
        <w:t xml:space="preserve">workers, </w:t>
      </w:r>
      <w:r w:rsidR="001D58E3">
        <w:rPr>
          <w:sz w:val="24"/>
          <w:szCs w:val="24"/>
        </w:rPr>
        <w:t>such as women and</w:t>
      </w:r>
      <w:r w:rsidR="00AB6E86">
        <w:rPr>
          <w:sz w:val="24"/>
          <w:szCs w:val="24"/>
        </w:rPr>
        <w:t xml:space="preserve"> </w:t>
      </w:r>
      <w:r w:rsidR="001D58E3">
        <w:rPr>
          <w:sz w:val="24"/>
          <w:szCs w:val="24"/>
        </w:rPr>
        <w:t>migrants.</w:t>
      </w:r>
      <w:r w:rsidR="00AB6E86">
        <w:rPr>
          <w:sz w:val="24"/>
          <w:szCs w:val="24"/>
        </w:rPr>
        <w:t xml:space="preserve"> </w:t>
      </w:r>
      <w:r w:rsidR="001D58E3" w:rsidRPr="0076739D">
        <w:rPr>
          <w:sz w:val="24"/>
          <w:szCs w:val="24"/>
        </w:rPr>
        <w:t xml:space="preserve">Formal and </w:t>
      </w:r>
      <w:r w:rsidR="001D58E3">
        <w:rPr>
          <w:sz w:val="24"/>
          <w:szCs w:val="24"/>
        </w:rPr>
        <w:t>undeclared</w:t>
      </w:r>
      <w:r w:rsidR="001D58E3" w:rsidRPr="0076739D">
        <w:rPr>
          <w:sz w:val="24"/>
          <w:szCs w:val="24"/>
        </w:rPr>
        <w:t xml:space="preserve"> work are also depicted as occupying separate spaces in t</w:t>
      </w:r>
      <w:r w:rsidR="001D58E3">
        <w:rPr>
          <w:sz w:val="24"/>
          <w:szCs w:val="24"/>
        </w:rPr>
        <w:t xml:space="preserve">he economic landscape (Williams </w:t>
      </w:r>
      <w:r w:rsidR="001D58E3" w:rsidRPr="0076739D">
        <w:rPr>
          <w:sz w:val="24"/>
          <w:szCs w:val="24"/>
        </w:rPr>
        <w:t>and Round, 2007</w:t>
      </w:r>
      <w:r w:rsidR="00705E10" w:rsidRPr="0076739D">
        <w:rPr>
          <w:sz w:val="24"/>
          <w:szCs w:val="24"/>
        </w:rPr>
        <w:t>)</w:t>
      </w:r>
      <w:r w:rsidR="00705E10">
        <w:rPr>
          <w:sz w:val="24"/>
          <w:szCs w:val="24"/>
        </w:rPr>
        <w:t xml:space="preserve">, </w:t>
      </w:r>
      <w:r w:rsidR="001D58E3" w:rsidRPr="0076739D">
        <w:rPr>
          <w:sz w:val="24"/>
          <w:szCs w:val="24"/>
        </w:rPr>
        <w:t>as the marginalisation thesis</w:t>
      </w:r>
      <w:r w:rsidR="001D58E3" w:rsidRPr="0076739D">
        <w:rPr>
          <w:rFonts w:cs="Times-Roman"/>
          <w:sz w:val="24"/>
          <w:szCs w:val="24"/>
        </w:rPr>
        <w:t xml:space="preserve"> views </w:t>
      </w:r>
      <w:r w:rsidR="001D58E3">
        <w:rPr>
          <w:rFonts w:cs="Times-Roman"/>
          <w:sz w:val="24"/>
          <w:szCs w:val="24"/>
        </w:rPr>
        <w:t>undeclared</w:t>
      </w:r>
      <w:r w:rsidR="001D58E3" w:rsidRPr="0076739D">
        <w:rPr>
          <w:rFonts w:cs="Times-Roman"/>
          <w:sz w:val="24"/>
          <w:szCs w:val="24"/>
        </w:rPr>
        <w:t xml:space="preserve"> work as being concentrated in marginalised </w:t>
      </w:r>
      <w:r w:rsidR="00705E10" w:rsidRPr="0076739D">
        <w:rPr>
          <w:rFonts w:cs="Times-Roman"/>
          <w:sz w:val="24"/>
          <w:szCs w:val="24"/>
        </w:rPr>
        <w:t>areas</w:t>
      </w:r>
      <w:r w:rsidR="00705E10">
        <w:rPr>
          <w:rFonts w:cs="Times-Roman"/>
          <w:sz w:val="24"/>
          <w:szCs w:val="24"/>
        </w:rPr>
        <w:t xml:space="preserve">, </w:t>
      </w:r>
      <w:r w:rsidR="001D58E3" w:rsidRPr="0076739D">
        <w:rPr>
          <w:rFonts w:cs="Times-Roman"/>
          <w:sz w:val="24"/>
          <w:szCs w:val="24"/>
        </w:rPr>
        <w:t xml:space="preserve">as well as groups. </w:t>
      </w:r>
      <w:r w:rsidR="001D58E3">
        <w:rPr>
          <w:rFonts w:cs="Times-Roman"/>
          <w:sz w:val="24"/>
          <w:szCs w:val="24"/>
        </w:rPr>
        <w:t xml:space="preserve">McFarlane and Waibel (2012) discuss </w:t>
      </w:r>
      <w:r w:rsidR="004809A6">
        <w:rPr>
          <w:rFonts w:cs="Times-Roman"/>
          <w:sz w:val="24"/>
          <w:szCs w:val="24"/>
        </w:rPr>
        <w:t xml:space="preserve">this, </w:t>
      </w:r>
      <w:r w:rsidR="001D58E3">
        <w:rPr>
          <w:rFonts w:cs="Times-Roman"/>
          <w:sz w:val="24"/>
          <w:szCs w:val="24"/>
        </w:rPr>
        <w:t>suggesting that spaces such as ‘</w:t>
      </w:r>
      <w:r w:rsidR="004809A6">
        <w:rPr>
          <w:rFonts w:cs="Times-Roman"/>
          <w:sz w:val="24"/>
          <w:szCs w:val="24"/>
        </w:rPr>
        <w:t xml:space="preserve">slums’, </w:t>
      </w:r>
      <w:r w:rsidR="006C128D">
        <w:rPr>
          <w:rFonts w:cs="Times-Roman"/>
          <w:sz w:val="24"/>
          <w:szCs w:val="24"/>
        </w:rPr>
        <w:t xml:space="preserve">were previously </w:t>
      </w:r>
      <w:r w:rsidR="001D58E3">
        <w:rPr>
          <w:rFonts w:cs="Times-Roman"/>
          <w:sz w:val="24"/>
          <w:szCs w:val="24"/>
        </w:rPr>
        <w:t xml:space="preserve">seen to be separate from formal </w:t>
      </w:r>
      <w:r w:rsidR="004809A6">
        <w:rPr>
          <w:rFonts w:cs="Times-Roman"/>
          <w:sz w:val="24"/>
          <w:szCs w:val="24"/>
        </w:rPr>
        <w:t xml:space="preserve">areas, </w:t>
      </w:r>
      <w:r w:rsidR="001D58E3">
        <w:rPr>
          <w:rFonts w:cs="Times-Roman"/>
          <w:sz w:val="24"/>
          <w:szCs w:val="24"/>
        </w:rPr>
        <w:t xml:space="preserve">such as ‘the market’. </w:t>
      </w:r>
    </w:p>
    <w:p w14:paraId="2F361987" w14:textId="05BD2A1B" w:rsidR="001D58E3" w:rsidRDefault="001D58E3" w:rsidP="00DA1390">
      <w:pPr>
        <w:spacing w:after="240" w:line="360" w:lineRule="auto"/>
        <w:ind w:firstLine="720"/>
        <w:jc w:val="both"/>
        <w:rPr>
          <w:rFonts w:cs="Times-Roman"/>
          <w:sz w:val="24"/>
          <w:szCs w:val="24"/>
        </w:rPr>
      </w:pPr>
      <w:r w:rsidRPr="004A204B">
        <w:rPr>
          <w:rFonts w:cs="Times-Roman"/>
          <w:sz w:val="24"/>
          <w:szCs w:val="24"/>
        </w:rPr>
        <w:t>Potts (2007, 2008), amongst others, has strong</w:t>
      </w:r>
      <w:r>
        <w:rPr>
          <w:rFonts w:cs="Times-Roman"/>
          <w:sz w:val="24"/>
          <w:szCs w:val="24"/>
        </w:rPr>
        <w:t>ly</w:t>
      </w:r>
      <w:r w:rsidRPr="004A204B">
        <w:rPr>
          <w:rFonts w:cs="Times-Roman"/>
          <w:sz w:val="24"/>
          <w:szCs w:val="24"/>
        </w:rPr>
        <w:t xml:space="preserve"> criticis</w:t>
      </w:r>
      <w:r>
        <w:rPr>
          <w:rFonts w:cs="Times-Roman"/>
          <w:sz w:val="24"/>
          <w:szCs w:val="24"/>
        </w:rPr>
        <w:t>ed</w:t>
      </w:r>
      <w:r w:rsidRPr="004A204B">
        <w:rPr>
          <w:rFonts w:cs="Times-Roman"/>
          <w:sz w:val="24"/>
          <w:szCs w:val="24"/>
        </w:rPr>
        <w:t xml:space="preserve"> the disconnected conceptualisation of the two economi</w:t>
      </w:r>
      <w:r>
        <w:rPr>
          <w:rFonts w:cs="Times-Roman"/>
          <w:sz w:val="24"/>
          <w:szCs w:val="24"/>
        </w:rPr>
        <w:t>e</w:t>
      </w:r>
      <w:r w:rsidRPr="004A204B">
        <w:rPr>
          <w:rFonts w:cs="Times-Roman"/>
          <w:sz w:val="24"/>
          <w:szCs w:val="24"/>
        </w:rPr>
        <w:t>s (</w:t>
      </w:r>
      <w:r>
        <w:rPr>
          <w:rFonts w:cs="Times-Roman"/>
          <w:sz w:val="24"/>
          <w:szCs w:val="24"/>
        </w:rPr>
        <w:t>undeclared</w:t>
      </w:r>
      <w:r w:rsidRPr="004A204B">
        <w:rPr>
          <w:rFonts w:cs="Times-Roman"/>
          <w:sz w:val="24"/>
          <w:szCs w:val="24"/>
        </w:rPr>
        <w:t xml:space="preserve"> and formal) portrayed </w:t>
      </w:r>
      <w:r>
        <w:rPr>
          <w:rFonts w:cs="Times-Roman"/>
          <w:sz w:val="24"/>
          <w:szCs w:val="24"/>
        </w:rPr>
        <w:t>in this dualistic perspective</w:t>
      </w:r>
      <w:r w:rsidR="004809A6">
        <w:rPr>
          <w:rFonts w:cs="Times-Roman"/>
          <w:sz w:val="24"/>
          <w:szCs w:val="24"/>
        </w:rPr>
        <w:t xml:space="preserve">, </w:t>
      </w:r>
      <w:r>
        <w:rPr>
          <w:rFonts w:cs="Times-Roman"/>
          <w:sz w:val="24"/>
          <w:szCs w:val="24"/>
        </w:rPr>
        <w:t xml:space="preserve">when discussing </w:t>
      </w:r>
      <w:r w:rsidRPr="004A204B">
        <w:rPr>
          <w:rFonts w:cs="Times-Roman"/>
          <w:sz w:val="24"/>
          <w:szCs w:val="24"/>
        </w:rPr>
        <w:t>less developed economies.</w:t>
      </w:r>
      <w:r w:rsidRPr="004A204B">
        <w:rPr>
          <w:rFonts w:eastAsiaTheme="minorEastAsia" w:cs="Arial"/>
          <w:sz w:val="24"/>
          <w:szCs w:val="24"/>
          <w:lang w:val="en-US"/>
        </w:rPr>
        <w:t xml:space="preserve"> Potts (2007) states that the manifestation of differing </w:t>
      </w:r>
      <w:r w:rsidR="00756EE7" w:rsidRPr="004A204B">
        <w:rPr>
          <w:rFonts w:eastAsiaTheme="minorEastAsia" w:cs="Arial"/>
          <w:sz w:val="24"/>
          <w:szCs w:val="24"/>
          <w:lang w:val="en-US"/>
        </w:rPr>
        <w:t>characteristics</w:t>
      </w:r>
      <w:r w:rsidR="004809A6">
        <w:rPr>
          <w:rFonts w:eastAsiaTheme="minorEastAsia" w:cs="Arial"/>
          <w:sz w:val="24"/>
          <w:szCs w:val="24"/>
          <w:lang w:val="en-US"/>
        </w:rPr>
        <w:t xml:space="preserve"> </w:t>
      </w:r>
      <w:r w:rsidRPr="004A204B">
        <w:rPr>
          <w:rFonts w:eastAsiaTheme="minorEastAsia" w:cs="Arial"/>
          <w:sz w:val="24"/>
          <w:szCs w:val="24"/>
          <w:lang w:val="en-US"/>
        </w:rPr>
        <w:t>is not necessarily an indication of different underlying economic forces.</w:t>
      </w:r>
      <w:r w:rsidRPr="004A204B">
        <w:rPr>
          <w:rFonts w:eastAsiaTheme="minorEastAsia"/>
          <w:sz w:val="24"/>
          <w:szCs w:val="24"/>
        </w:rPr>
        <w:t xml:space="preserve"> In fact, a number of researchers have now highlighted the similarities of the two (e.g. Chowdhury, 2007; Pollard et al</w:t>
      </w:r>
      <w:r>
        <w:rPr>
          <w:rFonts w:eastAsiaTheme="minorEastAsia"/>
          <w:sz w:val="24"/>
          <w:szCs w:val="24"/>
        </w:rPr>
        <w:t>.,</w:t>
      </w:r>
      <w:r w:rsidRPr="004A204B">
        <w:rPr>
          <w:rFonts w:eastAsiaTheme="minorEastAsia"/>
          <w:sz w:val="24"/>
          <w:szCs w:val="24"/>
        </w:rPr>
        <w:t xml:space="preserve"> 2009; Williams 2005).</w:t>
      </w:r>
      <w:r>
        <w:rPr>
          <w:rFonts w:eastAsiaTheme="minorEastAsia"/>
          <w:sz w:val="24"/>
          <w:szCs w:val="24"/>
        </w:rPr>
        <w:t xml:space="preserve"> In pointing to difficulties with adopting </w:t>
      </w:r>
      <w:r w:rsidRPr="00654769">
        <w:rPr>
          <w:rFonts w:eastAsiaTheme="minorEastAsia"/>
          <w:sz w:val="24"/>
          <w:szCs w:val="24"/>
        </w:rPr>
        <w:t>the dualist explanation, Potts (2008</w:t>
      </w:r>
      <w:r>
        <w:rPr>
          <w:rFonts w:eastAsiaTheme="minorEastAsia"/>
          <w:sz w:val="24"/>
          <w:szCs w:val="24"/>
        </w:rPr>
        <w:t>) argues that the theorisation ‘</w:t>
      </w:r>
      <w:r w:rsidRPr="00654769">
        <w:rPr>
          <w:rFonts w:eastAsiaTheme="minorEastAsia"/>
          <w:sz w:val="24"/>
          <w:szCs w:val="24"/>
        </w:rPr>
        <w:t>has</w:t>
      </w:r>
      <w:r>
        <w:rPr>
          <w:rFonts w:eastAsiaTheme="minorEastAsia"/>
          <w:sz w:val="24"/>
          <w:szCs w:val="24"/>
        </w:rPr>
        <w:t xml:space="preserve"> </w:t>
      </w:r>
      <w:r w:rsidRPr="00654769">
        <w:rPr>
          <w:rFonts w:eastAsiaTheme="minorEastAsia" w:cs="Arial"/>
          <w:sz w:val="24"/>
          <w:szCs w:val="24"/>
          <w:lang w:val="en-US"/>
        </w:rPr>
        <w:t>descriptive value but is dangerously misleading if translated into policy that is founded on an idea that the se</w:t>
      </w:r>
      <w:r>
        <w:rPr>
          <w:rFonts w:eastAsiaTheme="minorEastAsia" w:cs="Arial"/>
          <w:sz w:val="24"/>
          <w:szCs w:val="24"/>
          <w:lang w:val="en-US"/>
        </w:rPr>
        <w:t>ctors are functionally separate’</w:t>
      </w:r>
      <w:r w:rsidRPr="00654769">
        <w:rPr>
          <w:rFonts w:eastAsiaTheme="minorEastAsia" w:cs="Arial"/>
          <w:sz w:val="24"/>
          <w:szCs w:val="24"/>
          <w:lang w:val="en-US"/>
        </w:rPr>
        <w:t xml:space="preserve"> (Potts, 2008: 152-153). </w:t>
      </w:r>
      <w:r>
        <w:rPr>
          <w:rFonts w:eastAsiaTheme="minorEastAsia" w:cs="Arial"/>
          <w:sz w:val="24"/>
          <w:szCs w:val="24"/>
          <w:lang w:val="en-US"/>
        </w:rPr>
        <w:t xml:space="preserve">Given that there are many blurred boundaries within the undeclared economy (see the discussion in the previous section), it is clear that the proposition that the declared and undeclared are </w:t>
      </w:r>
      <w:r w:rsidR="004809A6">
        <w:rPr>
          <w:rFonts w:eastAsiaTheme="minorEastAsia" w:cs="Arial"/>
          <w:sz w:val="24"/>
          <w:szCs w:val="24"/>
          <w:lang w:val="en-US"/>
        </w:rPr>
        <w:t xml:space="preserve">separate, </w:t>
      </w:r>
      <w:r>
        <w:rPr>
          <w:rFonts w:eastAsiaTheme="minorEastAsia" w:cs="Arial"/>
          <w:sz w:val="24"/>
          <w:szCs w:val="24"/>
          <w:lang w:val="en-US"/>
        </w:rPr>
        <w:t xml:space="preserve">is disproven. </w:t>
      </w:r>
    </w:p>
    <w:p w14:paraId="06000CF6" w14:textId="0DAD7B14" w:rsidR="001D58E3" w:rsidRPr="0076739D" w:rsidRDefault="001D58E3" w:rsidP="00DA1390">
      <w:pPr>
        <w:spacing w:after="240" w:line="360" w:lineRule="auto"/>
        <w:ind w:firstLine="720"/>
        <w:jc w:val="both"/>
      </w:pPr>
      <w:r w:rsidRPr="0076739D">
        <w:rPr>
          <w:rFonts w:cs="Times New Roman"/>
          <w:sz w:val="24"/>
          <w:szCs w:val="24"/>
        </w:rPr>
        <w:t xml:space="preserve">Although the marginality thesis </w:t>
      </w:r>
      <w:r>
        <w:rPr>
          <w:rFonts w:cs="Times New Roman"/>
          <w:sz w:val="24"/>
          <w:szCs w:val="24"/>
        </w:rPr>
        <w:t xml:space="preserve">has been </w:t>
      </w:r>
      <w:r w:rsidRPr="0076739D">
        <w:rPr>
          <w:rFonts w:cs="Times New Roman"/>
          <w:sz w:val="24"/>
          <w:szCs w:val="24"/>
        </w:rPr>
        <w:t xml:space="preserve">largely proven invalid (Castells and Portes, 1989; Gutmann, 1978) </w:t>
      </w:r>
      <w:r>
        <w:rPr>
          <w:rFonts w:cs="Times New Roman"/>
          <w:sz w:val="24"/>
          <w:szCs w:val="24"/>
        </w:rPr>
        <w:t>there is evidence to support it in certain circumstances (</w:t>
      </w:r>
      <w:r w:rsidRPr="0076739D">
        <w:rPr>
          <w:rFonts w:cs="Times New Roman"/>
          <w:sz w:val="24"/>
          <w:szCs w:val="24"/>
        </w:rPr>
        <w:t xml:space="preserve">Hart, 1973). </w:t>
      </w:r>
      <w:r>
        <w:rPr>
          <w:rFonts w:cs="Times New Roman"/>
          <w:sz w:val="24"/>
          <w:szCs w:val="24"/>
        </w:rPr>
        <w:t xml:space="preserve">Therefore, although relevant to certain types of undeclared work, the dualist perspective is now considered out-dated (Chen, </w:t>
      </w:r>
      <w:r>
        <w:rPr>
          <w:rFonts w:cs="Times New Roman"/>
          <w:sz w:val="24"/>
          <w:szCs w:val="24"/>
        </w:rPr>
        <w:lastRenderedPageBreak/>
        <w:t>2004</w:t>
      </w:r>
      <w:r w:rsidR="00F34243">
        <w:rPr>
          <w:rFonts w:cs="Times New Roman"/>
          <w:sz w:val="24"/>
          <w:szCs w:val="24"/>
        </w:rPr>
        <w:t>)</w:t>
      </w:r>
      <w:r w:rsidR="00992DE5">
        <w:rPr>
          <w:rFonts w:cs="Times New Roman"/>
          <w:sz w:val="24"/>
          <w:szCs w:val="24"/>
        </w:rPr>
        <w:t xml:space="preserve"> </w:t>
      </w:r>
      <w:r>
        <w:rPr>
          <w:rFonts w:cs="Times New Roman"/>
          <w:sz w:val="24"/>
          <w:szCs w:val="24"/>
        </w:rPr>
        <w:t xml:space="preserve">due to its main assumptions. </w:t>
      </w:r>
      <w:r w:rsidRPr="0076739D">
        <w:rPr>
          <w:rFonts w:cs="Times New Roman"/>
          <w:sz w:val="24"/>
          <w:szCs w:val="24"/>
        </w:rPr>
        <w:t xml:space="preserve">The core criticisms of the dualist thinking are those that will be outlined within the forthcoming structuralist and legalist schools of thought; </w:t>
      </w:r>
      <w:r>
        <w:rPr>
          <w:rFonts w:cs="Times New Roman"/>
          <w:sz w:val="24"/>
          <w:szCs w:val="24"/>
        </w:rPr>
        <w:t xml:space="preserve">namely </w:t>
      </w:r>
      <w:r w:rsidRPr="0076739D">
        <w:rPr>
          <w:rFonts w:cs="Times New Roman"/>
          <w:sz w:val="24"/>
          <w:szCs w:val="24"/>
        </w:rPr>
        <w:t xml:space="preserve">that the </w:t>
      </w:r>
      <w:r>
        <w:rPr>
          <w:rFonts w:cs="Times New Roman"/>
          <w:sz w:val="24"/>
          <w:szCs w:val="24"/>
        </w:rPr>
        <w:t>undeclared</w:t>
      </w:r>
      <w:r w:rsidRPr="0076739D">
        <w:rPr>
          <w:rFonts w:cs="Times New Roman"/>
          <w:sz w:val="24"/>
          <w:szCs w:val="24"/>
        </w:rPr>
        <w:t xml:space="preserve"> economy is no longer considered either a temporary phenomenon or to be con</w:t>
      </w:r>
      <w:r>
        <w:rPr>
          <w:rFonts w:cs="Times New Roman"/>
          <w:sz w:val="24"/>
          <w:szCs w:val="24"/>
        </w:rPr>
        <w:t xml:space="preserve">fined </w:t>
      </w:r>
      <w:r w:rsidRPr="0076739D">
        <w:rPr>
          <w:rFonts w:cs="Times New Roman"/>
          <w:sz w:val="24"/>
          <w:szCs w:val="24"/>
        </w:rPr>
        <w:t xml:space="preserve">to certain areas or groups. </w:t>
      </w:r>
      <w:r>
        <w:rPr>
          <w:rFonts w:cs="Times New Roman"/>
          <w:sz w:val="24"/>
          <w:szCs w:val="24"/>
        </w:rPr>
        <w:t xml:space="preserve"> It is to these alternative explanations, therefore, that attention now turns.</w:t>
      </w:r>
    </w:p>
    <w:p w14:paraId="4AFDEFC4" w14:textId="5A7F6425" w:rsidR="001D58E3" w:rsidRPr="0076739D" w:rsidRDefault="001B4410" w:rsidP="003F534E">
      <w:pPr>
        <w:pStyle w:val="Heading2"/>
        <w:rPr>
          <w:sz w:val="24"/>
          <w:szCs w:val="24"/>
        </w:rPr>
      </w:pPr>
      <w:bookmarkStart w:id="74" w:name="_Toc282060653"/>
      <w:bookmarkStart w:id="75" w:name="_Toc319316602"/>
      <w:bookmarkStart w:id="76" w:name="_Toc320494970"/>
      <w:bookmarkStart w:id="77" w:name="_Toc321544531"/>
      <w:r>
        <w:t>2.3.3</w:t>
      </w:r>
      <w:r w:rsidR="001D58E3">
        <w:t xml:space="preserve"> </w:t>
      </w:r>
      <w:r w:rsidR="00C335D1">
        <w:t>Structuralist s</w:t>
      </w:r>
      <w:r w:rsidR="001D58E3" w:rsidRPr="0076739D">
        <w:t>chool</w:t>
      </w:r>
      <w:bookmarkEnd w:id="74"/>
      <w:r w:rsidR="00A24685">
        <w:t xml:space="preserve"> (By-Product p</w:t>
      </w:r>
      <w:r w:rsidR="001D58E3">
        <w:t>erspective)</w:t>
      </w:r>
      <w:bookmarkEnd w:id="75"/>
      <w:bookmarkEnd w:id="76"/>
      <w:bookmarkEnd w:id="77"/>
      <w:r w:rsidR="001D58E3">
        <w:t xml:space="preserve"> </w:t>
      </w:r>
    </w:p>
    <w:p w14:paraId="0AE4071A" w14:textId="671A850C" w:rsidR="001D58E3" w:rsidRDefault="001D58E3" w:rsidP="00DA1390">
      <w:pPr>
        <w:autoSpaceDE w:val="0"/>
        <w:autoSpaceDN w:val="0"/>
        <w:adjustRightInd w:val="0"/>
        <w:spacing w:after="240" w:line="360" w:lineRule="auto"/>
        <w:ind w:firstLine="720"/>
        <w:jc w:val="both"/>
        <w:rPr>
          <w:rFonts w:eastAsiaTheme="minorEastAsia" w:cs="Times New Roman"/>
          <w:sz w:val="24"/>
          <w:szCs w:val="24"/>
          <w:lang w:eastAsia="zh-CN"/>
        </w:rPr>
      </w:pPr>
      <w:r w:rsidRPr="0076739D">
        <w:rPr>
          <w:sz w:val="24"/>
          <w:szCs w:val="24"/>
        </w:rPr>
        <w:t>The structuralist perspective, largely popularised by Moser and Portes in the late 1970s and 1980s</w:t>
      </w:r>
      <w:r w:rsidR="007821C3">
        <w:rPr>
          <w:sz w:val="24"/>
          <w:szCs w:val="24"/>
        </w:rPr>
        <w:t xml:space="preserve"> (Chen et al., 2004)</w:t>
      </w:r>
      <w:r w:rsidRPr="0076739D">
        <w:rPr>
          <w:sz w:val="24"/>
          <w:szCs w:val="24"/>
        </w:rPr>
        <w:t>, is used to explain the subordinate relationship of labour and small producers to big businesses, namely of sub-contracted firms and workers to the lead firms who sub-contract work to them (Chen, 2004).</w:t>
      </w:r>
      <w:r w:rsidRPr="0076739D">
        <w:rPr>
          <w:b/>
          <w:sz w:val="24"/>
          <w:szCs w:val="24"/>
        </w:rPr>
        <w:t xml:space="preserve"> </w:t>
      </w:r>
      <w:r w:rsidR="00874F99">
        <w:rPr>
          <w:sz w:val="24"/>
          <w:szCs w:val="24"/>
        </w:rPr>
        <w:t xml:space="preserve">Therefore, </w:t>
      </w:r>
      <w:r>
        <w:rPr>
          <w:sz w:val="24"/>
          <w:szCs w:val="24"/>
        </w:rPr>
        <w:t xml:space="preserve">unlike the dualist perspective, </w:t>
      </w:r>
      <w:r w:rsidRPr="0076739D">
        <w:rPr>
          <w:sz w:val="24"/>
          <w:szCs w:val="24"/>
        </w:rPr>
        <w:t>there is an acknowledgment of the interconnection between the</w:t>
      </w:r>
      <w:r>
        <w:rPr>
          <w:sz w:val="24"/>
          <w:szCs w:val="24"/>
        </w:rPr>
        <w:t xml:space="preserve"> declared </w:t>
      </w:r>
      <w:r w:rsidRPr="0076739D">
        <w:rPr>
          <w:sz w:val="24"/>
          <w:szCs w:val="24"/>
        </w:rPr>
        <w:t xml:space="preserve">and </w:t>
      </w:r>
      <w:r>
        <w:rPr>
          <w:sz w:val="24"/>
          <w:szCs w:val="24"/>
        </w:rPr>
        <w:t>undeclared</w:t>
      </w:r>
      <w:r w:rsidRPr="0076739D">
        <w:rPr>
          <w:sz w:val="24"/>
          <w:szCs w:val="24"/>
        </w:rPr>
        <w:t xml:space="preserve">. Through this literature, state unregulated economic activity </w:t>
      </w:r>
      <w:r>
        <w:rPr>
          <w:sz w:val="24"/>
          <w:szCs w:val="24"/>
        </w:rPr>
        <w:t xml:space="preserve">is argued </w:t>
      </w:r>
      <w:r w:rsidRPr="0076739D">
        <w:rPr>
          <w:sz w:val="24"/>
          <w:szCs w:val="24"/>
        </w:rPr>
        <w:t xml:space="preserve">not to be a temporary phenomenon, as authors like Balassa et </w:t>
      </w:r>
      <w:r w:rsidR="004809A6" w:rsidRPr="0076739D">
        <w:rPr>
          <w:sz w:val="24"/>
          <w:szCs w:val="24"/>
        </w:rPr>
        <w:t>al</w:t>
      </w:r>
      <w:r w:rsidR="004809A6">
        <w:rPr>
          <w:sz w:val="24"/>
          <w:szCs w:val="24"/>
        </w:rPr>
        <w:t xml:space="preserve">. </w:t>
      </w:r>
      <w:r w:rsidRPr="0076739D">
        <w:rPr>
          <w:sz w:val="24"/>
          <w:szCs w:val="24"/>
        </w:rPr>
        <w:t>(1986) insinuated, but a by-product of advanced forms of production (Fernandez-Kelly, 2006).</w:t>
      </w:r>
      <w:r w:rsidRPr="0076739D">
        <w:rPr>
          <w:b/>
          <w:sz w:val="24"/>
          <w:szCs w:val="24"/>
        </w:rPr>
        <w:t xml:space="preserve"> </w:t>
      </w:r>
      <w:r w:rsidRPr="0076739D">
        <w:rPr>
          <w:sz w:val="24"/>
          <w:szCs w:val="24"/>
        </w:rPr>
        <w:t xml:space="preserve">According to writers within this school, the persistence </w:t>
      </w:r>
      <w:r>
        <w:rPr>
          <w:sz w:val="24"/>
          <w:szCs w:val="24"/>
        </w:rPr>
        <w:t xml:space="preserve">and even expansion </w:t>
      </w:r>
      <w:r w:rsidRPr="0076739D">
        <w:rPr>
          <w:sz w:val="24"/>
          <w:szCs w:val="24"/>
        </w:rPr>
        <w:t xml:space="preserve">of </w:t>
      </w:r>
      <w:r>
        <w:rPr>
          <w:sz w:val="24"/>
          <w:szCs w:val="24"/>
        </w:rPr>
        <w:t>the undeclared</w:t>
      </w:r>
      <w:r w:rsidRPr="0076739D">
        <w:rPr>
          <w:sz w:val="24"/>
          <w:szCs w:val="24"/>
        </w:rPr>
        <w:t xml:space="preserve"> production </w:t>
      </w:r>
      <w:r w:rsidR="004809A6" w:rsidRPr="0076739D">
        <w:rPr>
          <w:sz w:val="24"/>
          <w:szCs w:val="24"/>
        </w:rPr>
        <w:t>relationship</w:t>
      </w:r>
      <w:r w:rsidR="004809A6">
        <w:rPr>
          <w:sz w:val="24"/>
          <w:szCs w:val="24"/>
        </w:rPr>
        <w:t xml:space="preserve">, </w:t>
      </w:r>
      <w:r w:rsidRPr="0076739D">
        <w:rPr>
          <w:sz w:val="24"/>
          <w:szCs w:val="24"/>
        </w:rPr>
        <w:t>is a consequence of the nature of capitalist develo</w:t>
      </w:r>
      <w:r>
        <w:rPr>
          <w:sz w:val="24"/>
          <w:szCs w:val="24"/>
        </w:rPr>
        <w:t xml:space="preserve">pment, rather than a lack of growth (Chen et al., 2004; Willman-Navarro, 2008). </w:t>
      </w:r>
      <w:r w:rsidRPr="0076739D">
        <w:rPr>
          <w:sz w:val="24"/>
          <w:szCs w:val="24"/>
        </w:rPr>
        <w:t xml:space="preserve">The </w:t>
      </w:r>
      <w:r>
        <w:rPr>
          <w:sz w:val="24"/>
          <w:szCs w:val="24"/>
        </w:rPr>
        <w:t>undeclared</w:t>
      </w:r>
      <w:r w:rsidRPr="0076739D">
        <w:rPr>
          <w:sz w:val="24"/>
          <w:szCs w:val="24"/>
        </w:rPr>
        <w:t xml:space="preserve"> economy is seen as a mechanism </w:t>
      </w:r>
      <w:r>
        <w:rPr>
          <w:sz w:val="24"/>
          <w:szCs w:val="24"/>
        </w:rPr>
        <w:t xml:space="preserve">which </w:t>
      </w:r>
      <w:r w:rsidRPr="0076739D">
        <w:rPr>
          <w:sz w:val="24"/>
          <w:szCs w:val="24"/>
        </w:rPr>
        <w:t xml:space="preserve">large capitalist firms </w:t>
      </w:r>
      <w:r>
        <w:rPr>
          <w:sz w:val="24"/>
          <w:szCs w:val="24"/>
        </w:rPr>
        <w:t xml:space="preserve">use </w:t>
      </w:r>
      <w:r w:rsidRPr="0076739D">
        <w:rPr>
          <w:sz w:val="24"/>
          <w:szCs w:val="24"/>
        </w:rPr>
        <w:t xml:space="preserve">to increase </w:t>
      </w:r>
      <w:r w:rsidR="004809A6" w:rsidRPr="0076739D">
        <w:rPr>
          <w:sz w:val="24"/>
          <w:szCs w:val="24"/>
        </w:rPr>
        <w:t>competitiveness</w:t>
      </w:r>
      <w:r w:rsidR="004809A6">
        <w:rPr>
          <w:sz w:val="24"/>
          <w:szCs w:val="24"/>
        </w:rPr>
        <w:t xml:space="preserve">, </w:t>
      </w:r>
      <w:r w:rsidRPr="0076739D">
        <w:rPr>
          <w:sz w:val="24"/>
          <w:szCs w:val="24"/>
        </w:rPr>
        <w:t>through reducing input and labour costs by exploiting subordinated micro-firms and workers.  Due to the pressures of global competition and information and communications technology</w:t>
      </w:r>
      <w:r>
        <w:rPr>
          <w:sz w:val="24"/>
          <w:szCs w:val="24"/>
        </w:rPr>
        <w:t>,</w:t>
      </w:r>
      <w:r w:rsidRPr="0076739D">
        <w:rPr>
          <w:sz w:val="24"/>
          <w:szCs w:val="24"/>
        </w:rPr>
        <w:t xml:space="preserve"> such relationships are more common</w:t>
      </w:r>
      <w:r>
        <w:rPr>
          <w:sz w:val="24"/>
          <w:szCs w:val="24"/>
        </w:rPr>
        <w:t xml:space="preserve">, as displayed in the </w:t>
      </w:r>
      <w:r w:rsidRPr="0076739D">
        <w:rPr>
          <w:sz w:val="24"/>
          <w:szCs w:val="24"/>
        </w:rPr>
        <w:t>increasing flexibili</w:t>
      </w:r>
      <w:r w:rsidR="004809A6">
        <w:rPr>
          <w:sz w:val="24"/>
          <w:szCs w:val="24"/>
        </w:rPr>
        <w:t>s</w:t>
      </w:r>
      <w:r w:rsidRPr="0076739D">
        <w:rPr>
          <w:sz w:val="24"/>
          <w:szCs w:val="24"/>
        </w:rPr>
        <w:t>ation and informali</w:t>
      </w:r>
      <w:r w:rsidR="004809A6">
        <w:rPr>
          <w:sz w:val="24"/>
          <w:szCs w:val="24"/>
        </w:rPr>
        <w:t>s</w:t>
      </w:r>
      <w:r w:rsidRPr="0076739D">
        <w:rPr>
          <w:sz w:val="24"/>
          <w:szCs w:val="24"/>
        </w:rPr>
        <w:t>ation of production and employment relationships. More and more firms are decentrali</w:t>
      </w:r>
      <w:r w:rsidR="004809A6">
        <w:rPr>
          <w:sz w:val="24"/>
          <w:szCs w:val="24"/>
        </w:rPr>
        <w:t>s</w:t>
      </w:r>
      <w:r w:rsidRPr="0076739D">
        <w:rPr>
          <w:sz w:val="24"/>
          <w:szCs w:val="24"/>
        </w:rPr>
        <w:t>ing production and reorgani</w:t>
      </w:r>
      <w:r w:rsidR="004809A6">
        <w:rPr>
          <w:sz w:val="24"/>
          <w:szCs w:val="24"/>
        </w:rPr>
        <w:t>s</w:t>
      </w:r>
      <w:r w:rsidRPr="0076739D">
        <w:rPr>
          <w:sz w:val="24"/>
          <w:szCs w:val="24"/>
        </w:rPr>
        <w:t>ing work by forming more flexible and speciali</w:t>
      </w:r>
      <w:r w:rsidR="004809A6">
        <w:rPr>
          <w:sz w:val="24"/>
          <w:szCs w:val="24"/>
        </w:rPr>
        <w:t>s</w:t>
      </w:r>
      <w:r w:rsidRPr="0076739D">
        <w:rPr>
          <w:sz w:val="24"/>
          <w:szCs w:val="24"/>
        </w:rPr>
        <w:t xml:space="preserve">ed production units, some of which remain unregistered and </w:t>
      </w:r>
      <w:r>
        <w:rPr>
          <w:sz w:val="24"/>
          <w:szCs w:val="24"/>
        </w:rPr>
        <w:t>undeclared</w:t>
      </w:r>
      <w:r w:rsidRPr="0076739D">
        <w:rPr>
          <w:sz w:val="24"/>
          <w:szCs w:val="24"/>
        </w:rPr>
        <w:t xml:space="preserve"> (ILO, 2002)</w:t>
      </w:r>
      <w:r w:rsidRPr="0076739D">
        <w:rPr>
          <w:rFonts w:eastAsiaTheme="minorEastAsia" w:cs="Times New Roman"/>
          <w:sz w:val="24"/>
          <w:szCs w:val="24"/>
          <w:lang w:eastAsia="zh-CN"/>
        </w:rPr>
        <w:t>.</w:t>
      </w:r>
    </w:p>
    <w:p w14:paraId="68F11C34" w14:textId="62F1002B" w:rsidR="001D58E3" w:rsidRPr="008D6000" w:rsidRDefault="001D58E3" w:rsidP="00DA1390">
      <w:pPr>
        <w:autoSpaceDE w:val="0"/>
        <w:autoSpaceDN w:val="0"/>
        <w:adjustRightInd w:val="0"/>
        <w:spacing w:after="240" w:line="360" w:lineRule="auto"/>
        <w:ind w:firstLine="720"/>
        <w:jc w:val="both"/>
        <w:rPr>
          <w:rFonts w:eastAsiaTheme="minorEastAsia" w:cs="Times New Roman"/>
          <w:sz w:val="24"/>
          <w:szCs w:val="24"/>
          <w:lang w:eastAsia="zh-CN"/>
        </w:rPr>
      </w:pPr>
      <w:r w:rsidRPr="0076739D">
        <w:rPr>
          <w:sz w:val="24"/>
          <w:szCs w:val="24"/>
        </w:rPr>
        <w:t xml:space="preserve">Through dismissing the dualist notion that describes </w:t>
      </w:r>
      <w:r>
        <w:rPr>
          <w:sz w:val="24"/>
          <w:szCs w:val="24"/>
        </w:rPr>
        <w:t>undeclared</w:t>
      </w:r>
      <w:r w:rsidRPr="0076739D">
        <w:rPr>
          <w:sz w:val="24"/>
          <w:szCs w:val="24"/>
        </w:rPr>
        <w:t xml:space="preserve"> employment as </w:t>
      </w:r>
      <w:r w:rsidR="004809A6" w:rsidRPr="0076739D">
        <w:rPr>
          <w:sz w:val="24"/>
          <w:szCs w:val="24"/>
        </w:rPr>
        <w:t>compris</w:t>
      </w:r>
      <w:r w:rsidR="004809A6">
        <w:rPr>
          <w:sz w:val="24"/>
          <w:szCs w:val="24"/>
        </w:rPr>
        <w:t>ing</w:t>
      </w:r>
      <w:r w:rsidR="004809A6" w:rsidRPr="0076739D">
        <w:rPr>
          <w:sz w:val="24"/>
          <w:szCs w:val="24"/>
        </w:rPr>
        <w:t xml:space="preserve"> </w:t>
      </w:r>
      <w:r w:rsidRPr="0076739D">
        <w:rPr>
          <w:sz w:val="24"/>
          <w:szCs w:val="24"/>
        </w:rPr>
        <w:t>of survival activities in marginalised parts of society</w:t>
      </w:r>
      <w:r w:rsidR="005B55B7">
        <w:rPr>
          <w:sz w:val="24"/>
          <w:szCs w:val="24"/>
        </w:rPr>
        <w:t>,</w:t>
      </w:r>
      <w:r w:rsidRPr="0076739D">
        <w:rPr>
          <w:sz w:val="24"/>
          <w:szCs w:val="24"/>
        </w:rPr>
        <w:t xml:space="preserve"> </w:t>
      </w:r>
      <w:r>
        <w:rPr>
          <w:sz w:val="24"/>
          <w:szCs w:val="24"/>
        </w:rPr>
        <w:t>‘</w:t>
      </w:r>
      <w:r w:rsidRPr="0076739D">
        <w:rPr>
          <w:sz w:val="24"/>
          <w:szCs w:val="24"/>
        </w:rPr>
        <w:t xml:space="preserve">this by-product thesis represents the </w:t>
      </w:r>
      <w:r>
        <w:rPr>
          <w:sz w:val="24"/>
          <w:szCs w:val="24"/>
        </w:rPr>
        <w:t>undeclared</w:t>
      </w:r>
      <w:r w:rsidRPr="0076739D">
        <w:rPr>
          <w:sz w:val="24"/>
          <w:szCs w:val="24"/>
        </w:rPr>
        <w:t xml:space="preserve"> economy as a core and integral component of contemporary capitalism</w:t>
      </w:r>
      <w:r>
        <w:rPr>
          <w:sz w:val="24"/>
          <w:szCs w:val="24"/>
        </w:rPr>
        <w:t>’</w:t>
      </w:r>
      <w:r w:rsidRPr="0076739D">
        <w:rPr>
          <w:sz w:val="24"/>
          <w:szCs w:val="24"/>
        </w:rPr>
        <w:t xml:space="preserve"> (Williams and Round, 2007: 428). </w:t>
      </w:r>
      <w:r w:rsidRPr="0076739D">
        <w:rPr>
          <w:sz w:val="24"/>
          <w:szCs w:val="24"/>
        </w:rPr>
        <w:lastRenderedPageBreak/>
        <w:t xml:space="preserve">Research carried out by this school in the 1970s and </w:t>
      </w:r>
      <w:r w:rsidR="00992DE5" w:rsidRPr="0076739D">
        <w:rPr>
          <w:sz w:val="24"/>
          <w:szCs w:val="24"/>
        </w:rPr>
        <w:t>1980s</w:t>
      </w:r>
      <w:r w:rsidR="00992DE5">
        <w:rPr>
          <w:sz w:val="24"/>
          <w:szCs w:val="24"/>
        </w:rPr>
        <w:t xml:space="preserve">, </w:t>
      </w:r>
      <w:r w:rsidRPr="0076739D">
        <w:rPr>
          <w:sz w:val="24"/>
          <w:szCs w:val="24"/>
        </w:rPr>
        <w:t>has epitomi</w:t>
      </w:r>
      <w:r w:rsidR="004809A6">
        <w:rPr>
          <w:sz w:val="24"/>
          <w:szCs w:val="24"/>
        </w:rPr>
        <w:t>s</w:t>
      </w:r>
      <w:r w:rsidRPr="0076739D">
        <w:rPr>
          <w:sz w:val="24"/>
          <w:szCs w:val="24"/>
        </w:rPr>
        <w:t>ed the extent to which subcontracting arrangements link</w:t>
      </w:r>
      <w:r>
        <w:rPr>
          <w:sz w:val="24"/>
          <w:szCs w:val="24"/>
        </w:rPr>
        <w:t xml:space="preserve"> declared </w:t>
      </w:r>
      <w:r w:rsidRPr="0076739D">
        <w:rPr>
          <w:sz w:val="24"/>
          <w:szCs w:val="24"/>
        </w:rPr>
        <w:t xml:space="preserve">and </w:t>
      </w:r>
      <w:r>
        <w:rPr>
          <w:sz w:val="24"/>
          <w:szCs w:val="24"/>
        </w:rPr>
        <w:t>undeclared</w:t>
      </w:r>
      <w:r w:rsidRPr="0076739D">
        <w:rPr>
          <w:sz w:val="24"/>
          <w:szCs w:val="24"/>
        </w:rPr>
        <w:t xml:space="preserve"> activities (Tokman, 1982). Challenging the early </w:t>
      </w:r>
      <w:r>
        <w:rPr>
          <w:sz w:val="24"/>
          <w:szCs w:val="24"/>
        </w:rPr>
        <w:t xml:space="preserve">dualist </w:t>
      </w:r>
      <w:r w:rsidRPr="0076739D">
        <w:rPr>
          <w:sz w:val="24"/>
          <w:szCs w:val="24"/>
        </w:rPr>
        <w:t>interpretation, this school provides evidence that informality grows with</w:t>
      </w:r>
      <w:r>
        <w:rPr>
          <w:sz w:val="24"/>
          <w:szCs w:val="24"/>
        </w:rPr>
        <w:t>,</w:t>
      </w:r>
      <w:r w:rsidRPr="0076739D">
        <w:rPr>
          <w:sz w:val="24"/>
          <w:szCs w:val="24"/>
        </w:rPr>
        <w:t xml:space="preserve"> and depends on</w:t>
      </w:r>
      <w:r>
        <w:rPr>
          <w:sz w:val="24"/>
          <w:szCs w:val="24"/>
        </w:rPr>
        <w:t>,</w:t>
      </w:r>
      <w:r w:rsidRPr="0076739D">
        <w:rPr>
          <w:sz w:val="24"/>
          <w:szCs w:val="24"/>
        </w:rPr>
        <w:t xml:space="preserve"> urbani</w:t>
      </w:r>
      <w:r w:rsidR="004809A6">
        <w:rPr>
          <w:sz w:val="24"/>
          <w:szCs w:val="24"/>
        </w:rPr>
        <w:t>s</w:t>
      </w:r>
      <w:r w:rsidRPr="0076739D">
        <w:rPr>
          <w:sz w:val="24"/>
          <w:szCs w:val="24"/>
        </w:rPr>
        <w:t>ation and industrial expansion; which are two markers of moderni</w:t>
      </w:r>
      <w:r w:rsidR="004809A6">
        <w:rPr>
          <w:sz w:val="24"/>
          <w:szCs w:val="24"/>
        </w:rPr>
        <w:t>s</w:t>
      </w:r>
      <w:r w:rsidRPr="0076739D">
        <w:rPr>
          <w:sz w:val="24"/>
          <w:szCs w:val="24"/>
        </w:rPr>
        <w:t xml:space="preserve">ation (Fernandez-Kelly, 2007). </w:t>
      </w:r>
    </w:p>
    <w:p w14:paraId="04D3D3BB" w14:textId="59C7C261" w:rsidR="001D58E3" w:rsidRDefault="001D58E3" w:rsidP="00DA1390">
      <w:pPr>
        <w:spacing w:after="240" w:line="360" w:lineRule="auto"/>
        <w:ind w:firstLine="720"/>
        <w:jc w:val="both"/>
        <w:rPr>
          <w:sz w:val="24"/>
          <w:szCs w:val="24"/>
        </w:rPr>
      </w:pPr>
      <w:r>
        <w:rPr>
          <w:sz w:val="24"/>
          <w:szCs w:val="24"/>
        </w:rPr>
        <w:t>‘</w:t>
      </w:r>
      <w:r w:rsidRPr="0076739D">
        <w:rPr>
          <w:sz w:val="24"/>
          <w:szCs w:val="24"/>
        </w:rPr>
        <w:t>Although rejecting the temporal sequencing of the residue thesis, however, the same normative hierarchical reading is maintained</w:t>
      </w:r>
      <w:r>
        <w:rPr>
          <w:sz w:val="24"/>
          <w:szCs w:val="24"/>
        </w:rPr>
        <w:t>’</w:t>
      </w:r>
      <w:r w:rsidRPr="0076739D">
        <w:rPr>
          <w:sz w:val="24"/>
          <w:szCs w:val="24"/>
        </w:rPr>
        <w:t xml:space="preserve"> (Williams and Round, 2007: </w:t>
      </w:r>
      <w:r w:rsidR="00C04AC5">
        <w:rPr>
          <w:sz w:val="24"/>
          <w:szCs w:val="24"/>
        </w:rPr>
        <w:t xml:space="preserve">428). The structuralist school </w:t>
      </w:r>
      <w:r w:rsidRPr="0076739D">
        <w:rPr>
          <w:sz w:val="24"/>
          <w:szCs w:val="24"/>
        </w:rPr>
        <w:t>still sees formali</w:t>
      </w:r>
      <w:r w:rsidR="004809A6">
        <w:rPr>
          <w:sz w:val="24"/>
          <w:szCs w:val="24"/>
        </w:rPr>
        <w:t>s</w:t>
      </w:r>
      <w:r w:rsidRPr="0076739D">
        <w:rPr>
          <w:sz w:val="24"/>
          <w:szCs w:val="24"/>
        </w:rPr>
        <w:t>a</w:t>
      </w:r>
      <w:r>
        <w:rPr>
          <w:sz w:val="24"/>
          <w:szCs w:val="24"/>
        </w:rPr>
        <w:t xml:space="preserve">tion as the route to progress and considers only the negative impacts of undeclared work. </w:t>
      </w:r>
      <w:r w:rsidRPr="0076739D">
        <w:rPr>
          <w:sz w:val="24"/>
          <w:szCs w:val="24"/>
        </w:rPr>
        <w:t xml:space="preserve">Large firms compensate for costly tax and labour </w:t>
      </w:r>
      <w:r w:rsidR="008F3444" w:rsidRPr="0076739D">
        <w:rPr>
          <w:sz w:val="24"/>
          <w:szCs w:val="24"/>
        </w:rPr>
        <w:t>codes</w:t>
      </w:r>
      <w:r w:rsidR="008F3444">
        <w:rPr>
          <w:sz w:val="24"/>
          <w:szCs w:val="24"/>
        </w:rPr>
        <w:t xml:space="preserve">, </w:t>
      </w:r>
      <w:r w:rsidRPr="0076739D">
        <w:rPr>
          <w:sz w:val="24"/>
          <w:szCs w:val="24"/>
        </w:rPr>
        <w:t xml:space="preserve">through restricting the size of their ‘formal’ labour force and subcontracting to </w:t>
      </w:r>
      <w:r>
        <w:rPr>
          <w:sz w:val="24"/>
          <w:szCs w:val="24"/>
        </w:rPr>
        <w:t>undeclared</w:t>
      </w:r>
      <w:r w:rsidRPr="0076739D">
        <w:rPr>
          <w:sz w:val="24"/>
          <w:szCs w:val="24"/>
        </w:rPr>
        <w:t xml:space="preserve"> entrepreneurs (Beneria and Roldan, 1987). In support of this, Beneria (1989) presented several </w:t>
      </w:r>
      <w:r w:rsidR="008F3444" w:rsidRPr="0076739D">
        <w:rPr>
          <w:sz w:val="24"/>
          <w:szCs w:val="24"/>
        </w:rPr>
        <w:t>examples</w:t>
      </w:r>
      <w:r w:rsidR="008F3444">
        <w:rPr>
          <w:sz w:val="24"/>
          <w:szCs w:val="24"/>
        </w:rPr>
        <w:t xml:space="preserve">, </w:t>
      </w:r>
      <w:r w:rsidRPr="0076739D">
        <w:rPr>
          <w:sz w:val="24"/>
          <w:szCs w:val="24"/>
        </w:rPr>
        <w:t xml:space="preserve">describing the increasing competition of the subcontractors and the lengths they are willing to go, in order to obtain a subcontract. This creates a mechanism that contributes to political stability and economic viability of poorer nations. Governments sometimes ‘allow’ for </w:t>
      </w:r>
      <w:r>
        <w:rPr>
          <w:sz w:val="24"/>
          <w:szCs w:val="24"/>
        </w:rPr>
        <w:t>undeclared</w:t>
      </w:r>
      <w:r w:rsidRPr="0076739D">
        <w:rPr>
          <w:sz w:val="24"/>
          <w:szCs w:val="24"/>
        </w:rPr>
        <w:t xml:space="preserve"> work because of the social arbitrage created, and because often</w:t>
      </w:r>
      <w:r>
        <w:rPr>
          <w:sz w:val="24"/>
          <w:szCs w:val="24"/>
        </w:rPr>
        <w:t xml:space="preserve"> there</w:t>
      </w:r>
      <w:r w:rsidRPr="0076739D">
        <w:rPr>
          <w:sz w:val="24"/>
          <w:szCs w:val="24"/>
        </w:rPr>
        <w:t xml:space="preserve"> is not enough work in the</w:t>
      </w:r>
      <w:r>
        <w:rPr>
          <w:sz w:val="24"/>
          <w:szCs w:val="24"/>
        </w:rPr>
        <w:t xml:space="preserve"> declared </w:t>
      </w:r>
      <w:r w:rsidRPr="0076739D">
        <w:rPr>
          <w:sz w:val="24"/>
          <w:szCs w:val="24"/>
        </w:rPr>
        <w:t xml:space="preserve">economy. Thus, according to this perspective, although </w:t>
      </w:r>
      <w:r>
        <w:rPr>
          <w:sz w:val="24"/>
          <w:szCs w:val="24"/>
        </w:rPr>
        <w:t>undeclared</w:t>
      </w:r>
      <w:r w:rsidRPr="0076739D">
        <w:rPr>
          <w:sz w:val="24"/>
          <w:szCs w:val="24"/>
        </w:rPr>
        <w:t xml:space="preserve"> activities may provide relief during downturns in the modern economy through cheaper labour and goods and service, it is this very functionality of </w:t>
      </w:r>
      <w:r>
        <w:rPr>
          <w:sz w:val="24"/>
          <w:szCs w:val="24"/>
        </w:rPr>
        <w:t>undeclared</w:t>
      </w:r>
      <w:r w:rsidRPr="0076739D">
        <w:rPr>
          <w:sz w:val="24"/>
          <w:szCs w:val="24"/>
        </w:rPr>
        <w:t xml:space="preserve"> </w:t>
      </w:r>
      <w:r w:rsidR="008F3444" w:rsidRPr="0076739D">
        <w:rPr>
          <w:sz w:val="24"/>
          <w:szCs w:val="24"/>
        </w:rPr>
        <w:t>activities</w:t>
      </w:r>
      <w:r w:rsidR="008F3444">
        <w:rPr>
          <w:sz w:val="24"/>
          <w:szCs w:val="24"/>
        </w:rPr>
        <w:t xml:space="preserve"> that</w:t>
      </w:r>
      <w:r w:rsidRPr="0076739D">
        <w:rPr>
          <w:sz w:val="24"/>
          <w:szCs w:val="24"/>
        </w:rPr>
        <w:t xml:space="preserve"> upholds the continuation of economic underdevelopment and political backwardness (Castells and Laserna, 1989). </w:t>
      </w:r>
    </w:p>
    <w:p w14:paraId="4D6E626F" w14:textId="6B122A92" w:rsidR="001D58E3" w:rsidRDefault="001D58E3" w:rsidP="00DA1390">
      <w:pPr>
        <w:spacing w:after="240" w:line="360" w:lineRule="auto"/>
        <w:ind w:firstLine="720"/>
        <w:jc w:val="both"/>
        <w:rPr>
          <w:sz w:val="24"/>
          <w:szCs w:val="24"/>
        </w:rPr>
      </w:pPr>
      <w:r>
        <w:rPr>
          <w:sz w:val="24"/>
          <w:szCs w:val="24"/>
        </w:rPr>
        <w:t>Portes and Centeno (2006)</w:t>
      </w:r>
      <w:r w:rsidRPr="0076739D">
        <w:rPr>
          <w:sz w:val="24"/>
          <w:szCs w:val="24"/>
        </w:rPr>
        <w:t xml:space="preserve"> believe that the determinants of the shape and size of the </w:t>
      </w:r>
      <w:r>
        <w:rPr>
          <w:sz w:val="24"/>
          <w:szCs w:val="24"/>
        </w:rPr>
        <w:t>undeclared</w:t>
      </w:r>
      <w:r w:rsidRPr="0076739D">
        <w:rPr>
          <w:sz w:val="24"/>
          <w:szCs w:val="24"/>
        </w:rPr>
        <w:t xml:space="preserve"> economy are that of the state’s ability to pass </w:t>
      </w:r>
      <w:r w:rsidR="008F3444" w:rsidRPr="0076739D">
        <w:rPr>
          <w:sz w:val="24"/>
          <w:szCs w:val="24"/>
        </w:rPr>
        <w:t>laws</w:t>
      </w:r>
      <w:r w:rsidR="008F3444">
        <w:rPr>
          <w:sz w:val="24"/>
          <w:szCs w:val="24"/>
        </w:rPr>
        <w:t xml:space="preserve">, </w:t>
      </w:r>
      <w:r w:rsidRPr="0076739D">
        <w:rPr>
          <w:sz w:val="24"/>
          <w:szCs w:val="24"/>
        </w:rPr>
        <w:t>as well a</w:t>
      </w:r>
      <w:r>
        <w:rPr>
          <w:sz w:val="24"/>
          <w:szCs w:val="24"/>
        </w:rPr>
        <w:t xml:space="preserve">s its capacity to enforce them. </w:t>
      </w:r>
      <w:r w:rsidRPr="0076739D">
        <w:rPr>
          <w:sz w:val="24"/>
          <w:szCs w:val="24"/>
        </w:rPr>
        <w:t xml:space="preserve">Furthermore, </w:t>
      </w:r>
      <w:r>
        <w:rPr>
          <w:sz w:val="24"/>
          <w:szCs w:val="24"/>
        </w:rPr>
        <w:t>Portes and Centeno (2006) argue</w:t>
      </w:r>
      <w:r w:rsidRPr="0076739D">
        <w:rPr>
          <w:sz w:val="24"/>
          <w:szCs w:val="24"/>
        </w:rPr>
        <w:t xml:space="preserve">, that the benefits of the Latin American </w:t>
      </w:r>
      <w:r>
        <w:rPr>
          <w:sz w:val="24"/>
          <w:szCs w:val="24"/>
        </w:rPr>
        <w:t>undeclared</w:t>
      </w:r>
      <w:r w:rsidRPr="0076739D">
        <w:rPr>
          <w:sz w:val="24"/>
          <w:szCs w:val="24"/>
        </w:rPr>
        <w:t xml:space="preserve"> </w:t>
      </w:r>
      <w:r w:rsidR="008F3444" w:rsidRPr="0076739D">
        <w:rPr>
          <w:sz w:val="24"/>
          <w:szCs w:val="24"/>
        </w:rPr>
        <w:t>economy</w:t>
      </w:r>
      <w:r w:rsidR="008F3444">
        <w:rPr>
          <w:sz w:val="24"/>
          <w:szCs w:val="24"/>
        </w:rPr>
        <w:t xml:space="preserve">, </w:t>
      </w:r>
      <w:r w:rsidRPr="0076739D">
        <w:rPr>
          <w:sz w:val="24"/>
          <w:szCs w:val="24"/>
        </w:rPr>
        <w:t xml:space="preserve">are only </w:t>
      </w:r>
      <w:r w:rsidR="008F3444" w:rsidRPr="0076739D">
        <w:rPr>
          <w:sz w:val="24"/>
          <w:szCs w:val="24"/>
        </w:rPr>
        <w:t>compelling</w:t>
      </w:r>
      <w:r w:rsidR="008F3444">
        <w:rPr>
          <w:sz w:val="24"/>
          <w:szCs w:val="24"/>
        </w:rPr>
        <w:t xml:space="preserve">, </w:t>
      </w:r>
      <w:r w:rsidRPr="0076739D">
        <w:rPr>
          <w:sz w:val="24"/>
          <w:szCs w:val="24"/>
        </w:rPr>
        <w:t xml:space="preserve">due to the ineffectiveness of the state and stagnation of its economies. The advocates </w:t>
      </w:r>
      <w:r>
        <w:rPr>
          <w:sz w:val="24"/>
          <w:szCs w:val="24"/>
        </w:rPr>
        <w:t xml:space="preserve">of this </w:t>
      </w:r>
      <w:r w:rsidR="00756EE7">
        <w:rPr>
          <w:sz w:val="24"/>
          <w:szCs w:val="24"/>
        </w:rPr>
        <w:t xml:space="preserve">perspective </w:t>
      </w:r>
      <w:r>
        <w:rPr>
          <w:sz w:val="24"/>
          <w:szCs w:val="24"/>
        </w:rPr>
        <w:t xml:space="preserve">thus </w:t>
      </w:r>
      <w:r w:rsidRPr="0076739D">
        <w:rPr>
          <w:sz w:val="24"/>
          <w:szCs w:val="24"/>
        </w:rPr>
        <w:t xml:space="preserve">argue that these </w:t>
      </w:r>
      <w:r>
        <w:rPr>
          <w:sz w:val="24"/>
          <w:szCs w:val="24"/>
        </w:rPr>
        <w:t xml:space="preserve">supposed </w:t>
      </w:r>
      <w:r w:rsidRPr="0076739D">
        <w:rPr>
          <w:sz w:val="24"/>
          <w:szCs w:val="24"/>
        </w:rPr>
        <w:t xml:space="preserve">benefits would be irrelevant if conditions for modern development were created. Through generating more ‘good’ jobs, the state is persuading those in the </w:t>
      </w:r>
      <w:r>
        <w:rPr>
          <w:sz w:val="24"/>
          <w:szCs w:val="24"/>
        </w:rPr>
        <w:t>undeclared</w:t>
      </w:r>
      <w:r w:rsidRPr="0076739D">
        <w:rPr>
          <w:sz w:val="24"/>
          <w:szCs w:val="24"/>
        </w:rPr>
        <w:t xml:space="preserve"> </w:t>
      </w:r>
      <w:r w:rsidRPr="0076739D">
        <w:rPr>
          <w:sz w:val="24"/>
          <w:szCs w:val="24"/>
        </w:rPr>
        <w:lastRenderedPageBreak/>
        <w:t>economy to formali</w:t>
      </w:r>
      <w:r w:rsidR="008F3444">
        <w:rPr>
          <w:sz w:val="24"/>
          <w:szCs w:val="24"/>
        </w:rPr>
        <w:t>s</w:t>
      </w:r>
      <w:r w:rsidRPr="0076739D">
        <w:rPr>
          <w:sz w:val="24"/>
          <w:szCs w:val="24"/>
        </w:rPr>
        <w:t>e. This vie</w:t>
      </w:r>
      <w:r w:rsidR="003F534E">
        <w:rPr>
          <w:sz w:val="24"/>
          <w:szCs w:val="24"/>
        </w:rPr>
        <w:t>w is epitomi</w:t>
      </w:r>
      <w:r w:rsidR="008F3444">
        <w:rPr>
          <w:sz w:val="24"/>
          <w:szCs w:val="24"/>
        </w:rPr>
        <w:t>s</w:t>
      </w:r>
      <w:r w:rsidR="003F534E">
        <w:rPr>
          <w:sz w:val="24"/>
          <w:szCs w:val="24"/>
        </w:rPr>
        <w:t>ed through the ILO</w:t>
      </w:r>
      <w:r w:rsidR="00F34243">
        <w:rPr>
          <w:sz w:val="24"/>
          <w:szCs w:val="24"/>
        </w:rPr>
        <w:t xml:space="preserve"> </w:t>
      </w:r>
      <w:r>
        <w:rPr>
          <w:sz w:val="24"/>
          <w:szCs w:val="24"/>
        </w:rPr>
        <w:t>recommendations for formali</w:t>
      </w:r>
      <w:r w:rsidR="008F3444">
        <w:rPr>
          <w:sz w:val="24"/>
          <w:szCs w:val="24"/>
        </w:rPr>
        <w:t>s</w:t>
      </w:r>
      <w:r>
        <w:rPr>
          <w:sz w:val="24"/>
          <w:szCs w:val="24"/>
        </w:rPr>
        <w:t>ation (ILO, 2002b).</w:t>
      </w:r>
    </w:p>
    <w:p w14:paraId="1EC30A54" w14:textId="5F33A8F9" w:rsidR="001D58E3" w:rsidRDefault="001D58E3" w:rsidP="00DA1390">
      <w:pPr>
        <w:spacing w:after="240" w:line="360" w:lineRule="auto"/>
        <w:ind w:firstLine="720"/>
        <w:jc w:val="both"/>
        <w:rPr>
          <w:rFonts w:ascii="AdvPS405B6" w:eastAsiaTheme="minorEastAsia" w:hAnsi="AdvPS405B6"/>
        </w:rPr>
      </w:pPr>
      <w:r>
        <w:rPr>
          <w:sz w:val="24"/>
          <w:szCs w:val="24"/>
        </w:rPr>
        <w:t>The ILO (2002b) explain</w:t>
      </w:r>
      <w:r w:rsidR="005B55B7">
        <w:rPr>
          <w:sz w:val="24"/>
          <w:szCs w:val="24"/>
        </w:rPr>
        <w:t>s</w:t>
      </w:r>
      <w:r>
        <w:rPr>
          <w:sz w:val="24"/>
          <w:szCs w:val="24"/>
        </w:rPr>
        <w:t xml:space="preserve"> that a</w:t>
      </w:r>
      <w:r w:rsidRPr="0076739D">
        <w:rPr>
          <w:sz w:val="24"/>
          <w:szCs w:val="24"/>
        </w:rPr>
        <w:t xml:space="preserve"> much higher </w:t>
      </w:r>
      <w:r>
        <w:rPr>
          <w:sz w:val="24"/>
          <w:szCs w:val="24"/>
        </w:rPr>
        <w:t>proportion</w:t>
      </w:r>
      <w:r w:rsidRPr="0076739D">
        <w:rPr>
          <w:sz w:val="24"/>
          <w:szCs w:val="24"/>
        </w:rPr>
        <w:t xml:space="preserve"> of </w:t>
      </w:r>
      <w:r>
        <w:rPr>
          <w:sz w:val="24"/>
          <w:szCs w:val="24"/>
        </w:rPr>
        <w:t>those</w:t>
      </w:r>
      <w:r w:rsidRPr="0076739D">
        <w:rPr>
          <w:sz w:val="24"/>
          <w:szCs w:val="24"/>
        </w:rPr>
        <w:t xml:space="preserve"> working in the </w:t>
      </w:r>
      <w:r w:rsidR="004E34E0">
        <w:rPr>
          <w:sz w:val="24"/>
          <w:szCs w:val="24"/>
        </w:rPr>
        <w:t xml:space="preserve">undeclared, </w:t>
      </w:r>
      <w:r w:rsidRPr="0076739D">
        <w:rPr>
          <w:sz w:val="24"/>
          <w:szCs w:val="24"/>
        </w:rPr>
        <w:t>relative t</w:t>
      </w:r>
      <w:r>
        <w:rPr>
          <w:sz w:val="24"/>
          <w:szCs w:val="24"/>
        </w:rPr>
        <w:t xml:space="preserve">o the declared </w:t>
      </w:r>
      <w:r w:rsidR="00992DE5">
        <w:rPr>
          <w:sz w:val="24"/>
          <w:szCs w:val="24"/>
        </w:rPr>
        <w:t xml:space="preserve">economy, </w:t>
      </w:r>
      <w:r>
        <w:rPr>
          <w:sz w:val="24"/>
          <w:szCs w:val="24"/>
        </w:rPr>
        <w:t xml:space="preserve">are poor. </w:t>
      </w:r>
      <w:r w:rsidRPr="0076739D">
        <w:rPr>
          <w:sz w:val="24"/>
          <w:szCs w:val="24"/>
        </w:rPr>
        <w:t>This statement adequately depicts the perspective under</w:t>
      </w:r>
      <w:r>
        <w:rPr>
          <w:sz w:val="24"/>
          <w:szCs w:val="24"/>
        </w:rPr>
        <w:t xml:space="preserve">taken by structuralist </w:t>
      </w:r>
      <w:r w:rsidR="008F3444">
        <w:rPr>
          <w:sz w:val="24"/>
          <w:szCs w:val="24"/>
        </w:rPr>
        <w:t xml:space="preserve">writers, </w:t>
      </w:r>
      <w:r>
        <w:rPr>
          <w:sz w:val="24"/>
          <w:szCs w:val="24"/>
        </w:rPr>
        <w:t xml:space="preserve">and emphasises the negative view projected within the school of thought. </w:t>
      </w:r>
      <w:r w:rsidRPr="0076739D">
        <w:rPr>
          <w:sz w:val="24"/>
          <w:szCs w:val="24"/>
        </w:rPr>
        <w:t xml:space="preserve">The characteristics of those active in the </w:t>
      </w:r>
      <w:r>
        <w:rPr>
          <w:sz w:val="24"/>
          <w:szCs w:val="24"/>
        </w:rPr>
        <w:t>undeclared</w:t>
      </w:r>
      <w:r w:rsidRPr="0076739D">
        <w:rPr>
          <w:sz w:val="24"/>
          <w:szCs w:val="24"/>
        </w:rPr>
        <w:t xml:space="preserve"> economy</w:t>
      </w:r>
      <w:r>
        <w:rPr>
          <w:sz w:val="24"/>
          <w:szCs w:val="24"/>
        </w:rPr>
        <w:t xml:space="preserve"> </w:t>
      </w:r>
      <w:r w:rsidRPr="0076739D">
        <w:rPr>
          <w:sz w:val="24"/>
          <w:szCs w:val="24"/>
        </w:rPr>
        <w:t xml:space="preserve">are quite specific and can be considered under the general heading of downgraded labour (Sassen-Koob, 1984). The negative perspective of the </w:t>
      </w:r>
      <w:r>
        <w:rPr>
          <w:sz w:val="24"/>
          <w:szCs w:val="24"/>
        </w:rPr>
        <w:t>undeclared</w:t>
      </w:r>
      <w:r w:rsidRPr="0076739D">
        <w:rPr>
          <w:sz w:val="24"/>
          <w:szCs w:val="24"/>
        </w:rPr>
        <w:t xml:space="preserve"> is </w:t>
      </w:r>
      <w:r>
        <w:rPr>
          <w:sz w:val="24"/>
          <w:szCs w:val="24"/>
        </w:rPr>
        <w:t xml:space="preserve">further </w:t>
      </w:r>
      <w:r w:rsidRPr="0076739D">
        <w:rPr>
          <w:sz w:val="24"/>
          <w:szCs w:val="24"/>
        </w:rPr>
        <w:t xml:space="preserve">portrayed through descriptions of working conditions. Those employed in the </w:t>
      </w:r>
      <w:r>
        <w:rPr>
          <w:sz w:val="24"/>
          <w:szCs w:val="24"/>
        </w:rPr>
        <w:t>undeclared</w:t>
      </w:r>
      <w:r w:rsidRPr="0076739D">
        <w:rPr>
          <w:sz w:val="24"/>
          <w:szCs w:val="24"/>
        </w:rPr>
        <w:t xml:space="preserve"> economy receive little legal or social protection </w:t>
      </w:r>
      <w:r w:rsidR="00D02480" w:rsidRPr="0076739D">
        <w:rPr>
          <w:sz w:val="24"/>
          <w:szCs w:val="24"/>
        </w:rPr>
        <w:t>security</w:t>
      </w:r>
      <w:r w:rsidR="00D02480">
        <w:rPr>
          <w:sz w:val="24"/>
          <w:szCs w:val="24"/>
        </w:rPr>
        <w:t>, are unable to enforce</w:t>
      </w:r>
      <w:r w:rsidR="00D02480" w:rsidRPr="0076739D">
        <w:rPr>
          <w:sz w:val="24"/>
          <w:szCs w:val="24"/>
        </w:rPr>
        <w:t xml:space="preserve"> property rights </w:t>
      </w:r>
      <w:r w:rsidR="00D02480">
        <w:rPr>
          <w:sz w:val="24"/>
          <w:szCs w:val="24"/>
        </w:rPr>
        <w:t xml:space="preserve">and have no ability of enforcing contracts more generally </w:t>
      </w:r>
      <w:r w:rsidRPr="0076739D">
        <w:rPr>
          <w:sz w:val="24"/>
          <w:szCs w:val="24"/>
        </w:rPr>
        <w:t>(ILO, 2002). Formali</w:t>
      </w:r>
      <w:r w:rsidR="004E34E0">
        <w:rPr>
          <w:sz w:val="24"/>
          <w:szCs w:val="24"/>
        </w:rPr>
        <w:t>s</w:t>
      </w:r>
      <w:r w:rsidRPr="0076739D">
        <w:rPr>
          <w:sz w:val="24"/>
          <w:szCs w:val="24"/>
        </w:rPr>
        <w:t xml:space="preserve">ation is considered as the route to </w:t>
      </w:r>
      <w:r w:rsidR="004E34E0" w:rsidRPr="0076739D">
        <w:rPr>
          <w:sz w:val="24"/>
          <w:szCs w:val="24"/>
        </w:rPr>
        <w:t>progress</w:t>
      </w:r>
      <w:r w:rsidR="004E34E0">
        <w:rPr>
          <w:sz w:val="24"/>
          <w:szCs w:val="24"/>
        </w:rPr>
        <w:t xml:space="preserve">, </w:t>
      </w:r>
      <w:r w:rsidRPr="0076739D">
        <w:rPr>
          <w:sz w:val="24"/>
          <w:szCs w:val="24"/>
        </w:rPr>
        <w:t xml:space="preserve">due to the access to public infrastructure and benefits, rights at </w:t>
      </w:r>
      <w:r w:rsidR="004E34E0" w:rsidRPr="0076739D">
        <w:rPr>
          <w:sz w:val="24"/>
          <w:szCs w:val="24"/>
        </w:rPr>
        <w:t>work</w:t>
      </w:r>
      <w:r w:rsidR="004E34E0">
        <w:rPr>
          <w:sz w:val="24"/>
          <w:szCs w:val="24"/>
        </w:rPr>
        <w:t xml:space="preserve">, </w:t>
      </w:r>
      <w:r w:rsidRPr="0076739D">
        <w:rPr>
          <w:sz w:val="24"/>
          <w:szCs w:val="24"/>
        </w:rPr>
        <w:t xml:space="preserve">as well as social protection and the right to representation and voice. The employment of those in the </w:t>
      </w:r>
      <w:r>
        <w:rPr>
          <w:sz w:val="24"/>
          <w:szCs w:val="24"/>
        </w:rPr>
        <w:t>undeclared</w:t>
      </w:r>
      <w:r w:rsidRPr="0076739D">
        <w:rPr>
          <w:sz w:val="24"/>
          <w:szCs w:val="24"/>
        </w:rPr>
        <w:t xml:space="preserve"> economy </w:t>
      </w:r>
      <w:r w:rsidR="00D02480">
        <w:rPr>
          <w:sz w:val="24"/>
          <w:szCs w:val="24"/>
        </w:rPr>
        <w:t>is represented by a lack of stability</w:t>
      </w:r>
      <w:r w:rsidRPr="0076739D">
        <w:rPr>
          <w:sz w:val="24"/>
          <w:szCs w:val="24"/>
        </w:rPr>
        <w:t xml:space="preserve"> and their incomes </w:t>
      </w:r>
      <w:r w:rsidR="00D02480">
        <w:rPr>
          <w:sz w:val="24"/>
          <w:szCs w:val="24"/>
        </w:rPr>
        <w:t xml:space="preserve">are considered to be </w:t>
      </w:r>
      <w:r w:rsidRPr="0076739D">
        <w:rPr>
          <w:sz w:val="24"/>
          <w:szCs w:val="24"/>
        </w:rPr>
        <w:t xml:space="preserve">low and irregular. </w:t>
      </w:r>
      <w:r>
        <w:rPr>
          <w:sz w:val="24"/>
          <w:szCs w:val="24"/>
        </w:rPr>
        <w:t xml:space="preserve">Given that </w:t>
      </w:r>
      <w:r w:rsidRPr="0076739D">
        <w:rPr>
          <w:sz w:val="24"/>
          <w:szCs w:val="24"/>
        </w:rPr>
        <w:t xml:space="preserve">these actors are highly dependent on the attitudes of the public </w:t>
      </w:r>
      <w:r w:rsidR="004E34E0" w:rsidRPr="0076739D">
        <w:rPr>
          <w:sz w:val="24"/>
          <w:szCs w:val="24"/>
        </w:rPr>
        <w:t>authorities</w:t>
      </w:r>
      <w:r w:rsidR="004E34E0">
        <w:rPr>
          <w:sz w:val="24"/>
          <w:szCs w:val="24"/>
        </w:rPr>
        <w:t xml:space="preserve">, </w:t>
      </w:r>
      <w:r w:rsidRPr="0076739D">
        <w:rPr>
          <w:sz w:val="24"/>
          <w:szCs w:val="24"/>
        </w:rPr>
        <w:t>as well as strategies of large</w:t>
      </w:r>
      <w:r>
        <w:rPr>
          <w:sz w:val="24"/>
          <w:szCs w:val="24"/>
        </w:rPr>
        <w:t xml:space="preserve"> declared </w:t>
      </w:r>
      <w:r w:rsidRPr="0076739D">
        <w:rPr>
          <w:sz w:val="24"/>
          <w:szCs w:val="24"/>
        </w:rPr>
        <w:t>enterprises, it leaves them open for exploitation. This vulnerability is not random and depends upon certain social characteri</w:t>
      </w:r>
      <w:r>
        <w:rPr>
          <w:sz w:val="24"/>
          <w:szCs w:val="24"/>
        </w:rPr>
        <w:t>stics that allow companies to e</w:t>
      </w:r>
      <w:r w:rsidRPr="0076739D">
        <w:rPr>
          <w:sz w:val="24"/>
          <w:szCs w:val="24"/>
        </w:rPr>
        <w:t>nfor</w:t>
      </w:r>
      <w:r>
        <w:rPr>
          <w:sz w:val="24"/>
          <w:szCs w:val="24"/>
        </w:rPr>
        <w:t>ce their demands (Portes, 2001)</w:t>
      </w:r>
      <w:r w:rsidR="00756EE7">
        <w:rPr>
          <w:sz w:val="24"/>
          <w:szCs w:val="24"/>
        </w:rPr>
        <w:t>.</w:t>
      </w:r>
      <w:r w:rsidR="00756EE7" w:rsidRPr="0076739D">
        <w:rPr>
          <w:sz w:val="24"/>
          <w:szCs w:val="24"/>
        </w:rPr>
        <w:t xml:space="preserve"> Due</w:t>
      </w:r>
      <w:r w:rsidRPr="0076739D">
        <w:rPr>
          <w:sz w:val="24"/>
          <w:szCs w:val="24"/>
        </w:rPr>
        <w:t xml:space="preserve"> to a lack of ‘voice’, these actors are unable to make their work recogni</w:t>
      </w:r>
      <w:r w:rsidR="004E34E0">
        <w:rPr>
          <w:sz w:val="24"/>
          <w:szCs w:val="24"/>
        </w:rPr>
        <w:t>s</w:t>
      </w:r>
      <w:r w:rsidRPr="0076739D">
        <w:rPr>
          <w:sz w:val="24"/>
          <w:szCs w:val="24"/>
        </w:rPr>
        <w:t>ed and protected. The ILO (2002) argue</w:t>
      </w:r>
      <w:r>
        <w:rPr>
          <w:sz w:val="24"/>
          <w:szCs w:val="24"/>
        </w:rPr>
        <w:t>s</w:t>
      </w:r>
      <w:r w:rsidRPr="0076739D">
        <w:rPr>
          <w:sz w:val="24"/>
          <w:szCs w:val="24"/>
        </w:rPr>
        <w:t xml:space="preserve"> that this places </w:t>
      </w:r>
      <w:r>
        <w:rPr>
          <w:sz w:val="24"/>
          <w:szCs w:val="24"/>
        </w:rPr>
        <w:t>undeclared</w:t>
      </w:r>
      <w:r w:rsidRPr="0076739D">
        <w:rPr>
          <w:sz w:val="24"/>
          <w:szCs w:val="24"/>
        </w:rPr>
        <w:t xml:space="preserve"> workers at a competitive </w:t>
      </w:r>
      <w:r w:rsidR="004E34E0">
        <w:rPr>
          <w:sz w:val="24"/>
          <w:szCs w:val="24"/>
        </w:rPr>
        <w:t>dis</w:t>
      </w:r>
      <w:r w:rsidR="004E34E0" w:rsidRPr="0076739D">
        <w:rPr>
          <w:sz w:val="24"/>
          <w:szCs w:val="24"/>
        </w:rPr>
        <w:t>advantage</w:t>
      </w:r>
      <w:r w:rsidR="004E34E0">
        <w:rPr>
          <w:sz w:val="24"/>
          <w:szCs w:val="24"/>
        </w:rPr>
        <w:t xml:space="preserve">, </w:t>
      </w:r>
      <w:r w:rsidRPr="0076739D">
        <w:rPr>
          <w:sz w:val="24"/>
          <w:szCs w:val="24"/>
        </w:rPr>
        <w:t xml:space="preserve">as it means that they are unable to exert the same influence </w:t>
      </w:r>
      <w:r w:rsidR="004E34E0">
        <w:rPr>
          <w:sz w:val="24"/>
          <w:szCs w:val="24"/>
        </w:rPr>
        <w:t>as</w:t>
      </w:r>
      <w:r w:rsidR="004E34E0" w:rsidRPr="0076739D">
        <w:rPr>
          <w:sz w:val="24"/>
          <w:szCs w:val="24"/>
        </w:rPr>
        <w:t xml:space="preserve"> </w:t>
      </w:r>
      <w:r w:rsidRPr="0076739D">
        <w:rPr>
          <w:sz w:val="24"/>
          <w:szCs w:val="24"/>
        </w:rPr>
        <w:t>those in the</w:t>
      </w:r>
      <w:r>
        <w:rPr>
          <w:sz w:val="24"/>
          <w:szCs w:val="24"/>
        </w:rPr>
        <w:t xml:space="preserve"> declared economy.  </w:t>
      </w:r>
      <w:r w:rsidRPr="0076739D">
        <w:rPr>
          <w:sz w:val="24"/>
          <w:szCs w:val="24"/>
        </w:rPr>
        <w:t xml:space="preserve">Indeed, this view is adopted throughout structuralist writing. Light and Bonacich (1991) highlight the occurrence of </w:t>
      </w:r>
      <w:r>
        <w:rPr>
          <w:sz w:val="24"/>
          <w:szCs w:val="24"/>
        </w:rPr>
        <w:t>‘</w:t>
      </w:r>
      <w:r w:rsidRPr="0076739D">
        <w:rPr>
          <w:sz w:val="24"/>
          <w:szCs w:val="24"/>
        </w:rPr>
        <w:t>disguised workers</w:t>
      </w:r>
      <w:r>
        <w:rPr>
          <w:sz w:val="24"/>
          <w:szCs w:val="24"/>
        </w:rPr>
        <w:t>’</w:t>
      </w:r>
      <w:r w:rsidRPr="0076739D">
        <w:rPr>
          <w:sz w:val="24"/>
          <w:szCs w:val="24"/>
        </w:rPr>
        <w:t xml:space="preserve"> being exploited through indirect channels</w:t>
      </w:r>
      <w:r w:rsidR="005B55B7">
        <w:rPr>
          <w:sz w:val="24"/>
          <w:szCs w:val="24"/>
        </w:rPr>
        <w:t>,</w:t>
      </w:r>
      <w:r w:rsidRPr="0076739D">
        <w:rPr>
          <w:sz w:val="24"/>
          <w:szCs w:val="24"/>
        </w:rPr>
        <w:t xml:space="preserve"> emphasising the lack of protection of the government or trade unions.  Formali</w:t>
      </w:r>
      <w:r w:rsidR="004E34E0">
        <w:rPr>
          <w:sz w:val="24"/>
          <w:szCs w:val="24"/>
        </w:rPr>
        <w:t>s</w:t>
      </w:r>
      <w:r w:rsidRPr="0076739D">
        <w:rPr>
          <w:sz w:val="24"/>
          <w:szCs w:val="24"/>
        </w:rPr>
        <w:t xml:space="preserve">ation is the </w:t>
      </w:r>
      <w:r w:rsidR="004E34E0" w:rsidRPr="0076739D">
        <w:rPr>
          <w:sz w:val="24"/>
          <w:szCs w:val="24"/>
        </w:rPr>
        <w:t>key</w:t>
      </w:r>
      <w:r w:rsidR="004E34E0">
        <w:rPr>
          <w:sz w:val="24"/>
          <w:szCs w:val="24"/>
        </w:rPr>
        <w:t xml:space="preserve">, </w:t>
      </w:r>
      <w:r w:rsidRPr="0076739D">
        <w:rPr>
          <w:sz w:val="24"/>
          <w:szCs w:val="24"/>
        </w:rPr>
        <w:t>as</w:t>
      </w:r>
      <w:r>
        <w:rPr>
          <w:sz w:val="24"/>
          <w:szCs w:val="24"/>
        </w:rPr>
        <w:t xml:space="preserve"> those in the undeclared economy ‘</w:t>
      </w:r>
      <w:r w:rsidRPr="0076739D">
        <w:rPr>
          <w:sz w:val="24"/>
          <w:szCs w:val="24"/>
        </w:rPr>
        <w:t>experience worse working conditions than those p</w:t>
      </w:r>
      <w:r>
        <w:rPr>
          <w:sz w:val="24"/>
          <w:szCs w:val="24"/>
        </w:rPr>
        <w:t>revailing in the [declared] economy’</w:t>
      </w:r>
      <w:r w:rsidRPr="0076739D">
        <w:rPr>
          <w:sz w:val="24"/>
          <w:szCs w:val="24"/>
        </w:rPr>
        <w:t xml:space="preserve"> (</w:t>
      </w:r>
      <w:r>
        <w:rPr>
          <w:sz w:val="24"/>
          <w:szCs w:val="24"/>
        </w:rPr>
        <w:t xml:space="preserve">Castells and Portes, 1989:26). As such, the work carried out in the undeclared </w:t>
      </w:r>
      <w:r w:rsidR="004E34E0">
        <w:rPr>
          <w:sz w:val="24"/>
          <w:szCs w:val="24"/>
        </w:rPr>
        <w:t xml:space="preserve">sphere, </w:t>
      </w:r>
      <w:r>
        <w:rPr>
          <w:sz w:val="24"/>
          <w:szCs w:val="24"/>
        </w:rPr>
        <w:t xml:space="preserve">is characterised by ‘sweatshop-like’ dependent employment. </w:t>
      </w:r>
      <w:r>
        <w:rPr>
          <w:sz w:val="24"/>
          <w:szCs w:val="24"/>
        </w:rPr>
        <w:lastRenderedPageBreak/>
        <w:t xml:space="preserve">The workers </w:t>
      </w:r>
      <w:r w:rsidR="004E34E0">
        <w:rPr>
          <w:sz w:val="24"/>
          <w:szCs w:val="24"/>
        </w:rPr>
        <w:t xml:space="preserve">engaged </w:t>
      </w:r>
      <w:r>
        <w:rPr>
          <w:sz w:val="24"/>
          <w:szCs w:val="24"/>
        </w:rPr>
        <w:t xml:space="preserve">in such work are considered as unwilling actors engaging in exploitative global system out of necessity. </w:t>
      </w:r>
    </w:p>
    <w:p w14:paraId="3B6FEF5D" w14:textId="47BCC3A3" w:rsidR="001D58E3" w:rsidRPr="000A797C" w:rsidRDefault="001D58E3" w:rsidP="00DA1390">
      <w:pPr>
        <w:spacing w:after="240" w:line="360" w:lineRule="auto"/>
        <w:ind w:firstLine="720"/>
        <w:jc w:val="both"/>
        <w:rPr>
          <w:sz w:val="24"/>
          <w:szCs w:val="24"/>
        </w:rPr>
      </w:pPr>
      <w:r w:rsidRPr="000A797C">
        <w:rPr>
          <w:sz w:val="24"/>
          <w:szCs w:val="24"/>
        </w:rPr>
        <w:t xml:space="preserve">The dualist picture of exploited workers and bad working conditions has been disproven on a number of different levels. For example, the legalist perspective </w:t>
      </w:r>
      <w:r>
        <w:rPr>
          <w:sz w:val="24"/>
          <w:szCs w:val="24"/>
        </w:rPr>
        <w:t>(considered below</w:t>
      </w:r>
      <w:r w:rsidR="00756EE7">
        <w:rPr>
          <w:sz w:val="24"/>
          <w:szCs w:val="24"/>
        </w:rPr>
        <w:t>)</w:t>
      </w:r>
      <w:r w:rsidR="004E34E0">
        <w:rPr>
          <w:sz w:val="24"/>
          <w:szCs w:val="24"/>
        </w:rPr>
        <w:t xml:space="preserve"> </w:t>
      </w:r>
      <w:r w:rsidRPr="000A797C">
        <w:rPr>
          <w:sz w:val="24"/>
          <w:szCs w:val="24"/>
        </w:rPr>
        <w:t xml:space="preserve">shows that many self-employed individuals enter informality as a matter of </w:t>
      </w:r>
      <w:r w:rsidR="004E34E0" w:rsidRPr="000A797C">
        <w:rPr>
          <w:sz w:val="24"/>
          <w:szCs w:val="24"/>
        </w:rPr>
        <w:t>choice</w:t>
      </w:r>
      <w:r w:rsidR="004E34E0">
        <w:rPr>
          <w:sz w:val="24"/>
          <w:szCs w:val="24"/>
        </w:rPr>
        <w:t xml:space="preserve">, </w:t>
      </w:r>
      <w:r w:rsidRPr="000A797C">
        <w:rPr>
          <w:sz w:val="24"/>
          <w:szCs w:val="24"/>
        </w:rPr>
        <w:t xml:space="preserve">rather than </w:t>
      </w:r>
      <w:r>
        <w:rPr>
          <w:sz w:val="24"/>
          <w:szCs w:val="24"/>
        </w:rPr>
        <w:t xml:space="preserve">a </w:t>
      </w:r>
      <w:r w:rsidRPr="000A797C">
        <w:rPr>
          <w:sz w:val="24"/>
          <w:szCs w:val="24"/>
        </w:rPr>
        <w:t>lack of o</w:t>
      </w:r>
      <w:r>
        <w:rPr>
          <w:sz w:val="24"/>
          <w:szCs w:val="24"/>
        </w:rPr>
        <w:t>ptions</w:t>
      </w:r>
      <w:r w:rsidRPr="000A797C">
        <w:rPr>
          <w:sz w:val="24"/>
          <w:szCs w:val="24"/>
        </w:rPr>
        <w:t>. As Jütting, Parlevliet and Xenogiani (2008) explain, individuals often make a considered choice about the sector and type of employment they want to engage with.  Furthermore, a</w:t>
      </w:r>
      <w:r>
        <w:rPr>
          <w:sz w:val="24"/>
          <w:szCs w:val="24"/>
        </w:rPr>
        <w:t>ccording to Williams and</w:t>
      </w:r>
      <w:r w:rsidRPr="000A797C">
        <w:rPr>
          <w:sz w:val="24"/>
          <w:szCs w:val="24"/>
        </w:rPr>
        <w:t xml:space="preserve"> Round (2008:316)</w:t>
      </w:r>
      <w:r>
        <w:rPr>
          <w:sz w:val="24"/>
          <w:szCs w:val="24"/>
        </w:rPr>
        <w:t>,</w:t>
      </w:r>
      <w:r w:rsidRPr="000A797C">
        <w:rPr>
          <w:sz w:val="24"/>
          <w:szCs w:val="24"/>
        </w:rPr>
        <w:t xml:space="preserve"> ‘in Western economies, relatively affluent populations have been found to engage in paid </w:t>
      </w:r>
      <w:r>
        <w:rPr>
          <w:sz w:val="24"/>
          <w:szCs w:val="24"/>
        </w:rPr>
        <w:t>undeclared</w:t>
      </w:r>
      <w:r w:rsidRPr="000A797C">
        <w:rPr>
          <w:sz w:val="24"/>
          <w:szCs w:val="24"/>
        </w:rPr>
        <w:t xml:space="preserve"> work on a self-employed which is relatively well-paid and rewarding’.</w:t>
      </w:r>
    </w:p>
    <w:p w14:paraId="503E9B20" w14:textId="2EA9075B" w:rsidR="001D58E3" w:rsidRDefault="001D58E3" w:rsidP="00DA1390">
      <w:pPr>
        <w:spacing w:after="240" w:line="360" w:lineRule="auto"/>
        <w:ind w:firstLine="720"/>
        <w:jc w:val="both"/>
        <w:rPr>
          <w:sz w:val="24"/>
          <w:szCs w:val="24"/>
        </w:rPr>
      </w:pPr>
      <w:r w:rsidRPr="0076739D">
        <w:rPr>
          <w:sz w:val="24"/>
          <w:szCs w:val="24"/>
        </w:rPr>
        <w:t>Structuralist theories are evidently grounded in the class-based assumptions of neo-Marxist economic theories (Rakowski, 1994)</w:t>
      </w:r>
      <w:r>
        <w:rPr>
          <w:sz w:val="24"/>
          <w:szCs w:val="24"/>
        </w:rPr>
        <w:t>,</w:t>
      </w:r>
      <w:r w:rsidRPr="0076739D">
        <w:rPr>
          <w:sz w:val="24"/>
          <w:szCs w:val="24"/>
        </w:rPr>
        <w:t xml:space="preserve"> which view capitalists as exploiting the poor in order to advance their personal well-being, both within and between states (Oatley, 2006). Through the eyes of structuralists, activity within the </w:t>
      </w:r>
      <w:r>
        <w:rPr>
          <w:sz w:val="24"/>
          <w:szCs w:val="24"/>
        </w:rPr>
        <w:t>undeclared</w:t>
      </w:r>
      <w:r w:rsidRPr="0076739D">
        <w:rPr>
          <w:sz w:val="24"/>
          <w:szCs w:val="24"/>
        </w:rPr>
        <w:t xml:space="preserve"> economy is often perceived as ‘petty commodity production’, a term referring to the small size of the </w:t>
      </w:r>
      <w:r>
        <w:rPr>
          <w:sz w:val="24"/>
          <w:szCs w:val="24"/>
        </w:rPr>
        <w:t>undeclared</w:t>
      </w:r>
      <w:r w:rsidRPr="0076739D">
        <w:rPr>
          <w:sz w:val="24"/>
          <w:szCs w:val="24"/>
        </w:rPr>
        <w:t xml:space="preserve"> </w:t>
      </w:r>
      <w:r w:rsidR="004E34E0" w:rsidRPr="0076739D">
        <w:rPr>
          <w:sz w:val="24"/>
          <w:szCs w:val="24"/>
        </w:rPr>
        <w:t>activities</w:t>
      </w:r>
      <w:r w:rsidR="004E34E0">
        <w:rPr>
          <w:sz w:val="24"/>
          <w:szCs w:val="24"/>
        </w:rPr>
        <w:t xml:space="preserve">, </w:t>
      </w:r>
      <w:r w:rsidRPr="0076739D">
        <w:rPr>
          <w:sz w:val="24"/>
          <w:szCs w:val="24"/>
        </w:rPr>
        <w:t>relative to their</w:t>
      </w:r>
      <w:r>
        <w:rPr>
          <w:sz w:val="24"/>
          <w:szCs w:val="24"/>
        </w:rPr>
        <w:t xml:space="preserve"> declared </w:t>
      </w:r>
      <w:r w:rsidRPr="0076739D">
        <w:rPr>
          <w:sz w:val="24"/>
          <w:szCs w:val="24"/>
        </w:rPr>
        <w:t>counterparts (Murphy, 1990).  The view is one of a strong interdependence between the</w:t>
      </w:r>
      <w:r>
        <w:rPr>
          <w:sz w:val="24"/>
          <w:szCs w:val="24"/>
        </w:rPr>
        <w:t xml:space="preserve"> declared </w:t>
      </w:r>
      <w:r w:rsidRPr="0076739D">
        <w:rPr>
          <w:sz w:val="24"/>
          <w:szCs w:val="24"/>
        </w:rPr>
        <w:t xml:space="preserve">and </w:t>
      </w:r>
      <w:r>
        <w:rPr>
          <w:sz w:val="24"/>
          <w:szCs w:val="24"/>
        </w:rPr>
        <w:t>undeclared</w:t>
      </w:r>
      <w:r w:rsidRPr="0076739D">
        <w:rPr>
          <w:sz w:val="24"/>
          <w:szCs w:val="24"/>
        </w:rPr>
        <w:t xml:space="preserve"> sectors, in particular the dependency of the latter on its larger</w:t>
      </w:r>
      <w:r>
        <w:rPr>
          <w:sz w:val="24"/>
          <w:szCs w:val="24"/>
        </w:rPr>
        <w:t xml:space="preserve"> declared </w:t>
      </w:r>
      <w:r w:rsidRPr="0076739D">
        <w:rPr>
          <w:sz w:val="24"/>
          <w:szCs w:val="24"/>
        </w:rPr>
        <w:t>counterpart. It is recognised that there are varying degrees of subordination and exploitation within the individual relationships, however structuralist</w:t>
      </w:r>
      <w:r>
        <w:rPr>
          <w:sz w:val="24"/>
          <w:szCs w:val="24"/>
        </w:rPr>
        <w:t>s</w:t>
      </w:r>
      <w:r w:rsidRPr="0076739D">
        <w:rPr>
          <w:sz w:val="24"/>
          <w:szCs w:val="24"/>
        </w:rPr>
        <w:t xml:space="preserve"> predict that independent producers will eventually fall victim to the domination of large firms (MacEwen and Scott, 1979). </w:t>
      </w:r>
    </w:p>
    <w:p w14:paraId="0CD1FA63" w14:textId="424B19C6" w:rsidR="001D58E3" w:rsidRDefault="001D58E3" w:rsidP="00DA1390">
      <w:pPr>
        <w:widowControl w:val="0"/>
        <w:autoSpaceDE w:val="0"/>
        <w:autoSpaceDN w:val="0"/>
        <w:adjustRightInd w:val="0"/>
        <w:spacing w:after="240" w:line="360" w:lineRule="auto"/>
        <w:ind w:firstLine="720"/>
        <w:jc w:val="both"/>
        <w:rPr>
          <w:rFonts w:ascii="Times" w:eastAsiaTheme="minorEastAsia" w:hAnsi="Times" w:cs="Times"/>
          <w:sz w:val="24"/>
          <w:szCs w:val="24"/>
          <w:lang w:val="en-US"/>
        </w:rPr>
      </w:pPr>
      <w:r w:rsidRPr="0076739D">
        <w:rPr>
          <w:sz w:val="24"/>
          <w:szCs w:val="24"/>
        </w:rPr>
        <w:t>As Williams and Round (2007</w:t>
      </w:r>
      <w:r>
        <w:rPr>
          <w:sz w:val="24"/>
          <w:szCs w:val="24"/>
        </w:rPr>
        <w:t>:11) state</w:t>
      </w:r>
      <w:r w:rsidR="005B55B7">
        <w:rPr>
          <w:sz w:val="24"/>
          <w:szCs w:val="24"/>
        </w:rPr>
        <w:t>,</w:t>
      </w:r>
      <w:r>
        <w:rPr>
          <w:sz w:val="24"/>
          <w:szCs w:val="24"/>
        </w:rPr>
        <w:t xml:space="preserve"> ‘</w:t>
      </w:r>
      <w:r w:rsidRPr="0076739D">
        <w:rPr>
          <w:sz w:val="24"/>
          <w:szCs w:val="24"/>
        </w:rPr>
        <w:t xml:space="preserve">support for this theory can be found not only when examining forms of </w:t>
      </w:r>
      <w:r>
        <w:rPr>
          <w:sz w:val="24"/>
          <w:szCs w:val="24"/>
        </w:rPr>
        <w:t>undeclared</w:t>
      </w:r>
      <w:r w:rsidRPr="0076739D">
        <w:rPr>
          <w:sz w:val="24"/>
          <w:szCs w:val="24"/>
        </w:rPr>
        <w:t xml:space="preserve"> waged employment such as envelope wages and sweatshop-like work, as well as routine self provisioning, but also when wider trends are recognized, such as the fact that participation in the </w:t>
      </w:r>
      <w:r>
        <w:rPr>
          <w:sz w:val="24"/>
          <w:szCs w:val="24"/>
        </w:rPr>
        <w:t>undeclared</w:t>
      </w:r>
      <w:r w:rsidRPr="0076739D">
        <w:rPr>
          <w:sz w:val="24"/>
          <w:szCs w:val="24"/>
        </w:rPr>
        <w:t xml:space="preserve"> economy is much greater</w:t>
      </w:r>
      <w:r>
        <w:rPr>
          <w:sz w:val="24"/>
          <w:szCs w:val="24"/>
        </w:rPr>
        <w:t xml:space="preserve"> among lower-income populations’</w:t>
      </w:r>
      <w:r w:rsidRPr="0076739D">
        <w:rPr>
          <w:sz w:val="24"/>
          <w:szCs w:val="24"/>
        </w:rPr>
        <w:t xml:space="preserve">.  </w:t>
      </w:r>
      <w:r>
        <w:rPr>
          <w:sz w:val="24"/>
          <w:szCs w:val="24"/>
        </w:rPr>
        <w:t>Envelope wages, namely the under-</w:t>
      </w:r>
      <w:r w:rsidRPr="0056537C">
        <w:rPr>
          <w:sz w:val="24"/>
          <w:szCs w:val="24"/>
        </w:rPr>
        <w:t>declaring of</w:t>
      </w:r>
      <w:r>
        <w:rPr>
          <w:sz w:val="24"/>
          <w:szCs w:val="24"/>
        </w:rPr>
        <w:t xml:space="preserve"> declared </w:t>
      </w:r>
      <w:r w:rsidRPr="0056537C">
        <w:rPr>
          <w:sz w:val="24"/>
          <w:szCs w:val="24"/>
        </w:rPr>
        <w:t>employees’ salaries, ha</w:t>
      </w:r>
      <w:r>
        <w:rPr>
          <w:sz w:val="24"/>
          <w:szCs w:val="24"/>
        </w:rPr>
        <w:t>s</w:t>
      </w:r>
      <w:r w:rsidRPr="0056537C">
        <w:rPr>
          <w:sz w:val="24"/>
          <w:szCs w:val="24"/>
        </w:rPr>
        <w:t xml:space="preserve"> </w:t>
      </w:r>
      <w:r w:rsidRPr="0056537C">
        <w:rPr>
          <w:sz w:val="24"/>
          <w:szCs w:val="24"/>
        </w:rPr>
        <w:lastRenderedPageBreak/>
        <w:t xml:space="preserve">been found to be more prevalent than originally </w:t>
      </w:r>
      <w:r w:rsidR="004E34E0" w:rsidRPr="0056537C">
        <w:rPr>
          <w:sz w:val="24"/>
          <w:szCs w:val="24"/>
        </w:rPr>
        <w:t>anticipated</w:t>
      </w:r>
      <w:r w:rsidR="004E34E0">
        <w:rPr>
          <w:sz w:val="24"/>
          <w:szCs w:val="24"/>
        </w:rPr>
        <w:t xml:space="preserve">, </w:t>
      </w:r>
      <w:r w:rsidRPr="0056537C">
        <w:rPr>
          <w:sz w:val="24"/>
          <w:szCs w:val="24"/>
        </w:rPr>
        <w:t xml:space="preserve">with evidence of significant existence </w:t>
      </w:r>
      <w:r w:rsidR="004E34E0" w:rsidRPr="0056537C">
        <w:rPr>
          <w:sz w:val="24"/>
          <w:szCs w:val="24"/>
        </w:rPr>
        <w:t>within</w:t>
      </w:r>
      <w:r w:rsidR="004E34E0">
        <w:rPr>
          <w:sz w:val="24"/>
          <w:szCs w:val="24"/>
        </w:rPr>
        <w:t xml:space="preserve"> the </w:t>
      </w:r>
      <w:r w:rsidRPr="0056537C">
        <w:rPr>
          <w:sz w:val="24"/>
          <w:szCs w:val="24"/>
        </w:rPr>
        <w:t xml:space="preserve">EU as a whole. More focused research has also identified </w:t>
      </w:r>
      <w:r>
        <w:rPr>
          <w:sz w:val="24"/>
          <w:szCs w:val="24"/>
        </w:rPr>
        <w:t xml:space="preserve">its particular pervasiveness </w:t>
      </w:r>
      <w:r w:rsidRPr="0056537C">
        <w:rPr>
          <w:sz w:val="24"/>
          <w:szCs w:val="24"/>
        </w:rPr>
        <w:t xml:space="preserve">in countries such as Estonia, Latvia, Lithuania </w:t>
      </w:r>
      <w:r w:rsidRPr="0056537C">
        <w:rPr>
          <w:rFonts w:eastAsiaTheme="minorEastAsia" w:cs="Calibri"/>
          <w:sz w:val="24"/>
          <w:szCs w:val="24"/>
          <w:lang w:val="en-US"/>
        </w:rPr>
        <w:t>(Meriküll and Staehr</w:t>
      </w:r>
      <w:r>
        <w:rPr>
          <w:rFonts w:eastAsiaTheme="minorEastAsia" w:cs="Calibri"/>
          <w:sz w:val="24"/>
          <w:szCs w:val="24"/>
          <w:lang w:val="en-US"/>
        </w:rPr>
        <w:t>,</w:t>
      </w:r>
      <w:r w:rsidRPr="0056537C">
        <w:rPr>
          <w:rFonts w:eastAsiaTheme="minorEastAsia" w:cs="Calibri"/>
          <w:sz w:val="24"/>
          <w:szCs w:val="24"/>
          <w:lang w:val="en-US"/>
        </w:rPr>
        <w:t xml:space="preserve"> 2010), Romania (Neef, 2002), Russia (Williams and Round, 2007) and </w:t>
      </w:r>
      <w:r>
        <w:rPr>
          <w:rFonts w:eastAsiaTheme="minorEastAsia" w:cs="Calibri"/>
          <w:sz w:val="24"/>
          <w:szCs w:val="24"/>
          <w:lang w:val="en-US"/>
        </w:rPr>
        <w:t>Ukraine (Onoschenko</w:t>
      </w:r>
      <w:r w:rsidR="007A1003">
        <w:rPr>
          <w:rFonts w:eastAsiaTheme="minorEastAsia" w:cs="Calibri"/>
          <w:sz w:val="24"/>
          <w:szCs w:val="24"/>
          <w:lang w:val="en-US"/>
        </w:rPr>
        <w:t xml:space="preserve"> and Williams, 2013</w:t>
      </w:r>
      <w:r>
        <w:rPr>
          <w:rFonts w:eastAsiaTheme="minorEastAsia" w:cs="Calibri"/>
          <w:sz w:val="24"/>
          <w:szCs w:val="24"/>
          <w:lang w:val="en-US"/>
        </w:rPr>
        <w:t xml:space="preserve">) showing the appropriateness of the structuralist perspective. </w:t>
      </w:r>
      <w:r>
        <w:rPr>
          <w:sz w:val="24"/>
          <w:szCs w:val="24"/>
        </w:rPr>
        <w:t xml:space="preserve">Furthermore, </w:t>
      </w:r>
      <w:r w:rsidRPr="0076739D">
        <w:rPr>
          <w:sz w:val="24"/>
          <w:szCs w:val="24"/>
        </w:rPr>
        <w:t xml:space="preserve">Beneria and Roldan (1987; cited by </w:t>
      </w:r>
      <w:r w:rsidR="00756EE7" w:rsidRPr="0076739D">
        <w:rPr>
          <w:sz w:val="24"/>
          <w:szCs w:val="24"/>
        </w:rPr>
        <w:t>Fernandez</w:t>
      </w:r>
      <w:r w:rsidRPr="0076739D">
        <w:rPr>
          <w:sz w:val="24"/>
          <w:szCs w:val="24"/>
        </w:rPr>
        <w:t>-Kelly, 2006) explain that evidence is</w:t>
      </w:r>
      <w:r>
        <w:rPr>
          <w:sz w:val="24"/>
          <w:szCs w:val="24"/>
        </w:rPr>
        <w:t xml:space="preserve"> also</w:t>
      </w:r>
      <w:r w:rsidRPr="0076739D">
        <w:rPr>
          <w:sz w:val="24"/>
          <w:szCs w:val="24"/>
        </w:rPr>
        <w:t xml:space="preserve"> found in small businesses that often turn to </w:t>
      </w:r>
      <w:r>
        <w:rPr>
          <w:sz w:val="24"/>
          <w:szCs w:val="24"/>
        </w:rPr>
        <w:t>undeclared</w:t>
      </w:r>
      <w:r w:rsidRPr="0076739D">
        <w:rPr>
          <w:sz w:val="24"/>
          <w:szCs w:val="24"/>
        </w:rPr>
        <w:t xml:space="preserve"> productive arrangements during times of financial crisis and </w:t>
      </w:r>
      <w:r>
        <w:rPr>
          <w:sz w:val="24"/>
          <w:szCs w:val="24"/>
        </w:rPr>
        <w:t xml:space="preserve">describe </w:t>
      </w:r>
      <w:r w:rsidRPr="0076739D">
        <w:rPr>
          <w:sz w:val="24"/>
          <w:szCs w:val="24"/>
        </w:rPr>
        <w:t xml:space="preserve">how </w:t>
      </w:r>
      <w:r w:rsidR="004E34E0" w:rsidRPr="0076739D">
        <w:rPr>
          <w:sz w:val="24"/>
          <w:szCs w:val="24"/>
        </w:rPr>
        <w:t>larger</w:t>
      </w:r>
      <w:r w:rsidR="004E34E0">
        <w:rPr>
          <w:sz w:val="24"/>
          <w:szCs w:val="24"/>
        </w:rPr>
        <w:t xml:space="preserve">, </w:t>
      </w:r>
      <w:r w:rsidRPr="0076739D">
        <w:rPr>
          <w:sz w:val="24"/>
          <w:szCs w:val="24"/>
        </w:rPr>
        <w:t>as well as</w:t>
      </w:r>
      <w:r>
        <w:rPr>
          <w:sz w:val="24"/>
          <w:szCs w:val="24"/>
        </w:rPr>
        <w:t xml:space="preserve"> declared </w:t>
      </w:r>
      <w:r w:rsidR="004E34E0" w:rsidRPr="0076739D">
        <w:rPr>
          <w:sz w:val="24"/>
          <w:szCs w:val="24"/>
        </w:rPr>
        <w:t>firms</w:t>
      </w:r>
      <w:r w:rsidR="004E34E0">
        <w:rPr>
          <w:sz w:val="24"/>
          <w:szCs w:val="24"/>
        </w:rPr>
        <w:t xml:space="preserve">, </w:t>
      </w:r>
      <w:r w:rsidRPr="0076739D">
        <w:rPr>
          <w:sz w:val="24"/>
          <w:szCs w:val="24"/>
        </w:rPr>
        <w:t>occasionally utili</w:t>
      </w:r>
      <w:r w:rsidR="004E34E0">
        <w:rPr>
          <w:sz w:val="24"/>
          <w:szCs w:val="24"/>
        </w:rPr>
        <w:t>s</w:t>
      </w:r>
      <w:r w:rsidRPr="0076739D">
        <w:rPr>
          <w:sz w:val="24"/>
          <w:szCs w:val="24"/>
        </w:rPr>
        <w:t xml:space="preserve">e home workers to supplement production during periods of high demand. However, to represent all of the </w:t>
      </w:r>
      <w:r>
        <w:rPr>
          <w:sz w:val="24"/>
          <w:szCs w:val="24"/>
        </w:rPr>
        <w:t>undeclared</w:t>
      </w:r>
      <w:r w:rsidRPr="0076739D">
        <w:rPr>
          <w:sz w:val="24"/>
          <w:szCs w:val="24"/>
        </w:rPr>
        <w:t xml:space="preserve"> economy through this lens is a misnomer (Williams and Round, 2007).</w:t>
      </w:r>
      <w:r w:rsidRPr="002C467B">
        <w:rPr>
          <w:rFonts w:ascii="Times" w:eastAsiaTheme="minorEastAsia" w:hAnsi="Times" w:cs="Times"/>
          <w:sz w:val="24"/>
          <w:szCs w:val="24"/>
          <w:lang w:val="en-US"/>
        </w:rPr>
        <w:t xml:space="preserve"> </w:t>
      </w:r>
    </w:p>
    <w:p w14:paraId="6E7F60AF" w14:textId="2F4D1E4A" w:rsidR="001D58E3" w:rsidRPr="00744228" w:rsidRDefault="001D58E3" w:rsidP="00DA1390">
      <w:pPr>
        <w:spacing w:after="240" w:line="360" w:lineRule="auto"/>
        <w:ind w:firstLine="720"/>
        <w:jc w:val="both"/>
        <w:rPr>
          <w:sz w:val="24"/>
          <w:szCs w:val="24"/>
        </w:rPr>
      </w:pPr>
      <w:r w:rsidRPr="00744228">
        <w:rPr>
          <w:rFonts w:eastAsiaTheme="minorEastAsia" w:cs="Times"/>
          <w:sz w:val="24"/>
          <w:szCs w:val="24"/>
          <w:lang w:val="en-US"/>
        </w:rPr>
        <w:t>Moving away from the characteri</w:t>
      </w:r>
      <w:r w:rsidR="004E34E0">
        <w:rPr>
          <w:rFonts w:eastAsiaTheme="minorEastAsia" w:cs="Times"/>
          <w:sz w:val="24"/>
          <w:szCs w:val="24"/>
          <w:lang w:val="en-US"/>
        </w:rPr>
        <w:t>s</w:t>
      </w:r>
      <w:r w:rsidRPr="00744228">
        <w:rPr>
          <w:rFonts w:eastAsiaTheme="minorEastAsia" w:cs="Times"/>
          <w:sz w:val="24"/>
          <w:szCs w:val="24"/>
          <w:lang w:val="en-US"/>
        </w:rPr>
        <w:t xml:space="preserve">ation of the working conditions and type of informality, support for the by-product perspective is also found </w:t>
      </w:r>
      <w:r>
        <w:rPr>
          <w:rFonts w:eastAsiaTheme="minorEastAsia" w:cs="Times"/>
          <w:sz w:val="24"/>
          <w:szCs w:val="24"/>
          <w:lang w:val="en-US"/>
        </w:rPr>
        <w:t xml:space="preserve">when </w:t>
      </w:r>
      <w:r w:rsidRPr="00744228">
        <w:rPr>
          <w:rFonts w:eastAsiaTheme="minorEastAsia" w:cs="Times"/>
          <w:sz w:val="24"/>
          <w:szCs w:val="24"/>
          <w:lang w:val="en-US"/>
        </w:rPr>
        <w:t xml:space="preserve">examining the role of the state. Williams (2013), in examining 27 EU </w:t>
      </w:r>
      <w:r w:rsidR="005B55B7">
        <w:rPr>
          <w:rFonts w:eastAsiaTheme="minorEastAsia" w:cs="Times"/>
          <w:sz w:val="24"/>
          <w:szCs w:val="24"/>
          <w:lang w:val="en-US"/>
        </w:rPr>
        <w:t xml:space="preserve">member </w:t>
      </w:r>
      <w:r w:rsidRPr="00744228">
        <w:rPr>
          <w:rFonts w:eastAsiaTheme="minorEastAsia" w:cs="Times"/>
          <w:sz w:val="24"/>
          <w:szCs w:val="24"/>
          <w:lang w:val="en-US"/>
        </w:rPr>
        <w:t>states, provides tentative support for the structuralist theori</w:t>
      </w:r>
      <w:r w:rsidR="004E34E0">
        <w:rPr>
          <w:rFonts w:eastAsiaTheme="minorEastAsia" w:cs="Times"/>
          <w:sz w:val="24"/>
          <w:szCs w:val="24"/>
          <w:lang w:val="en-US"/>
        </w:rPr>
        <w:t>s</w:t>
      </w:r>
      <w:r w:rsidRPr="00744228">
        <w:rPr>
          <w:rFonts w:eastAsiaTheme="minorEastAsia" w:cs="Times"/>
          <w:sz w:val="24"/>
          <w:szCs w:val="24"/>
          <w:lang w:val="en-US"/>
        </w:rPr>
        <w:t>ation</w:t>
      </w:r>
      <w:r w:rsidR="004E34E0">
        <w:rPr>
          <w:rFonts w:eastAsiaTheme="minorEastAsia" w:cs="Times"/>
          <w:sz w:val="24"/>
          <w:szCs w:val="24"/>
          <w:lang w:val="en-US"/>
        </w:rPr>
        <w:t xml:space="preserve">, </w:t>
      </w:r>
      <w:r w:rsidRPr="00744228">
        <w:rPr>
          <w:rFonts w:eastAsiaTheme="minorEastAsia" w:cs="Times"/>
          <w:sz w:val="24"/>
          <w:szCs w:val="24"/>
          <w:lang w:val="en-US"/>
        </w:rPr>
        <w:t xml:space="preserve">that the undeclared economy is a consequence of </w:t>
      </w:r>
      <w:r>
        <w:rPr>
          <w:rFonts w:eastAsiaTheme="minorEastAsia" w:cs="Times"/>
          <w:sz w:val="24"/>
          <w:szCs w:val="24"/>
          <w:lang w:val="en-US"/>
        </w:rPr>
        <w:t xml:space="preserve">the </w:t>
      </w:r>
      <w:r w:rsidRPr="00744228">
        <w:rPr>
          <w:rFonts w:eastAsiaTheme="minorEastAsia" w:cs="Times"/>
          <w:sz w:val="24"/>
          <w:szCs w:val="24"/>
          <w:lang w:val="en-US"/>
        </w:rPr>
        <w:t xml:space="preserve">under-regulation of economies. Williams (ibid), examining spending on social protection benefits (as a percentage of GDP) and levels of state redistribution by social transfers, shows that higher levels of state intervention result in a decrease in the size of the undeclared economy. This gives support for the structuralist perspective of welfare state </w:t>
      </w:r>
      <w:r w:rsidR="004E34E0" w:rsidRPr="00744228">
        <w:rPr>
          <w:rFonts w:eastAsiaTheme="minorEastAsia" w:cs="Times"/>
          <w:sz w:val="24"/>
          <w:szCs w:val="24"/>
          <w:lang w:val="en-US"/>
        </w:rPr>
        <w:t>interventions</w:t>
      </w:r>
      <w:r w:rsidR="004E34E0">
        <w:rPr>
          <w:rFonts w:eastAsiaTheme="minorEastAsia" w:cs="Times"/>
          <w:sz w:val="24"/>
          <w:szCs w:val="24"/>
          <w:lang w:val="en-US"/>
        </w:rPr>
        <w:t xml:space="preserve">, </w:t>
      </w:r>
      <w:r w:rsidRPr="00744228">
        <w:rPr>
          <w:rFonts w:eastAsiaTheme="minorEastAsia" w:cs="Times"/>
          <w:sz w:val="24"/>
          <w:szCs w:val="24"/>
          <w:lang w:val="en-US"/>
        </w:rPr>
        <w:t xml:space="preserve">being positive in terms of reducing the </w:t>
      </w:r>
      <w:r>
        <w:rPr>
          <w:rFonts w:eastAsiaTheme="minorEastAsia" w:cs="Times"/>
          <w:sz w:val="24"/>
          <w:szCs w:val="24"/>
          <w:lang w:val="en-US"/>
        </w:rPr>
        <w:t>undeclared</w:t>
      </w:r>
      <w:r w:rsidRPr="00744228">
        <w:rPr>
          <w:rFonts w:eastAsiaTheme="minorEastAsia" w:cs="Times"/>
          <w:sz w:val="24"/>
          <w:szCs w:val="24"/>
          <w:lang w:val="en-US"/>
        </w:rPr>
        <w:t xml:space="preserve"> economy. </w:t>
      </w:r>
      <w:r w:rsidRPr="00744228">
        <w:rPr>
          <w:sz w:val="24"/>
          <w:szCs w:val="24"/>
        </w:rPr>
        <w:t xml:space="preserve">Meagher (2015), on the other hand, shows that inclusive initiatives in northern </w:t>
      </w:r>
      <w:r w:rsidR="004E34E0" w:rsidRPr="00744228">
        <w:rPr>
          <w:sz w:val="24"/>
          <w:szCs w:val="24"/>
        </w:rPr>
        <w:t>Nigeria</w:t>
      </w:r>
      <w:r w:rsidR="004E34E0">
        <w:rPr>
          <w:sz w:val="24"/>
          <w:szCs w:val="24"/>
        </w:rPr>
        <w:t xml:space="preserve">, </w:t>
      </w:r>
      <w:r w:rsidRPr="00744228">
        <w:rPr>
          <w:sz w:val="24"/>
          <w:szCs w:val="24"/>
        </w:rPr>
        <w:t xml:space="preserve">result in stronger actors crowding out those that are poorer and less </w:t>
      </w:r>
      <w:r w:rsidR="004E34E0" w:rsidRPr="00744228">
        <w:rPr>
          <w:sz w:val="24"/>
          <w:szCs w:val="24"/>
        </w:rPr>
        <w:t>educated</w:t>
      </w:r>
      <w:r w:rsidR="004E34E0">
        <w:rPr>
          <w:sz w:val="24"/>
          <w:szCs w:val="24"/>
        </w:rPr>
        <w:t xml:space="preserve">, </w:t>
      </w:r>
      <w:r w:rsidRPr="00744228">
        <w:rPr>
          <w:sz w:val="24"/>
          <w:szCs w:val="24"/>
        </w:rPr>
        <w:t>therefore furthering alienation. This shows that, although more state intervention might be necessary, policies have to be design</w:t>
      </w:r>
      <w:r>
        <w:rPr>
          <w:sz w:val="24"/>
          <w:szCs w:val="24"/>
        </w:rPr>
        <w:t>ed</w:t>
      </w:r>
      <w:r w:rsidRPr="00744228">
        <w:rPr>
          <w:sz w:val="24"/>
          <w:szCs w:val="24"/>
        </w:rPr>
        <w:t xml:space="preserve"> carefully to have the desired effect. </w:t>
      </w:r>
    </w:p>
    <w:p w14:paraId="27AD06AC" w14:textId="79A8C691" w:rsidR="001D58E3" w:rsidRDefault="001D58E3" w:rsidP="00DA1390">
      <w:pPr>
        <w:spacing w:after="240" w:line="360" w:lineRule="auto"/>
        <w:ind w:firstLine="720"/>
        <w:jc w:val="both"/>
        <w:rPr>
          <w:sz w:val="24"/>
          <w:szCs w:val="24"/>
        </w:rPr>
      </w:pPr>
      <w:r w:rsidRPr="00744228">
        <w:rPr>
          <w:sz w:val="24"/>
          <w:szCs w:val="24"/>
        </w:rPr>
        <w:t xml:space="preserve">Due to its neo-Marxist foundations, structuralists see informality as linked to the poverty trap. The scholars blame the capitalist economic structure for this trap’s existence and </w:t>
      </w:r>
      <w:r>
        <w:rPr>
          <w:sz w:val="24"/>
          <w:szCs w:val="24"/>
        </w:rPr>
        <w:t>undeclared</w:t>
      </w:r>
      <w:r w:rsidRPr="00744228">
        <w:rPr>
          <w:sz w:val="24"/>
          <w:szCs w:val="24"/>
        </w:rPr>
        <w:t xml:space="preserve"> employment in general (Murphy, 1990).  However</w:t>
      </w:r>
      <w:r w:rsidR="005B55B7">
        <w:rPr>
          <w:sz w:val="24"/>
          <w:szCs w:val="24"/>
        </w:rPr>
        <w:t>,</w:t>
      </w:r>
      <w:r w:rsidRPr="00744228">
        <w:rPr>
          <w:sz w:val="24"/>
          <w:szCs w:val="24"/>
        </w:rPr>
        <w:t xml:space="preserve"> there is an array of data contradicting this theory in supporting that informality is not merely a result of the capitalist system problems. Contradicting </w:t>
      </w:r>
      <w:r w:rsidRPr="00744228">
        <w:rPr>
          <w:sz w:val="24"/>
          <w:szCs w:val="24"/>
        </w:rPr>
        <w:lastRenderedPageBreak/>
        <w:t xml:space="preserve">the view that socialist countries were characterised by relatively small </w:t>
      </w:r>
      <w:r>
        <w:rPr>
          <w:sz w:val="24"/>
          <w:szCs w:val="24"/>
        </w:rPr>
        <w:t xml:space="preserve">undeclared </w:t>
      </w:r>
      <w:r w:rsidRPr="00744228">
        <w:rPr>
          <w:sz w:val="24"/>
          <w:szCs w:val="24"/>
        </w:rPr>
        <w:t>sectors (in comparison to developed</w:t>
      </w:r>
      <w:r>
        <w:rPr>
          <w:sz w:val="24"/>
          <w:szCs w:val="24"/>
        </w:rPr>
        <w:t xml:space="preserve"> countries), Kornai (1993) and Lacko (1998) provide empirical evidence that shows its pervasiveness to be more widespread than in average market economies. Grossman (1982) adds substantially to the body of research on socialist countries by providing evidence of informality, particularly for the USSR. He shows the intricacies that characterise the manifestation of informality in such places by revealing the occurrence of the exchange of favours in the form of access to goods and </w:t>
      </w:r>
      <w:r w:rsidR="004E34E0">
        <w:rPr>
          <w:sz w:val="24"/>
          <w:szCs w:val="24"/>
        </w:rPr>
        <w:t xml:space="preserve">services, </w:t>
      </w:r>
      <w:r>
        <w:rPr>
          <w:sz w:val="24"/>
          <w:szCs w:val="24"/>
        </w:rPr>
        <w:t xml:space="preserve">as well as the private lucrative use of state property and corruption in the form of bribery. </w:t>
      </w:r>
      <w:r w:rsidR="009B7A3C">
        <w:rPr>
          <w:sz w:val="24"/>
          <w:szCs w:val="24"/>
        </w:rPr>
        <w:t xml:space="preserve">What is termed as </w:t>
      </w:r>
      <w:r w:rsidR="009B7A3C" w:rsidRPr="002E3BEF">
        <w:rPr>
          <w:i/>
          <w:sz w:val="24"/>
          <w:szCs w:val="24"/>
        </w:rPr>
        <w:t>blat</w:t>
      </w:r>
      <w:r w:rsidR="009B7A3C">
        <w:rPr>
          <w:sz w:val="24"/>
          <w:szCs w:val="24"/>
        </w:rPr>
        <w:t xml:space="preserve"> in such a context, makes use of family ties and networking in commodity exchange and gift-giving. Ledeneva (1998:36) argues that such use of informal channels is an ‘enforced practice</w:t>
      </w:r>
      <w:r w:rsidR="00F34243">
        <w:rPr>
          <w:sz w:val="24"/>
          <w:szCs w:val="24"/>
        </w:rPr>
        <w:t>,</w:t>
      </w:r>
      <w:r w:rsidR="00733221">
        <w:rPr>
          <w:sz w:val="24"/>
          <w:szCs w:val="24"/>
        </w:rPr>
        <w:t xml:space="preserve"> </w:t>
      </w:r>
      <w:r w:rsidR="009B7A3C">
        <w:rPr>
          <w:sz w:val="24"/>
          <w:szCs w:val="24"/>
        </w:rPr>
        <w:t xml:space="preserve">necessitated by perpetual conditions of shortage’ and therefore does not have a direct analogy in the Western world. Rehn and Taalas (2004) argue that the use of blat </w:t>
      </w:r>
      <w:r w:rsidR="007B5716">
        <w:rPr>
          <w:sz w:val="24"/>
          <w:szCs w:val="24"/>
        </w:rPr>
        <w:t xml:space="preserve">adds elements of entrepreneurship into the Soviet life as well as </w:t>
      </w:r>
      <w:r w:rsidR="009B7A3C">
        <w:rPr>
          <w:sz w:val="24"/>
          <w:szCs w:val="24"/>
        </w:rPr>
        <w:t>dampens the shortcoming</w:t>
      </w:r>
      <w:r w:rsidR="007B5716">
        <w:rPr>
          <w:sz w:val="24"/>
          <w:szCs w:val="24"/>
        </w:rPr>
        <w:t>s</w:t>
      </w:r>
      <w:r w:rsidR="009B7A3C">
        <w:rPr>
          <w:sz w:val="24"/>
          <w:szCs w:val="24"/>
        </w:rPr>
        <w:t xml:space="preserve"> of a planned economy</w:t>
      </w:r>
      <w:r w:rsidR="002E3245">
        <w:rPr>
          <w:sz w:val="24"/>
          <w:szCs w:val="24"/>
        </w:rPr>
        <w:t xml:space="preserve"> </w:t>
      </w:r>
      <w:r w:rsidR="009B7A3C">
        <w:rPr>
          <w:sz w:val="24"/>
          <w:szCs w:val="24"/>
        </w:rPr>
        <w:t xml:space="preserve">by injecting flexibility into a rigid system. The undeclared economy, therefore, plays a key role in such contexts. </w:t>
      </w:r>
      <w:r w:rsidRPr="0076739D">
        <w:rPr>
          <w:sz w:val="24"/>
          <w:szCs w:val="24"/>
        </w:rPr>
        <w:t>Schneider and Baj</w:t>
      </w:r>
      <w:r>
        <w:rPr>
          <w:sz w:val="24"/>
          <w:szCs w:val="24"/>
        </w:rPr>
        <w:t xml:space="preserve">ada (2005) </w:t>
      </w:r>
      <w:r w:rsidR="003F534E">
        <w:rPr>
          <w:sz w:val="24"/>
          <w:szCs w:val="24"/>
        </w:rPr>
        <w:t xml:space="preserve">also </w:t>
      </w:r>
      <w:r w:rsidRPr="0076739D">
        <w:rPr>
          <w:sz w:val="24"/>
          <w:szCs w:val="24"/>
        </w:rPr>
        <w:t>find signific</w:t>
      </w:r>
      <w:r>
        <w:rPr>
          <w:sz w:val="24"/>
          <w:szCs w:val="24"/>
        </w:rPr>
        <w:t>ant undeclared activity in three C</w:t>
      </w:r>
      <w:r w:rsidRPr="0076739D">
        <w:rPr>
          <w:sz w:val="24"/>
          <w:szCs w:val="24"/>
        </w:rPr>
        <w:t>ommunist countries</w:t>
      </w:r>
      <w:r>
        <w:rPr>
          <w:sz w:val="24"/>
          <w:szCs w:val="24"/>
        </w:rPr>
        <w:t xml:space="preserve"> (China, Lao PDR and Vietnam)</w:t>
      </w:r>
      <w:r w:rsidRPr="0076739D">
        <w:rPr>
          <w:sz w:val="24"/>
          <w:szCs w:val="24"/>
        </w:rPr>
        <w:t xml:space="preserve">. Kim (2005) also describes the presence of a large </w:t>
      </w:r>
      <w:r>
        <w:rPr>
          <w:sz w:val="24"/>
          <w:szCs w:val="24"/>
        </w:rPr>
        <w:t xml:space="preserve">undeclared </w:t>
      </w:r>
      <w:r w:rsidRPr="0076739D">
        <w:rPr>
          <w:sz w:val="24"/>
          <w:szCs w:val="24"/>
        </w:rPr>
        <w:t xml:space="preserve">economy during the Communist period in Eastern Europe. Kornai (1993), Schneider (1997) and Lacko (1998) contribute important additional theoretical and empirical </w:t>
      </w:r>
      <w:r w:rsidR="00733221" w:rsidRPr="0076739D">
        <w:rPr>
          <w:sz w:val="24"/>
          <w:szCs w:val="24"/>
        </w:rPr>
        <w:t>evidence</w:t>
      </w:r>
      <w:r w:rsidR="00733221">
        <w:rPr>
          <w:sz w:val="24"/>
          <w:szCs w:val="24"/>
        </w:rPr>
        <w:t xml:space="preserve">, </w:t>
      </w:r>
      <w:r w:rsidRPr="0076739D">
        <w:rPr>
          <w:sz w:val="24"/>
          <w:szCs w:val="24"/>
        </w:rPr>
        <w:t xml:space="preserve">with regard the nature of undeclared work in former socialist countries. They observe that such undeclared activities, especially during the periods leading up to the transition, consist of higher proportions than countries representative of ‘average’ market economies. </w:t>
      </w:r>
      <w:r w:rsidR="00733221">
        <w:rPr>
          <w:sz w:val="24"/>
          <w:szCs w:val="24"/>
        </w:rPr>
        <w:t xml:space="preserve">This, therefore, </w:t>
      </w:r>
      <w:r>
        <w:rPr>
          <w:sz w:val="24"/>
          <w:szCs w:val="24"/>
        </w:rPr>
        <w:t>potentially calls into question the</w:t>
      </w:r>
      <w:r w:rsidR="001A18D1">
        <w:rPr>
          <w:sz w:val="24"/>
          <w:szCs w:val="24"/>
        </w:rPr>
        <w:t xml:space="preserve"> </w:t>
      </w:r>
      <w:r>
        <w:rPr>
          <w:sz w:val="24"/>
          <w:szCs w:val="24"/>
        </w:rPr>
        <w:t>foundation</w:t>
      </w:r>
      <w:r w:rsidR="001A18D1">
        <w:rPr>
          <w:sz w:val="24"/>
          <w:szCs w:val="24"/>
        </w:rPr>
        <w:t xml:space="preserve"> </w:t>
      </w:r>
      <w:r>
        <w:rPr>
          <w:sz w:val="24"/>
          <w:szCs w:val="24"/>
        </w:rPr>
        <w:t>of some of the arguments provided by the structuralist school.  A</w:t>
      </w:r>
      <w:r w:rsidRPr="0076739D">
        <w:rPr>
          <w:sz w:val="24"/>
          <w:szCs w:val="24"/>
        </w:rPr>
        <w:t xml:space="preserve">lthough the structure of the capitalist system may </w:t>
      </w:r>
      <w:r>
        <w:rPr>
          <w:sz w:val="24"/>
          <w:szCs w:val="24"/>
        </w:rPr>
        <w:t>be a determinant of the</w:t>
      </w:r>
      <w:r w:rsidRPr="0076739D">
        <w:rPr>
          <w:sz w:val="24"/>
          <w:szCs w:val="24"/>
        </w:rPr>
        <w:t xml:space="preserve"> gro</w:t>
      </w:r>
      <w:r>
        <w:rPr>
          <w:sz w:val="24"/>
          <w:szCs w:val="24"/>
        </w:rPr>
        <w:t xml:space="preserve">wth of the undeclared economy in some countries, it is not always a valid explanatory factor. </w:t>
      </w:r>
    </w:p>
    <w:p w14:paraId="33E5B9F2" w14:textId="0A56D5A8" w:rsidR="001D58E3" w:rsidRPr="0076739D" w:rsidRDefault="001D58E3" w:rsidP="00DA1390">
      <w:pPr>
        <w:spacing w:after="240" w:line="360" w:lineRule="auto"/>
        <w:ind w:firstLine="720"/>
        <w:jc w:val="both"/>
        <w:rPr>
          <w:sz w:val="24"/>
          <w:szCs w:val="24"/>
        </w:rPr>
      </w:pPr>
      <w:r w:rsidRPr="0076739D">
        <w:rPr>
          <w:sz w:val="24"/>
          <w:szCs w:val="24"/>
        </w:rPr>
        <w:t xml:space="preserve">Peattie (1990) criticises the applicability of the structuralist approach to real life situations. She states that research should focus on the ‘real world’ for grounding policy action. Furthering </w:t>
      </w:r>
      <w:r w:rsidR="00733221" w:rsidRPr="0076739D">
        <w:rPr>
          <w:sz w:val="24"/>
          <w:szCs w:val="24"/>
        </w:rPr>
        <w:t>this</w:t>
      </w:r>
      <w:r w:rsidR="00733221">
        <w:rPr>
          <w:sz w:val="24"/>
          <w:szCs w:val="24"/>
        </w:rPr>
        <w:t xml:space="preserve">, </w:t>
      </w:r>
      <w:r w:rsidRPr="0076739D">
        <w:rPr>
          <w:sz w:val="24"/>
          <w:szCs w:val="24"/>
        </w:rPr>
        <w:t xml:space="preserve">she explains that this would involve </w:t>
      </w:r>
      <w:r w:rsidRPr="0076739D">
        <w:rPr>
          <w:sz w:val="24"/>
          <w:szCs w:val="24"/>
        </w:rPr>
        <w:lastRenderedPageBreak/>
        <w:t xml:space="preserve">investigation of </w:t>
      </w:r>
      <w:r w:rsidR="00733221" w:rsidRPr="0076739D">
        <w:rPr>
          <w:sz w:val="24"/>
          <w:szCs w:val="24"/>
        </w:rPr>
        <w:t>institutions</w:t>
      </w:r>
      <w:r w:rsidR="00733221">
        <w:rPr>
          <w:sz w:val="24"/>
          <w:szCs w:val="24"/>
        </w:rPr>
        <w:t xml:space="preserve">, </w:t>
      </w:r>
      <w:r w:rsidRPr="0076739D">
        <w:rPr>
          <w:sz w:val="24"/>
          <w:szCs w:val="24"/>
        </w:rPr>
        <w:t xml:space="preserve">instead of ‘the economy’, entrepreneurs and firms instead of ‘industries and sectors’, employers and workers with particular purposes and </w:t>
      </w:r>
      <w:r w:rsidR="00733221" w:rsidRPr="0076739D">
        <w:rPr>
          <w:sz w:val="24"/>
          <w:szCs w:val="24"/>
        </w:rPr>
        <w:t>characteristics</w:t>
      </w:r>
      <w:r w:rsidR="00733221">
        <w:rPr>
          <w:sz w:val="24"/>
          <w:szCs w:val="24"/>
        </w:rPr>
        <w:t xml:space="preserve">, </w:t>
      </w:r>
      <w:r w:rsidRPr="0076739D">
        <w:rPr>
          <w:sz w:val="24"/>
          <w:szCs w:val="24"/>
        </w:rPr>
        <w:t>instead of labour and labour markets, and the state would be just another actor to be studied. She argues that economic modelling and academic theori</w:t>
      </w:r>
      <w:r w:rsidR="00733221">
        <w:rPr>
          <w:sz w:val="24"/>
          <w:szCs w:val="24"/>
        </w:rPr>
        <w:t>s</w:t>
      </w:r>
      <w:r w:rsidRPr="0076739D">
        <w:rPr>
          <w:sz w:val="24"/>
          <w:szCs w:val="24"/>
        </w:rPr>
        <w:t>ing</w:t>
      </w:r>
      <w:r w:rsidR="002E3245">
        <w:rPr>
          <w:sz w:val="24"/>
          <w:szCs w:val="24"/>
        </w:rPr>
        <w:t xml:space="preserve">, </w:t>
      </w:r>
      <w:r w:rsidRPr="0076739D">
        <w:rPr>
          <w:sz w:val="24"/>
          <w:szCs w:val="24"/>
        </w:rPr>
        <w:t xml:space="preserve">merely contribute to the ‘fuzziness’ of the </w:t>
      </w:r>
      <w:r>
        <w:rPr>
          <w:sz w:val="24"/>
          <w:szCs w:val="24"/>
        </w:rPr>
        <w:t xml:space="preserve">undeclared </w:t>
      </w:r>
      <w:r w:rsidRPr="0076739D">
        <w:rPr>
          <w:sz w:val="24"/>
          <w:szCs w:val="24"/>
        </w:rPr>
        <w:t xml:space="preserve">economy concept (ibid). </w:t>
      </w:r>
      <w:r w:rsidR="00FA174B">
        <w:rPr>
          <w:sz w:val="24"/>
          <w:szCs w:val="24"/>
        </w:rPr>
        <w:t>Many researchers support this</w:t>
      </w:r>
      <w:r w:rsidR="002E3245">
        <w:rPr>
          <w:sz w:val="24"/>
          <w:szCs w:val="24"/>
        </w:rPr>
        <w:t xml:space="preserve">, </w:t>
      </w:r>
      <w:r w:rsidRPr="0076739D">
        <w:rPr>
          <w:sz w:val="24"/>
          <w:szCs w:val="24"/>
        </w:rPr>
        <w:t xml:space="preserve">and the structuralist school is often criticised for not presenting an analysis of the </w:t>
      </w:r>
      <w:r>
        <w:rPr>
          <w:sz w:val="24"/>
          <w:szCs w:val="24"/>
        </w:rPr>
        <w:t xml:space="preserve">undeclared </w:t>
      </w:r>
      <w:r w:rsidRPr="0076739D">
        <w:rPr>
          <w:sz w:val="24"/>
          <w:szCs w:val="24"/>
        </w:rPr>
        <w:t xml:space="preserve">economy as embedded in a socio-cultural context. From this perspective, structuralist theories provide us with only a partial explanation of the complex phenomenon being studied. Moreover, this criticism is true for all mono-causal explanations of the </w:t>
      </w:r>
      <w:r>
        <w:rPr>
          <w:sz w:val="24"/>
          <w:szCs w:val="24"/>
        </w:rPr>
        <w:t xml:space="preserve">undeclared </w:t>
      </w:r>
      <w:r w:rsidRPr="0076739D">
        <w:rPr>
          <w:sz w:val="24"/>
          <w:szCs w:val="24"/>
        </w:rPr>
        <w:t>economy. This general approach conceals th</w:t>
      </w:r>
      <w:r>
        <w:rPr>
          <w:sz w:val="24"/>
          <w:szCs w:val="24"/>
        </w:rPr>
        <w:t>e complexity of phenomena, over-</w:t>
      </w:r>
      <w:r w:rsidRPr="0076739D">
        <w:rPr>
          <w:sz w:val="24"/>
          <w:szCs w:val="24"/>
        </w:rPr>
        <w:t>simplifies overlapping areas of interest and lead</w:t>
      </w:r>
      <w:r>
        <w:rPr>
          <w:sz w:val="24"/>
          <w:szCs w:val="24"/>
        </w:rPr>
        <w:t>s to abstract generali</w:t>
      </w:r>
      <w:r w:rsidR="00733221">
        <w:rPr>
          <w:sz w:val="24"/>
          <w:szCs w:val="24"/>
        </w:rPr>
        <w:t>s</w:t>
      </w:r>
      <w:r>
        <w:rPr>
          <w:sz w:val="24"/>
          <w:szCs w:val="24"/>
        </w:rPr>
        <w:t xml:space="preserve">ations. </w:t>
      </w:r>
      <w:r w:rsidRPr="0076739D">
        <w:rPr>
          <w:sz w:val="24"/>
          <w:szCs w:val="24"/>
        </w:rPr>
        <w:t xml:space="preserve">Following this, the biggest criticism of structuralist </w:t>
      </w:r>
      <w:r w:rsidR="00733221" w:rsidRPr="0076739D">
        <w:rPr>
          <w:sz w:val="24"/>
          <w:szCs w:val="24"/>
        </w:rPr>
        <w:t>views</w:t>
      </w:r>
      <w:r w:rsidR="00733221">
        <w:rPr>
          <w:sz w:val="24"/>
          <w:szCs w:val="24"/>
        </w:rPr>
        <w:t xml:space="preserve">, </w:t>
      </w:r>
      <w:r w:rsidRPr="0076739D">
        <w:rPr>
          <w:sz w:val="24"/>
          <w:szCs w:val="24"/>
        </w:rPr>
        <w:t xml:space="preserve">is that studies in this field tend to focus on the relationship between large firms and small </w:t>
      </w:r>
      <w:r w:rsidR="00733221" w:rsidRPr="0076739D">
        <w:rPr>
          <w:sz w:val="24"/>
          <w:szCs w:val="24"/>
        </w:rPr>
        <w:t>producers</w:t>
      </w:r>
      <w:r w:rsidR="00733221">
        <w:rPr>
          <w:sz w:val="24"/>
          <w:szCs w:val="24"/>
        </w:rPr>
        <w:t xml:space="preserve">, </w:t>
      </w:r>
      <w:r w:rsidR="00733221" w:rsidRPr="0076739D">
        <w:rPr>
          <w:sz w:val="24"/>
          <w:szCs w:val="24"/>
        </w:rPr>
        <w:t>therefore</w:t>
      </w:r>
      <w:r w:rsidR="00733221">
        <w:rPr>
          <w:sz w:val="24"/>
          <w:szCs w:val="24"/>
        </w:rPr>
        <w:t xml:space="preserve">, </w:t>
      </w:r>
      <w:r w:rsidRPr="0076739D">
        <w:rPr>
          <w:sz w:val="24"/>
          <w:szCs w:val="24"/>
        </w:rPr>
        <w:t xml:space="preserve">missing out a wide array of </w:t>
      </w:r>
      <w:r>
        <w:rPr>
          <w:sz w:val="24"/>
          <w:szCs w:val="24"/>
        </w:rPr>
        <w:t xml:space="preserve">undeclared </w:t>
      </w:r>
      <w:r w:rsidRPr="0076739D">
        <w:rPr>
          <w:sz w:val="24"/>
          <w:szCs w:val="24"/>
        </w:rPr>
        <w:t xml:space="preserve">actors (Moser, 1994). The legalist school, on the other hand, </w:t>
      </w:r>
      <w:r>
        <w:rPr>
          <w:sz w:val="24"/>
          <w:szCs w:val="24"/>
        </w:rPr>
        <w:t xml:space="preserve">and as will now be shown, </w:t>
      </w:r>
      <w:r w:rsidRPr="0076739D">
        <w:rPr>
          <w:sz w:val="24"/>
          <w:szCs w:val="24"/>
        </w:rPr>
        <w:t xml:space="preserve">focuses on a different type of </w:t>
      </w:r>
      <w:r>
        <w:rPr>
          <w:sz w:val="24"/>
          <w:szCs w:val="24"/>
        </w:rPr>
        <w:t xml:space="preserve">undeclared </w:t>
      </w:r>
      <w:r w:rsidRPr="0076739D">
        <w:rPr>
          <w:sz w:val="24"/>
          <w:szCs w:val="24"/>
        </w:rPr>
        <w:t xml:space="preserve">work. </w:t>
      </w:r>
    </w:p>
    <w:p w14:paraId="0C8FAC72" w14:textId="672FBC31" w:rsidR="00B90A23" w:rsidRPr="00564A34" w:rsidRDefault="001B4410" w:rsidP="00564A34">
      <w:pPr>
        <w:pStyle w:val="Heading2"/>
      </w:pPr>
      <w:bookmarkStart w:id="78" w:name="_Toc321544532"/>
      <w:r w:rsidRPr="00564A34">
        <w:t>2.3.4</w:t>
      </w:r>
      <w:r w:rsidR="001D58E3" w:rsidRPr="00564A34">
        <w:t xml:space="preserve"> </w:t>
      </w:r>
      <w:r w:rsidR="00C335D1" w:rsidRPr="00564A34">
        <w:t>Legalist s</w:t>
      </w:r>
      <w:r w:rsidR="00A24685">
        <w:t>chool (Alternative p</w:t>
      </w:r>
      <w:r w:rsidR="001D58E3" w:rsidRPr="00564A34">
        <w:t>erspective)</w:t>
      </w:r>
      <w:bookmarkEnd w:id="78"/>
      <w:r w:rsidR="001D58E3" w:rsidRPr="00564A34">
        <w:t xml:space="preserve"> </w:t>
      </w:r>
    </w:p>
    <w:p w14:paraId="0F1B3B01" w14:textId="7ABE367D" w:rsidR="001D58E3" w:rsidRDefault="001D58E3" w:rsidP="00FA753B">
      <w:pPr>
        <w:tabs>
          <w:tab w:val="left" w:pos="3402"/>
        </w:tabs>
        <w:spacing w:after="240" w:line="360" w:lineRule="auto"/>
        <w:ind w:firstLine="720"/>
        <w:jc w:val="both"/>
        <w:rPr>
          <w:b/>
          <w:sz w:val="24"/>
          <w:szCs w:val="24"/>
        </w:rPr>
      </w:pPr>
      <w:r w:rsidRPr="0076739D">
        <w:rPr>
          <w:sz w:val="24"/>
          <w:szCs w:val="24"/>
        </w:rPr>
        <w:t>The legalist school, populari</w:t>
      </w:r>
      <w:r w:rsidR="001A18D1">
        <w:rPr>
          <w:sz w:val="24"/>
          <w:szCs w:val="24"/>
        </w:rPr>
        <w:t>s</w:t>
      </w:r>
      <w:r w:rsidRPr="0076739D">
        <w:rPr>
          <w:sz w:val="24"/>
          <w:szCs w:val="24"/>
        </w:rPr>
        <w:t xml:space="preserve">ed by Hernando de Soto in the 1980s, subscribes to the </w:t>
      </w:r>
      <w:r w:rsidR="001A18D1" w:rsidRPr="0076739D">
        <w:rPr>
          <w:sz w:val="24"/>
          <w:szCs w:val="24"/>
        </w:rPr>
        <w:t>notion</w:t>
      </w:r>
      <w:r w:rsidR="001A18D1">
        <w:rPr>
          <w:sz w:val="24"/>
          <w:szCs w:val="24"/>
        </w:rPr>
        <w:t xml:space="preserve">, </w:t>
      </w:r>
      <w:r w:rsidRPr="0076739D">
        <w:rPr>
          <w:sz w:val="24"/>
          <w:szCs w:val="24"/>
        </w:rPr>
        <w:t xml:space="preserve">that informality is an entrepreneur’s logical response to over-regulation by the state (Rakowski, 1994). According to this neo-liberal perspective, the </w:t>
      </w:r>
      <w:r>
        <w:rPr>
          <w:sz w:val="24"/>
          <w:szCs w:val="24"/>
        </w:rPr>
        <w:t xml:space="preserve">undeclared </w:t>
      </w:r>
      <w:r w:rsidRPr="0076739D">
        <w:rPr>
          <w:sz w:val="24"/>
          <w:szCs w:val="24"/>
        </w:rPr>
        <w:t xml:space="preserve">economy consists of micro-entrepreneurs who choose to operate </w:t>
      </w:r>
      <w:r w:rsidR="00F34243">
        <w:rPr>
          <w:sz w:val="24"/>
          <w:szCs w:val="24"/>
        </w:rPr>
        <w:t>on an undeclared basis</w:t>
      </w:r>
      <w:r w:rsidR="001A18D1">
        <w:rPr>
          <w:sz w:val="24"/>
          <w:szCs w:val="24"/>
        </w:rPr>
        <w:t xml:space="preserve">, </w:t>
      </w:r>
      <w:r w:rsidR="00D02480">
        <w:rPr>
          <w:sz w:val="24"/>
          <w:szCs w:val="24"/>
        </w:rPr>
        <w:t>and in doing so avoid costs, time and effort associated with</w:t>
      </w:r>
      <w:r>
        <w:rPr>
          <w:sz w:val="24"/>
          <w:szCs w:val="24"/>
        </w:rPr>
        <w:t xml:space="preserve"> declared </w:t>
      </w:r>
      <w:r w:rsidRPr="0076739D">
        <w:rPr>
          <w:sz w:val="24"/>
          <w:szCs w:val="24"/>
        </w:rPr>
        <w:t>registration (de</w:t>
      </w:r>
      <w:r w:rsidR="002E3245">
        <w:rPr>
          <w:sz w:val="24"/>
          <w:szCs w:val="24"/>
        </w:rPr>
        <w:t xml:space="preserve"> </w:t>
      </w:r>
      <w:r w:rsidRPr="0076739D">
        <w:rPr>
          <w:sz w:val="24"/>
          <w:szCs w:val="24"/>
        </w:rPr>
        <w:t xml:space="preserve">Soto, 1989).  The approach includes broader economic </w:t>
      </w:r>
      <w:r w:rsidR="001A18D1" w:rsidRPr="0076739D">
        <w:rPr>
          <w:sz w:val="24"/>
          <w:szCs w:val="24"/>
        </w:rPr>
        <w:t>issues</w:t>
      </w:r>
      <w:r w:rsidR="001A18D1">
        <w:rPr>
          <w:sz w:val="24"/>
          <w:szCs w:val="24"/>
        </w:rPr>
        <w:t xml:space="preserve">, </w:t>
      </w:r>
      <w:r w:rsidRPr="0076739D">
        <w:rPr>
          <w:sz w:val="24"/>
          <w:szCs w:val="24"/>
        </w:rPr>
        <w:t xml:space="preserve">such as the functioning of the market, competitiveness, entrepreneurship and so forth (Rakowski, 1994:33). Since legalist scholars argue that cleavages are legal, bureaucratic and of </w:t>
      </w:r>
      <w:r w:rsidR="001517BE">
        <w:rPr>
          <w:sz w:val="24"/>
          <w:szCs w:val="24"/>
        </w:rPr>
        <w:t xml:space="preserve">the </w:t>
      </w:r>
      <w:r w:rsidRPr="0076739D">
        <w:rPr>
          <w:sz w:val="24"/>
          <w:szCs w:val="24"/>
        </w:rPr>
        <w:t>state</w:t>
      </w:r>
      <w:r w:rsidR="001517BE">
        <w:rPr>
          <w:sz w:val="24"/>
          <w:szCs w:val="24"/>
        </w:rPr>
        <w:t>’s</w:t>
      </w:r>
      <w:r w:rsidRPr="0076739D">
        <w:rPr>
          <w:sz w:val="24"/>
          <w:szCs w:val="24"/>
        </w:rPr>
        <w:t xml:space="preserve"> making (ibid)</w:t>
      </w:r>
      <w:r>
        <w:rPr>
          <w:sz w:val="24"/>
          <w:szCs w:val="24"/>
        </w:rPr>
        <w:t>,</w:t>
      </w:r>
      <w:r w:rsidRPr="0076739D">
        <w:rPr>
          <w:sz w:val="24"/>
          <w:szCs w:val="24"/>
        </w:rPr>
        <w:t xml:space="preserve"> they predict that </w:t>
      </w:r>
      <w:r w:rsidR="00D02480">
        <w:rPr>
          <w:sz w:val="24"/>
          <w:szCs w:val="24"/>
        </w:rPr>
        <w:t>the removal of such barriers</w:t>
      </w:r>
      <w:r w:rsidR="001A18D1">
        <w:rPr>
          <w:sz w:val="24"/>
          <w:szCs w:val="24"/>
        </w:rPr>
        <w:t xml:space="preserve">, </w:t>
      </w:r>
      <w:r w:rsidRPr="0076739D">
        <w:rPr>
          <w:sz w:val="24"/>
          <w:szCs w:val="24"/>
        </w:rPr>
        <w:t xml:space="preserve">which </w:t>
      </w:r>
      <w:r w:rsidR="00712977">
        <w:rPr>
          <w:sz w:val="24"/>
          <w:szCs w:val="24"/>
        </w:rPr>
        <w:t>compel</w:t>
      </w:r>
      <w:r w:rsidRPr="0076739D">
        <w:rPr>
          <w:sz w:val="24"/>
          <w:szCs w:val="24"/>
        </w:rPr>
        <w:t xml:space="preserve"> businesses to evade government regulation, will allow those in the </w:t>
      </w:r>
      <w:r>
        <w:rPr>
          <w:sz w:val="24"/>
          <w:szCs w:val="24"/>
        </w:rPr>
        <w:t xml:space="preserve">undeclared </w:t>
      </w:r>
      <w:r w:rsidRPr="0076739D">
        <w:rPr>
          <w:sz w:val="24"/>
          <w:szCs w:val="24"/>
        </w:rPr>
        <w:t>economy to formali</w:t>
      </w:r>
      <w:r w:rsidR="001A18D1">
        <w:rPr>
          <w:sz w:val="24"/>
          <w:szCs w:val="24"/>
        </w:rPr>
        <w:t>s</w:t>
      </w:r>
      <w:r w:rsidRPr="0076739D">
        <w:rPr>
          <w:sz w:val="24"/>
          <w:szCs w:val="24"/>
        </w:rPr>
        <w:t xml:space="preserve">e and excel </w:t>
      </w:r>
      <w:r w:rsidR="00C04AC5">
        <w:rPr>
          <w:sz w:val="24"/>
          <w:szCs w:val="24"/>
        </w:rPr>
        <w:t xml:space="preserve">the country’s economic growth. </w:t>
      </w:r>
      <w:r w:rsidRPr="0076739D">
        <w:rPr>
          <w:sz w:val="24"/>
          <w:szCs w:val="24"/>
        </w:rPr>
        <w:t xml:space="preserve">Reflecting the dualist school in this aspect, the </w:t>
      </w:r>
      <w:r>
        <w:rPr>
          <w:sz w:val="24"/>
          <w:szCs w:val="24"/>
        </w:rPr>
        <w:t xml:space="preserve">undeclared </w:t>
      </w:r>
      <w:r w:rsidRPr="0076739D">
        <w:rPr>
          <w:sz w:val="24"/>
          <w:szCs w:val="24"/>
        </w:rPr>
        <w:t>and</w:t>
      </w:r>
      <w:r>
        <w:rPr>
          <w:sz w:val="24"/>
          <w:szCs w:val="24"/>
        </w:rPr>
        <w:t xml:space="preserve"> declared </w:t>
      </w:r>
      <w:r w:rsidRPr="0076739D">
        <w:rPr>
          <w:sz w:val="24"/>
          <w:szCs w:val="24"/>
        </w:rPr>
        <w:t xml:space="preserve">economies are often seen as separate and </w:t>
      </w:r>
      <w:r>
        <w:rPr>
          <w:sz w:val="24"/>
          <w:szCs w:val="24"/>
        </w:rPr>
        <w:t>discrete</w:t>
      </w:r>
      <w:r w:rsidRPr="0076739D">
        <w:rPr>
          <w:sz w:val="24"/>
          <w:szCs w:val="24"/>
        </w:rPr>
        <w:t xml:space="preserve"> (Williams and Round, 2007). However, inverting </w:t>
      </w:r>
      <w:r w:rsidRPr="0076739D">
        <w:rPr>
          <w:sz w:val="24"/>
          <w:szCs w:val="24"/>
        </w:rPr>
        <w:lastRenderedPageBreak/>
        <w:t>the hierarchical portrayal of</w:t>
      </w:r>
      <w:r>
        <w:rPr>
          <w:sz w:val="24"/>
          <w:szCs w:val="24"/>
        </w:rPr>
        <w:t xml:space="preserve"> declared </w:t>
      </w:r>
      <w:r w:rsidRPr="0076739D">
        <w:rPr>
          <w:sz w:val="24"/>
          <w:szCs w:val="24"/>
        </w:rPr>
        <w:t xml:space="preserve">and </w:t>
      </w:r>
      <w:r>
        <w:rPr>
          <w:sz w:val="24"/>
          <w:szCs w:val="24"/>
        </w:rPr>
        <w:t xml:space="preserve">undeclared </w:t>
      </w:r>
      <w:r w:rsidRPr="0076739D">
        <w:rPr>
          <w:sz w:val="24"/>
          <w:szCs w:val="24"/>
        </w:rPr>
        <w:t>work in the previously described approaches</w:t>
      </w:r>
      <w:r>
        <w:rPr>
          <w:sz w:val="24"/>
          <w:szCs w:val="24"/>
        </w:rPr>
        <w:t xml:space="preserve">, undeclared work is depicted </w:t>
      </w:r>
      <w:r w:rsidRPr="0076739D">
        <w:rPr>
          <w:sz w:val="24"/>
          <w:szCs w:val="24"/>
        </w:rPr>
        <w:t>as possessing positive attributes and impacts (ibid</w:t>
      </w:r>
      <w:r w:rsidR="001A18D1" w:rsidRPr="0076739D">
        <w:rPr>
          <w:sz w:val="24"/>
          <w:szCs w:val="24"/>
        </w:rPr>
        <w:t>)</w:t>
      </w:r>
      <w:r w:rsidR="001A18D1">
        <w:rPr>
          <w:sz w:val="24"/>
          <w:szCs w:val="24"/>
        </w:rPr>
        <w:t xml:space="preserve">, </w:t>
      </w:r>
      <w:r>
        <w:rPr>
          <w:sz w:val="24"/>
          <w:szCs w:val="24"/>
        </w:rPr>
        <w:t>rather tha</w:t>
      </w:r>
      <w:r w:rsidR="001C1AAA">
        <w:rPr>
          <w:sz w:val="24"/>
          <w:szCs w:val="24"/>
        </w:rPr>
        <w:t>n purely negative impacts, as with</w:t>
      </w:r>
      <w:r>
        <w:rPr>
          <w:sz w:val="24"/>
          <w:szCs w:val="24"/>
        </w:rPr>
        <w:t xml:space="preserve"> t</w:t>
      </w:r>
      <w:r w:rsidR="001C1AAA">
        <w:rPr>
          <w:sz w:val="24"/>
          <w:szCs w:val="24"/>
        </w:rPr>
        <w:t>h</w:t>
      </w:r>
      <w:r>
        <w:rPr>
          <w:sz w:val="24"/>
          <w:szCs w:val="24"/>
        </w:rPr>
        <w:t>e dualist and structuralist perspectives</w:t>
      </w:r>
      <w:r w:rsidRPr="0076739D">
        <w:rPr>
          <w:sz w:val="24"/>
          <w:szCs w:val="24"/>
        </w:rPr>
        <w:t xml:space="preserve">. </w:t>
      </w:r>
    </w:p>
    <w:p w14:paraId="22B350C9" w14:textId="7D4862DD" w:rsidR="001D58E3" w:rsidRDefault="001D58E3" w:rsidP="00DA1390">
      <w:pPr>
        <w:spacing w:after="240" w:line="360" w:lineRule="auto"/>
        <w:ind w:firstLine="720"/>
        <w:jc w:val="both"/>
        <w:rPr>
          <w:sz w:val="24"/>
          <w:szCs w:val="24"/>
        </w:rPr>
      </w:pPr>
      <w:r w:rsidRPr="00B94A6C">
        <w:rPr>
          <w:sz w:val="24"/>
          <w:szCs w:val="24"/>
        </w:rPr>
        <w:t xml:space="preserve">Legalists believe that </w:t>
      </w:r>
      <w:r>
        <w:rPr>
          <w:sz w:val="24"/>
          <w:szCs w:val="24"/>
        </w:rPr>
        <w:t xml:space="preserve">undeclared </w:t>
      </w:r>
      <w:r w:rsidRPr="00B94A6C">
        <w:rPr>
          <w:sz w:val="24"/>
          <w:szCs w:val="24"/>
        </w:rPr>
        <w:t xml:space="preserve">actors could propel competitive capitalist development </w:t>
      </w:r>
      <w:r>
        <w:rPr>
          <w:sz w:val="24"/>
          <w:szCs w:val="24"/>
        </w:rPr>
        <w:t xml:space="preserve">forward, </w:t>
      </w:r>
      <w:r w:rsidRPr="00B94A6C">
        <w:rPr>
          <w:sz w:val="24"/>
          <w:szCs w:val="24"/>
        </w:rPr>
        <w:t xml:space="preserve">conditional </w:t>
      </w:r>
      <w:r w:rsidR="001517BE">
        <w:rPr>
          <w:sz w:val="24"/>
          <w:szCs w:val="24"/>
        </w:rPr>
        <w:t>on</w:t>
      </w:r>
      <w:r w:rsidRPr="00B94A6C">
        <w:rPr>
          <w:sz w:val="24"/>
          <w:szCs w:val="24"/>
        </w:rPr>
        <w:t xml:space="preserve"> the state not interfering with the </w:t>
      </w:r>
      <w:r w:rsidR="001A18D1" w:rsidRPr="00B94A6C">
        <w:rPr>
          <w:sz w:val="24"/>
          <w:szCs w:val="24"/>
        </w:rPr>
        <w:t>market</w:t>
      </w:r>
      <w:r w:rsidR="001A18D1">
        <w:rPr>
          <w:sz w:val="24"/>
          <w:szCs w:val="24"/>
        </w:rPr>
        <w:t xml:space="preserve">, </w:t>
      </w:r>
      <w:r w:rsidRPr="00B94A6C">
        <w:rPr>
          <w:sz w:val="24"/>
          <w:szCs w:val="24"/>
        </w:rPr>
        <w:t>and eliminating the bureaucratic maze and costs associated with legali</w:t>
      </w:r>
      <w:r w:rsidR="001A18D1">
        <w:rPr>
          <w:sz w:val="24"/>
          <w:szCs w:val="24"/>
        </w:rPr>
        <w:t>s</w:t>
      </w:r>
      <w:r w:rsidR="00FA753B">
        <w:rPr>
          <w:sz w:val="24"/>
          <w:szCs w:val="24"/>
        </w:rPr>
        <w:t>ing business operations (d</w:t>
      </w:r>
      <w:r w:rsidRPr="00B94A6C">
        <w:rPr>
          <w:sz w:val="24"/>
          <w:szCs w:val="24"/>
        </w:rPr>
        <w:t xml:space="preserve">e Soto, 1989). </w:t>
      </w:r>
      <w:r>
        <w:rPr>
          <w:sz w:val="24"/>
          <w:szCs w:val="24"/>
        </w:rPr>
        <w:t xml:space="preserve">Undeclared </w:t>
      </w:r>
      <w:r w:rsidRPr="00B94A6C">
        <w:rPr>
          <w:sz w:val="24"/>
          <w:szCs w:val="24"/>
        </w:rPr>
        <w:t xml:space="preserve">actors help to reduce imports and </w:t>
      </w:r>
      <w:r w:rsidR="001A18D1" w:rsidRPr="00B94A6C">
        <w:rPr>
          <w:sz w:val="24"/>
          <w:szCs w:val="24"/>
        </w:rPr>
        <w:t>indebtedness</w:t>
      </w:r>
      <w:r w:rsidR="001A18D1">
        <w:rPr>
          <w:sz w:val="24"/>
          <w:szCs w:val="24"/>
        </w:rPr>
        <w:t xml:space="preserve"> </w:t>
      </w:r>
      <w:r w:rsidR="00712977">
        <w:rPr>
          <w:sz w:val="24"/>
          <w:szCs w:val="24"/>
        </w:rPr>
        <w:t>with provision of</w:t>
      </w:r>
      <w:r w:rsidRPr="00B94A6C">
        <w:rPr>
          <w:sz w:val="24"/>
          <w:szCs w:val="24"/>
        </w:rPr>
        <w:t xml:space="preserve"> goods and services </w:t>
      </w:r>
      <w:r w:rsidR="00712977">
        <w:rPr>
          <w:sz w:val="24"/>
          <w:szCs w:val="24"/>
        </w:rPr>
        <w:t>as well as</w:t>
      </w:r>
      <w:r w:rsidRPr="00B94A6C">
        <w:rPr>
          <w:sz w:val="24"/>
          <w:szCs w:val="24"/>
        </w:rPr>
        <w:t xml:space="preserve"> </w:t>
      </w:r>
      <w:r w:rsidR="00712977">
        <w:rPr>
          <w:sz w:val="24"/>
          <w:szCs w:val="24"/>
        </w:rPr>
        <w:t>construction of</w:t>
      </w:r>
      <w:r w:rsidRPr="00B94A6C">
        <w:rPr>
          <w:sz w:val="24"/>
          <w:szCs w:val="24"/>
        </w:rPr>
        <w:t xml:space="preserve"> necessary infrastructure (ibid). They assert that some businesses are too small to endure the costs of formali</w:t>
      </w:r>
      <w:r w:rsidR="001A18D1">
        <w:rPr>
          <w:sz w:val="24"/>
          <w:szCs w:val="24"/>
        </w:rPr>
        <w:t>s</w:t>
      </w:r>
      <w:r w:rsidRPr="00B94A6C">
        <w:rPr>
          <w:sz w:val="24"/>
          <w:szCs w:val="24"/>
        </w:rPr>
        <w:t xml:space="preserve">ing if state regulation is </w:t>
      </w:r>
      <w:r w:rsidR="001A18D1" w:rsidRPr="00B94A6C">
        <w:rPr>
          <w:sz w:val="24"/>
          <w:szCs w:val="24"/>
        </w:rPr>
        <w:t>high</w:t>
      </w:r>
      <w:r w:rsidR="001A18D1">
        <w:rPr>
          <w:sz w:val="24"/>
          <w:szCs w:val="24"/>
        </w:rPr>
        <w:t xml:space="preserve">, </w:t>
      </w:r>
      <w:r w:rsidRPr="00B94A6C">
        <w:rPr>
          <w:sz w:val="24"/>
          <w:szCs w:val="24"/>
        </w:rPr>
        <w:t>and that a move towards the free market would be beneficial. Over-regulation makes the</w:t>
      </w:r>
      <w:r>
        <w:rPr>
          <w:sz w:val="24"/>
          <w:szCs w:val="24"/>
        </w:rPr>
        <w:t xml:space="preserve"> declared </w:t>
      </w:r>
      <w:r w:rsidRPr="00B94A6C">
        <w:rPr>
          <w:sz w:val="24"/>
          <w:szCs w:val="24"/>
        </w:rPr>
        <w:t xml:space="preserve">economy more costly, </w:t>
      </w:r>
      <w:r w:rsidR="00712977">
        <w:rPr>
          <w:sz w:val="24"/>
          <w:szCs w:val="24"/>
        </w:rPr>
        <w:t xml:space="preserve">making the switch to the undeclared sector relatively more attractive </w:t>
      </w:r>
      <w:r w:rsidRPr="00B94A6C">
        <w:rPr>
          <w:sz w:val="24"/>
          <w:szCs w:val="24"/>
        </w:rPr>
        <w:t xml:space="preserve">(Gerxhani, 2004). The degree of flexibility is often higher in the </w:t>
      </w:r>
      <w:r>
        <w:rPr>
          <w:sz w:val="24"/>
          <w:szCs w:val="24"/>
        </w:rPr>
        <w:t xml:space="preserve">undeclared </w:t>
      </w:r>
      <w:r w:rsidRPr="00B94A6C">
        <w:rPr>
          <w:sz w:val="24"/>
          <w:szCs w:val="24"/>
        </w:rPr>
        <w:t>labour market (Renooy, 1990</w:t>
      </w:r>
      <w:r w:rsidR="001A18D1" w:rsidRPr="00B94A6C">
        <w:rPr>
          <w:sz w:val="24"/>
          <w:szCs w:val="24"/>
        </w:rPr>
        <w:t>)</w:t>
      </w:r>
      <w:r w:rsidR="001A18D1">
        <w:rPr>
          <w:sz w:val="24"/>
          <w:szCs w:val="24"/>
        </w:rPr>
        <w:t xml:space="preserve">, </w:t>
      </w:r>
      <w:r w:rsidRPr="00B94A6C">
        <w:rPr>
          <w:sz w:val="24"/>
          <w:szCs w:val="24"/>
        </w:rPr>
        <w:t xml:space="preserve">making for more and wider employment opportunities. The </w:t>
      </w:r>
      <w:r>
        <w:rPr>
          <w:sz w:val="24"/>
          <w:szCs w:val="24"/>
        </w:rPr>
        <w:t xml:space="preserve">undeclared </w:t>
      </w:r>
      <w:r w:rsidRPr="00B94A6C">
        <w:rPr>
          <w:sz w:val="24"/>
          <w:szCs w:val="24"/>
        </w:rPr>
        <w:t>economy is also characterised by ease of entry (Gerxhani, 2004</w:t>
      </w:r>
      <w:r w:rsidR="001A18D1" w:rsidRPr="00B94A6C">
        <w:rPr>
          <w:sz w:val="24"/>
          <w:szCs w:val="24"/>
        </w:rPr>
        <w:t>)</w:t>
      </w:r>
      <w:r w:rsidR="001A18D1">
        <w:rPr>
          <w:sz w:val="24"/>
          <w:szCs w:val="24"/>
        </w:rPr>
        <w:t xml:space="preserve">, </w:t>
      </w:r>
      <w:r w:rsidRPr="00B94A6C">
        <w:rPr>
          <w:sz w:val="24"/>
          <w:szCs w:val="24"/>
        </w:rPr>
        <w:t>making it more appealing than the</w:t>
      </w:r>
      <w:r>
        <w:rPr>
          <w:sz w:val="24"/>
          <w:szCs w:val="24"/>
        </w:rPr>
        <w:t xml:space="preserve"> declared </w:t>
      </w:r>
      <w:r w:rsidRPr="00B94A6C">
        <w:rPr>
          <w:sz w:val="24"/>
          <w:szCs w:val="24"/>
        </w:rPr>
        <w:t xml:space="preserve">route. Many of the workers find more autonomy, flexibility and freedom in the </w:t>
      </w:r>
      <w:r>
        <w:rPr>
          <w:sz w:val="24"/>
          <w:szCs w:val="24"/>
        </w:rPr>
        <w:t xml:space="preserve">undeclared </w:t>
      </w:r>
      <w:r w:rsidR="001A18D1" w:rsidRPr="00B94A6C">
        <w:rPr>
          <w:sz w:val="24"/>
          <w:szCs w:val="24"/>
        </w:rPr>
        <w:t>sector</w:t>
      </w:r>
      <w:r w:rsidR="001A18D1">
        <w:rPr>
          <w:sz w:val="24"/>
          <w:szCs w:val="24"/>
        </w:rPr>
        <w:t xml:space="preserve">, </w:t>
      </w:r>
      <w:r w:rsidRPr="00B94A6C">
        <w:rPr>
          <w:sz w:val="24"/>
          <w:szCs w:val="24"/>
        </w:rPr>
        <w:t>rather than the</w:t>
      </w:r>
      <w:r>
        <w:rPr>
          <w:sz w:val="24"/>
          <w:szCs w:val="24"/>
        </w:rPr>
        <w:t xml:space="preserve"> declared </w:t>
      </w:r>
      <w:r w:rsidRPr="00B94A6C">
        <w:rPr>
          <w:sz w:val="24"/>
          <w:szCs w:val="24"/>
        </w:rPr>
        <w:t xml:space="preserve">one. </w:t>
      </w:r>
    </w:p>
    <w:p w14:paraId="542EE411" w14:textId="593CECA3" w:rsidR="001D58E3" w:rsidRPr="0083158A" w:rsidRDefault="001D58E3" w:rsidP="00DA1390">
      <w:pPr>
        <w:spacing w:after="240" w:line="360" w:lineRule="auto"/>
        <w:ind w:firstLine="720"/>
        <w:jc w:val="both"/>
        <w:rPr>
          <w:sz w:val="24"/>
          <w:szCs w:val="24"/>
        </w:rPr>
      </w:pPr>
      <w:r w:rsidRPr="00B94A6C">
        <w:rPr>
          <w:sz w:val="24"/>
          <w:szCs w:val="24"/>
        </w:rPr>
        <w:t xml:space="preserve">This perspective, unlike the dualist or structuralist, </w:t>
      </w:r>
      <w:r>
        <w:rPr>
          <w:sz w:val="24"/>
          <w:szCs w:val="24"/>
        </w:rPr>
        <w:t xml:space="preserve">therefore </w:t>
      </w:r>
      <w:r w:rsidRPr="00B94A6C">
        <w:rPr>
          <w:sz w:val="24"/>
          <w:szCs w:val="24"/>
        </w:rPr>
        <w:t xml:space="preserve">argues that informality has positive elements and that its engagement is a result of </w:t>
      </w:r>
      <w:r w:rsidR="001A18D1" w:rsidRPr="00B94A6C">
        <w:rPr>
          <w:sz w:val="24"/>
          <w:szCs w:val="24"/>
        </w:rPr>
        <w:t>choice</w:t>
      </w:r>
      <w:r w:rsidR="001A18D1">
        <w:rPr>
          <w:sz w:val="24"/>
          <w:szCs w:val="24"/>
        </w:rPr>
        <w:t xml:space="preserve">, </w:t>
      </w:r>
      <w:r w:rsidRPr="00B94A6C">
        <w:rPr>
          <w:sz w:val="24"/>
          <w:szCs w:val="24"/>
        </w:rPr>
        <w:t>rather</w:t>
      </w:r>
      <w:r w:rsidR="005C21DD">
        <w:rPr>
          <w:sz w:val="24"/>
          <w:szCs w:val="24"/>
        </w:rPr>
        <w:t xml:space="preserve"> than necessity (Cooper and May</w:t>
      </w:r>
      <w:r>
        <w:rPr>
          <w:sz w:val="24"/>
          <w:szCs w:val="24"/>
        </w:rPr>
        <w:t>,</w:t>
      </w:r>
      <w:r w:rsidRPr="00B94A6C">
        <w:rPr>
          <w:sz w:val="24"/>
          <w:szCs w:val="24"/>
        </w:rPr>
        <w:t xml:space="preserve"> 2012; Gerxhani</w:t>
      </w:r>
      <w:r>
        <w:rPr>
          <w:sz w:val="24"/>
          <w:szCs w:val="24"/>
        </w:rPr>
        <w:t>,</w:t>
      </w:r>
      <w:r w:rsidRPr="00B94A6C">
        <w:rPr>
          <w:sz w:val="24"/>
          <w:szCs w:val="24"/>
        </w:rPr>
        <w:t xml:space="preserve"> 2004; (Jütting, Parlevliet, </w:t>
      </w:r>
      <w:r>
        <w:rPr>
          <w:sz w:val="24"/>
          <w:szCs w:val="24"/>
        </w:rPr>
        <w:t xml:space="preserve">and </w:t>
      </w:r>
      <w:r w:rsidRPr="00B94A6C">
        <w:rPr>
          <w:sz w:val="24"/>
          <w:szCs w:val="24"/>
        </w:rPr>
        <w:t>Xenogiani, 2008; Perry, 2007).</w:t>
      </w:r>
      <w:r w:rsidRPr="00B94A6C">
        <w:rPr>
          <w:rFonts w:cs="Humanist 52 1 BT"/>
          <w:sz w:val="24"/>
          <w:szCs w:val="24"/>
        </w:rPr>
        <w:t xml:space="preserve"> Maloney (2004) suggests that individuals rationally choose </w:t>
      </w:r>
      <w:r>
        <w:rPr>
          <w:rFonts w:cs="Humanist 52 1 BT"/>
          <w:sz w:val="24"/>
          <w:szCs w:val="24"/>
        </w:rPr>
        <w:t xml:space="preserve">undeclared </w:t>
      </w:r>
      <w:r w:rsidRPr="00B94A6C">
        <w:rPr>
          <w:rFonts w:cs="Humanist 52 1 BT"/>
          <w:sz w:val="24"/>
          <w:szCs w:val="24"/>
        </w:rPr>
        <w:t>employment over</w:t>
      </w:r>
      <w:r>
        <w:rPr>
          <w:rFonts w:cs="Humanist 52 1 BT"/>
          <w:sz w:val="24"/>
          <w:szCs w:val="24"/>
        </w:rPr>
        <w:t xml:space="preserve"> declared </w:t>
      </w:r>
      <w:r w:rsidR="001A18D1" w:rsidRPr="00B94A6C">
        <w:rPr>
          <w:rFonts w:cs="Humanist 52 1 BT"/>
          <w:sz w:val="24"/>
          <w:szCs w:val="24"/>
        </w:rPr>
        <w:t>employment</w:t>
      </w:r>
      <w:r w:rsidR="001A18D1">
        <w:rPr>
          <w:rFonts w:cs="Humanist 52 1 BT"/>
          <w:sz w:val="24"/>
          <w:szCs w:val="24"/>
        </w:rPr>
        <w:t xml:space="preserve">, </w:t>
      </w:r>
      <w:r w:rsidRPr="00B94A6C">
        <w:rPr>
          <w:rFonts w:cs="Humanist 52 1 BT"/>
          <w:sz w:val="24"/>
          <w:szCs w:val="24"/>
        </w:rPr>
        <w:t xml:space="preserve">through weighing up costs and benefits. Within this evaluation, considerations might be those such as job </w:t>
      </w:r>
      <w:r w:rsidR="001A18D1" w:rsidRPr="00B94A6C">
        <w:rPr>
          <w:rFonts w:cs="Humanist 52 1 BT"/>
          <w:sz w:val="24"/>
          <w:szCs w:val="24"/>
        </w:rPr>
        <w:t>availability</w:t>
      </w:r>
      <w:r w:rsidR="001A18D1">
        <w:rPr>
          <w:rFonts w:cs="Humanist 52 1 BT"/>
          <w:sz w:val="24"/>
          <w:szCs w:val="24"/>
        </w:rPr>
        <w:t xml:space="preserve">, </w:t>
      </w:r>
      <w:r w:rsidRPr="00B94A6C">
        <w:rPr>
          <w:rFonts w:cs="Humanist 52 1 BT"/>
          <w:sz w:val="24"/>
          <w:szCs w:val="24"/>
        </w:rPr>
        <w:t xml:space="preserve">as well as considering which realm and type of employment is more likely to result </w:t>
      </w:r>
      <w:r w:rsidRPr="0083158A">
        <w:rPr>
          <w:rFonts w:cs="Humanist 52 1 BT"/>
          <w:sz w:val="24"/>
          <w:szCs w:val="24"/>
        </w:rPr>
        <w:t>in job satisfaction (</w:t>
      </w:r>
      <w:r w:rsidRPr="0083158A">
        <w:rPr>
          <w:sz w:val="24"/>
          <w:szCs w:val="24"/>
        </w:rPr>
        <w:t>Jütting et al</w:t>
      </w:r>
      <w:r>
        <w:rPr>
          <w:sz w:val="24"/>
          <w:szCs w:val="24"/>
        </w:rPr>
        <w:t>.</w:t>
      </w:r>
      <w:r w:rsidRPr="0083158A">
        <w:rPr>
          <w:sz w:val="24"/>
          <w:szCs w:val="24"/>
        </w:rPr>
        <w:t xml:space="preserve">, 2008). </w:t>
      </w:r>
    </w:p>
    <w:p w14:paraId="25F05118" w14:textId="18EC5736" w:rsidR="001D58E3" w:rsidRPr="0083158A" w:rsidRDefault="001D58E3" w:rsidP="00DA1390">
      <w:pPr>
        <w:pStyle w:val="NormalWeb"/>
        <w:spacing w:before="0" w:beforeAutospacing="0" w:after="240" w:afterAutospacing="0" w:line="360" w:lineRule="auto"/>
        <w:ind w:firstLine="720"/>
        <w:jc w:val="both"/>
        <w:rPr>
          <w:rFonts w:asciiTheme="minorHAnsi" w:eastAsiaTheme="minorEastAsia" w:hAnsiTheme="minorHAnsi"/>
          <w:sz w:val="24"/>
          <w:szCs w:val="24"/>
        </w:rPr>
      </w:pPr>
      <w:r w:rsidRPr="0083158A">
        <w:rPr>
          <w:rFonts w:asciiTheme="minorHAnsi" w:hAnsiTheme="minorHAnsi"/>
          <w:sz w:val="24"/>
          <w:szCs w:val="24"/>
        </w:rPr>
        <w:t xml:space="preserve">There are many examples of </w:t>
      </w:r>
      <w:r>
        <w:rPr>
          <w:rFonts w:asciiTheme="minorHAnsi" w:hAnsiTheme="minorHAnsi"/>
          <w:sz w:val="24"/>
          <w:szCs w:val="24"/>
        </w:rPr>
        <w:t xml:space="preserve">the </w:t>
      </w:r>
      <w:r w:rsidRPr="0083158A">
        <w:rPr>
          <w:rFonts w:asciiTheme="minorHAnsi" w:hAnsiTheme="minorHAnsi"/>
          <w:sz w:val="24"/>
          <w:szCs w:val="24"/>
        </w:rPr>
        <w:t xml:space="preserve">legalist school (e.g. Dreher and Schneider, 2010; Friedman et al., 2000, Johnson et al., 1998). As cited in Gerxhani (2004), Johnson, Kaufmann and Zoido-Lobaton (1998) find that in certain </w:t>
      </w:r>
      <w:r w:rsidRPr="0083158A">
        <w:rPr>
          <w:rFonts w:asciiTheme="minorHAnsi" w:hAnsiTheme="minorHAnsi"/>
          <w:sz w:val="24"/>
          <w:szCs w:val="24"/>
        </w:rPr>
        <w:lastRenderedPageBreak/>
        <w:t xml:space="preserve">countries of Latin America, the high level of </w:t>
      </w:r>
      <w:r>
        <w:rPr>
          <w:rFonts w:asciiTheme="minorHAnsi" w:hAnsiTheme="minorHAnsi"/>
          <w:sz w:val="24"/>
          <w:szCs w:val="24"/>
        </w:rPr>
        <w:t xml:space="preserve">undeclared </w:t>
      </w:r>
      <w:r w:rsidR="001A18D1" w:rsidRPr="0083158A">
        <w:rPr>
          <w:rFonts w:asciiTheme="minorHAnsi" w:hAnsiTheme="minorHAnsi"/>
          <w:sz w:val="24"/>
          <w:szCs w:val="24"/>
        </w:rPr>
        <w:t>activities</w:t>
      </w:r>
      <w:r w:rsidR="00756EE7">
        <w:rPr>
          <w:rFonts w:asciiTheme="minorHAnsi" w:hAnsiTheme="minorHAnsi"/>
          <w:sz w:val="24"/>
          <w:szCs w:val="24"/>
        </w:rPr>
        <w:t xml:space="preserve"> </w:t>
      </w:r>
      <w:r w:rsidRPr="0083158A">
        <w:rPr>
          <w:rFonts w:asciiTheme="minorHAnsi" w:hAnsiTheme="minorHAnsi"/>
          <w:sz w:val="24"/>
          <w:szCs w:val="24"/>
        </w:rPr>
        <w:t xml:space="preserve">can be explained by the high tax and regulatory burden, the weak rule of law, and a high level of corruption. Johnson et al. (1997) present empirical </w:t>
      </w:r>
      <w:r w:rsidR="001A18D1" w:rsidRPr="0083158A">
        <w:rPr>
          <w:rFonts w:asciiTheme="minorHAnsi" w:hAnsiTheme="minorHAnsi"/>
          <w:sz w:val="24"/>
          <w:szCs w:val="24"/>
        </w:rPr>
        <w:t>evidence</w:t>
      </w:r>
      <w:r w:rsidR="001A18D1">
        <w:rPr>
          <w:rFonts w:asciiTheme="minorHAnsi" w:hAnsiTheme="minorHAnsi"/>
          <w:sz w:val="24"/>
          <w:szCs w:val="24"/>
        </w:rPr>
        <w:t xml:space="preserve">, </w:t>
      </w:r>
      <w:r w:rsidRPr="0083158A">
        <w:rPr>
          <w:rFonts w:asciiTheme="minorHAnsi" w:hAnsiTheme="minorHAnsi"/>
          <w:sz w:val="24"/>
          <w:szCs w:val="24"/>
        </w:rPr>
        <w:t xml:space="preserve">suggesting that </w:t>
      </w:r>
      <w:r w:rsidR="00712977">
        <w:rPr>
          <w:rFonts w:asciiTheme="minorHAnsi" w:hAnsiTheme="minorHAnsi"/>
          <w:sz w:val="24"/>
          <w:szCs w:val="24"/>
        </w:rPr>
        <w:t>higher levels of</w:t>
      </w:r>
      <w:r w:rsidRPr="0083158A">
        <w:rPr>
          <w:rFonts w:asciiTheme="minorHAnsi" w:hAnsiTheme="minorHAnsi"/>
          <w:sz w:val="24"/>
          <w:szCs w:val="24"/>
        </w:rPr>
        <w:t xml:space="preserve"> regulation </w:t>
      </w:r>
      <w:r w:rsidR="00712977">
        <w:rPr>
          <w:rFonts w:asciiTheme="minorHAnsi" w:hAnsiTheme="minorHAnsi"/>
          <w:sz w:val="24"/>
          <w:szCs w:val="24"/>
        </w:rPr>
        <w:t>do in fact lead</w:t>
      </w:r>
      <w:r w:rsidRPr="0083158A">
        <w:rPr>
          <w:rFonts w:asciiTheme="minorHAnsi" w:hAnsiTheme="minorHAnsi"/>
          <w:sz w:val="24"/>
          <w:szCs w:val="24"/>
        </w:rPr>
        <w:t xml:space="preserve"> to a </w:t>
      </w:r>
      <w:r w:rsidR="00712977" w:rsidRPr="0083158A">
        <w:rPr>
          <w:rFonts w:asciiTheme="minorHAnsi" w:hAnsiTheme="minorHAnsi"/>
          <w:sz w:val="24"/>
          <w:szCs w:val="24"/>
        </w:rPr>
        <w:t>greater</w:t>
      </w:r>
      <w:r w:rsidRPr="0083158A">
        <w:rPr>
          <w:rFonts w:asciiTheme="minorHAnsi" w:hAnsiTheme="minorHAnsi"/>
          <w:sz w:val="24"/>
          <w:szCs w:val="24"/>
        </w:rPr>
        <w:t xml:space="preserve"> </w:t>
      </w:r>
      <w:r>
        <w:rPr>
          <w:rFonts w:asciiTheme="minorHAnsi" w:hAnsiTheme="minorHAnsi"/>
          <w:sz w:val="24"/>
          <w:szCs w:val="24"/>
        </w:rPr>
        <w:t xml:space="preserve">undeclared </w:t>
      </w:r>
      <w:r w:rsidRPr="0083158A">
        <w:rPr>
          <w:rFonts w:asciiTheme="minorHAnsi" w:hAnsiTheme="minorHAnsi"/>
          <w:sz w:val="24"/>
          <w:szCs w:val="24"/>
        </w:rPr>
        <w:t>sector.</w:t>
      </w:r>
      <w:r w:rsidRPr="0083158A">
        <w:rPr>
          <w:rFonts w:asciiTheme="minorHAnsi" w:hAnsiTheme="minorHAnsi"/>
          <w:b/>
          <w:sz w:val="24"/>
          <w:szCs w:val="24"/>
        </w:rPr>
        <w:t xml:space="preserve"> </w:t>
      </w:r>
      <w:r w:rsidRPr="0083158A">
        <w:rPr>
          <w:rFonts w:asciiTheme="minorHAnsi" w:hAnsiTheme="minorHAnsi"/>
          <w:sz w:val="24"/>
          <w:szCs w:val="24"/>
        </w:rPr>
        <w:t>Furthermore, there is much support for this school of thought through there being a culture of resistance to immersion in the</w:t>
      </w:r>
      <w:r>
        <w:rPr>
          <w:rFonts w:asciiTheme="minorHAnsi" w:hAnsiTheme="minorHAnsi"/>
          <w:sz w:val="24"/>
          <w:szCs w:val="24"/>
        </w:rPr>
        <w:t xml:space="preserve"> declared </w:t>
      </w:r>
      <w:r w:rsidRPr="0083158A">
        <w:rPr>
          <w:rFonts w:asciiTheme="minorHAnsi" w:hAnsiTheme="minorHAnsi"/>
          <w:sz w:val="24"/>
          <w:szCs w:val="24"/>
        </w:rPr>
        <w:t xml:space="preserve">economy (Williams and Round, 2007). In many situations, </w:t>
      </w:r>
      <w:r>
        <w:rPr>
          <w:rFonts w:asciiTheme="minorHAnsi" w:hAnsiTheme="minorHAnsi"/>
          <w:sz w:val="24"/>
          <w:szCs w:val="24"/>
        </w:rPr>
        <w:t xml:space="preserve">undeclared </w:t>
      </w:r>
      <w:r w:rsidRPr="0083158A">
        <w:rPr>
          <w:rFonts w:asciiTheme="minorHAnsi" w:hAnsiTheme="minorHAnsi"/>
          <w:sz w:val="24"/>
          <w:szCs w:val="24"/>
        </w:rPr>
        <w:t xml:space="preserve">work is viewed as a chosen </w:t>
      </w:r>
      <w:r w:rsidR="001A18D1" w:rsidRPr="0083158A">
        <w:rPr>
          <w:rFonts w:asciiTheme="minorHAnsi" w:hAnsiTheme="minorHAnsi"/>
          <w:sz w:val="24"/>
          <w:szCs w:val="24"/>
        </w:rPr>
        <w:t>alternative</w:t>
      </w:r>
      <w:r w:rsidR="001A18D1">
        <w:rPr>
          <w:rFonts w:asciiTheme="minorHAnsi" w:hAnsiTheme="minorHAnsi"/>
          <w:sz w:val="24"/>
          <w:szCs w:val="24"/>
        </w:rPr>
        <w:t xml:space="preserve">, </w:t>
      </w:r>
      <w:r w:rsidRPr="0083158A">
        <w:rPr>
          <w:rFonts w:asciiTheme="minorHAnsi" w:hAnsiTheme="minorHAnsi"/>
          <w:sz w:val="24"/>
          <w:szCs w:val="24"/>
        </w:rPr>
        <w:t xml:space="preserve">as is depicted within the extensive hidden enterprise culture and off-the-books </w:t>
      </w:r>
      <w:r w:rsidR="001A18D1" w:rsidRPr="0083158A">
        <w:rPr>
          <w:rFonts w:asciiTheme="minorHAnsi" w:hAnsiTheme="minorHAnsi"/>
          <w:sz w:val="24"/>
          <w:szCs w:val="24"/>
        </w:rPr>
        <w:t>enterprise</w:t>
      </w:r>
      <w:r w:rsidR="001A18D1">
        <w:rPr>
          <w:rFonts w:asciiTheme="minorHAnsi" w:hAnsiTheme="minorHAnsi"/>
          <w:sz w:val="24"/>
          <w:szCs w:val="24"/>
        </w:rPr>
        <w:t xml:space="preserve">, </w:t>
      </w:r>
      <w:r w:rsidRPr="0083158A">
        <w:rPr>
          <w:rFonts w:asciiTheme="minorHAnsi" w:hAnsiTheme="minorHAnsi"/>
          <w:sz w:val="24"/>
          <w:szCs w:val="24"/>
        </w:rPr>
        <w:t xml:space="preserve">and entrepreneurship being pursued as a widespread resistance practice </w:t>
      </w:r>
      <w:r w:rsidR="001A18D1" w:rsidRPr="0083158A">
        <w:rPr>
          <w:rFonts w:asciiTheme="minorHAnsi" w:hAnsiTheme="minorHAnsi"/>
          <w:sz w:val="24"/>
          <w:szCs w:val="24"/>
        </w:rPr>
        <w:t>to</w:t>
      </w:r>
      <w:r w:rsidR="001A18D1">
        <w:rPr>
          <w:rFonts w:asciiTheme="minorHAnsi" w:hAnsiTheme="minorHAnsi"/>
          <w:sz w:val="24"/>
          <w:szCs w:val="24"/>
        </w:rPr>
        <w:t xml:space="preserve"> be </w:t>
      </w:r>
      <w:r w:rsidRPr="0083158A">
        <w:rPr>
          <w:rFonts w:asciiTheme="minorHAnsi" w:hAnsiTheme="minorHAnsi"/>
          <w:sz w:val="24"/>
          <w:szCs w:val="24"/>
        </w:rPr>
        <w:t xml:space="preserve">perceived over-excessive regulation and state corruption (ibid). A wide range of literature recognises that a large proportion of </w:t>
      </w:r>
      <w:r w:rsidR="00BF6278" w:rsidRPr="0083158A">
        <w:rPr>
          <w:rFonts w:asciiTheme="minorHAnsi" w:hAnsiTheme="minorHAnsi"/>
          <w:sz w:val="24"/>
          <w:szCs w:val="24"/>
        </w:rPr>
        <w:t>informality</w:t>
      </w:r>
      <w:r w:rsidR="00BF6278">
        <w:rPr>
          <w:rFonts w:asciiTheme="minorHAnsi" w:hAnsiTheme="minorHAnsi"/>
          <w:sz w:val="24"/>
          <w:szCs w:val="24"/>
        </w:rPr>
        <w:t xml:space="preserve">, </w:t>
      </w:r>
      <w:r w:rsidRPr="0083158A">
        <w:rPr>
          <w:rFonts w:asciiTheme="minorHAnsi" w:hAnsiTheme="minorHAnsi"/>
          <w:sz w:val="24"/>
          <w:szCs w:val="24"/>
        </w:rPr>
        <w:t xml:space="preserve">is characterised by a matter of choice (rather than lack of one) and is conducted on a self-employed basis </w:t>
      </w:r>
      <w:r w:rsidRPr="0083158A">
        <w:rPr>
          <w:rFonts w:asciiTheme="minorHAnsi" w:eastAsiaTheme="minorEastAsia" w:hAnsiTheme="minorHAnsi" w:cs="Verdana"/>
          <w:sz w:val="24"/>
          <w:szCs w:val="24"/>
          <w:lang w:val="en-US"/>
        </w:rPr>
        <w:t>(OECD</w:t>
      </w:r>
      <w:r>
        <w:rPr>
          <w:rFonts w:asciiTheme="minorHAnsi" w:eastAsiaTheme="minorEastAsia" w:hAnsiTheme="minorHAnsi" w:cs="Verdana"/>
          <w:sz w:val="24"/>
          <w:szCs w:val="24"/>
          <w:lang w:val="en-US"/>
        </w:rPr>
        <w:t>,</w:t>
      </w:r>
      <w:r w:rsidRPr="0083158A">
        <w:rPr>
          <w:rFonts w:asciiTheme="minorHAnsi" w:eastAsiaTheme="minorEastAsia" w:hAnsiTheme="minorHAnsi" w:cs="Verdana"/>
          <w:sz w:val="24"/>
          <w:szCs w:val="24"/>
          <w:lang w:val="en-US"/>
        </w:rPr>
        <w:t xml:space="preserve"> 2012; Williams and Nadin</w:t>
      </w:r>
      <w:r>
        <w:rPr>
          <w:rFonts w:asciiTheme="minorHAnsi" w:eastAsiaTheme="minorEastAsia" w:hAnsiTheme="minorHAnsi" w:cs="Verdana"/>
          <w:sz w:val="24"/>
          <w:szCs w:val="24"/>
          <w:lang w:val="en-US"/>
        </w:rPr>
        <w:t>,</w:t>
      </w:r>
      <w:r w:rsidRPr="0083158A">
        <w:rPr>
          <w:rFonts w:asciiTheme="minorHAnsi" w:eastAsiaTheme="minorEastAsia" w:hAnsiTheme="minorHAnsi" w:cs="Verdana"/>
          <w:sz w:val="24"/>
          <w:szCs w:val="24"/>
          <w:lang w:val="en-US"/>
        </w:rPr>
        <w:t xml:space="preserve"> 2012</w:t>
      </w:r>
      <w:r w:rsidR="00A24685">
        <w:rPr>
          <w:rFonts w:asciiTheme="minorHAnsi" w:eastAsiaTheme="minorEastAsia" w:hAnsiTheme="minorHAnsi" w:cs="Verdana"/>
          <w:sz w:val="24"/>
          <w:szCs w:val="24"/>
          <w:lang w:val="en-US"/>
        </w:rPr>
        <w:t>a</w:t>
      </w:r>
      <w:r w:rsidRPr="0083158A">
        <w:rPr>
          <w:rFonts w:asciiTheme="minorHAnsi" w:eastAsiaTheme="minorEastAsia" w:hAnsiTheme="minorHAnsi" w:cs="Verdana"/>
          <w:sz w:val="24"/>
          <w:szCs w:val="24"/>
          <w:lang w:val="en-US"/>
        </w:rPr>
        <w:t>; Williams et al.</w:t>
      </w:r>
      <w:r>
        <w:rPr>
          <w:rFonts w:asciiTheme="minorHAnsi" w:eastAsiaTheme="minorEastAsia" w:hAnsiTheme="minorHAnsi" w:cs="Verdana"/>
          <w:sz w:val="24"/>
          <w:szCs w:val="24"/>
          <w:lang w:val="en-US"/>
        </w:rPr>
        <w:t>,</w:t>
      </w:r>
      <w:r w:rsidRPr="0083158A">
        <w:rPr>
          <w:rFonts w:asciiTheme="minorHAnsi" w:eastAsiaTheme="minorEastAsia" w:hAnsiTheme="minorHAnsi" w:cs="Verdana"/>
          <w:sz w:val="24"/>
          <w:szCs w:val="24"/>
          <w:lang w:val="en-US"/>
        </w:rPr>
        <w:t xml:space="preserve"> 2012; Williams</w:t>
      </w:r>
      <w:r>
        <w:rPr>
          <w:rFonts w:asciiTheme="minorHAnsi" w:eastAsiaTheme="minorEastAsia" w:hAnsiTheme="minorHAnsi" w:cs="Verdana"/>
          <w:sz w:val="24"/>
          <w:szCs w:val="24"/>
          <w:lang w:val="en-US"/>
        </w:rPr>
        <w:t>,</w:t>
      </w:r>
      <w:r w:rsidRPr="0083158A">
        <w:rPr>
          <w:rFonts w:asciiTheme="minorHAnsi" w:eastAsiaTheme="minorEastAsia" w:hAnsiTheme="minorHAnsi" w:cs="Verdana"/>
          <w:sz w:val="24"/>
          <w:szCs w:val="24"/>
          <w:lang w:val="en-US"/>
        </w:rPr>
        <w:t xml:space="preserve"> 2011, 2010; Neuwirth 2011; Williams and Round</w:t>
      </w:r>
      <w:r>
        <w:rPr>
          <w:rFonts w:asciiTheme="minorHAnsi" w:eastAsiaTheme="minorEastAsia" w:hAnsiTheme="minorHAnsi" w:cs="Verdana"/>
          <w:sz w:val="24"/>
          <w:szCs w:val="24"/>
          <w:lang w:val="en-US"/>
        </w:rPr>
        <w:t>,</w:t>
      </w:r>
      <w:r w:rsidR="00FA753B">
        <w:rPr>
          <w:rFonts w:asciiTheme="minorHAnsi" w:eastAsiaTheme="minorEastAsia" w:hAnsiTheme="minorHAnsi" w:cs="Verdana"/>
          <w:sz w:val="24"/>
          <w:szCs w:val="24"/>
          <w:lang w:val="en-US"/>
        </w:rPr>
        <w:t xml:space="preserve"> 2010, 2008; d</w:t>
      </w:r>
      <w:r w:rsidRPr="0083158A">
        <w:rPr>
          <w:rFonts w:asciiTheme="minorHAnsi" w:eastAsiaTheme="minorEastAsia" w:hAnsiTheme="minorHAnsi" w:cs="Verdana"/>
          <w:sz w:val="24"/>
          <w:szCs w:val="24"/>
          <w:lang w:val="en-US"/>
        </w:rPr>
        <w:t>e Soto 2001, 1989)</w:t>
      </w:r>
      <w:r w:rsidRPr="0083158A">
        <w:rPr>
          <w:rFonts w:asciiTheme="minorHAnsi" w:hAnsiTheme="minorHAnsi"/>
          <w:sz w:val="24"/>
          <w:szCs w:val="24"/>
        </w:rPr>
        <w:t xml:space="preserve">. </w:t>
      </w:r>
    </w:p>
    <w:p w14:paraId="0F63D54C" w14:textId="4B5A1C3E" w:rsidR="001D58E3" w:rsidRDefault="001D58E3" w:rsidP="00DA1390">
      <w:pPr>
        <w:spacing w:after="240" w:line="360" w:lineRule="auto"/>
        <w:ind w:firstLine="720"/>
        <w:jc w:val="both"/>
      </w:pPr>
      <w:r>
        <w:rPr>
          <w:sz w:val="24"/>
          <w:szCs w:val="24"/>
        </w:rPr>
        <w:t xml:space="preserve">However, there is also </w:t>
      </w:r>
      <w:r w:rsidR="00BF6278">
        <w:rPr>
          <w:sz w:val="24"/>
          <w:szCs w:val="24"/>
        </w:rPr>
        <w:t xml:space="preserve">evidence, </w:t>
      </w:r>
      <w:r>
        <w:rPr>
          <w:sz w:val="24"/>
          <w:szCs w:val="24"/>
        </w:rPr>
        <w:t xml:space="preserve">that it is not always appropriate to apply the legalist approach </w:t>
      </w:r>
      <w:r w:rsidR="00BF6278">
        <w:rPr>
          <w:sz w:val="24"/>
          <w:szCs w:val="24"/>
        </w:rPr>
        <w:t xml:space="preserve">to </w:t>
      </w:r>
      <w:r>
        <w:rPr>
          <w:sz w:val="24"/>
          <w:szCs w:val="24"/>
        </w:rPr>
        <w:t xml:space="preserve">understand informality. </w:t>
      </w:r>
      <w:r w:rsidRPr="0076739D">
        <w:rPr>
          <w:sz w:val="24"/>
          <w:szCs w:val="24"/>
        </w:rPr>
        <w:t xml:space="preserve">Advocates of the approach argue that regulation and labour protection disadvantage small </w:t>
      </w:r>
      <w:r w:rsidR="00BF6278" w:rsidRPr="0076739D">
        <w:rPr>
          <w:sz w:val="24"/>
          <w:szCs w:val="24"/>
        </w:rPr>
        <w:t>firms</w:t>
      </w:r>
      <w:r w:rsidR="00BF6278">
        <w:rPr>
          <w:sz w:val="24"/>
          <w:szCs w:val="24"/>
        </w:rPr>
        <w:t xml:space="preserve">, </w:t>
      </w:r>
      <w:r w:rsidRPr="0076739D">
        <w:rPr>
          <w:sz w:val="24"/>
          <w:szCs w:val="24"/>
        </w:rPr>
        <w:t>and thus that the state fav</w:t>
      </w:r>
      <w:r w:rsidR="00FA753B">
        <w:rPr>
          <w:sz w:val="24"/>
          <w:szCs w:val="24"/>
        </w:rPr>
        <w:t>ours large firms. According to d</w:t>
      </w:r>
      <w:r w:rsidRPr="0076739D">
        <w:rPr>
          <w:sz w:val="24"/>
          <w:szCs w:val="24"/>
        </w:rPr>
        <w:t>e Soto (1989)</w:t>
      </w:r>
      <w:r>
        <w:rPr>
          <w:sz w:val="24"/>
          <w:szCs w:val="24"/>
        </w:rPr>
        <w:t>,</w:t>
      </w:r>
      <w:r w:rsidRPr="0076739D">
        <w:rPr>
          <w:sz w:val="24"/>
          <w:szCs w:val="24"/>
        </w:rPr>
        <w:t xml:space="preserve"> informals are </w:t>
      </w:r>
      <w:r>
        <w:rPr>
          <w:sz w:val="24"/>
          <w:szCs w:val="24"/>
        </w:rPr>
        <w:t xml:space="preserve">depicted as </w:t>
      </w:r>
      <w:r w:rsidRPr="0076739D">
        <w:rPr>
          <w:sz w:val="24"/>
          <w:szCs w:val="24"/>
        </w:rPr>
        <w:t xml:space="preserve">representing true </w:t>
      </w:r>
      <w:r w:rsidR="00BF6278" w:rsidRPr="0076739D">
        <w:rPr>
          <w:sz w:val="24"/>
          <w:szCs w:val="24"/>
        </w:rPr>
        <w:t>democracy</w:t>
      </w:r>
      <w:r w:rsidR="00BF6278">
        <w:rPr>
          <w:sz w:val="24"/>
          <w:szCs w:val="24"/>
        </w:rPr>
        <w:t xml:space="preserve">, </w:t>
      </w:r>
      <w:r w:rsidRPr="0076739D">
        <w:rPr>
          <w:sz w:val="24"/>
          <w:szCs w:val="24"/>
        </w:rPr>
        <w:t xml:space="preserve">through rebelling against state </w:t>
      </w:r>
      <w:r w:rsidR="00BF6278" w:rsidRPr="0076739D">
        <w:rPr>
          <w:sz w:val="24"/>
          <w:szCs w:val="24"/>
        </w:rPr>
        <w:t>favouritism</w:t>
      </w:r>
      <w:r w:rsidR="00BF6278">
        <w:rPr>
          <w:sz w:val="24"/>
          <w:szCs w:val="24"/>
        </w:rPr>
        <w:t xml:space="preserve">, </w:t>
      </w:r>
      <w:r w:rsidRPr="0076739D">
        <w:rPr>
          <w:sz w:val="24"/>
          <w:szCs w:val="24"/>
        </w:rPr>
        <w:t>and are not passive or in need of assistance progra</w:t>
      </w:r>
      <w:r w:rsidR="00BF6278">
        <w:rPr>
          <w:sz w:val="24"/>
          <w:szCs w:val="24"/>
        </w:rPr>
        <w:t>mme</w:t>
      </w:r>
      <w:r w:rsidRPr="0076739D">
        <w:rPr>
          <w:sz w:val="24"/>
          <w:szCs w:val="24"/>
        </w:rPr>
        <w:t xml:space="preserve">s. This is, however, criticised by the structuralist </w:t>
      </w:r>
      <w:r w:rsidR="00BF6278" w:rsidRPr="0076739D">
        <w:rPr>
          <w:sz w:val="24"/>
          <w:szCs w:val="24"/>
        </w:rPr>
        <w:t>researchers</w:t>
      </w:r>
      <w:r w:rsidR="00BF6278">
        <w:rPr>
          <w:sz w:val="24"/>
          <w:szCs w:val="24"/>
        </w:rPr>
        <w:t xml:space="preserve">, </w:t>
      </w:r>
      <w:r w:rsidRPr="0076739D">
        <w:rPr>
          <w:sz w:val="24"/>
          <w:szCs w:val="24"/>
        </w:rPr>
        <w:t xml:space="preserve">such as Portes (1991) who argue that the elimination of state controls would remove the </w:t>
      </w:r>
      <w:r>
        <w:rPr>
          <w:sz w:val="24"/>
          <w:szCs w:val="24"/>
        </w:rPr>
        <w:t xml:space="preserve">undeclared </w:t>
      </w:r>
      <w:r w:rsidRPr="0076739D">
        <w:rPr>
          <w:sz w:val="24"/>
          <w:szCs w:val="24"/>
        </w:rPr>
        <w:t xml:space="preserve">firm’s competitive advantage. Portes (1991) argues that small firms manage to </w:t>
      </w:r>
      <w:r w:rsidR="00BF6278" w:rsidRPr="0076739D">
        <w:rPr>
          <w:sz w:val="24"/>
          <w:szCs w:val="24"/>
        </w:rPr>
        <w:t>survive</w:t>
      </w:r>
      <w:r w:rsidR="00BF6278">
        <w:rPr>
          <w:sz w:val="24"/>
          <w:szCs w:val="24"/>
        </w:rPr>
        <w:t xml:space="preserve">, </w:t>
      </w:r>
      <w:r w:rsidRPr="0076739D">
        <w:rPr>
          <w:sz w:val="24"/>
          <w:szCs w:val="24"/>
        </w:rPr>
        <w:t>by taking advantage of state regulations that apply to large firms.  According to this view, de-regulating policies would not result in the expansion of entrepreneurial activity and reduct</w:t>
      </w:r>
      <w:r w:rsidR="00FA753B">
        <w:rPr>
          <w:sz w:val="24"/>
          <w:szCs w:val="24"/>
        </w:rPr>
        <w:t>ion in poverty as suggested by d</w:t>
      </w:r>
      <w:r w:rsidRPr="0076739D">
        <w:rPr>
          <w:sz w:val="24"/>
          <w:szCs w:val="24"/>
        </w:rPr>
        <w:t xml:space="preserve">e Soto.  This is because the removal of regulation and labour protection could hurt small firms by making large firms more agile and </w:t>
      </w:r>
      <w:r w:rsidR="00BF6278" w:rsidRPr="0076739D">
        <w:rPr>
          <w:sz w:val="24"/>
          <w:szCs w:val="24"/>
        </w:rPr>
        <w:t>competitive</w:t>
      </w:r>
      <w:r w:rsidR="00BF6278">
        <w:rPr>
          <w:sz w:val="24"/>
          <w:szCs w:val="24"/>
        </w:rPr>
        <w:t xml:space="preserve">, </w:t>
      </w:r>
      <w:r w:rsidRPr="0076739D">
        <w:rPr>
          <w:sz w:val="24"/>
          <w:szCs w:val="24"/>
        </w:rPr>
        <w:t xml:space="preserve">relative to the informals (Portes, 1991). As Jenkins (1988) describes, many of the most advantageous activities would </w:t>
      </w:r>
      <w:r w:rsidR="00BF6278">
        <w:rPr>
          <w:sz w:val="24"/>
          <w:szCs w:val="24"/>
        </w:rPr>
        <w:t>no longer be</w:t>
      </w:r>
      <w:r w:rsidRPr="0076739D">
        <w:rPr>
          <w:sz w:val="24"/>
          <w:szCs w:val="24"/>
        </w:rPr>
        <w:t xml:space="preserve"> profitable </w:t>
      </w:r>
      <w:r>
        <w:rPr>
          <w:sz w:val="24"/>
          <w:szCs w:val="24"/>
        </w:rPr>
        <w:t>if</w:t>
      </w:r>
      <w:r w:rsidRPr="0076739D">
        <w:rPr>
          <w:sz w:val="24"/>
          <w:szCs w:val="24"/>
        </w:rPr>
        <w:t xml:space="preserve"> markets</w:t>
      </w:r>
      <w:r>
        <w:rPr>
          <w:sz w:val="24"/>
          <w:szCs w:val="24"/>
        </w:rPr>
        <w:t xml:space="preserve"> were liberalis</w:t>
      </w:r>
      <w:r w:rsidRPr="0076739D">
        <w:rPr>
          <w:sz w:val="24"/>
          <w:szCs w:val="24"/>
        </w:rPr>
        <w:t xml:space="preserve">ed.  Nonetheless, </w:t>
      </w:r>
      <w:r>
        <w:rPr>
          <w:sz w:val="24"/>
          <w:szCs w:val="24"/>
        </w:rPr>
        <w:t xml:space="preserve">some </w:t>
      </w:r>
      <w:r w:rsidRPr="0076739D">
        <w:rPr>
          <w:sz w:val="24"/>
          <w:szCs w:val="24"/>
        </w:rPr>
        <w:t xml:space="preserve">structuralists acknowledge that more de-regulation and greater flexibility is </w:t>
      </w:r>
      <w:r w:rsidRPr="0076739D">
        <w:rPr>
          <w:sz w:val="24"/>
          <w:szCs w:val="24"/>
        </w:rPr>
        <w:lastRenderedPageBreak/>
        <w:t>necessary to allow firms to adapt to fluctuations in economic conditions</w:t>
      </w:r>
      <w:r>
        <w:rPr>
          <w:sz w:val="24"/>
          <w:szCs w:val="24"/>
        </w:rPr>
        <w:t>. However</w:t>
      </w:r>
      <w:r w:rsidRPr="0076739D">
        <w:rPr>
          <w:sz w:val="24"/>
          <w:szCs w:val="24"/>
        </w:rPr>
        <w:t xml:space="preserve">, they argue that this should be combined with capital investment in the modern industrial sector that aims to reduce survival activities (Portes and Schauffler, 1993). </w:t>
      </w:r>
    </w:p>
    <w:p w14:paraId="03FA7458" w14:textId="006A00F8" w:rsidR="001D58E3" w:rsidRPr="0083158A" w:rsidRDefault="001D58E3" w:rsidP="00DA1390">
      <w:pPr>
        <w:spacing w:after="240" w:line="360" w:lineRule="auto"/>
        <w:ind w:firstLine="720"/>
        <w:jc w:val="both"/>
        <w:rPr>
          <w:sz w:val="24"/>
          <w:szCs w:val="24"/>
        </w:rPr>
      </w:pPr>
      <w:r w:rsidRPr="0076739D">
        <w:rPr>
          <w:sz w:val="24"/>
          <w:szCs w:val="24"/>
        </w:rPr>
        <w:t xml:space="preserve">As a </w:t>
      </w:r>
      <w:r>
        <w:rPr>
          <w:sz w:val="24"/>
          <w:szCs w:val="24"/>
        </w:rPr>
        <w:t xml:space="preserve">further </w:t>
      </w:r>
      <w:r w:rsidRPr="0076739D">
        <w:rPr>
          <w:sz w:val="24"/>
          <w:szCs w:val="24"/>
        </w:rPr>
        <w:t>criticism of the legalist school</w:t>
      </w:r>
      <w:r>
        <w:rPr>
          <w:sz w:val="24"/>
          <w:szCs w:val="24"/>
        </w:rPr>
        <w:t>,</w:t>
      </w:r>
      <w:r w:rsidRPr="0076739D">
        <w:rPr>
          <w:sz w:val="24"/>
          <w:szCs w:val="24"/>
        </w:rPr>
        <w:t xml:space="preserve"> Bromley (1990) describes that it overlooks the occurrence of inefficiency and bureaucrati</w:t>
      </w:r>
      <w:r w:rsidR="00BF6278">
        <w:rPr>
          <w:sz w:val="24"/>
          <w:szCs w:val="24"/>
        </w:rPr>
        <w:t>s</w:t>
      </w:r>
      <w:r w:rsidRPr="0076739D">
        <w:rPr>
          <w:sz w:val="24"/>
          <w:szCs w:val="24"/>
        </w:rPr>
        <w:t xml:space="preserve">ation within advanced economies. </w:t>
      </w:r>
      <w:r w:rsidR="009B265C">
        <w:rPr>
          <w:sz w:val="24"/>
          <w:szCs w:val="24"/>
        </w:rPr>
        <w:t>As</w:t>
      </w:r>
      <w:r w:rsidR="009B265C" w:rsidRPr="0076739D">
        <w:rPr>
          <w:sz w:val="24"/>
          <w:szCs w:val="24"/>
        </w:rPr>
        <w:t xml:space="preserve"> </w:t>
      </w:r>
      <w:r w:rsidRPr="0076739D">
        <w:rPr>
          <w:sz w:val="24"/>
          <w:szCs w:val="24"/>
        </w:rPr>
        <w:t xml:space="preserve">there is lower </w:t>
      </w:r>
      <w:r>
        <w:rPr>
          <w:sz w:val="24"/>
          <w:szCs w:val="24"/>
        </w:rPr>
        <w:t xml:space="preserve">undeclared </w:t>
      </w:r>
      <w:r w:rsidRPr="0076739D">
        <w:rPr>
          <w:sz w:val="24"/>
          <w:szCs w:val="24"/>
        </w:rPr>
        <w:t xml:space="preserve">employment within developed countries, there is an indication of other factors influencing the existence and growth of the </w:t>
      </w:r>
      <w:r>
        <w:rPr>
          <w:sz w:val="24"/>
          <w:szCs w:val="24"/>
        </w:rPr>
        <w:t xml:space="preserve">undeclared </w:t>
      </w:r>
      <w:r w:rsidRPr="0076739D">
        <w:rPr>
          <w:sz w:val="24"/>
          <w:szCs w:val="24"/>
        </w:rPr>
        <w:t xml:space="preserve">economy. Maloney (2004) discusses how the appeal of working informally and the reasons for choosing informality are markedly different for women compared to </w:t>
      </w:r>
      <w:r w:rsidR="002E3245" w:rsidRPr="0076739D">
        <w:rPr>
          <w:sz w:val="24"/>
          <w:szCs w:val="24"/>
        </w:rPr>
        <w:t>men</w:t>
      </w:r>
      <w:r w:rsidR="002E3245">
        <w:rPr>
          <w:sz w:val="24"/>
          <w:szCs w:val="24"/>
        </w:rPr>
        <w:t xml:space="preserve">, </w:t>
      </w:r>
      <w:r w:rsidRPr="0076739D">
        <w:rPr>
          <w:sz w:val="24"/>
          <w:szCs w:val="24"/>
        </w:rPr>
        <w:t xml:space="preserve">and for workers compared to owners. This implies that informality does not represent a choice for all </w:t>
      </w:r>
      <w:r w:rsidR="009B265C" w:rsidRPr="0076739D">
        <w:rPr>
          <w:sz w:val="24"/>
          <w:szCs w:val="24"/>
        </w:rPr>
        <w:t>workers</w:t>
      </w:r>
      <w:r w:rsidR="009B265C">
        <w:rPr>
          <w:sz w:val="24"/>
          <w:szCs w:val="24"/>
        </w:rPr>
        <w:t xml:space="preserve">, </w:t>
      </w:r>
      <w:r w:rsidRPr="0076739D">
        <w:rPr>
          <w:sz w:val="24"/>
          <w:szCs w:val="24"/>
        </w:rPr>
        <w:t>but a relatively privileged subset.</w:t>
      </w:r>
      <w:r>
        <w:rPr>
          <w:sz w:val="24"/>
          <w:szCs w:val="24"/>
        </w:rPr>
        <w:t xml:space="preserve"> Furthermore, Williams (2013), examining the 27 member states of the European Union, finds that only a small number of people attribute their own or other’s undeclared </w:t>
      </w:r>
      <w:r w:rsidR="009B265C">
        <w:rPr>
          <w:sz w:val="24"/>
          <w:szCs w:val="24"/>
        </w:rPr>
        <w:t xml:space="preserve">work, </w:t>
      </w:r>
      <w:r>
        <w:rPr>
          <w:sz w:val="24"/>
          <w:szCs w:val="24"/>
        </w:rPr>
        <w:t xml:space="preserve">to be a consequence of too high taxes or burdensome levels. Akin to the findings of Maloney, it is however the </w:t>
      </w:r>
      <w:r w:rsidR="009B265C">
        <w:rPr>
          <w:sz w:val="24"/>
          <w:szCs w:val="24"/>
        </w:rPr>
        <w:t xml:space="preserve">case, </w:t>
      </w:r>
      <w:r>
        <w:rPr>
          <w:sz w:val="24"/>
          <w:szCs w:val="24"/>
        </w:rPr>
        <w:t xml:space="preserve">that this explanation is more likely amongst certain population groups. In this </w:t>
      </w:r>
      <w:r w:rsidR="009B265C">
        <w:rPr>
          <w:sz w:val="24"/>
          <w:szCs w:val="24"/>
        </w:rPr>
        <w:t xml:space="preserve">instance, </w:t>
      </w:r>
      <w:r>
        <w:rPr>
          <w:sz w:val="24"/>
          <w:szCs w:val="24"/>
        </w:rPr>
        <w:t xml:space="preserve">it is for example the East-Central </w:t>
      </w:r>
      <w:r w:rsidR="009B265C">
        <w:rPr>
          <w:sz w:val="24"/>
          <w:szCs w:val="24"/>
        </w:rPr>
        <w:t xml:space="preserve">Europeans, </w:t>
      </w:r>
      <w:r>
        <w:rPr>
          <w:sz w:val="24"/>
          <w:szCs w:val="24"/>
        </w:rPr>
        <w:t xml:space="preserve">as well as </w:t>
      </w:r>
      <w:r w:rsidR="009B265C">
        <w:rPr>
          <w:sz w:val="24"/>
          <w:szCs w:val="24"/>
        </w:rPr>
        <w:t xml:space="preserve">men, </w:t>
      </w:r>
      <w:r>
        <w:rPr>
          <w:sz w:val="24"/>
          <w:szCs w:val="24"/>
        </w:rPr>
        <w:t xml:space="preserve">whose informality is better explained by the legalist approach (Williams, 2013). Williams (2013) explains that no correlation between rates of taxes and the size of the undeclared realm was </w:t>
      </w:r>
      <w:r w:rsidR="009B265C">
        <w:rPr>
          <w:sz w:val="24"/>
          <w:szCs w:val="24"/>
        </w:rPr>
        <w:t xml:space="preserve">identified, </w:t>
      </w:r>
      <w:r>
        <w:rPr>
          <w:sz w:val="24"/>
          <w:szCs w:val="24"/>
        </w:rPr>
        <w:t>and no relationship between informality and levels of state intervention in the economy. Furthermore, it was found that higher levels of state intervention (e.g. social protection</w:t>
      </w:r>
      <w:r w:rsidR="009B265C">
        <w:rPr>
          <w:sz w:val="24"/>
          <w:szCs w:val="24"/>
        </w:rPr>
        <w:t xml:space="preserve">), </w:t>
      </w:r>
      <w:r>
        <w:rPr>
          <w:sz w:val="24"/>
          <w:szCs w:val="24"/>
        </w:rPr>
        <w:t xml:space="preserve">correlate with a decrease in the scale of undeclared work. Likic-Brboric et </w:t>
      </w:r>
      <w:r w:rsidR="009B265C">
        <w:rPr>
          <w:sz w:val="24"/>
          <w:szCs w:val="24"/>
        </w:rPr>
        <w:t xml:space="preserve">al. </w:t>
      </w:r>
      <w:r>
        <w:rPr>
          <w:sz w:val="24"/>
          <w:szCs w:val="24"/>
        </w:rPr>
        <w:t xml:space="preserve">(2013) also state that recent </w:t>
      </w:r>
      <w:r w:rsidRPr="0083158A">
        <w:rPr>
          <w:sz w:val="24"/>
          <w:szCs w:val="24"/>
        </w:rPr>
        <w:t xml:space="preserve">research of former socialist countries within Central and Eastern </w:t>
      </w:r>
      <w:r w:rsidR="009B265C" w:rsidRPr="0083158A">
        <w:rPr>
          <w:sz w:val="24"/>
          <w:szCs w:val="24"/>
        </w:rPr>
        <w:t>Europe</w:t>
      </w:r>
      <w:r w:rsidR="009B265C">
        <w:rPr>
          <w:sz w:val="24"/>
          <w:szCs w:val="24"/>
        </w:rPr>
        <w:t xml:space="preserve">, </w:t>
      </w:r>
      <w:r w:rsidRPr="0083158A">
        <w:rPr>
          <w:sz w:val="24"/>
          <w:szCs w:val="24"/>
        </w:rPr>
        <w:t xml:space="preserve">indicates that deregulating the </w:t>
      </w:r>
      <w:r w:rsidR="00E41C9E" w:rsidRPr="0083158A">
        <w:rPr>
          <w:sz w:val="24"/>
          <w:szCs w:val="24"/>
        </w:rPr>
        <w:t>economy</w:t>
      </w:r>
      <w:r w:rsidR="00E41C9E">
        <w:rPr>
          <w:sz w:val="24"/>
          <w:szCs w:val="24"/>
        </w:rPr>
        <w:t xml:space="preserve">, </w:t>
      </w:r>
      <w:r w:rsidRPr="0083158A">
        <w:rPr>
          <w:sz w:val="24"/>
          <w:szCs w:val="24"/>
        </w:rPr>
        <w:t xml:space="preserve">results in more, rather than less, informalisation. This evidence, along with the criticism that the role of culture is minimised (D’Hernoncourt and </w:t>
      </w:r>
      <w:r w:rsidRPr="0083158A">
        <w:rPr>
          <w:rFonts w:eastAsiaTheme="minorEastAsia"/>
          <w:sz w:val="24"/>
          <w:szCs w:val="24"/>
        </w:rPr>
        <w:t>Méon , 2012)</w:t>
      </w:r>
      <w:r>
        <w:rPr>
          <w:rFonts w:eastAsiaTheme="minorEastAsia"/>
          <w:sz w:val="24"/>
          <w:szCs w:val="24"/>
        </w:rPr>
        <w:t>,</w:t>
      </w:r>
      <w:r w:rsidRPr="0083158A">
        <w:rPr>
          <w:rFonts w:eastAsiaTheme="minorEastAsia"/>
          <w:sz w:val="24"/>
          <w:szCs w:val="24"/>
        </w:rPr>
        <w:t xml:space="preserve"> </w:t>
      </w:r>
      <w:r w:rsidRPr="0083158A">
        <w:rPr>
          <w:sz w:val="24"/>
          <w:szCs w:val="24"/>
        </w:rPr>
        <w:t>therefore calls into question the overall applicability of the neo-liberal perspective in the context of Europe.</w:t>
      </w:r>
    </w:p>
    <w:p w14:paraId="7B1355CC" w14:textId="799B0C92" w:rsidR="00C04AC5" w:rsidRPr="00C04AC5" w:rsidRDefault="001D58E3" w:rsidP="00DA1390">
      <w:pPr>
        <w:spacing w:after="240" w:line="360" w:lineRule="auto"/>
        <w:ind w:firstLine="720"/>
        <w:jc w:val="both"/>
        <w:rPr>
          <w:sz w:val="24"/>
          <w:szCs w:val="24"/>
        </w:rPr>
      </w:pPr>
      <w:r>
        <w:rPr>
          <w:sz w:val="24"/>
          <w:szCs w:val="24"/>
        </w:rPr>
        <w:t>It therefore becomes evident that,</w:t>
      </w:r>
      <w:r w:rsidRPr="0076739D">
        <w:rPr>
          <w:sz w:val="24"/>
          <w:szCs w:val="24"/>
        </w:rPr>
        <w:t xml:space="preserve"> whilst legalist views provide strong grounding for the position that informality is a result of over-regulation in </w:t>
      </w:r>
      <w:r w:rsidRPr="0076739D">
        <w:rPr>
          <w:sz w:val="24"/>
          <w:szCs w:val="24"/>
        </w:rPr>
        <w:lastRenderedPageBreak/>
        <w:t xml:space="preserve">certain situations, the assumption that this is the only factor of </w:t>
      </w:r>
      <w:r w:rsidR="009B265C" w:rsidRPr="0076739D">
        <w:rPr>
          <w:sz w:val="24"/>
          <w:szCs w:val="24"/>
        </w:rPr>
        <w:t>concern</w:t>
      </w:r>
      <w:r w:rsidR="009B265C">
        <w:rPr>
          <w:sz w:val="24"/>
          <w:szCs w:val="24"/>
        </w:rPr>
        <w:t xml:space="preserve">, </w:t>
      </w:r>
      <w:r w:rsidRPr="0076739D">
        <w:rPr>
          <w:sz w:val="24"/>
          <w:szCs w:val="24"/>
        </w:rPr>
        <w:t xml:space="preserve">is inadequate. Legalist theory, in isolation, leaves many aspects of the </w:t>
      </w:r>
      <w:r>
        <w:rPr>
          <w:sz w:val="24"/>
          <w:szCs w:val="24"/>
        </w:rPr>
        <w:t xml:space="preserve">undeclared </w:t>
      </w:r>
      <w:r w:rsidRPr="0076739D">
        <w:rPr>
          <w:sz w:val="24"/>
          <w:szCs w:val="24"/>
        </w:rPr>
        <w:t xml:space="preserve">economy to be explained. It fails to consider the wider contextual </w:t>
      </w:r>
      <w:r w:rsidR="009B265C" w:rsidRPr="0076739D">
        <w:rPr>
          <w:sz w:val="24"/>
          <w:szCs w:val="24"/>
        </w:rPr>
        <w:t>environment</w:t>
      </w:r>
      <w:r w:rsidR="009B265C">
        <w:rPr>
          <w:sz w:val="24"/>
          <w:szCs w:val="24"/>
        </w:rPr>
        <w:t xml:space="preserve">, </w:t>
      </w:r>
      <w:r w:rsidRPr="0076739D">
        <w:rPr>
          <w:sz w:val="24"/>
          <w:szCs w:val="24"/>
        </w:rPr>
        <w:t>as well as non</w:t>
      </w:r>
      <w:r>
        <w:rPr>
          <w:sz w:val="24"/>
          <w:szCs w:val="24"/>
        </w:rPr>
        <w:t xml:space="preserve">-monetary incentives; much like </w:t>
      </w:r>
      <w:r w:rsidRPr="0076739D">
        <w:rPr>
          <w:sz w:val="24"/>
          <w:szCs w:val="24"/>
        </w:rPr>
        <w:t>the dualist and structuralist school</w:t>
      </w:r>
      <w:r>
        <w:rPr>
          <w:sz w:val="24"/>
          <w:szCs w:val="24"/>
        </w:rPr>
        <w:t xml:space="preserve">s. Rakowski (2004: </w:t>
      </w:r>
      <w:r w:rsidRPr="0076739D">
        <w:rPr>
          <w:sz w:val="24"/>
          <w:szCs w:val="24"/>
        </w:rPr>
        <w:t>42)</w:t>
      </w:r>
      <w:r w:rsidRPr="0076739D">
        <w:rPr>
          <w:b/>
          <w:sz w:val="24"/>
          <w:szCs w:val="24"/>
        </w:rPr>
        <w:t xml:space="preserve"> </w:t>
      </w:r>
      <w:r>
        <w:rPr>
          <w:sz w:val="24"/>
          <w:szCs w:val="24"/>
        </w:rPr>
        <w:t>argues that ‘</w:t>
      </w:r>
      <w:r w:rsidRPr="0076739D">
        <w:rPr>
          <w:sz w:val="24"/>
          <w:szCs w:val="24"/>
        </w:rPr>
        <w:t>the importance of the work of de Soto and other legalists is that it draws attention away from characteristics of workers, activities and exclusively economic factors in development and toward the role of institutions, po</w:t>
      </w:r>
      <w:r>
        <w:rPr>
          <w:sz w:val="24"/>
          <w:szCs w:val="24"/>
        </w:rPr>
        <w:t>wer and politics in development’</w:t>
      </w:r>
      <w:r w:rsidRPr="0076739D">
        <w:rPr>
          <w:sz w:val="24"/>
          <w:szCs w:val="24"/>
        </w:rPr>
        <w:t>.</w:t>
      </w:r>
    </w:p>
    <w:p w14:paraId="751D19E3" w14:textId="2186340A" w:rsidR="001D58E3" w:rsidRPr="0076739D" w:rsidRDefault="001B4410" w:rsidP="00B90A23">
      <w:pPr>
        <w:pStyle w:val="Heading2"/>
        <w:rPr>
          <w:lang w:eastAsia="en-GB"/>
        </w:rPr>
      </w:pPr>
      <w:bookmarkStart w:id="79" w:name="_Toc282060654"/>
      <w:bookmarkStart w:id="80" w:name="_Toc319316603"/>
      <w:bookmarkStart w:id="81" w:name="_Toc320494971"/>
      <w:bookmarkStart w:id="82" w:name="_Toc321544533"/>
      <w:r>
        <w:rPr>
          <w:lang w:eastAsia="en-GB"/>
        </w:rPr>
        <w:t>2.3.5</w:t>
      </w:r>
      <w:r w:rsidR="001D58E3">
        <w:rPr>
          <w:lang w:eastAsia="en-GB"/>
        </w:rPr>
        <w:t xml:space="preserve"> </w:t>
      </w:r>
      <w:r w:rsidR="001D58E3" w:rsidRPr="0076739D">
        <w:rPr>
          <w:lang w:eastAsia="en-GB"/>
        </w:rPr>
        <w:t>Complementary perspective</w:t>
      </w:r>
      <w:bookmarkEnd w:id="79"/>
      <w:bookmarkEnd w:id="80"/>
      <w:bookmarkEnd w:id="81"/>
      <w:bookmarkEnd w:id="82"/>
    </w:p>
    <w:p w14:paraId="78772235" w14:textId="41DDDBAB" w:rsidR="001D58E3" w:rsidRDefault="001D58E3" w:rsidP="00DA1390">
      <w:pPr>
        <w:spacing w:after="240" w:line="360" w:lineRule="auto"/>
        <w:ind w:firstLine="720"/>
        <w:jc w:val="both"/>
        <w:rPr>
          <w:rFonts w:eastAsiaTheme="minorEastAsia"/>
          <w:sz w:val="24"/>
          <w:szCs w:val="24"/>
          <w:lang w:eastAsia="en-GB"/>
        </w:rPr>
      </w:pPr>
      <w:r w:rsidRPr="0076739D">
        <w:rPr>
          <w:rFonts w:eastAsiaTheme="minorEastAsia"/>
          <w:sz w:val="24"/>
          <w:szCs w:val="24"/>
          <w:lang w:eastAsia="en-GB"/>
        </w:rPr>
        <w:t xml:space="preserve">As </w:t>
      </w:r>
      <w:r>
        <w:rPr>
          <w:rFonts w:eastAsiaTheme="minorEastAsia"/>
          <w:sz w:val="24"/>
          <w:szCs w:val="24"/>
          <w:lang w:eastAsia="en-GB"/>
        </w:rPr>
        <w:t xml:space="preserve">discussed above, none of the </w:t>
      </w:r>
      <w:r w:rsidRPr="0076739D">
        <w:rPr>
          <w:rFonts w:eastAsiaTheme="minorEastAsia"/>
          <w:sz w:val="24"/>
          <w:szCs w:val="24"/>
          <w:lang w:eastAsia="en-GB"/>
        </w:rPr>
        <w:t xml:space="preserve">schools of thought </w:t>
      </w:r>
      <w:r>
        <w:rPr>
          <w:rFonts w:eastAsiaTheme="minorEastAsia"/>
          <w:sz w:val="24"/>
          <w:szCs w:val="24"/>
          <w:lang w:eastAsia="en-GB"/>
        </w:rPr>
        <w:t xml:space="preserve">so far </w:t>
      </w:r>
      <w:r w:rsidR="009B265C">
        <w:rPr>
          <w:rFonts w:eastAsiaTheme="minorEastAsia"/>
          <w:sz w:val="24"/>
          <w:szCs w:val="24"/>
          <w:lang w:eastAsia="en-GB"/>
        </w:rPr>
        <w:t xml:space="preserve">discussed, </w:t>
      </w:r>
      <w:r w:rsidRPr="0076739D">
        <w:rPr>
          <w:rFonts w:eastAsiaTheme="minorEastAsia"/>
          <w:sz w:val="24"/>
          <w:szCs w:val="24"/>
          <w:lang w:eastAsia="en-GB"/>
        </w:rPr>
        <w:t xml:space="preserve">take into consideration non-monetary </w:t>
      </w:r>
      <w:r>
        <w:rPr>
          <w:rFonts w:eastAsiaTheme="minorEastAsia"/>
          <w:sz w:val="24"/>
          <w:szCs w:val="24"/>
          <w:lang w:eastAsia="en-GB"/>
        </w:rPr>
        <w:t xml:space="preserve">benefits </w:t>
      </w:r>
      <w:r w:rsidRPr="0076739D">
        <w:rPr>
          <w:rFonts w:eastAsiaTheme="minorEastAsia"/>
          <w:sz w:val="24"/>
          <w:szCs w:val="24"/>
          <w:lang w:eastAsia="en-GB"/>
        </w:rPr>
        <w:t>of involveme</w:t>
      </w:r>
      <w:r>
        <w:rPr>
          <w:rFonts w:eastAsiaTheme="minorEastAsia"/>
          <w:sz w:val="24"/>
          <w:szCs w:val="24"/>
          <w:lang w:eastAsia="en-GB"/>
        </w:rPr>
        <w:t>nt in the undeclared economy. Doing so, t</w:t>
      </w:r>
      <w:r w:rsidRPr="0076739D">
        <w:rPr>
          <w:rFonts w:eastAsiaTheme="minorEastAsia"/>
          <w:sz w:val="24"/>
          <w:szCs w:val="24"/>
          <w:lang w:eastAsia="en-GB"/>
        </w:rPr>
        <w:t xml:space="preserve">he final, and most emergent </w:t>
      </w:r>
      <w:r w:rsidR="009B265C" w:rsidRPr="0076739D">
        <w:rPr>
          <w:rFonts w:eastAsiaTheme="minorEastAsia"/>
          <w:sz w:val="24"/>
          <w:szCs w:val="24"/>
          <w:lang w:eastAsia="en-GB"/>
        </w:rPr>
        <w:t>discourse</w:t>
      </w:r>
      <w:r w:rsidR="009B265C">
        <w:rPr>
          <w:rFonts w:eastAsiaTheme="minorEastAsia"/>
          <w:sz w:val="24"/>
          <w:szCs w:val="24"/>
          <w:lang w:eastAsia="en-GB"/>
        </w:rPr>
        <w:t xml:space="preserve">, </w:t>
      </w:r>
      <w:r w:rsidRPr="0076739D">
        <w:rPr>
          <w:rFonts w:eastAsiaTheme="minorEastAsia"/>
          <w:sz w:val="24"/>
          <w:szCs w:val="24"/>
          <w:lang w:eastAsia="en-GB"/>
        </w:rPr>
        <w:t xml:space="preserve">portrays the </w:t>
      </w:r>
      <w:r>
        <w:rPr>
          <w:rFonts w:eastAsiaTheme="minorEastAsia"/>
          <w:sz w:val="24"/>
          <w:szCs w:val="24"/>
          <w:lang w:eastAsia="en-GB"/>
        </w:rPr>
        <w:t xml:space="preserve">undeclared </w:t>
      </w:r>
      <w:r w:rsidRPr="0076739D">
        <w:rPr>
          <w:rFonts w:eastAsiaTheme="minorEastAsia"/>
          <w:sz w:val="24"/>
          <w:szCs w:val="24"/>
          <w:lang w:eastAsia="en-GB"/>
        </w:rPr>
        <w:t>economy as possessing positive attribute</w:t>
      </w:r>
      <w:r>
        <w:rPr>
          <w:rFonts w:eastAsiaTheme="minorEastAsia"/>
          <w:sz w:val="24"/>
          <w:szCs w:val="24"/>
          <w:lang w:eastAsia="en-GB"/>
        </w:rPr>
        <w:t>s</w:t>
      </w:r>
      <w:r w:rsidRPr="0076739D">
        <w:rPr>
          <w:rFonts w:eastAsiaTheme="minorEastAsia"/>
          <w:sz w:val="24"/>
          <w:szCs w:val="24"/>
          <w:lang w:eastAsia="en-GB"/>
        </w:rPr>
        <w:t xml:space="preserve"> and impacts, </w:t>
      </w:r>
      <w:r>
        <w:rPr>
          <w:rFonts w:eastAsiaTheme="minorEastAsia"/>
          <w:sz w:val="24"/>
          <w:szCs w:val="24"/>
          <w:lang w:eastAsia="en-GB"/>
        </w:rPr>
        <w:t xml:space="preserve">and </w:t>
      </w:r>
      <w:r w:rsidRPr="0076739D">
        <w:rPr>
          <w:rFonts w:eastAsiaTheme="minorEastAsia"/>
          <w:sz w:val="24"/>
          <w:szCs w:val="24"/>
          <w:lang w:eastAsia="en-GB"/>
        </w:rPr>
        <w:t>view</w:t>
      </w:r>
      <w:r>
        <w:rPr>
          <w:rFonts w:eastAsiaTheme="minorEastAsia"/>
          <w:sz w:val="24"/>
          <w:szCs w:val="24"/>
          <w:lang w:eastAsia="en-GB"/>
        </w:rPr>
        <w:t>s</w:t>
      </w:r>
      <w:r w:rsidRPr="0076739D">
        <w:rPr>
          <w:rFonts w:eastAsiaTheme="minorEastAsia"/>
          <w:sz w:val="24"/>
          <w:szCs w:val="24"/>
          <w:lang w:eastAsia="en-GB"/>
        </w:rPr>
        <w:t xml:space="preserve"> the</w:t>
      </w:r>
      <w:r>
        <w:rPr>
          <w:rFonts w:eastAsiaTheme="minorEastAsia"/>
          <w:sz w:val="24"/>
          <w:szCs w:val="24"/>
          <w:lang w:eastAsia="en-GB"/>
        </w:rPr>
        <w:t xml:space="preserve"> declared </w:t>
      </w:r>
      <w:r w:rsidRPr="0076739D">
        <w:rPr>
          <w:rFonts w:eastAsiaTheme="minorEastAsia"/>
          <w:sz w:val="24"/>
          <w:szCs w:val="24"/>
          <w:lang w:eastAsia="en-GB"/>
        </w:rPr>
        <w:t xml:space="preserve">and </w:t>
      </w:r>
      <w:r>
        <w:rPr>
          <w:rFonts w:eastAsiaTheme="minorEastAsia"/>
          <w:sz w:val="24"/>
          <w:szCs w:val="24"/>
          <w:lang w:eastAsia="en-GB"/>
        </w:rPr>
        <w:t xml:space="preserve">undeclared </w:t>
      </w:r>
      <w:r w:rsidRPr="0076739D">
        <w:rPr>
          <w:rFonts w:eastAsiaTheme="minorEastAsia"/>
          <w:sz w:val="24"/>
          <w:szCs w:val="24"/>
          <w:lang w:eastAsia="en-GB"/>
        </w:rPr>
        <w:t>economies as inextricably interconnected (Williams a</w:t>
      </w:r>
      <w:r>
        <w:rPr>
          <w:rFonts w:eastAsiaTheme="minorEastAsia"/>
          <w:sz w:val="24"/>
          <w:szCs w:val="24"/>
          <w:lang w:eastAsia="en-GB"/>
        </w:rPr>
        <w:t>nd Round, 2007).</w:t>
      </w:r>
    </w:p>
    <w:p w14:paraId="0D683821" w14:textId="54E52ADC" w:rsidR="001D58E3" w:rsidRDefault="001D58E3" w:rsidP="00DA1390">
      <w:pPr>
        <w:spacing w:after="240" w:line="360" w:lineRule="auto"/>
        <w:ind w:firstLine="720"/>
        <w:jc w:val="both"/>
        <w:rPr>
          <w:rFonts w:eastAsiaTheme="minorEastAsia"/>
          <w:sz w:val="24"/>
          <w:szCs w:val="24"/>
          <w:lang w:eastAsia="en-GB"/>
        </w:rPr>
      </w:pPr>
      <w:r w:rsidRPr="0076739D">
        <w:rPr>
          <w:rFonts w:eastAsiaTheme="minorEastAsia"/>
          <w:sz w:val="24"/>
          <w:szCs w:val="24"/>
          <w:lang w:eastAsia="en-GB"/>
        </w:rPr>
        <w:t>Ga</w:t>
      </w:r>
      <w:r>
        <w:rPr>
          <w:rFonts w:eastAsiaTheme="minorEastAsia"/>
          <w:sz w:val="24"/>
          <w:szCs w:val="24"/>
          <w:lang w:eastAsia="en-GB"/>
        </w:rPr>
        <w:t>ughan and Ferm</w:t>
      </w:r>
      <w:r w:rsidRPr="0076739D">
        <w:rPr>
          <w:rFonts w:eastAsiaTheme="minorEastAsia"/>
          <w:sz w:val="24"/>
          <w:szCs w:val="24"/>
          <w:lang w:eastAsia="en-GB"/>
        </w:rPr>
        <w:t xml:space="preserve">and (1987) suggest that, depending on the type of social setting, </w:t>
      </w:r>
      <w:r>
        <w:rPr>
          <w:rFonts w:eastAsiaTheme="minorEastAsia"/>
          <w:sz w:val="24"/>
          <w:szCs w:val="24"/>
          <w:lang w:eastAsia="en-GB"/>
        </w:rPr>
        <w:t xml:space="preserve">undeclared </w:t>
      </w:r>
      <w:r w:rsidRPr="0076739D">
        <w:rPr>
          <w:rFonts w:eastAsiaTheme="minorEastAsia"/>
          <w:sz w:val="24"/>
          <w:szCs w:val="24"/>
          <w:lang w:eastAsia="en-GB"/>
        </w:rPr>
        <w:t>econom</w:t>
      </w:r>
      <w:r>
        <w:rPr>
          <w:rFonts w:eastAsiaTheme="minorEastAsia"/>
          <w:sz w:val="24"/>
          <w:szCs w:val="24"/>
          <w:lang w:eastAsia="en-GB"/>
        </w:rPr>
        <w:t>ic</w:t>
      </w:r>
      <w:r w:rsidRPr="0076739D">
        <w:rPr>
          <w:rFonts w:eastAsiaTheme="minorEastAsia"/>
          <w:sz w:val="24"/>
          <w:szCs w:val="24"/>
          <w:lang w:eastAsia="en-GB"/>
        </w:rPr>
        <w:t xml:space="preserve"> activity often arises due to family or community </w:t>
      </w:r>
      <w:r w:rsidR="009B265C" w:rsidRPr="0076739D">
        <w:rPr>
          <w:rFonts w:eastAsiaTheme="minorEastAsia"/>
          <w:sz w:val="24"/>
          <w:szCs w:val="24"/>
          <w:lang w:eastAsia="en-GB"/>
        </w:rPr>
        <w:t>needs</w:t>
      </w:r>
      <w:r w:rsidR="009B265C">
        <w:rPr>
          <w:rFonts w:eastAsiaTheme="minorEastAsia"/>
          <w:sz w:val="24"/>
          <w:szCs w:val="24"/>
          <w:lang w:eastAsia="en-GB"/>
        </w:rPr>
        <w:t xml:space="preserve">, </w:t>
      </w:r>
      <w:r w:rsidR="00712977">
        <w:rPr>
          <w:rFonts w:eastAsiaTheme="minorEastAsia"/>
          <w:sz w:val="24"/>
          <w:szCs w:val="24"/>
          <w:lang w:eastAsia="en-GB"/>
        </w:rPr>
        <w:t>instead of</w:t>
      </w:r>
      <w:r w:rsidRPr="0076739D">
        <w:rPr>
          <w:rFonts w:eastAsiaTheme="minorEastAsia"/>
          <w:sz w:val="24"/>
          <w:szCs w:val="24"/>
          <w:lang w:eastAsia="en-GB"/>
        </w:rPr>
        <w:t xml:space="preserve"> financial </w:t>
      </w:r>
      <w:r w:rsidR="00712977">
        <w:rPr>
          <w:rFonts w:eastAsiaTheme="minorEastAsia"/>
          <w:sz w:val="24"/>
          <w:szCs w:val="24"/>
          <w:lang w:eastAsia="en-GB"/>
        </w:rPr>
        <w:t>benefits</w:t>
      </w:r>
      <w:r w:rsidRPr="0076739D">
        <w:rPr>
          <w:rFonts w:eastAsiaTheme="minorEastAsia"/>
          <w:sz w:val="24"/>
          <w:szCs w:val="24"/>
          <w:lang w:eastAsia="en-GB"/>
        </w:rPr>
        <w:t>. However, due to its economic roots</w:t>
      </w:r>
      <w:r>
        <w:rPr>
          <w:rFonts w:eastAsiaTheme="minorEastAsia"/>
          <w:sz w:val="24"/>
          <w:szCs w:val="24"/>
          <w:lang w:eastAsia="en-GB"/>
        </w:rPr>
        <w:t>,</w:t>
      </w:r>
      <w:r w:rsidRPr="0076739D">
        <w:rPr>
          <w:rFonts w:eastAsiaTheme="minorEastAsia"/>
          <w:sz w:val="24"/>
          <w:szCs w:val="24"/>
          <w:lang w:eastAsia="en-GB"/>
        </w:rPr>
        <w:t xml:space="preserve"> much of </w:t>
      </w:r>
      <w:r>
        <w:rPr>
          <w:rFonts w:eastAsiaTheme="minorEastAsia"/>
          <w:sz w:val="24"/>
          <w:szCs w:val="24"/>
          <w:lang w:eastAsia="en-GB"/>
        </w:rPr>
        <w:t xml:space="preserve">undeclared </w:t>
      </w:r>
      <w:r w:rsidRPr="0076739D">
        <w:rPr>
          <w:rFonts w:eastAsiaTheme="minorEastAsia"/>
          <w:sz w:val="24"/>
          <w:szCs w:val="24"/>
          <w:lang w:eastAsia="en-GB"/>
        </w:rPr>
        <w:t xml:space="preserve">economy literature applies the maximine principle: to maximise </w:t>
      </w:r>
      <w:r w:rsidR="009B265C" w:rsidRPr="0076739D">
        <w:rPr>
          <w:rFonts w:eastAsiaTheme="minorEastAsia"/>
          <w:sz w:val="24"/>
          <w:szCs w:val="24"/>
          <w:lang w:eastAsia="en-GB"/>
        </w:rPr>
        <w:t>outputs</w:t>
      </w:r>
      <w:r w:rsidR="009B265C">
        <w:rPr>
          <w:rFonts w:eastAsiaTheme="minorEastAsia"/>
          <w:sz w:val="24"/>
          <w:szCs w:val="24"/>
          <w:lang w:eastAsia="en-GB"/>
        </w:rPr>
        <w:t xml:space="preserve">, </w:t>
      </w:r>
      <w:r w:rsidRPr="0076739D">
        <w:rPr>
          <w:rFonts w:eastAsiaTheme="minorEastAsia"/>
          <w:sz w:val="24"/>
          <w:szCs w:val="24"/>
          <w:lang w:eastAsia="en-GB"/>
        </w:rPr>
        <w:t xml:space="preserve">by mobilising all the means available and by organising them in the most efficient way; to minimise </w:t>
      </w:r>
      <w:r w:rsidR="005B04A5" w:rsidRPr="0076739D">
        <w:rPr>
          <w:rFonts w:eastAsiaTheme="minorEastAsia"/>
          <w:sz w:val="24"/>
          <w:szCs w:val="24"/>
          <w:lang w:eastAsia="en-GB"/>
        </w:rPr>
        <w:t>energy</w:t>
      </w:r>
      <w:r w:rsidR="005B04A5">
        <w:rPr>
          <w:rFonts w:eastAsiaTheme="minorEastAsia"/>
          <w:sz w:val="24"/>
          <w:szCs w:val="24"/>
          <w:lang w:eastAsia="en-GB"/>
        </w:rPr>
        <w:t xml:space="preserve">, </w:t>
      </w:r>
      <w:r w:rsidRPr="0076739D">
        <w:rPr>
          <w:rFonts w:eastAsiaTheme="minorEastAsia"/>
          <w:sz w:val="24"/>
          <w:szCs w:val="24"/>
          <w:lang w:eastAsia="en-GB"/>
        </w:rPr>
        <w:t xml:space="preserve">expended to attain a given objective </w:t>
      </w:r>
      <w:r>
        <w:rPr>
          <w:rFonts w:eastAsiaTheme="minorEastAsia"/>
          <w:sz w:val="24"/>
          <w:szCs w:val="24"/>
          <w:lang w:eastAsia="en-GB"/>
        </w:rPr>
        <w:t>(</w:t>
      </w:r>
      <w:r w:rsidRPr="0076739D">
        <w:rPr>
          <w:rFonts w:eastAsiaTheme="minorEastAsia"/>
          <w:sz w:val="24"/>
          <w:szCs w:val="24"/>
          <w:lang w:eastAsia="en-GB"/>
        </w:rPr>
        <w:t>Latouche</w:t>
      </w:r>
      <w:r>
        <w:rPr>
          <w:rFonts w:eastAsiaTheme="minorEastAsia"/>
          <w:sz w:val="24"/>
          <w:szCs w:val="24"/>
          <w:lang w:eastAsia="en-GB"/>
        </w:rPr>
        <w:t>,</w:t>
      </w:r>
      <w:r w:rsidRPr="0076739D">
        <w:rPr>
          <w:rFonts w:eastAsiaTheme="minorEastAsia"/>
          <w:sz w:val="24"/>
          <w:szCs w:val="24"/>
          <w:lang w:eastAsia="en-GB"/>
        </w:rPr>
        <w:t xml:space="preserve"> </w:t>
      </w:r>
      <w:r>
        <w:rPr>
          <w:rFonts w:eastAsiaTheme="minorEastAsia"/>
          <w:sz w:val="24"/>
          <w:szCs w:val="24"/>
          <w:lang w:eastAsia="en-GB"/>
        </w:rPr>
        <w:t>1993: 134). Nonetheless, the ‘</w:t>
      </w:r>
      <w:r w:rsidRPr="0076739D">
        <w:rPr>
          <w:rFonts w:eastAsiaTheme="minorEastAsia"/>
          <w:sz w:val="24"/>
          <w:szCs w:val="24"/>
          <w:lang w:eastAsia="en-GB"/>
        </w:rPr>
        <w:t>anthr</w:t>
      </w:r>
      <w:r>
        <w:rPr>
          <w:rFonts w:eastAsiaTheme="minorEastAsia"/>
          <w:sz w:val="24"/>
          <w:szCs w:val="24"/>
          <w:lang w:eastAsia="en-GB"/>
        </w:rPr>
        <w:t>opological tradition that sees</w:t>
      </w:r>
      <w:r w:rsidRPr="0076739D">
        <w:rPr>
          <w:rFonts w:eastAsiaTheme="minorEastAsia"/>
          <w:sz w:val="24"/>
          <w:szCs w:val="24"/>
          <w:lang w:eastAsia="en-GB"/>
        </w:rPr>
        <w:t xml:space="preserve"> exchange mechanisms in </w:t>
      </w:r>
      <w:r>
        <w:rPr>
          <w:rFonts w:eastAsiaTheme="minorEastAsia"/>
          <w:sz w:val="24"/>
          <w:szCs w:val="24"/>
          <w:lang w:eastAsia="en-GB"/>
        </w:rPr>
        <w:t>advanced economies</w:t>
      </w:r>
      <w:r w:rsidRPr="0076739D">
        <w:rPr>
          <w:rFonts w:eastAsiaTheme="minorEastAsia"/>
          <w:sz w:val="24"/>
          <w:szCs w:val="24"/>
          <w:lang w:eastAsia="en-GB"/>
        </w:rPr>
        <w:t xml:space="preserve"> as less embedded, thinner, less loaded with social meaning and less symbolic than those in pre-industrial societies</w:t>
      </w:r>
      <w:r>
        <w:rPr>
          <w:rFonts w:eastAsiaTheme="minorEastAsia"/>
          <w:sz w:val="24"/>
          <w:szCs w:val="24"/>
          <w:lang w:eastAsia="en-GB"/>
        </w:rPr>
        <w:t>’ (</w:t>
      </w:r>
      <w:r w:rsidRPr="00CA63A2">
        <w:rPr>
          <w:rFonts w:eastAsiaTheme="minorEastAsia"/>
          <w:sz w:val="24"/>
          <w:szCs w:val="24"/>
          <w:lang w:eastAsia="en-GB"/>
        </w:rPr>
        <w:t>Williams, 2004: 7</w:t>
      </w:r>
      <w:r w:rsidR="005B04A5" w:rsidRPr="00CA63A2">
        <w:rPr>
          <w:rFonts w:eastAsiaTheme="minorEastAsia"/>
          <w:sz w:val="24"/>
          <w:szCs w:val="24"/>
          <w:lang w:eastAsia="en-GB"/>
        </w:rPr>
        <w:t>)</w:t>
      </w:r>
      <w:r w:rsidR="005B04A5">
        <w:rPr>
          <w:rFonts w:eastAsiaTheme="minorEastAsia"/>
          <w:sz w:val="24"/>
          <w:szCs w:val="24"/>
          <w:lang w:eastAsia="en-GB"/>
        </w:rPr>
        <w:t xml:space="preserve">, </w:t>
      </w:r>
      <w:r w:rsidRPr="0076739D">
        <w:rPr>
          <w:rFonts w:eastAsiaTheme="minorEastAsia"/>
          <w:sz w:val="24"/>
          <w:szCs w:val="24"/>
          <w:lang w:eastAsia="en-GB"/>
        </w:rPr>
        <w:t xml:space="preserve">has been subjected to critical </w:t>
      </w:r>
      <w:r w:rsidRPr="00CA63A2">
        <w:rPr>
          <w:rFonts w:eastAsiaTheme="minorEastAsia"/>
          <w:sz w:val="24"/>
          <w:szCs w:val="24"/>
          <w:lang w:eastAsia="en-GB"/>
        </w:rPr>
        <w:t>scrutiny. Thus</w:t>
      </w:r>
      <w:r w:rsidRPr="0076739D">
        <w:rPr>
          <w:rFonts w:eastAsiaTheme="minorEastAsia"/>
          <w:sz w:val="24"/>
          <w:szCs w:val="24"/>
          <w:lang w:eastAsia="en-GB"/>
        </w:rPr>
        <w:t xml:space="preserve">, through the view of the </w:t>
      </w:r>
      <w:r>
        <w:rPr>
          <w:rFonts w:eastAsiaTheme="minorEastAsia"/>
          <w:sz w:val="24"/>
          <w:szCs w:val="24"/>
          <w:lang w:eastAsia="en-GB"/>
        </w:rPr>
        <w:t xml:space="preserve">undeclared </w:t>
      </w:r>
      <w:r w:rsidRPr="0076739D">
        <w:rPr>
          <w:rFonts w:eastAsiaTheme="minorEastAsia"/>
          <w:sz w:val="24"/>
          <w:szCs w:val="24"/>
          <w:lang w:eastAsia="en-GB"/>
        </w:rPr>
        <w:t>economy being embedded within a socio-cultural context, the notion of the economic maxim</w:t>
      </w:r>
      <w:r>
        <w:rPr>
          <w:rFonts w:eastAsiaTheme="minorEastAsia"/>
          <w:sz w:val="24"/>
          <w:szCs w:val="24"/>
          <w:lang w:eastAsia="en-GB"/>
        </w:rPr>
        <w:t xml:space="preserve">ine principle can be rejected. </w:t>
      </w:r>
      <w:r w:rsidRPr="0076739D">
        <w:rPr>
          <w:rFonts w:eastAsiaTheme="minorEastAsia"/>
          <w:sz w:val="24"/>
          <w:szCs w:val="24"/>
          <w:lang w:eastAsia="en-GB"/>
        </w:rPr>
        <w:t>Recogni</w:t>
      </w:r>
      <w:r w:rsidR="005B04A5">
        <w:rPr>
          <w:rFonts w:eastAsiaTheme="minorEastAsia"/>
          <w:sz w:val="24"/>
          <w:szCs w:val="24"/>
          <w:lang w:eastAsia="en-GB"/>
        </w:rPr>
        <w:t>s</w:t>
      </w:r>
      <w:r w:rsidRPr="0076739D">
        <w:rPr>
          <w:rFonts w:eastAsiaTheme="minorEastAsia"/>
          <w:sz w:val="24"/>
          <w:szCs w:val="24"/>
          <w:lang w:eastAsia="en-GB"/>
        </w:rPr>
        <w:t xml:space="preserve">ing this, a further </w:t>
      </w:r>
      <w:r>
        <w:rPr>
          <w:rFonts w:eastAsiaTheme="minorEastAsia"/>
          <w:sz w:val="24"/>
          <w:szCs w:val="24"/>
          <w:lang w:eastAsia="en-GB"/>
        </w:rPr>
        <w:t xml:space="preserve">approach </w:t>
      </w:r>
      <w:r w:rsidRPr="0076739D">
        <w:rPr>
          <w:rFonts w:eastAsiaTheme="minorEastAsia"/>
          <w:sz w:val="24"/>
          <w:szCs w:val="24"/>
          <w:lang w:eastAsia="en-GB"/>
        </w:rPr>
        <w:t xml:space="preserve">is emerging, namely the complementary perspective that considers </w:t>
      </w:r>
      <w:r>
        <w:rPr>
          <w:rFonts w:eastAsiaTheme="minorEastAsia"/>
          <w:sz w:val="24"/>
          <w:szCs w:val="24"/>
          <w:lang w:eastAsia="en-GB"/>
        </w:rPr>
        <w:t xml:space="preserve">the </w:t>
      </w:r>
      <w:r w:rsidRPr="0076739D">
        <w:rPr>
          <w:rFonts w:eastAsiaTheme="minorEastAsia"/>
          <w:sz w:val="24"/>
          <w:szCs w:val="24"/>
          <w:lang w:eastAsia="en-GB"/>
        </w:rPr>
        <w:t xml:space="preserve">non-monetary </w:t>
      </w:r>
      <w:r>
        <w:rPr>
          <w:rFonts w:eastAsiaTheme="minorEastAsia"/>
          <w:sz w:val="24"/>
          <w:szCs w:val="24"/>
          <w:lang w:eastAsia="en-GB"/>
        </w:rPr>
        <w:t xml:space="preserve">benefits </w:t>
      </w:r>
      <w:r w:rsidRPr="0076739D">
        <w:rPr>
          <w:rFonts w:eastAsiaTheme="minorEastAsia"/>
          <w:sz w:val="24"/>
          <w:szCs w:val="24"/>
          <w:lang w:eastAsia="en-GB"/>
        </w:rPr>
        <w:t xml:space="preserve">of entering the </w:t>
      </w:r>
      <w:r>
        <w:rPr>
          <w:rFonts w:eastAsiaTheme="minorEastAsia"/>
          <w:sz w:val="24"/>
          <w:szCs w:val="24"/>
          <w:lang w:eastAsia="en-GB"/>
        </w:rPr>
        <w:t xml:space="preserve">undeclared economy (Williams, 2005). </w:t>
      </w:r>
      <w:r w:rsidRPr="0076739D">
        <w:rPr>
          <w:rFonts w:eastAsiaTheme="minorEastAsia"/>
          <w:sz w:val="24"/>
          <w:szCs w:val="24"/>
          <w:lang w:eastAsia="en-GB"/>
        </w:rPr>
        <w:t xml:space="preserve">Although dualist, structuralist or legalist theories can be applied in certain contexts, the reality of </w:t>
      </w:r>
      <w:r>
        <w:rPr>
          <w:rFonts w:eastAsiaTheme="minorEastAsia"/>
          <w:sz w:val="24"/>
          <w:szCs w:val="24"/>
          <w:lang w:eastAsia="en-GB"/>
        </w:rPr>
        <w:t>undeclared work i</w:t>
      </w:r>
      <w:r w:rsidRPr="0076739D">
        <w:rPr>
          <w:rFonts w:eastAsiaTheme="minorEastAsia"/>
          <w:sz w:val="24"/>
          <w:szCs w:val="24"/>
          <w:lang w:eastAsia="en-GB"/>
        </w:rPr>
        <w:t xml:space="preserve">s more complex </w:t>
      </w:r>
      <w:r w:rsidRPr="0076739D">
        <w:rPr>
          <w:rFonts w:eastAsiaTheme="minorEastAsia"/>
          <w:sz w:val="24"/>
          <w:szCs w:val="24"/>
          <w:lang w:eastAsia="en-GB"/>
        </w:rPr>
        <w:lastRenderedPageBreak/>
        <w:t xml:space="preserve">than these perspectives would suggest. The </w:t>
      </w:r>
      <w:r>
        <w:rPr>
          <w:rFonts w:eastAsiaTheme="minorEastAsia"/>
          <w:sz w:val="24"/>
          <w:szCs w:val="24"/>
          <w:lang w:eastAsia="en-GB"/>
        </w:rPr>
        <w:t xml:space="preserve">undeclared </w:t>
      </w:r>
      <w:r w:rsidRPr="0076739D">
        <w:rPr>
          <w:rFonts w:eastAsiaTheme="minorEastAsia"/>
          <w:sz w:val="24"/>
          <w:szCs w:val="24"/>
          <w:lang w:eastAsia="en-GB"/>
        </w:rPr>
        <w:t xml:space="preserve">economy comprises a wide array of different forms of work, much of </w:t>
      </w:r>
      <w:r w:rsidR="005B04A5" w:rsidRPr="0076739D">
        <w:rPr>
          <w:rFonts w:eastAsiaTheme="minorEastAsia"/>
          <w:sz w:val="24"/>
          <w:szCs w:val="24"/>
          <w:lang w:eastAsia="en-GB"/>
        </w:rPr>
        <w:t>which</w:t>
      </w:r>
      <w:r w:rsidR="005B04A5">
        <w:rPr>
          <w:rFonts w:eastAsiaTheme="minorEastAsia"/>
          <w:sz w:val="24"/>
          <w:szCs w:val="24"/>
          <w:lang w:eastAsia="en-GB"/>
        </w:rPr>
        <w:t xml:space="preserve">, </w:t>
      </w:r>
      <w:r w:rsidRPr="0076739D">
        <w:rPr>
          <w:rFonts w:eastAsiaTheme="minorEastAsia"/>
          <w:sz w:val="24"/>
          <w:szCs w:val="24"/>
          <w:lang w:eastAsia="en-GB"/>
        </w:rPr>
        <w:t>is neither primarily motivated by the need to avoid state regulation nor regarded as low-paid exploitative actions of marginalised individuals. In fact,</w:t>
      </w:r>
      <w:r>
        <w:rPr>
          <w:rFonts w:eastAsiaTheme="minorEastAsia"/>
          <w:sz w:val="24"/>
          <w:szCs w:val="24"/>
          <w:lang w:eastAsia="en-GB"/>
        </w:rPr>
        <w:t xml:space="preserve"> quite the opposite is </w:t>
      </w:r>
      <w:r w:rsidR="005B04A5">
        <w:rPr>
          <w:rFonts w:eastAsiaTheme="minorEastAsia"/>
          <w:sz w:val="24"/>
          <w:szCs w:val="24"/>
          <w:lang w:eastAsia="en-GB"/>
        </w:rPr>
        <w:t xml:space="preserve">true, </w:t>
      </w:r>
      <w:r>
        <w:rPr>
          <w:rFonts w:eastAsiaTheme="minorEastAsia"/>
          <w:sz w:val="24"/>
          <w:szCs w:val="24"/>
          <w:lang w:eastAsia="en-GB"/>
        </w:rPr>
        <w:t xml:space="preserve">as </w:t>
      </w:r>
      <w:r w:rsidRPr="0076739D">
        <w:rPr>
          <w:rFonts w:eastAsiaTheme="minorEastAsia"/>
          <w:sz w:val="24"/>
          <w:szCs w:val="24"/>
          <w:lang w:eastAsia="en-GB"/>
        </w:rPr>
        <w:t xml:space="preserve">nearly half is comprised of not-for-profit </w:t>
      </w:r>
      <w:r w:rsidR="005B04A5" w:rsidRPr="0076739D">
        <w:rPr>
          <w:rFonts w:eastAsiaTheme="minorEastAsia"/>
          <w:sz w:val="24"/>
          <w:szCs w:val="24"/>
          <w:lang w:eastAsia="en-GB"/>
        </w:rPr>
        <w:t>activity</w:t>
      </w:r>
      <w:r w:rsidR="005B04A5">
        <w:rPr>
          <w:rFonts w:eastAsiaTheme="minorEastAsia"/>
          <w:sz w:val="24"/>
          <w:szCs w:val="24"/>
          <w:lang w:eastAsia="en-GB"/>
        </w:rPr>
        <w:t xml:space="preserve">, </w:t>
      </w:r>
      <w:r w:rsidRPr="0076739D">
        <w:rPr>
          <w:rFonts w:eastAsiaTheme="minorEastAsia"/>
          <w:sz w:val="24"/>
          <w:szCs w:val="24"/>
          <w:lang w:eastAsia="en-GB"/>
        </w:rPr>
        <w:t xml:space="preserve">motivated by </w:t>
      </w:r>
      <w:r w:rsidR="005B04A5" w:rsidRPr="0076739D">
        <w:rPr>
          <w:rFonts w:eastAsiaTheme="minorEastAsia"/>
          <w:sz w:val="24"/>
          <w:szCs w:val="24"/>
          <w:lang w:eastAsia="en-GB"/>
        </w:rPr>
        <w:t>social</w:t>
      </w:r>
      <w:r w:rsidR="005B04A5">
        <w:rPr>
          <w:rFonts w:eastAsiaTheme="minorEastAsia"/>
          <w:sz w:val="24"/>
          <w:szCs w:val="24"/>
          <w:lang w:eastAsia="en-GB"/>
        </w:rPr>
        <w:t xml:space="preserve">, </w:t>
      </w:r>
      <w:r w:rsidRPr="0076739D">
        <w:rPr>
          <w:rFonts w:eastAsiaTheme="minorEastAsia"/>
          <w:sz w:val="24"/>
          <w:szCs w:val="24"/>
          <w:lang w:eastAsia="en-GB"/>
        </w:rPr>
        <w:t xml:space="preserve">rather than economic intentions. In recognition of this, a ‘thicker’ reading of </w:t>
      </w:r>
      <w:r>
        <w:rPr>
          <w:rFonts w:eastAsiaTheme="minorEastAsia"/>
          <w:sz w:val="24"/>
          <w:szCs w:val="24"/>
          <w:lang w:eastAsia="en-GB"/>
        </w:rPr>
        <w:t xml:space="preserve">undeclared work </w:t>
      </w:r>
      <w:r w:rsidRPr="0076739D">
        <w:rPr>
          <w:rFonts w:eastAsiaTheme="minorEastAsia"/>
          <w:sz w:val="24"/>
          <w:szCs w:val="24"/>
          <w:lang w:eastAsia="en-GB"/>
        </w:rPr>
        <w:t>is emerging (ibid). As suggested by Leonard (1998), all this is part of an increasing recognition that economic activity is a far less straightforward and much more blurred and ambiguous category than</w:t>
      </w:r>
      <w:r>
        <w:rPr>
          <w:rFonts w:eastAsiaTheme="minorEastAsia"/>
          <w:sz w:val="24"/>
          <w:szCs w:val="24"/>
          <w:lang w:eastAsia="en-GB"/>
        </w:rPr>
        <w:t xml:space="preserve"> often </w:t>
      </w:r>
      <w:r w:rsidRPr="0076739D">
        <w:rPr>
          <w:rFonts w:eastAsiaTheme="minorEastAsia"/>
          <w:sz w:val="24"/>
          <w:szCs w:val="24"/>
          <w:lang w:eastAsia="en-GB"/>
        </w:rPr>
        <w:t>assumed.</w:t>
      </w:r>
    </w:p>
    <w:p w14:paraId="723DFA9D" w14:textId="3D75BEB6" w:rsidR="001D58E3" w:rsidRDefault="001D58E3" w:rsidP="00DA1390">
      <w:pPr>
        <w:spacing w:after="240" w:line="360" w:lineRule="auto"/>
        <w:ind w:firstLine="720"/>
        <w:jc w:val="both"/>
        <w:rPr>
          <w:rFonts w:eastAsiaTheme="minorEastAsia"/>
          <w:sz w:val="24"/>
          <w:szCs w:val="24"/>
          <w:lang w:eastAsia="en-GB"/>
        </w:rPr>
      </w:pPr>
      <w:r>
        <w:rPr>
          <w:rFonts w:eastAsiaTheme="minorEastAsia"/>
          <w:sz w:val="24"/>
          <w:szCs w:val="24"/>
          <w:lang w:eastAsia="en-GB"/>
        </w:rPr>
        <w:t xml:space="preserve">Williams and Windebank (1998) argue that the complementary </w:t>
      </w:r>
      <w:r w:rsidR="005B04A5">
        <w:rPr>
          <w:rFonts w:eastAsiaTheme="minorEastAsia"/>
          <w:sz w:val="24"/>
          <w:szCs w:val="24"/>
          <w:lang w:eastAsia="en-GB"/>
        </w:rPr>
        <w:t xml:space="preserve">perspective, </w:t>
      </w:r>
      <w:r>
        <w:rPr>
          <w:rFonts w:eastAsiaTheme="minorEastAsia"/>
          <w:sz w:val="24"/>
          <w:szCs w:val="24"/>
          <w:lang w:eastAsia="en-GB"/>
        </w:rPr>
        <w:t xml:space="preserve">best explains the manifestation of informality in developed countries. As such, people engage in the undeclared economy with the motive of developing and maintaining their social networks. Furthermore, </w:t>
      </w:r>
      <w:r w:rsidRPr="00CA63A2">
        <w:rPr>
          <w:rFonts w:eastAsiaTheme="minorEastAsia"/>
          <w:sz w:val="24"/>
          <w:szCs w:val="24"/>
          <w:lang w:eastAsia="en-GB"/>
        </w:rPr>
        <w:t xml:space="preserve">Levitan and Feldman (1991) find </w:t>
      </w:r>
      <w:r>
        <w:rPr>
          <w:rFonts w:eastAsiaTheme="minorEastAsia"/>
          <w:sz w:val="24"/>
          <w:szCs w:val="24"/>
          <w:lang w:eastAsia="en-GB"/>
        </w:rPr>
        <w:t xml:space="preserve">undeclared </w:t>
      </w:r>
      <w:r w:rsidRPr="00CA63A2">
        <w:rPr>
          <w:rFonts w:eastAsiaTheme="minorEastAsia"/>
          <w:sz w:val="24"/>
          <w:szCs w:val="24"/>
          <w:lang w:eastAsia="en-GB"/>
        </w:rPr>
        <w:t xml:space="preserve">exchanges as being particularly common in households </w:t>
      </w:r>
      <w:r>
        <w:rPr>
          <w:rFonts w:eastAsiaTheme="minorEastAsia"/>
          <w:sz w:val="24"/>
          <w:szCs w:val="24"/>
          <w:lang w:eastAsia="en-GB"/>
        </w:rPr>
        <w:t>in</w:t>
      </w:r>
      <w:r w:rsidRPr="00CA63A2">
        <w:rPr>
          <w:rFonts w:eastAsiaTheme="minorEastAsia"/>
          <w:sz w:val="24"/>
          <w:szCs w:val="24"/>
          <w:lang w:eastAsia="en-GB"/>
        </w:rPr>
        <w:t xml:space="preserve"> rural </w:t>
      </w:r>
      <w:r w:rsidR="005B04A5" w:rsidRPr="00CA63A2">
        <w:rPr>
          <w:rFonts w:eastAsiaTheme="minorEastAsia"/>
          <w:sz w:val="24"/>
          <w:szCs w:val="24"/>
          <w:lang w:eastAsia="en-GB"/>
        </w:rPr>
        <w:t>settings</w:t>
      </w:r>
      <w:r w:rsidR="005B04A5">
        <w:rPr>
          <w:rFonts w:eastAsiaTheme="minorEastAsia"/>
          <w:sz w:val="24"/>
          <w:szCs w:val="24"/>
          <w:lang w:eastAsia="en-GB"/>
        </w:rPr>
        <w:t xml:space="preserve">, </w:t>
      </w:r>
      <w:r w:rsidRPr="00CA63A2">
        <w:rPr>
          <w:rFonts w:eastAsiaTheme="minorEastAsia"/>
          <w:sz w:val="24"/>
          <w:szCs w:val="24"/>
          <w:lang w:eastAsia="en-GB"/>
        </w:rPr>
        <w:t xml:space="preserve">although they seemingly did not have dramatic influence </w:t>
      </w:r>
      <w:r>
        <w:rPr>
          <w:rFonts w:eastAsiaTheme="minorEastAsia"/>
          <w:sz w:val="24"/>
          <w:szCs w:val="24"/>
          <w:lang w:eastAsia="en-GB"/>
        </w:rPr>
        <w:t xml:space="preserve">on </w:t>
      </w:r>
      <w:r w:rsidRPr="00CA63A2">
        <w:rPr>
          <w:rFonts w:eastAsiaTheme="minorEastAsia"/>
          <w:sz w:val="24"/>
          <w:szCs w:val="24"/>
          <w:lang w:eastAsia="en-GB"/>
        </w:rPr>
        <w:t>the economic</w:t>
      </w:r>
      <w:r>
        <w:rPr>
          <w:rFonts w:eastAsiaTheme="minorEastAsia"/>
          <w:sz w:val="24"/>
          <w:szCs w:val="24"/>
          <w:lang w:eastAsia="en-GB"/>
        </w:rPr>
        <w:t xml:space="preserve"> contributions</w:t>
      </w:r>
      <w:r w:rsidRPr="00CA63A2">
        <w:rPr>
          <w:rFonts w:eastAsiaTheme="minorEastAsia"/>
          <w:sz w:val="24"/>
          <w:szCs w:val="24"/>
          <w:lang w:eastAsia="en-GB"/>
        </w:rPr>
        <w:t xml:space="preserve"> of such households.</w:t>
      </w:r>
      <w:r>
        <w:rPr>
          <w:rFonts w:eastAsiaTheme="minorEastAsia"/>
          <w:sz w:val="24"/>
          <w:szCs w:val="24"/>
          <w:lang w:eastAsia="en-GB"/>
        </w:rPr>
        <w:t xml:space="preserve"> Instead, the networks developed within this </w:t>
      </w:r>
      <w:r w:rsidR="005B04A5">
        <w:rPr>
          <w:rFonts w:eastAsiaTheme="minorEastAsia"/>
          <w:sz w:val="24"/>
          <w:szCs w:val="24"/>
          <w:lang w:eastAsia="en-GB"/>
        </w:rPr>
        <w:t xml:space="preserve">realm, </w:t>
      </w:r>
      <w:r>
        <w:rPr>
          <w:rFonts w:eastAsiaTheme="minorEastAsia"/>
          <w:sz w:val="24"/>
          <w:szCs w:val="24"/>
          <w:lang w:eastAsia="en-GB"/>
        </w:rPr>
        <w:t xml:space="preserve">served as potential sources of economic support in times of hardship. The exchanges were, as such, more likely to exist in areas with stronger social networks. Symbolic and reciprocal underpinnings to exchanges are, however, also found in other contexts. </w:t>
      </w:r>
    </w:p>
    <w:p w14:paraId="4D7DF48F" w14:textId="28EC557D" w:rsidR="00C04AC5" w:rsidRPr="00496B5F" w:rsidRDefault="001D58E3" w:rsidP="00DA1390">
      <w:pPr>
        <w:spacing w:after="240" w:line="360" w:lineRule="auto"/>
        <w:ind w:firstLine="720"/>
        <w:jc w:val="both"/>
        <w:rPr>
          <w:rFonts w:eastAsiaTheme="minorEastAsia"/>
          <w:sz w:val="24"/>
          <w:szCs w:val="24"/>
          <w:lang w:eastAsia="en-GB"/>
        </w:rPr>
      </w:pPr>
      <w:r w:rsidRPr="0076739D">
        <w:rPr>
          <w:rFonts w:eastAsiaTheme="minorEastAsia"/>
          <w:sz w:val="24"/>
          <w:szCs w:val="24"/>
          <w:lang w:eastAsia="en-GB"/>
        </w:rPr>
        <w:t xml:space="preserve">The importance of this perspective is </w:t>
      </w:r>
      <w:r w:rsidR="005B04A5" w:rsidRPr="0076739D">
        <w:rPr>
          <w:rFonts w:eastAsiaTheme="minorEastAsia"/>
          <w:sz w:val="24"/>
          <w:szCs w:val="24"/>
          <w:lang w:eastAsia="en-GB"/>
        </w:rPr>
        <w:t>clear</w:t>
      </w:r>
      <w:r w:rsidR="005B04A5">
        <w:rPr>
          <w:rFonts w:eastAsiaTheme="minorEastAsia"/>
          <w:sz w:val="24"/>
          <w:szCs w:val="24"/>
          <w:lang w:eastAsia="en-GB"/>
        </w:rPr>
        <w:t xml:space="preserve">, </w:t>
      </w:r>
      <w:r w:rsidRPr="0076739D">
        <w:rPr>
          <w:rFonts w:eastAsiaTheme="minorEastAsia"/>
          <w:sz w:val="24"/>
          <w:szCs w:val="24"/>
          <w:lang w:eastAsia="en-GB"/>
        </w:rPr>
        <w:t xml:space="preserve">especially in understanding the nature of undeclared work for women and those within lower-income areas. Research within this perspective allows for a more socially, culturally and geographically embedded understanding of the nature of </w:t>
      </w:r>
      <w:r>
        <w:rPr>
          <w:rFonts w:eastAsiaTheme="minorEastAsia"/>
          <w:sz w:val="24"/>
          <w:szCs w:val="24"/>
          <w:lang w:eastAsia="en-GB"/>
        </w:rPr>
        <w:t>undeclared work</w:t>
      </w:r>
      <w:r w:rsidRPr="0076739D">
        <w:rPr>
          <w:rFonts w:eastAsiaTheme="minorEastAsia"/>
          <w:sz w:val="24"/>
          <w:szCs w:val="24"/>
          <w:lang w:eastAsia="en-GB"/>
        </w:rPr>
        <w:t xml:space="preserve"> (Williams, 2001). It draws important distinctions between different types of undeclared </w:t>
      </w:r>
      <w:r w:rsidR="005B04A5" w:rsidRPr="0076739D">
        <w:rPr>
          <w:rFonts w:eastAsiaTheme="minorEastAsia"/>
          <w:sz w:val="24"/>
          <w:szCs w:val="24"/>
          <w:lang w:eastAsia="en-GB"/>
        </w:rPr>
        <w:t>work</w:t>
      </w:r>
      <w:r w:rsidR="005B04A5">
        <w:rPr>
          <w:rFonts w:eastAsiaTheme="minorEastAsia"/>
          <w:sz w:val="24"/>
          <w:szCs w:val="24"/>
          <w:lang w:eastAsia="en-GB"/>
        </w:rPr>
        <w:t xml:space="preserve">, </w:t>
      </w:r>
      <w:r w:rsidRPr="0076739D">
        <w:rPr>
          <w:rFonts w:eastAsiaTheme="minorEastAsia"/>
          <w:sz w:val="24"/>
          <w:szCs w:val="24"/>
          <w:lang w:eastAsia="en-GB"/>
        </w:rPr>
        <w:t xml:space="preserve">showing that not all </w:t>
      </w:r>
      <w:r>
        <w:rPr>
          <w:rFonts w:eastAsiaTheme="minorEastAsia"/>
          <w:sz w:val="24"/>
          <w:szCs w:val="24"/>
          <w:lang w:eastAsia="en-GB"/>
        </w:rPr>
        <w:t xml:space="preserve">types </w:t>
      </w:r>
      <w:r w:rsidRPr="0076739D">
        <w:rPr>
          <w:rFonts w:eastAsiaTheme="minorEastAsia"/>
          <w:sz w:val="24"/>
          <w:szCs w:val="24"/>
          <w:lang w:eastAsia="en-GB"/>
        </w:rPr>
        <w:t xml:space="preserve">are conducted under market-like, profit-motivated conditions. </w:t>
      </w:r>
      <w:r w:rsidR="00712977">
        <w:rPr>
          <w:rFonts w:eastAsiaTheme="minorEastAsia"/>
          <w:sz w:val="24"/>
          <w:szCs w:val="24"/>
          <w:lang w:eastAsia="en-GB"/>
        </w:rPr>
        <w:t>There is a need for g</w:t>
      </w:r>
      <w:r w:rsidRPr="0076739D">
        <w:rPr>
          <w:rFonts w:eastAsiaTheme="minorEastAsia"/>
          <w:sz w:val="24"/>
          <w:szCs w:val="24"/>
          <w:lang w:eastAsia="en-GB"/>
        </w:rPr>
        <w:t xml:space="preserve">reater recognition </w:t>
      </w:r>
      <w:r w:rsidR="00712977">
        <w:rPr>
          <w:rFonts w:eastAsiaTheme="minorEastAsia"/>
          <w:sz w:val="24"/>
          <w:szCs w:val="24"/>
          <w:lang w:eastAsia="en-GB"/>
        </w:rPr>
        <w:t>of undeclared work serving as an activity that is</w:t>
      </w:r>
      <w:r w:rsidRPr="0076739D">
        <w:rPr>
          <w:rFonts w:eastAsiaTheme="minorEastAsia"/>
          <w:sz w:val="24"/>
          <w:szCs w:val="24"/>
          <w:lang w:eastAsia="en-GB"/>
        </w:rPr>
        <w:t xml:space="preserve"> predominantly a community-oriented form of paid mutual aid (Williams, 2005)</w:t>
      </w:r>
      <w:r>
        <w:rPr>
          <w:rFonts w:eastAsiaTheme="minorEastAsia"/>
          <w:sz w:val="24"/>
          <w:szCs w:val="24"/>
          <w:lang w:eastAsia="en-GB"/>
        </w:rPr>
        <w:t>.</w:t>
      </w:r>
    </w:p>
    <w:p w14:paraId="7F293F37" w14:textId="42CFA252" w:rsidR="001D58E3" w:rsidRPr="0076739D" w:rsidRDefault="001D58E3" w:rsidP="00B90A23">
      <w:pPr>
        <w:pStyle w:val="Heading2"/>
      </w:pPr>
      <w:bookmarkStart w:id="83" w:name="_Toc282060655"/>
      <w:bookmarkStart w:id="84" w:name="_Toc319316604"/>
      <w:bookmarkStart w:id="85" w:name="_Toc320494972"/>
      <w:bookmarkStart w:id="86" w:name="_Toc321544534"/>
      <w:r w:rsidRPr="00160DF3">
        <w:lastRenderedPageBreak/>
        <w:t>2</w:t>
      </w:r>
      <w:r w:rsidR="001B4410">
        <w:t>.3.6</w:t>
      </w:r>
      <w:r w:rsidRPr="00160DF3">
        <w:t xml:space="preserve"> </w:t>
      </w:r>
      <w:bookmarkEnd w:id="83"/>
      <w:r w:rsidRPr="00160DF3">
        <w:t xml:space="preserve">The nature of </w:t>
      </w:r>
      <w:r>
        <w:t>undeclared activity</w:t>
      </w:r>
      <w:bookmarkEnd w:id="84"/>
      <w:bookmarkEnd w:id="85"/>
      <w:bookmarkEnd w:id="86"/>
    </w:p>
    <w:p w14:paraId="6C6B25D3" w14:textId="78919C87" w:rsidR="001D58E3" w:rsidRPr="0076739D" w:rsidRDefault="00B90A23" w:rsidP="00DA1390">
      <w:pPr>
        <w:spacing w:after="240" w:line="360" w:lineRule="auto"/>
        <w:ind w:firstLine="720"/>
        <w:jc w:val="both"/>
        <w:rPr>
          <w:rFonts w:cstheme="minorHAnsi"/>
          <w:sz w:val="24"/>
          <w:szCs w:val="24"/>
        </w:rPr>
      </w:pPr>
      <w:r>
        <w:rPr>
          <w:rFonts w:cstheme="minorHAnsi"/>
          <w:sz w:val="24"/>
          <w:szCs w:val="24"/>
        </w:rPr>
        <w:t xml:space="preserve"> </w:t>
      </w:r>
      <w:r w:rsidR="001D58E3" w:rsidRPr="0076739D">
        <w:rPr>
          <w:rFonts w:cstheme="minorHAnsi"/>
          <w:sz w:val="24"/>
          <w:szCs w:val="24"/>
        </w:rPr>
        <w:t xml:space="preserve">The outlined schools of thought agree on certain characteristics of </w:t>
      </w:r>
      <w:r w:rsidR="001D58E3">
        <w:rPr>
          <w:rFonts w:cstheme="minorHAnsi"/>
          <w:sz w:val="24"/>
          <w:szCs w:val="24"/>
        </w:rPr>
        <w:t xml:space="preserve">undeclared </w:t>
      </w:r>
      <w:r w:rsidR="001D58E3" w:rsidRPr="0076739D">
        <w:rPr>
          <w:rFonts w:cstheme="minorHAnsi"/>
          <w:sz w:val="24"/>
          <w:szCs w:val="24"/>
        </w:rPr>
        <w:t xml:space="preserve">employment, including </w:t>
      </w:r>
      <w:r w:rsidR="001D58E3">
        <w:rPr>
          <w:rFonts w:cstheme="minorHAnsi"/>
          <w:sz w:val="24"/>
          <w:szCs w:val="24"/>
        </w:rPr>
        <w:t>its</w:t>
      </w:r>
      <w:r w:rsidR="001D58E3" w:rsidRPr="0076739D">
        <w:rPr>
          <w:rFonts w:cstheme="minorHAnsi"/>
          <w:sz w:val="24"/>
          <w:szCs w:val="24"/>
        </w:rPr>
        <w:t xml:space="preserve"> small scale of operation, basic </w:t>
      </w:r>
      <w:r w:rsidR="005B04A5" w:rsidRPr="0076739D">
        <w:rPr>
          <w:rFonts w:cstheme="minorHAnsi"/>
          <w:sz w:val="24"/>
          <w:szCs w:val="24"/>
        </w:rPr>
        <w:t>technology</w:t>
      </w:r>
      <w:r w:rsidR="005B04A5">
        <w:rPr>
          <w:rFonts w:cstheme="minorHAnsi"/>
          <w:sz w:val="24"/>
          <w:szCs w:val="24"/>
        </w:rPr>
        <w:t xml:space="preserve">, </w:t>
      </w:r>
      <w:r w:rsidR="001D58E3" w:rsidRPr="0076739D">
        <w:rPr>
          <w:rFonts w:cstheme="minorHAnsi"/>
          <w:sz w:val="24"/>
          <w:szCs w:val="24"/>
        </w:rPr>
        <w:t>and that informality is a way of organi</w:t>
      </w:r>
      <w:r w:rsidR="005B04A5">
        <w:rPr>
          <w:rFonts w:cstheme="minorHAnsi"/>
          <w:sz w:val="24"/>
          <w:szCs w:val="24"/>
        </w:rPr>
        <w:t>s</w:t>
      </w:r>
      <w:r w:rsidR="001D58E3" w:rsidRPr="0076739D">
        <w:rPr>
          <w:rFonts w:cstheme="minorHAnsi"/>
          <w:sz w:val="24"/>
          <w:szCs w:val="24"/>
        </w:rPr>
        <w:t>ing production (Rakowski, 2004). All the per</w:t>
      </w:r>
      <w:r w:rsidR="001D58E3">
        <w:rPr>
          <w:rFonts w:cstheme="minorHAnsi"/>
          <w:sz w:val="24"/>
          <w:szCs w:val="24"/>
        </w:rPr>
        <w:t xml:space="preserve">spectives </w:t>
      </w:r>
      <w:r w:rsidR="001D58E3" w:rsidRPr="0076739D">
        <w:rPr>
          <w:rFonts w:cstheme="minorHAnsi"/>
          <w:sz w:val="24"/>
          <w:szCs w:val="24"/>
        </w:rPr>
        <w:t>subscribe to the notion that</w:t>
      </w:r>
      <w:r w:rsidR="001D58E3">
        <w:rPr>
          <w:rFonts w:cstheme="minorHAnsi"/>
          <w:sz w:val="24"/>
          <w:szCs w:val="24"/>
        </w:rPr>
        <w:t>,</w:t>
      </w:r>
      <w:r w:rsidR="001D58E3" w:rsidRPr="0076739D">
        <w:rPr>
          <w:rFonts w:cstheme="minorHAnsi"/>
          <w:sz w:val="24"/>
          <w:szCs w:val="24"/>
        </w:rPr>
        <w:t xml:space="preserve"> in</w:t>
      </w:r>
      <w:r w:rsidR="00756EE7">
        <w:rPr>
          <w:rFonts w:cstheme="minorHAnsi"/>
          <w:sz w:val="24"/>
          <w:szCs w:val="24"/>
        </w:rPr>
        <w:t xml:space="preserve"> dealing with growing informalis</w:t>
      </w:r>
      <w:r w:rsidR="001D58E3" w:rsidRPr="0076739D">
        <w:rPr>
          <w:rFonts w:cstheme="minorHAnsi"/>
          <w:sz w:val="24"/>
          <w:szCs w:val="24"/>
        </w:rPr>
        <w:t>ation</w:t>
      </w:r>
      <w:r w:rsidR="001D58E3">
        <w:rPr>
          <w:rFonts w:cstheme="minorHAnsi"/>
          <w:sz w:val="24"/>
          <w:szCs w:val="24"/>
        </w:rPr>
        <w:t>,</w:t>
      </w:r>
      <w:r w:rsidR="001D58E3" w:rsidRPr="0076739D">
        <w:rPr>
          <w:rFonts w:cstheme="minorHAnsi"/>
          <w:sz w:val="24"/>
          <w:szCs w:val="24"/>
        </w:rPr>
        <w:t xml:space="preserve"> the gover</w:t>
      </w:r>
      <w:r w:rsidR="00A24685">
        <w:rPr>
          <w:rFonts w:cstheme="minorHAnsi"/>
          <w:sz w:val="24"/>
          <w:szCs w:val="24"/>
        </w:rPr>
        <w:t xml:space="preserve">nment has undertaken activities </w:t>
      </w:r>
      <w:r w:rsidR="001D58E3" w:rsidRPr="0076739D">
        <w:rPr>
          <w:rFonts w:cstheme="minorHAnsi"/>
          <w:sz w:val="24"/>
          <w:szCs w:val="24"/>
        </w:rPr>
        <w:t xml:space="preserve">which may be considered contradictory or indecisive. This is illustrated through the government constructing policies that intend to result in a reduction of the </w:t>
      </w:r>
      <w:r w:rsidR="001D58E3">
        <w:rPr>
          <w:rFonts w:cstheme="minorHAnsi"/>
          <w:sz w:val="24"/>
          <w:szCs w:val="24"/>
        </w:rPr>
        <w:t xml:space="preserve">undeclared </w:t>
      </w:r>
      <w:r w:rsidR="005B04A5" w:rsidRPr="0076739D">
        <w:rPr>
          <w:rFonts w:cstheme="minorHAnsi"/>
          <w:sz w:val="24"/>
          <w:szCs w:val="24"/>
        </w:rPr>
        <w:t>economy</w:t>
      </w:r>
      <w:r w:rsidR="005B04A5">
        <w:rPr>
          <w:rFonts w:cstheme="minorHAnsi"/>
          <w:sz w:val="24"/>
          <w:szCs w:val="24"/>
        </w:rPr>
        <w:t xml:space="preserve">, </w:t>
      </w:r>
      <w:r w:rsidR="001D58E3" w:rsidRPr="0076739D">
        <w:rPr>
          <w:rFonts w:cstheme="minorHAnsi"/>
          <w:sz w:val="24"/>
          <w:szCs w:val="24"/>
        </w:rPr>
        <w:t xml:space="preserve">yet tolerating or even stimulating small firms in undertaking </w:t>
      </w:r>
      <w:r w:rsidR="001D58E3">
        <w:rPr>
          <w:rFonts w:cstheme="minorHAnsi"/>
          <w:sz w:val="24"/>
          <w:szCs w:val="24"/>
        </w:rPr>
        <w:t xml:space="preserve">undeclared </w:t>
      </w:r>
      <w:r w:rsidR="005C7162" w:rsidRPr="0076739D">
        <w:rPr>
          <w:rFonts w:cstheme="minorHAnsi"/>
          <w:sz w:val="24"/>
          <w:szCs w:val="24"/>
        </w:rPr>
        <w:t>activities</w:t>
      </w:r>
      <w:r w:rsidR="005C7162">
        <w:rPr>
          <w:rFonts w:cstheme="minorHAnsi"/>
          <w:sz w:val="24"/>
          <w:szCs w:val="24"/>
        </w:rPr>
        <w:t xml:space="preserve">, </w:t>
      </w:r>
      <w:r w:rsidR="001D58E3" w:rsidRPr="0076739D">
        <w:rPr>
          <w:rFonts w:cstheme="minorHAnsi"/>
          <w:sz w:val="24"/>
          <w:szCs w:val="24"/>
        </w:rPr>
        <w:t>as a way to resolve potential social conflicts or promote political patronage (ibid).</w:t>
      </w:r>
    </w:p>
    <w:p w14:paraId="659711CD" w14:textId="7E405E47" w:rsidR="001D58E3" w:rsidRDefault="001D58E3" w:rsidP="00DA1390">
      <w:pPr>
        <w:spacing w:after="240" w:line="360" w:lineRule="auto"/>
        <w:ind w:firstLine="720"/>
        <w:jc w:val="both"/>
        <w:rPr>
          <w:rFonts w:cstheme="minorHAnsi"/>
          <w:sz w:val="24"/>
          <w:szCs w:val="24"/>
        </w:rPr>
      </w:pPr>
      <w:r>
        <w:rPr>
          <w:rFonts w:cstheme="minorHAnsi"/>
          <w:sz w:val="24"/>
          <w:szCs w:val="24"/>
        </w:rPr>
        <w:t>‘</w:t>
      </w:r>
      <w:r w:rsidRPr="0076739D">
        <w:rPr>
          <w:rFonts w:cstheme="minorHAnsi"/>
          <w:sz w:val="24"/>
          <w:szCs w:val="24"/>
        </w:rPr>
        <w:t xml:space="preserve">The sphere of the </w:t>
      </w:r>
      <w:r>
        <w:rPr>
          <w:rFonts w:cstheme="minorHAnsi"/>
          <w:sz w:val="24"/>
          <w:szCs w:val="24"/>
        </w:rPr>
        <w:t xml:space="preserve">undeclared </w:t>
      </w:r>
      <w:r w:rsidRPr="0076739D">
        <w:rPr>
          <w:rFonts w:cstheme="minorHAnsi"/>
          <w:sz w:val="24"/>
          <w:szCs w:val="24"/>
        </w:rPr>
        <w:t>has, incontestably, a major economic significance. It is characterised by a neo-artisanal activity that generates a lot of employment and produces incomes comparabl</w:t>
      </w:r>
      <w:r>
        <w:rPr>
          <w:rFonts w:cstheme="minorHAnsi"/>
          <w:sz w:val="24"/>
          <w:szCs w:val="24"/>
        </w:rPr>
        <w:t>e to those of the modern sector’</w:t>
      </w:r>
      <w:r w:rsidRPr="0076739D">
        <w:rPr>
          <w:rFonts w:cstheme="minorHAnsi"/>
          <w:sz w:val="24"/>
          <w:szCs w:val="24"/>
        </w:rPr>
        <w:t xml:space="preserve"> (Latouche, 1993</w:t>
      </w:r>
      <w:r>
        <w:rPr>
          <w:rFonts w:cstheme="minorHAnsi"/>
          <w:sz w:val="24"/>
          <w:szCs w:val="24"/>
        </w:rPr>
        <w:t>: 134</w:t>
      </w:r>
      <w:r w:rsidRPr="0076739D">
        <w:rPr>
          <w:rFonts w:cstheme="minorHAnsi"/>
          <w:sz w:val="24"/>
          <w:szCs w:val="24"/>
        </w:rPr>
        <w:t>)</w:t>
      </w:r>
      <w:r w:rsidRPr="0076739D">
        <w:rPr>
          <w:rFonts w:cstheme="minorHAnsi"/>
          <w:b/>
          <w:sz w:val="24"/>
          <w:szCs w:val="24"/>
        </w:rPr>
        <w:t>.</w:t>
      </w:r>
      <w:r w:rsidRPr="0076739D">
        <w:rPr>
          <w:rFonts w:cstheme="minorHAnsi"/>
          <w:sz w:val="24"/>
          <w:szCs w:val="24"/>
        </w:rPr>
        <w:t xml:space="preserve"> Latouche (1993) describes </w:t>
      </w:r>
      <w:r w:rsidR="005C7162" w:rsidRPr="0076739D">
        <w:rPr>
          <w:rFonts w:cstheme="minorHAnsi"/>
          <w:sz w:val="24"/>
          <w:szCs w:val="24"/>
        </w:rPr>
        <w:t>how</w:t>
      </w:r>
      <w:r w:rsidR="005C7162">
        <w:rPr>
          <w:rFonts w:cstheme="minorHAnsi"/>
          <w:sz w:val="24"/>
          <w:szCs w:val="24"/>
        </w:rPr>
        <w:t xml:space="preserve">, </w:t>
      </w:r>
      <w:r w:rsidRPr="0076739D">
        <w:rPr>
          <w:rFonts w:cstheme="minorHAnsi"/>
          <w:sz w:val="24"/>
          <w:szCs w:val="24"/>
        </w:rPr>
        <w:t xml:space="preserve">within economic </w:t>
      </w:r>
      <w:r w:rsidR="005C7162" w:rsidRPr="0076739D">
        <w:rPr>
          <w:rFonts w:cstheme="minorHAnsi"/>
          <w:sz w:val="24"/>
          <w:szCs w:val="24"/>
        </w:rPr>
        <w:t>literature</w:t>
      </w:r>
      <w:r w:rsidR="005C7162">
        <w:rPr>
          <w:rFonts w:cstheme="minorHAnsi"/>
          <w:sz w:val="24"/>
          <w:szCs w:val="24"/>
        </w:rPr>
        <w:t xml:space="preserve">, </w:t>
      </w:r>
      <w:r w:rsidRPr="0076739D">
        <w:rPr>
          <w:rFonts w:cstheme="minorHAnsi"/>
          <w:sz w:val="24"/>
          <w:szCs w:val="24"/>
        </w:rPr>
        <w:t xml:space="preserve">it is evident that all deviations from modern </w:t>
      </w:r>
      <w:r w:rsidR="005C7162" w:rsidRPr="0076739D">
        <w:rPr>
          <w:rFonts w:cstheme="minorHAnsi"/>
          <w:sz w:val="24"/>
          <w:szCs w:val="24"/>
        </w:rPr>
        <w:t>norms</w:t>
      </w:r>
      <w:r w:rsidR="005C7162">
        <w:rPr>
          <w:rFonts w:cstheme="minorHAnsi"/>
          <w:sz w:val="24"/>
          <w:szCs w:val="24"/>
        </w:rPr>
        <w:t xml:space="preserve">, </w:t>
      </w:r>
      <w:r w:rsidRPr="0076739D">
        <w:rPr>
          <w:rFonts w:cstheme="minorHAnsi"/>
          <w:sz w:val="24"/>
          <w:szCs w:val="24"/>
        </w:rPr>
        <w:t xml:space="preserve">are considered failures to conform to universal reason.  However, more recently, </w:t>
      </w:r>
      <w:r>
        <w:rPr>
          <w:rFonts w:cstheme="minorHAnsi"/>
          <w:sz w:val="24"/>
          <w:szCs w:val="24"/>
        </w:rPr>
        <w:t xml:space="preserve">undeclared </w:t>
      </w:r>
      <w:r w:rsidRPr="0076739D">
        <w:rPr>
          <w:rFonts w:cstheme="minorHAnsi"/>
          <w:sz w:val="24"/>
          <w:szCs w:val="24"/>
        </w:rPr>
        <w:t xml:space="preserve">economy </w:t>
      </w:r>
      <w:r w:rsidR="005C7162" w:rsidRPr="0076739D">
        <w:rPr>
          <w:rFonts w:cstheme="minorHAnsi"/>
          <w:sz w:val="24"/>
          <w:szCs w:val="24"/>
        </w:rPr>
        <w:t>researchers</w:t>
      </w:r>
      <w:r w:rsidR="005C7162">
        <w:rPr>
          <w:rFonts w:cstheme="minorHAnsi"/>
          <w:sz w:val="24"/>
          <w:szCs w:val="24"/>
        </w:rPr>
        <w:t xml:space="preserve">, </w:t>
      </w:r>
      <w:r w:rsidRPr="0076739D">
        <w:rPr>
          <w:rFonts w:cstheme="minorHAnsi"/>
          <w:sz w:val="24"/>
          <w:szCs w:val="24"/>
        </w:rPr>
        <w:t xml:space="preserve">have recognised the relative ‘success’ of </w:t>
      </w:r>
      <w:r>
        <w:rPr>
          <w:rFonts w:cstheme="minorHAnsi"/>
          <w:sz w:val="24"/>
          <w:szCs w:val="24"/>
        </w:rPr>
        <w:t xml:space="preserve">undeclared </w:t>
      </w:r>
      <w:r w:rsidRPr="0076739D">
        <w:rPr>
          <w:rFonts w:cstheme="minorHAnsi"/>
          <w:sz w:val="24"/>
          <w:szCs w:val="24"/>
        </w:rPr>
        <w:t xml:space="preserve">enterprises and the phenomenon is being viewed in </w:t>
      </w:r>
      <w:r>
        <w:rPr>
          <w:rFonts w:cstheme="minorHAnsi"/>
          <w:sz w:val="24"/>
          <w:szCs w:val="24"/>
        </w:rPr>
        <w:t xml:space="preserve">a more positive light (ibid). </w:t>
      </w:r>
      <w:r w:rsidRPr="0076739D">
        <w:rPr>
          <w:rFonts w:cstheme="minorHAnsi"/>
          <w:sz w:val="24"/>
          <w:szCs w:val="24"/>
        </w:rPr>
        <w:t>Both dualist</w:t>
      </w:r>
      <w:r>
        <w:rPr>
          <w:rFonts w:cstheme="minorHAnsi"/>
          <w:sz w:val="24"/>
          <w:szCs w:val="24"/>
        </w:rPr>
        <w:t>s</w:t>
      </w:r>
      <w:r w:rsidRPr="0076739D">
        <w:rPr>
          <w:rFonts w:cstheme="minorHAnsi"/>
          <w:sz w:val="24"/>
          <w:szCs w:val="24"/>
        </w:rPr>
        <w:t xml:space="preserve"> and structuralist</w:t>
      </w:r>
      <w:r>
        <w:rPr>
          <w:rFonts w:cstheme="minorHAnsi"/>
          <w:sz w:val="24"/>
          <w:szCs w:val="24"/>
        </w:rPr>
        <w:t>s</w:t>
      </w:r>
      <w:r w:rsidRPr="0076739D">
        <w:rPr>
          <w:rFonts w:cstheme="minorHAnsi"/>
          <w:sz w:val="24"/>
          <w:szCs w:val="24"/>
        </w:rPr>
        <w:t xml:space="preserve"> tend to associate </w:t>
      </w:r>
      <w:r>
        <w:rPr>
          <w:rFonts w:cstheme="minorHAnsi"/>
          <w:sz w:val="24"/>
          <w:szCs w:val="24"/>
        </w:rPr>
        <w:t xml:space="preserve">undeclared </w:t>
      </w:r>
      <w:r w:rsidRPr="0076739D">
        <w:rPr>
          <w:rFonts w:cstheme="minorHAnsi"/>
          <w:sz w:val="24"/>
          <w:szCs w:val="24"/>
        </w:rPr>
        <w:t xml:space="preserve">actors with </w:t>
      </w:r>
      <w:r w:rsidR="005C7162" w:rsidRPr="0076739D">
        <w:rPr>
          <w:rFonts w:cstheme="minorHAnsi"/>
          <w:sz w:val="24"/>
          <w:szCs w:val="24"/>
        </w:rPr>
        <w:t>poverty</w:t>
      </w:r>
      <w:r w:rsidR="005C7162">
        <w:rPr>
          <w:rFonts w:cstheme="minorHAnsi"/>
          <w:sz w:val="24"/>
          <w:szCs w:val="24"/>
        </w:rPr>
        <w:t xml:space="preserve">, </w:t>
      </w:r>
      <w:r w:rsidRPr="0076739D">
        <w:rPr>
          <w:rFonts w:cstheme="minorHAnsi"/>
          <w:sz w:val="24"/>
          <w:szCs w:val="24"/>
        </w:rPr>
        <w:t xml:space="preserve">as described above. Hart (1973) discusses </w:t>
      </w:r>
      <w:r w:rsidR="005C7162" w:rsidRPr="0076739D">
        <w:rPr>
          <w:rFonts w:cstheme="minorHAnsi"/>
          <w:sz w:val="24"/>
          <w:szCs w:val="24"/>
        </w:rPr>
        <w:t>how</w:t>
      </w:r>
      <w:r w:rsidR="005C7162">
        <w:rPr>
          <w:rFonts w:cstheme="minorHAnsi"/>
          <w:sz w:val="24"/>
          <w:szCs w:val="24"/>
        </w:rPr>
        <w:t xml:space="preserve">, </w:t>
      </w:r>
      <w:r w:rsidRPr="0076739D">
        <w:rPr>
          <w:rFonts w:cstheme="minorHAnsi"/>
          <w:sz w:val="24"/>
          <w:szCs w:val="24"/>
        </w:rPr>
        <w:t xml:space="preserve">due to </w:t>
      </w:r>
      <w:r>
        <w:rPr>
          <w:rFonts w:cstheme="minorHAnsi"/>
          <w:sz w:val="24"/>
          <w:szCs w:val="24"/>
        </w:rPr>
        <w:t xml:space="preserve">undeclared </w:t>
      </w:r>
      <w:r w:rsidRPr="0076739D">
        <w:rPr>
          <w:rFonts w:cstheme="minorHAnsi"/>
          <w:sz w:val="24"/>
          <w:szCs w:val="24"/>
        </w:rPr>
        <w:t>jobs often being characteri</w:t>
      </w:r>
      <w:r w:rsidR="005C7162">
        <w:rPr>
          <w:rFonts w:cstheme="minorHAnsi"/>
          <w:sz w:val="24"/>
          <w:szCs w:val="24"/>
        </w:rPr>
        <w:t>s</w:t>
      </w:r>
      <w:r w:rsidRPr="0076739D">
        <w:rPr>
          <w:rFonts w:cstheme="minorHAnsi"/>
          <w:sz w:val="24"/>
          <w:szCs w:val="24"/>
        </w:rPr>
        <w:t xml:space="preserve">ed by exceedingly low wages, </w:t>
      </w:r>
      <w:r>
        <w:rPr>
          <w:rFonts w:cstheme="minorHAnsi"/>
          <w:sz w:val="24"/>
          <w:szCs w:val="24"/>
        </w:rPr>
        <w:t xml:space="preserve">undeclared </w:t>
      </w:r>
      <w:r w:rsidRPr="0076739D">
        <w:rPr>
          <w:rFonts w:cstheme="minorHAnsi"/>
          <w:sz w:val="24"/>
          <w:szCs w:val="24"/>
        </w:rPr>
        <w:t xml:space="preserve">employment can lead to a vicious </w:t>
      </w:r>
      <w:r w:rsidR="005C7162" w:rsidRPr="0076739D">
        <w:rPr>
          <w:rFonts w:cstheme="minorHAnsi"/>
          <w:sz w:val="24"/>
          <w:szCs w:val="24"/>
        </w:rPr>
        <w:t>circle</w:t>
      </w:r>
      <w:r w:rsidR="005C7162">
        <w:rPr>
          <w:rFonts w:cstheme="minorHAnsi"/>
          <w:sz w:val="24"/>
          <w:szCs w:val="24"/>
        </w:rPr>
        <w:t xml:space="preserve">, </w:t>
      </w:r>
      <w:r w:rsidRPr="0076739D">
        <w:rPr>
          <w:rFonts w:cstheme="minorHAnsi"/>
          <w:sz w:val="24"/>
          <w:szCs w:val="24"/>
        </w:rPr>
        <w:t xml:space="preserve">trapping </w:t>
      </w:r>
      <w:r>
        <w:rPr>
          <w:rFonts w:cstheme="minorHAnsi"/>
          <w:sz w:val="24"/>
          <w:szCs w:val="24"/>
        </w:rPr>
        <w:t xml:space="preserve">undeclared </w:t>
      </w:r>
      <w:r w:rsidRPr="0076739D">
        <w:rPr>
          <w:rFonts w:cstheme="minorHAnsi"/>
          <w:sz w:val="24"/>
          <w:szCs w:val="24"/>
        </w:rPr>
        <w:t>employees in a cycle of poverty. However, contradicting this, Hart</w:t>
      </w:r>
      <w:r>
        <w:rPr>
          <w:rFonts w:cstheme="minorHAnsi"/>
          <w:sz w:val="24"/>
          <w:szCs w:val="24"/>
        </w:rPr>
        <w:t xml:space="preserve"> </w:t>
      </w:r>
      <w:r w:rsidRPr="0076739D">
        <w:rPr>
          <w:rFonts w:cstheme="minorHAnsi"/>
          <w:sz w:val="24"/>
          <w:szCs w:val="24"/>
        </w:rPr>
        <w:t>-</w:t>
      </w:r>
      <w:r>
        <w:rPr>
          <w:rFonts w:cstheme="minorHAnsi"/>
          <w:sz w:val="24"/>
          <w:szCs w:val="24"/>
        </w:rPr>
        <w:t xml:space="preserve"> </w:t>
      </w:r>
      <w:r w:rsidRPr="0076739D">
        <w:rPr>
          <w:rFonts w:cstheme="minorHAnsi"/>
          <w:sz w:val="24"/>
          <w:szCs w:val="24"/>
        </w:rPr>
        <w:t>among other researchers</w:t>
      </w:r>
      <w:r>
        <w:rPr>
          <w:rFonts w:cstheme="minorHAnsi"/>
          <w:sz w:val="24"/>
          <w:szCs w:val="24"/>
        </w:rPr>
        <w:t xml:space="preserve"> </w:t>
      </w:r>
      <w:r w:rsidRPr="0076739D">
        <w:rPr>
          <w:rFonts w:cstheme="minorHAnsi"/>
          <w:sz w:val="24"/>
          <w:szCs w:val="24"/>
        </w:rPr>
        <w:t xml:space="preserve">- also identifies that the </w:t>
      </w:r>
      <w:r>
        <w:rPr>
          <w:rFonts w:cstheme="minorHAnsi"/>
          <w:sz w:val="24"/>
          <w:szCs w:val="24"/>
        </w:rPr>
        <w:t xml:space="preserve">undeclared </w:t>
      </w:r>
      <w:r w:rsidR="005C7162" w:rsidRPr="0076739D">
        <w:rPr>
          <w:rFonts w:cstheme="minorHAnsi"/>
          <w:sz w:val="24"/>
          <w:szCs w:val="24"/>
        </w:rPr>
        <w:t>economy</w:t>
      </w:r>
      <w:r w:rsidR="005C7162">
        <w:rPr>
          <w:rFonts w:cstheme="minorHAnsi"/>
          <w:sz w:val="24"/>
          <w:szCs w:val="24"/>
        </w:rPr>
        <w:t xml:space="preserve">, </w:t>
      </w:r>
      <w:r w:rsidR="00712977">
        <w:rPr>
          <w:rFonts w:cstheme="minorHAnsi"/>
          <w:sz w:val="24"/>
          <w:szCs w:val="24"/>
        </w:rPr>
        <w:t xml:space="preserve">can also serve as a platform for </w:t>
      </w:r>
      <w:r w:rsidRPr="0076739D">
        <w:rPr>
          <w:rFonts w:cstheme="minorHAnsi"/>
          <w:sz w:val="24"/>
          <w:szCs w:val="24"/>
        </w:rPr>
        <w:t xml:space="preserve">aspiring business owners </w:t>
      </w:r>
      <w:r w:rsidR="00712977">
        <w:rPr>
          <w:rFonts w:cstheme="minorHAnsi"/>
          <w:sz w:val="24"/>
          <w:szCs w:val="24"/>
        </w:rPr>
        <w:t xml:space="preserve">to launch their </w:t>
      </w:r>
      <w:r w:rsidR="005C7162" w:rsidRPr="0076739D">
        <w:rPr>
          <w:rFonts w:cstheme="minorHAnsi"/>
          <w:sz w:val="24"/>
          <w:szCs w:val="24"/>
        </w:rPr>
        <w:t>business</w:t>
      </w:r>
      <w:r w:rsidR="00712977">
        <w:rPr>
          <w:rFonts w:cstheme="minorHAnsi"/>
          <w:sz w:val="24"/>
          <w:szCs w:val="24"/>
        </w:rPr>
        <w:t>es</w:t>
      </w:r>
      <w:r w:rsidR="005C7162">
        <w:rPr>
          <w:rFonts w:cstheme="minorHAnsi"/>
          <w:sz w:val="24"/>
          <w:szCs w:val="24"/>
        </w:rPr>
        <w:t xml:space="preserve">, </w:t>
      </w:r>
      <w:r w:rsidRPr="0076739D">
        <w:rPr>
          <w:rFonts w:cstheme="minorHAnsi"/>
          <w:sz w:val="24"/>
          <w:szCs w:val="24"/>
        </w:rPr>
        <w:t>which w</w:t>
      </w:r>
      <w:r w:rsidR="00712977">
        <w:rPr>
          <w:rFonts w:cstheme="minorHAnsi"/>
          <w:sz w:val="24"/>
          <w:szCs w:val="24"/>
        </w:rPr>
        <w:t xml:space="preserve">ould then </w:t>
      </w:r>
      <w:r>
        <w:rPr>
          <w:rFonts w:cstheme="minorHAnsi"/>
          <w:sz w:val="24"/>
          <w:szCs w:val="24"/>
        </w:rPr>
        <w:t>be formali</w:t>
      </w:r>
      <w:r w:rsidR="005C7162">
        <w:rPr>
          <w:rFonts w:cstheme="minorHAnsi"/>
          <w:sz w:val="24"/>
          <w:szCs w:val="24"/>
        </w:rPr>
        <w:t>s</w:t>
      </w:r>
      <w:r>
        <w:rPr>
          <w:rFonts w:cstheme="minorHAnsi"/>
          <w:sz w:val="24"/>
          <w:szCs w:val="24"/>
        </w:rPr>
        <w:t>ed</w:t>
      </w:r>
      <w:r w:rsidR="00712977">
        <w:rPr>
          <w:rFonts w:cstheme="minorHAnsi"/>
          <w:sz w:val="24"/>
          <w:szCs w:val="24"/>
        </w:rPr>
        <w:t xml:space="preserve"> in later stages</w:t>
      </w:r>
      <w:r>
        <w:rPr>
          <w:rFonts w:cstheme="minorHAnsi"/>
          <w:sz w:val="24"/>
          <w:szCs w:val="24"/>
        </w:rPr>
        <w:t xml:space="preserve">. </w:t>
      </w:r>
      <w:r w:rsidRPr="0076739D">
        <w:rPr>
          <w:rFonts w:cstheme="minorHAnsi"/>
          <w:sz w:val="24"/>
          <w:szCs w:val="24"/>
        </w:rPr>
        <w:t xml:space="preserve">The emergence of the legalist school, and therefore recognition that </w:t>
      </w:r>
      <w:r>
        <w:rPr>
          <w:rFonts w:cstheme="minorHAnsi"/>
          <w:sz w:val="24"/>
          <w:szCs w:val="24"/>
        </w:rPr>
        <w:t xml:space="preserve">undeclared </w:t>
      </w:r>
      <w:r w:rsidRPr="0076739D">
        <w:rPr>
          <w:rFonts w:cstheme="minorHAnsi"/>
          <w:sz w:val="24"/>
          <w:szCs w:val="24"/>
        </w:rPr>
        <w:t>work is not always exploitative</w:t>
      </w:r>
      <w:r>
        <w:rPr>
          <w:rFonts w:cstheme="minorHAnsi"/>
          <w:sz w:val="24"/>
          <w:szCs w:val="24"/>
        </w:rPr>
        <w:t>,</w:t>
      </w:r>
      <w:r w:rsidRPr="0076739D">
        <w:rPr>
          <w:rFonts w:cstheme="minorHAnsi"/>
          <w:sz w:val="24"/>
          <w:szCs w:val="24"/>
        </w:rPr>
        <w:t xml:space="preserve"> leads to a questioning of whether greater attention needs to be paid to some of the </w:t>
      </w:r>
      <w:r>
        <w:rPr>
          <w:rFonts w:cstheme="minorHAnsi"/>
          <w:sz w:val="24"/>
          <w:szCs w:val="24"/>
        </w:rPr>
        <w:t>undeclared</w:t>
      </w:r>
      <w:r w:rsidRPr="0076739D">
        <w:rPr>
          <w:rFonts w:cstheme="minorHAnsi"/>
          <w:sz w:val="24"/>
          <w:szCs w:val="24"/>
        </w:rPr>
        <w:t xml:space="preserve"> economy’s more posi</w:t>
      </w:r>
      <w:r>
        <w:rPr>
          <w:rFonts w:cstheme="minorHAnsi"/>
          <w:sz w:val="24"/>
          <w:szCs w:val="24"/>
        </w:rPr>
        <w:t xml:space="preserve">tive aspects (Williams, 2005). </w:t>
      </w:r>
      <w:r w:rsidRPr="0076739D">
        <w:rPr>
          <w:rFonts w:cstheme="minorHAnsi"/>
          <w:sz w:val="24"/>
          <w:szCs w:val="24"/>
        </w:rPr>
        <w:t xml:space="preserve">Ypeij (2000) argues that the negative view of the </w:t>
      </w:r>
      <w:r>
        <w:rPr>
          <w:rFonts w:cstheme="minorHAnsi"/>
          <w:sz w:val="24"/>
          <w:szCs w:val="24"/>
        </w:rPr>
        <w:t xml:space="preserve">undeclared </w:t>
      </w:r>
      <w:r w:rsidRPr="0076739D">
        <w:rPr>
          <w:rFonts w:cstheme="minorHAnsi"/>
          <w:sz w:val="24"/>
          <w:szCs w:val="24"/>
        </w:rPr>
        <w:t xml:space="preserve">economy has been altered and </w:t>
      </w:r>
      <w:r>
        <w:rPr>
          <w:rFonts w:cstheme="minorHAnsi"/>
          <w:sz w:val="24"/>
          <w:szCs w:val="24"/>
        </w:rPr>
        <w:t xml:space="preserve">undeclared </w:t>
      </w:r>
      <w:r w:rsidRPr="0076739D">
        <w:rPr>
          <w:rFonts w:cstheme="minorHAnsi"/>
          <w:sz w:val="24"/>
          <w:szCs w:val="24"/>
        </w:rPr>
        <w:t xml:space="preserve">activities are no longer purposeless, but productive and profitable. Studies are increasingly investigating the positive </w:t>
      </w:r>
      <w:r w:rsidRPr="0076739D">
        <w:rPr>
          <w:rFonts w:cstheme="minorHAnsi"/>
          <w:sz w:val="24"/>
          <w:szCs w:val="24"/>
        </w:rPr>
        <w:lastRenderedPageBreak/>
        <w:t xml:space="preserve">effect of the </w:t>
      </w:r>
      <w:r>
        <w:rPr>
          <w:rFonts w:cstheme="minorHAnsi"/>
          <w:sz w:val="24"/>
          <w:szCs w:val="24"/>
        </w:rPr>
        <w:t xml:space="preserve">undeclared </w:t>
      </w:r>
      <w:r w:rsidRPr="0076739D">
        <w:rPr>
          <w:rFonts w:cstheme="minorHAnsi"/>
          <w:sz w:val="24"/>
          <w:szCs w:val="24"/>
        </w:rPr>
        <w:t>economy on a country’s growth rates</w:t>
      </w:r>
      <w:r w:rsidR="005C7162">
        <w:rPr>
          <w:rFonts w:cstheme="minorHAnsi"/>
          <w:sz w:val="24"/>
          <w:szCs w:val="24"/>
        </w:rPr>
        <w:t xml:space="preserve">, </w:t>
      </w:r>
      <w:r w:rsidRPr="0076739D">
        <w:rPr>
          <w:rFonts w:cstheme="minorHAnsi"/>
          <w:sz w:val="24"/>
          <w:szCs w:val="24"/>
        </w:rPr>
        <w:t>as well as its potential to reduc</w:t>
      </w:r>
      <w:r>
        <w:rPr>
          <w:rFonts w:cstheme="minorHAnsi"/>
          <w:sz w:val="24"/>
          <w:szCs w:val="24"/>
        </w:rPr>
        <w:t>e</w:t>
      </w:r>
      <w:r w:rsidRPr="0076739D">
        <w:rPr>
          <w:rFonts w:cstheme="minorHAnsi"/>
          <w:sz w:val="24"/>
          <w:szCs w:val="24"/>
        </w:rPr>
        <w:t xml:space="preserve"> poverty. Bromley (1978) </w:t>
      </w:r>
      <w:r w:rsidRPr="006B2064">
        <w:rPr>
          <w:rFonts w:cstheme="minorHAnsi"/>
          <w:sz w:val="24"/>
          <w:szCs w:val="24"/>
        </w:rPr>
        <w:t xml:space="preserve">describes that the </w:t>
      </w:r>
      <w:r>
        <w:rPr>
          <w:rFonts w:cstheme="minorHAnsi"/>
          <w:sz w:val="24"/>
          <w:szCs w:val="24"/>
        </w:rPr>
        <w:t xml:space="preserve">undeclared </w:t>
      </w:r>
      <w:r w:rsidRPr="006B2064">
        <w:rPr>
          <w:rFonts w:cstheme="minorHAnsi"/>
          <w:sz w:val="24"/>
          <w:szCs w:val="24"/>
        </w:rPr>
        <w:t xml:space="preserve">economy acts as an income redistributing </w:t>
      </w:r>
      <w:r w:rsidR="005C7162" w:rsidRPr="006B2064">
        <w:rPr>
          <w:rFonts w:cstheme="minorHAnsi"/>
          <w:sz w:val="24"/>
          <w:szCs w:val="24"/>
        </w:rPr>
        <w:t>force</w:t>
      </w:r>
      <w:r w:rsidR="005C7162">
        <w:rPr>
          <w:rFonts w:cstheme="minorHAnsi"/>
          <w:sz w:val="24"/>
          <w:szCs w:val="24"/>
        </w:rPr>
        <w:t xml:space="preserve">, </w:t>
      </w:r>
      <w:r w:rsidRPr="006B2064">
        <w:rPr>
          <w:rFonts w:cstheme="minorHAnsi"/>
          <w:sz w:val="24"/>
          <w:szCs w:val="24"/>
        </w:rPr>
        <w:t xml:space="preserve">in that it provides an unregulated, tax-free market for the relatively poor individuals. Vaknin (2000), outlining </w:t>
      </w:r>
      <w:r w:rsidR="00766FF8">
        <w:rPr>
          <w:rFonts w:cstheme="minorHAnsi"/>
          <w:sz w:val="24"/>
          <w:szCs w:val="24"/>
        </w:rPr>
        <w:t>further</w:t>
      </w:r>
      <w:r w:rsidR="00766FF8" w:rsidRPr="006B2064">
        <w:rPr>
          <w:rFonts w:cstheme="minorHAnsi"/>
          <w:sz w:val="24"/>
          <w:szCs w:val="24"/>
        </w:rPr>
        <w:t xml:space="preserve"> </w:t>
      </w:r>
      <w:r w:rsidRPr="006B2064">
        <w:rPr>
          <w:rFonts w:cstheme="minorHAnsi"/>
          <w:sz w:val="24"/>
          <w:szCs w:val="24"/>
        </w:rPr>
        <w:t xml:space="preserve">positive features of </w:t>
      </w:r>
      <w:r>
        <w:rPr>
          <w:rFonts w:cstheme="minorHAnsi"/>
          <w:sz w:val="24"/>
          <w:szCs w:val="24"/>
        </w:rPr>
        <w:t>informality</w:t>
      </w:r>
      <w:r w:rsidRPr="006B2064">
        <w:rPr>
          <w:rFonts w:cstheme="minorHAnsi"/>
          <w:sz w:val="24"/>
          <w:szCs w:val="24"/>
        </w:rPr>
        <w:t>, states that it injects foreign exchange into the economy and inadvertently increases the effective money supply and the resulting money aggregates. He</w:t>
      </w:r>
      <w:r>
        <w:rPr>
          <w:rFonts w:cstheme="minorHAnsi"/>
          <w:sz w:val="24"/>
          <w:szCs w:val="24"/>
        </w:rPr>
        <w:t>,</w:t>
      </w:r>
      <w:r w:rsidRPr="006B2064">
        <w:rPr>
          <w:rFonts w:cstheme="minorHAnsi"/>
          <w:sz w:val="24"/>
          <w:szCs w:val="24"/>
        </w:rPr>
        <w:t xml:space="preserve"> however</w:t>
      </w:r>
      <w:r>
        <w:rPr>
          <w:rFonts w:cstheme="minorHAnsi"/>
          <w:sz w:val="24"/>
          <w:szCs w:val="24"/>
        </w:rPr>
        <w:t>,</w:t>
      </w:r>
      <w:r w:rsidRPr="006B2064">
        <w:rPr>
          <w:rFonts w:cstheme="minorHAnsi"/>
          <w:sz w:val="24"/>
          <w:szCs w:val="24"/>
        </w:rPr>
        <w:t xml:space="preserve"> also points to the negative aspect of exploitation.</w:t>
      </w:r>
    </w:p>
    <w:p w14:paraId="6F92D2F1" w14:textId="3ABCD394" w:rsidR="001D58E3" w:rsidRDefault="001D58E3" w:rsidP="00DA1390">
      <w:pPr>
        <w:spacing w:after="240" w:line="360" w:lineRule="auto"/>
        <w:ind w:firstLine="720"/>
        <w:jc w:val="both"/>
        <w:rPr>
          <w:rFonts w:cstheme="minorHAnsi"/>
          <w:sz w:val="24"/>
          <w:szCs w:val="24"/>
        </w:rPr>
      </w:pPr>
      <w:r w:rsidRPr="0076739D">
        <w:rPr>
          <w:rFonts w:cstheme="minorHAnsi"/>
          <w:sz w:val="24"/>
          <w:szCs w:val="24"/>
        </w:rPr>
        <w:t>Researchers are also increasingly recognising the positive impact</w:t>
      </w:r>
      <w:r>
        <w:rPr>
          <w:rFonts w:cstheme="minorHAnsi"/>
          <w:sz w:val="24"/>
          <w:szCs w:val="24"/>
        </w:rPr>
        <w:t xml:space="preserve"> </w:t>
      </w:r>
      <w:r w:rsidRPr="0076739D">
        <w:rPr>
          <w:rFonts w:cstheme="minorHAnsi"/>
          <w:sz w:val="24"/>
          <w:szCs w:val="24"/>
        </w:rPr>
        <w:t xml:space="preserve">of </w:t>
      </w:r>
      <w:r>
        <w:rPr>
          <w:rFonts w:cstheme="minorHAnsi"/>
          <w:sz w:val="24"/>
          <w:szCs w:val="24"/>
        </w:rPr>
        <w:t xml:space="preserve">undeclared </w:t>
      </w:r>
      <w:r w:rsidRPr="0076739D">
        <w:rPr>
          <w:rFonts w:cstheme="minorHAnsi"/>
          <w:sz w:val="24"/>
          <w:szCs w:val="24"/>
        </w:rPr>
        <w:t>activity</w:t>
      </w:r>
      <w:r>
        <w:rPr>
          <w:rFonts w:cstheme="minorHAnsi"/>
          <w:sz w:val="24"/>
          <w:szCs w:val="24"/>
        </w:rPr>
        <w:t xml:space="preserve"> on the declared and whole economy</w:t>
      </w:r>
      <w:r w:rsidRPr="0076739D">
        <w:rPr>
          <w:rFonts w:cstheme="minorHAnsi"/>
          <w:sz w:val="24"/>
          <w:szCs w:val="24"/>
        </w:rPr>
        <w:t xml:space="preserve">.  For example, Schneider (1998) found that in Germany and </w:t>
      </w:r>
      <w:r w:rsidR="005C7162" w:rsidRPr="0076739D">
        <w:rPr>
          <w:rFonts w:cstheme="minorHAnsi"/>
          <w:sz w:val="24"/>
          <w:szCs w:val="24"/>
        </w:rPr>
        <w:t>Austria</w:t>
      </w:r>
      <w:r w:rsidR="005C7162">
        <w:rPr>
          <w:rFonts w:cstheme="minorHAnsi"/>
          <w:sz w:val="24"/>
          <w:szCs w:val="24"/>
        </w:rPr>
        <w:t xml:space="preserve">, </w:t>
      </w:r>
      <w:r w:rsidRPr="0076739D">
        <w:rPr>
          <w:rFonts w:cstheme="minorHAnsi"/>
          <w:sz w:val="24"/>
          <w:szCs w:val="24"/>
        </w:rPr>
        <w:t xml:space="preserve">at least two-thirds of the income </w:t>
      </w:r>
      <w:r w:rsidR="005C7162" w:rsidRPr="0076739D">
        <w:rPr>
          <w:rFonts w:cstheme="minorHAnsi"/>
          <w:sz w:val="24"/>
          <w:szCs w:val="24"/>
        </w:rPr>
        <w:t>earned</w:t>
      </w:r>
      <w:r w:rsidR="005C7162">
        <w:rPr>
          <w:rFonts w:cstheme="minorHAnsi"/>
          <w:sz w:val="24"/>
          <w:szCs w:val="24"/>
        </w:rPr>
        <w:t xml:space="preserve">, </w:t>
      </w:r>
      <w:r w:rsidRPr="0076739D">
        <w:rPr>
          <w:rFonts w:cstheme="minorHAnsi"/>
          <w:sz w:val="24"/>
          <w:szCs w:val="24"/>
        </w:rPr>
        <w:t>in what he terms shadow economy, is immediately spent in the</w:t>
      </w:r>
      <w:r>
        <w:rPr>
          <w:rFonts w:cstheme="minorHAnsi"/>
          <w:sz w:val="24"/>
          <w:szCs w:val="24"/>
        </w:rPr>
        <w:t xml:space="preserve"> declared </w:t>
      </w:r>
      <w:r w:rsidR="005C7162" w:rsidRPr="0076739D">
        <w:rPr>
          <w:rFonts w:cstheme="minorHAnsi"/>
          <w:sz w:val="24"/>
          <w:szCs w:val="24"/>
        </w:rPr>
        <w:t>economy</w:t>
      </w:r>
      <w:r w:rsidR="005C7162">
        <w:rPr>
          <w:rFonts w:cstheme="minorHAnsi"/>
          <w:sz w:val="24"/>
          <w:szCs w:val="24"/>
        </w:rPr>
        <w:t xml:space="preserve">, </w:t>
      </w:r>
      <w:r w:rsidRPr="0076739D">
        <w:rPr>
          <w:rFonts w:cstheme="minorHAnsi"/>
          <w:sz w:val="24"/>
          <w:szCs w:val="24"/>
        </w:rPr>
        <w:t xml:space="preserve">resulting in a considerable, positive stimulating effect </w:t>
      </w:r>
      <w:r w:rsidR="005C7162" w:rsidRPr="0076739D">
        <w:rPr>
          <w:rFonts w:cstheme="minorHAnsi"/>
          <w:sz w:val="24"/>
          <w:szCs w:val="24"/>
        </w:rPr>
        <w:t>o</w:t>
      </w:r>
      <w:r w:rsidR="005C7162">
        <w:rPr>
          <w:rFonts w:cstheme="minorHAnsi"/>
          <w:sz w:val="24"/>
          <w:szCs w:val="24"/>
        </w:rPr>
        <w:t xml:space="preserve">n </w:t>
      </w:r>
      <w:r w:rsidRPr="0076739D">
        <w:rPr>
          <w:rFonts w:cstheme="minorHAnsi"/>
          <w:sz w:val="24"/>
          <w:szCs w:val="24"/>
        </w:rPr>
        <w:t>the</w:t>
      </w:r>
      <w:r>
        <w:rPr>
          <w:rFonts w:cstheme="minorHAnsi"/>
          <w:sz w:val="24"/>
          <w:szCs w:val="24"/>
        </w:rPr>
        <w:t xml:space="preserve"> declared economy. </w:t>
      </w:r>
      <w:r w:rsidRPr="0076739D">
        <w:rPr>
          <w:rFonts w:cstheme="minorHAnsi"/>
          <w:sz w:val="24"/>
          <w:szCs w:val="24"/>
        </w:rPr>
        <w:t xml:space="preserve">On the other hand, </w:t>
      </w:r>
      <w:r w:rsidR="00712977">
        <w:rPr>
          <w:rFonts w:cstheme="minorHAnsi"/>
          <w:sz w:val="24"/>
          <w:szCs w:val="24"/>
        </w:rPr>
        <w:t xml:space="preserve">research also </w:t>
      </w:r>
      <w:r w:rsidR="00712977" w:rsidRPr="0076739D">
        <w:rPr>
          <w:rFonts w:cstheme="minorHAnsi"/>
          <w:sz w:val="24"/>
          <w:szCs w:val="24"/>
        </w:rPr>
        <w:t>suggests</w:t>
      </w:r>
      <w:r w:rsidRPr="0076739D">
        <w:rPr>
          <w:rFonts w:cstheme="minorHAnsi"/>
          <w:sz w:val="24"/>
          <w:szCs w:val="24"/>
        </w:rPr>
        <w:t xml:space="preserve"> that the </w:t>
      </w:r>
      <w:r>
        <w:rPr>
          <w:rFonts w:cstheme="minorHAnsi"/>
          <w:sz w:val="24"/>
          <w:szCs w:val="24"/>
        </w:rPr>
        <w:t xml:space="preserve">undeclared </w:t>
      </w:r>
      <w:r w:rsidRPr="0076739D">
        <w:rPr>
          <w:rFonts w:cstheme="minorHAnsi"/>
          <w:sz w:val="24"/>
          <w:szCs w:val="24"/>
        </w:rPr>
        <w:t xml:space="preserve">economy is </w:t>
      </w:r>
      <w:r w:rsidR="00712977">
        <w:rPr>
          <w:rFonts w:cstheme="minorHAnsi"/>
          <w:sz w:val="24"/>
          <w:szCs w:val="24"/>
        </w:rPr>
        <w:t>associated with</w:t>
      </w:r>
      <w:r w:rsidRPr="0076739D">
        <w:rPr>
          <w:rFonts w:cstheme="minorHAnsi"/>
          <w:sz w:val="24"/>
          <w:szCs w:val="24"/>
        </w:rPr>
        <w:t xml:space="preserve"> slow economic growth. For example, Loayza (1996) claims that the </w:t>
      </w:r>
      <w:r>
        <w:rPr>
          <w:rFonts w:cstheme="minorHAnsi"/>
          <w:sz w:val="24"/>
          <w:szCs w:val="24"/>
        </w:rPr>
        <w:t xml:space="preserve">undeclared </w:t>
      </w:r>
      <w:r w:rsidRPr="0076739D">
        <w:rPr>
          <w:rFonts w:cstheme="minorHAnsi"/>
          <w:sz w:val="24"/>
          <w:szCs w:val="24"/>
        </w:rPr>
        <w:t>economy causes tax revenue</w:t>
      </w:r>
      <w:r w:rsidR="00712977">
        <w:rPr>
          <w:rFonts w:cstheme="minorHAnsi"/>
          <w:sz w:val="24"/>
          <w:szCs w:val="24"/>
        </w:rPr>
        <w:t xml:space="preserve"> losses</w:t>
      </w:r>
      <w:r>
        <w:rPr>
          <w:rFonts w:cstheme="minorHAnsi"/>
          <w:sz w:val="24"/>
          <w:szCs w:val="24"/>
        </w:rPr>
        <w:t>,</w:t>
      </w:r>
      <w:r w:rsidR="00712977">
        <w:rPr>
          <w:rFonts w:cstheme="minorHAnsi"/>
          <w:sz w:val="24"/>
          <w:szCs w:val="24"/>
        </w:rPr>
        <w:t xml:space="preserve"> which fund </w:t>
      </w:r>
      <w:r w:rsidR="00712977" w:rsidRPr="0076739D">
        <w:rPr>
          <w:rFonts w:cstheme="minorHAnsi"/>
          <w:sz w:val="24"/>
          <w:szCs w:val="24"/>
        </w:rPr>
        <w:t>essential</w:t>
      </w:r>
      <w:r w:rsidRPr="0076739D">
        <w:rPr>
          <w:rFonts w:cstheme="minorHAnsi"/>
          <w:sz w:val="24"/>
          <w:szCs w:val="24"/>
        </w:rPr>
        <w:t xml:space="preserve"> public </w:t>
      </w:r>
      <w:r w:rsidR="005C7162" w:rsidRPr="0076739D">
        <w:rPr>
          <w:rFonts w:cstheme="minorHAnsi"/>
          <w:sz w:val="24"/>
          <w:szCs w:val="24"/>
        </w:rPr>
        <w:t>services</w:t>
      </w:r>
      <w:r w:rsidR="005C7162">
        <w:rPr>
          <w:rFonts w:cstheme="minorHAnsi"/>
          <w:sz w:val="24"/>
          <w:szCs w:val="24"/>
        </w:rPr>
        <w:t xml:space="preserve">, </w:t>
      </w:r>
      <w:r w:rsidRPr="0076739D">
        <w:rPr>
          <w:rFonts w:cstheme="minorHAnsi"/>
          <w:sz w:val="24"/>
          <w:szCs w:val="24"/>
        </w:rPr>
        <w:t xml:space="preserve">whilst </w:t>
      </w:r>
      <w:r w:rsidR="00712977">
        <w:rPr>
          <w:rFonts w:cstheme="minorHAnsi"/>
          <w:sz w:val="24"/>
          <w:szCs w:val="24"/>
        </w:rPr>
        <w:t>at the same time</w:t>
      </w:r>
      <w:r w:rsidRPr="0076739D">
        <w:rPr>
          <w:rFonts w:cstheme="minorHAnsi"/>
          <w:sz w:val="24"/>
          <w:szCs w:val="24"/>
        </w:rPr>
        <w:t xml:space="preserve"> increasing the </w:t>
      </w:r>
      <w:r w:rsidR="00712977" w:rsidRPr="0076739D">
        <w:rPr>
          <w:rFonts w:cstheme="minorHAnsi"/>
          <w:sz w:val="24"/>
          <w:szCs w:val="24"/>
        </w:rPr>
        <w:t>necessity</w:t>
      </w:r>
      <w:r w:rsidR="00712977">
        <w:rPr>
          <w:rFonts w:cstheme="minorHAnsi"/>
          <w:sz w:val="24"/>
          <w:szCs w:val="24"/>
        </w:rPr>
        <w:t xml:space="preserve"> of</w:t>
      </w:r>
      <w:r w:rsidRPr="0076739D">
        <w:rPr>
          <w:rFonts w:cstheme="minorHAnsi"/>
          <w:sz w:val="24"/>
          <w:szCs w:val="24"/>
        </w:rPr>
        <w:t xml:space="preserve"> those very services. Studies such as this, which are especially prominent within Latin America, support their argument with </w:t>
      </w:r>
      <w:r w:rsidR="005C7162" w:rsidRPr="0076739D">
        <w:rPr>
          <w:rFonts w:cstheme="minorHAnsi"/>
          <w:sz w:val="24"/>
          <w:szCs w:val="24"/>
        </w:rPr>
        <w:t>findings</w:t>
      </w:r>
      <w:r w:rsidR="005C7162">
        <w:rPr>
          <w:rFonts w:cstheme="minorHAnsi"/>
          <w:sz w:val="24"/>
          <w:szCs w:val="24"/>
        </w:rPr>
        <w:t xml:space="preserve">, </w:t>
      </w:r>
      <w:r w:rsidRPr="0076739D">
        <w:rPr>
          <w:rFonts w:cstheme="minorHAnsi"/>
          <w:sz w:val="24"/>
          <w:szCs w:val="24"/>
        </w:rPr>
        <w:t xml:space="preserve">that there are strong negative correlations between the </w:t>
      </w:r>
      <w:r>
        <w:rPr>
          <w:rFonts w:cstheme="minorHAnsi"/>
          <w:sz w:val="24"/>
          <w:szCs w:val="24"/>
        </w:rPr>
        <w:t xml:space="preserve">undeclared economy and economic growth. </w:t>
      </w:r>
      <w:r w:rsidRPr="0076739D">
        <w:rPr>
          <w:rFonts w:cstheme="minorHAnsi"/>
          <w:sz w:val="24"/>
          <w:szCs w:val="24"/>
        </w:rPr>
        <w:t xml:space="preserve">However, it can be </w:t>
      </w:r>
      <w:r w:rsidR="005C7162" w:rsidRPr="0076739D">
        <w:rPr>
          <w:rFonts w:cstheme="minorHAnsi"/>
          <w:sz w:val="24"/>
          <w:szCs w:val="24"/>
        </w:rPr>
        <w:t>concluded</w:t>
      </w:r>
      <w:r w:rsidR="005C7162">
        <w:rPr>
          <w:rFonts w:cstheme="minorHAnsi"/>
          <w:sz w:val="24"/>
          <w:szCs w:val="24"/>
        </w:rPr>
        <w:t xml:space="preserve">, </w:t>
      </w:r>
      <w:r w:rsidRPr="0076739D">
        <w:rPr>
          <w:rFonts w:cstheme="minorHAnsi"/>
          <w:sz w:val="24"/>
          <w:szCs w:val="24"/>
        </w:rPr>
        <w:t>that given an acceptable level of regulations</w:t>
      </w:r>
      <w:r>
        <w:rPr>
          <w:rFonts w:cstheme="minorHAnsi"/>
          <w:sz w:val="24"/>
          <w:szCs w:val="24"/>
        </w:rPr>
        <w:t>,</w:t>
      </w:r>
      <w:r w:rsidRPr="0076739D">
        <w:rPr>
          <w:rFonts w:cstheme="minorHAnsi"/>
          <w:sz w:val="24"/>
          <w:szCs w:val="24"/>
        </w:rPr>
        <w:t xml:space="preserve"> the </w:t>
      </w:r>
      <w:r>
        <w:rPr>
          <w:rFonts w:cstheme="minorHAnsi"/>
          <w:sz w:val="24"/>
          <w:szCs w:val="24"/>
        </w:rPr>
        <w:t xml:space="preserve">undeclared </w:t>
      </w:r>
      <w:r w:rsidRPr="0076739D">
        <w:rPr>
          <w:rFonts w:cstheme="minorHAnsi"/>
          <w:sz w:val="24"/>
          <w:szCs w:val="24"/>
        </w:rPr>
        <w:t xml:space="preserve">economy can serve to propel economic growth. For example, Williams (2005a) finds that one third of </w:t>
      </w:r>
      <w:r>
        <w:rPr>
          <w:rFonts w:cstheme="minorHAnsi"/>
          <w:sz w:val="24"/>
          <w:szCs w:val="24"/>
        </w:rPr>
        <w:t xml:space="preserve">undeclared </w:t>
      </w:r>
      <w:r w:rsidRPr="0076739D">
        <w:rPr>
          <w:rFonts w:cstheme="minorHAnsi"/>
          <w:sz w:val="24"/>
          <w:szCs w:val="24"/>
        </w:rPr>
        <w:t>individuals wanted to formali</w:t>
      </w:r>
      <w:r w:rsidR="005C7162">
        <w:rPr>
          <w:rFonts w:cstheme="minorHAnsi"/>
          <w:sz w:val="24"/>
          <w:szCs w:val="24"/>
        </w:rPr>
        <w:t>s</w:t>
      </w:r>
      <w:r w:rsidRPr="0076739D">
        <w:rPr>
          <w:rFonts w:cstheme="minorHAnsi"/>
          <w:sz w:val="24"/>
          <w:szCs w:val="24"/>
        </w:rPr>
        <w:t>e. There are many difficulties attached to the notion of formali</w:t>
      </w:r>
      <w:r w:rsidR="005C7162">
        <w:rPr>
          <w:rFonts w:cstheme="minorHAnsi"/>
          <w:sz w:val="24"/>
          <w:szCs w:val="24"/>
        </w:rPr>
        <w:t>s</w:t>
      </w:r>
      <w:r w:rsidRPr="0076739D">
        <w:rPr>
          <w:rFonts w:cstheme="minorHAnsi"/>
          <w:sz w:val="24"/>
          <w:szCs w:val="24"/>
        </w:rPr>
        <w:t xml:space="preserve">ation and those in the </w:t>
      </w:r>
      <w:r>
        <w:rPr>
          <w:rFonts w:cstheme="minorHAnsi"/>
          <w:sz w:val="24"/>
          <w:szCs w:val="24"/>
        </w:rPr>
        <w:t xml:space="preserve">undeclared </w:t>
      </w:r>
      <w:r w:rsidRPr="0076739D">
        <w:rPr>
          <w:rFonts w:cstheme="minorHAnsi"/>
          <w:sz w:val="24"/>
          <w:szCs w:val="24"/>
        </w:rPr>
        <w:t xml:space="preserve">economy are often simply evading the burden of excessive taxes and regulation. In this context, they are not seen as contributing to the reasons </w:t>
      </w:r>
      <w:r>
        <w:rPr>
          <w:rFonts w:cstheme="minorHAnsi"/>
          <w:sz w:val="24"/>
          <w:szCs w:val="24"/>
        </w:rPr>
        <w:t>for</w:t>
      </w:r>
      <w:r w:rsidRPr="0076739D">
        <w:rPr>
          <w:rFonts w:cstheme="minorHAnsi"/>
          <w:sz w:val="24"/>
          <w:szCs w:val="24"/>
        </w:rPr>
        <w:t xml:space="preserve"> slow growth. </w:t>
      </w:r>
    </w:p>
    <w:p w14:paraId="6EB34FD9" w14:textId="67F113EF" w:rsidR="001D58E3" w:rsidRPr="00F13013" w:rsidRDefault="001D58E3" w:rsidP="00DA1390">
      <w:pPr>
        <w:spacing w:after="240" w:line="360" w:lineRule="auto"/>
        <w:ind w:firstLine="720"/>
        <w:jc w:val="both"/>
        <w:rPr>
          <w:rFonts w:cstheme="minorHAnsi"/>
          <w:sz w:val="24"/>
          <w:szCs w:val="24"/>
        </w:rPr>
      </w:pPr>
      <w:r w:rsidRPr="0076739D">
        <w:rPr>
          <w:rFonts w:cstheme="minorHAnsi"/>
          <w:sz w:val="24"/>
          <w:szCs w:val="24"/>
        </w:rPr>
        <w:t xml:space="preserve">A subset of legalist </w:t>
      </w:r>
      <w:r w:rsidR="005C7162" w:rsidRPr="0076739D">
        <w:rPr>
          <w:rFonts w:cstheme="minorHAnsi"/>
          <w:sz w:val="24"/>
          <w:szCs w:val="24"/>
        </w:rPr>
        <w:t>scholars</w:t>
      </w:r>
      <w:r w:rsidR="005C7162">
        <w:rPr>
          <w:rFonts w:cstheme="minorHAnsi"/>
          <w:sz w:val="24"/>
          <w:szCs w:val="24"/>
        </w:rPr>
        <w:t xml:space="preserve">, </w:t>
      </w:r>
      <w:r w:rsidRPr="0076739D">
        <w:rPr>
          <w:rFonts w:cstheme="minorHAnsi"/>
          <w:sz w:val="24"/>
          <w:szCs w:val="24"/>
        </w:rPr>
        <w:t xml:space="preserve">view certain aspects of the </w:t>
      </w:r>
      <w:r>
        <w:rPr>
          <w:rFonts w:cstheme="minorHAnsi"/>
          <w:sz w:val="24"/>
          <w:szCs w:val="24"/>
        </w:rPr>
        <w:t xml:space="preserve">undeclared </w:t>
      </w:r>
      <w:r w:rsidRPr="0076739D">
        <w:rPr>
          <w:rFonts w:cstheme="minorHAnsi"/>
          <w:sz w:val="24"/>
          <w:szCs w:val="24"/>
        </w:rPr>
        <w:t>economy as a springboard for integrating people into</w:t>
      </w:r>
      <w:r>
        <w:rPr>
          <w:rFonts w:cstheme="minorHAnsi"/>
          <w:sz w:val="24"/>
          <w:szCs w:val="24"/>
        </w:rPr>
        <w:t xml:space="preserve"> declared </w:t>
      </w:r>
      <w:r w:rsidRPr="0076739D">
        <w:rPr>
          <w:rFonts w:cstheme="minorHAnsi"/>
          <w:sz w:val="24"/>
          <w:szCs w:val="24"/>
        </w:rPr>
        <w:t xml:space="preserve">employment. </w:t>
      </w:r>
      <w:r w:rsidR="00712977">
        <w:rPr>
          <w:rFonts w:cstheme="minorHAnsi"/>
          <w:sz w:val="24"/>
          <w:szCs w:val="24"/>
        </w:rPr>
        <w:t xml:space="preserve">Within this subset, </w:t>
      </w:r>
      <w:r w:rsidRPr="0076739D">
        <w:rPr>
          <w:rFonts w:cstheme="minorHAnsi"/>
          <w:sz w:val="24"/>
          <w:szCs w:val="24"/>
        </w:rPr>
        <w:t xml:space="preserve">the </w:t>
      </w:r>
      <w:r>
        <w:rPr>
          <w:rFonts w:cstheme="minorHAnsi"/>
          <w:sz w:val="24"/>
          <w:szCs w:val="24"/>
        </w:rPr>
        <w:t xml:space="preserve">undeclared </w:t>
      </w:r>
      <w:r w:rsidRPr="0076739D">
        <w:rPr>
          <w:rFonts w:cstheme="minorHAnsi"/>
          <w:sz w:val="24"/>
          <w:szCs w:val="24"/>
        </w:rPr>
        <w:t xml:space="preserve">economy is </w:t>
      </w:r>
      <w:r w:rsidR="00712977">
        <w:rPr>
          <w:rFonts w:cstheme="minorHAnsi"/>
          <w:sz w:val="24"/>
          <w:szCs w:val="24"/>
        </w:rPr>
        <w:t xml:space="preserve">viewed as merely </w:t>
      </w:r>
      <w:r w:rsidRPr="0076739D">
        <w:rPr>
          <w:rFonts w:cstheme="minorHAnsi"/>
          <w:sz w:val="24"/>
          <w:szCs w:val="24"/>
        </w:rPr>
        <w:t xml:space="preserve">the </w:t>
      </w:r>
      <w:r w:rsidR="00F72D9F">
        <w:rPr>
          <w:rFonts w:cstheme="minorHAnsi"/>
          <w:sz w:val="24"/>
          <w:szCs w:val="24"/>
        </w:rPr>
        <w:t>initial</w:t>
      </w:r>
      <w:r w:rsidRPr="0076739D">
        <w:rPr>
          <w:rFonts w:cstheme="minorHAnsi"/>
          <w:sz w:val="24"/>
          <w:szCs w:val="24"/>
        </w:rPr>
        <w:t xml:space="preserve"> step in the proc</w:t>
      </w:r>
      <w:r>
        <w:rPr>
          <w:rFonts w:cstheme="minorHAnsi"/>
          <w:sz w:val="24"/>
          <w:szCs w:val="24"/>
        </w:rPr>
        <w:t>ess of formali</w:t>
      </w:r>
      <w:r w:rsidR="005C7162">
        <w:rPr>
          <w:rFonts w:cstheme="minorHAnsi"/>
          <w:sz w:val="24"/>
          <w:szCs w:val="24"/>
        </w:rPr>
        <w:t>s</w:t>
      </w:r>
      <w:r>
        <w:rPr>
          <w:rFonts w:cstheme="minorHAnsi"/>
          <w:sz w:val="24"/>
          <w:szCs w:val="24"/>
        </w:rPr>
        <w:t xml:space="preserve">ing a business. </w:t>
      </w:r>
      <w:r w:rsidRPr="0076739D">
        <w:rPr>
          <w:rFonts w:cstheme="minorHAnsi"/>
          <w:sz w:val="24"/>
          <w:szCs w:val="24"/>
        </w:rPr>
        <w:t>The road to legitimacy through the</w:t>
      </w:r>
      <w:r>
        <w:rPr>
          <w:rFonts w:cstheme="minorHAnsi"/>
          <w:sz w:val="24"/>
          <w:szCs w:val="24"/>
        </w:rPr>
        <w:t xml:space="preserve"> declared </w:t>
      </w:r>
      <w:r w:rsidR="00F72D9F">
        <w:rPr>
          <w:rFonts w:cstheme="minorHAnsi"/>
          <w:sz w:val="24"/>
          <w:szCs w:val="24"/>
        </w:rPr>
        <w:t xml:space="preserve">economy is long causing individuals to </w:t>
      </w:r>
      <w:r w:rsidRPr="0076739D">
        <w:rPr>
          <w:rFonts w:cstheme="minorHAnsi"/>
          <w:sz w:val="24"/>
          <w:szCs w:val="24"/>
        </w:rPr>
        <w:t xml:space="preserve">enter it with </w:t>
      </w:r>
      <w:r w:rsidR="00F72D9F" w:rsidRPr="0076739D">
        <w:rPr>
          <w:rFonts w:cstheme="minorHAnsi"/>
          <w:sz w:val="24"/>
          <w:szCs w:val="24"/>
        </w:rPr>
        <w:t>cautiousness</w:t>
      </w:r>
      <w:r w:rsidRPr="0076739D">
        <w:rPr>
          <w:rFonts w:cstheme="minorHAnsi"/>
          <w:sz w:val="24"/>
          <w:szCs w:val="24"/>
        </w:rPr>
        <w:t xml:space="preserve">. The </w:t>
      </w:r>
      <w:r w:rsidRPr="0076739D">
        <w:rPr>
          <w:rFonts w:cstheme="minorHAnsi"/>
          <w:sz w:val="24"/>
          <w:szCs w:val="24"/>
        </w:rPr>
        <w:lastRenderedPageBreak/>
        <w:t xml:space="preserve">flexibility and ease of entry </w:t>
      </w:r>
      <w:r>
        <w:rPr>
          <w:rFonts w:cstheme="minorHAnsi"/>
          <w:sz w:val="24"/>
          <w:szCs w:val="24"/>
        </w:rPr>
        <w:t>to</w:t>
      </w:r>
      <w:r w:rsidRPr="0076739D">
        <w:rPr>
          <w:rFonts w:cstheme="minorHAnsi"/>
          <w:sz w:val="24"/>
          <w:szCs w:val="24"/>
        </w:rPr>
        <w:t xml:space="preserve"> the </w:t>
      </w:r>
      <w:r>
        <w:rPr>
          <w:rFonts w:cstheme="minorHAnsi"/>
          <w:sz w:val="24"/>
          <w:szCs w:val="24"/>
        </w:rPr>
        <w:t xml:space="preserve">undeclared </w:t>
      </w:r>
      <w:r w:rsidRPr="0076739D">
        <w:rPr>
          <w:rFonts w:cstheme="minorHAnsi"/>
          <w:sz w:val="24"/>
          <w:szCs w:val="24"/>
        </w:rPr>
        <w:t xml:space="preserve">economy described </w:t>
      </w:r>
      <w:r w:rsidR="005C7162" w:rsidRPr="0076739D">
        <w:rPr>
          <w:rFonts w:cstheme="minorHAnsi"/>
          <w:sz w:val="24"/>
          <w:szCs w:val="24"/>
        </w:rPr>
        <w:t>above</w:t>
      </w:r>
      <w:r w:rsidR="005C7162">
        <w:rPr>
          <w:rFonts w:cstheme="minorHAnsi"/>
          <w:sz w:val="24"/>
          <w:szCs w:val="24"/>
        </w:rPr>
        <w:t xml:space="preserve">, </w:t>
      </w:r>
      <w:r w:rsidRPr="0076739D">
        <w:rPr>
          <w:rFonts w:cstheme="minorHAnsi"/>
          <w:sz w:val="24"/>
          <w:szCs w:val="24"/>
        </w:rPr>
        <w:t>provide the characteristics of a perfect setting for potential entrepreneurs to hold a trial run for their proposed businesses. This can be seen as temporary and a stage in the development of their enterprise</w:t>
      </w:r>
      <w:r>
        <w:rPr>
          <w:rFonts w:cstheme="minorHAnsi"/>
          <w:sz w:val="24"/>
          <w:szCs w:val="24"/>
        </w:rPr>
        <w:t>,</w:t>
      </w:r>
      <w:r w:rsidR="0073222E">
        <w:rPr>
          <w:rFonts w:cstheme="minorHAnsi"/>
          <w:sz w:val="24"/>
          <w:szCs w:val="24"/>
        </w:rPr>
        <w:t xml:space="preserve"> after</w:t>
      </w:r>
      <w:r w:rsidRPr="0076739D">
        <w:rPr>
          <w:rFonts w:cstheme="minorHAnsi"/>
          <w:sz w:val="24"/>
          <w:szCs w:val="24"/>
        </w:rPr>
        <w:t xml:space="preserve"> which they</w:t>
      </w:r>
      <w:r w:rsidR="0073222E">
        <w:rPr>
          <w:rFonts w:cstheme="minorHAnsi"/>
          <w:sz w:val="24"/>
          <w:szCs w:val="24"/>
        </w:rPr>
        <w:t xml:space="preserve"> may</w:t>
      </w:r>
      <w:r w:rsidRPr="0076739D">
        <w:rPr>
          <w:rFonts w:cstheme="minorHAnsi"/>
          <w:sz w:val="24"/>
          <w:szCs w:val="24"/>
        </w:rPr>
        <w:t xml:space="preserve"> wish to eventually formali</w:t>
      </w:r>
      <w:r w:rsidR="005C7162">
        <w:rPr>
          <w:rFonts w:cstheme="minorHAnsi"/>
          <w:sz w:val="24"/>
          <w:szCs w:val="24"/>
        </w:rPr>
        <w:t>s</w:t>
      </w:r>
      <w:r w:rsidRPr="0076739D">
        <w:rPr>
          <w:rFonts w:cstheme="minorHAnsi"/>
          <w:sz w:val="24"/>
          <w:szCs w:val="24"/>
        </w:rPr>
        <w:t xml:space="preserve">e. There is much empirical support for this, and Williams (2005) found that a third of those engaged in </w:t>
      </w:r>
      <w:r>
        <w:rPr>
          <w:rFonts w:cstheme="minorHAnsi"/>
          <w:sz w:val="24"/>
          <w:szCs w:val="24"/>
        </w:rPr>
        <w:t xml:space="preserve">undeclared endeavour </w:t>
      </w:r>
      <w:r w:rsidRPr="0076739D">
        <w:rPr>
          <w:rFonts w:cstheme="minorHAnsi"/>
          <w:sz w:val="24"/>
          <w:szCs w:val="24"/>
        </w:rPr>
        <w:t xml:space="preserve">for the purpose of creating a </w:t>
      </w:r>
      <w:r w:rsidR="00606219" w:rsidRPr="0076739D">
        <w:rPr>
          <w:rFonts w:cstheme="minorHAnsi"/>
          <w:sz w:val="24"/>
          <w:szCs w:val="24"/>
        </w:rPr>
        <w:t>business</w:t>
      </w:r>
      <w:r w:rsidR="00606219">
        <w:rPr>
          <w:rFonts w:cstheme="minorHAnsi"/>
          <w:sz w:val="24"/>
          <w:szCs w:val="24"/>
        </w:rPr>
        <w:t xml:space="preserve">, </w:t>
      </w:r>
      <w:r w:rsidRPr="0076739D">
        <w:rPr>
          <w:rFonts w:cstheme="minorHAnsi"/>
          <w:sz w:val="24"/>
          <w:szCs w:val="24"/>
        </w:rPr>
        <w:t xml:space="preserve">view their participation in the </w:t>
      </w:r>
      <w:r>
        <w:rPr>
          <w:rFonts w:cstheme="minorHAnsi"/>
          <w:sz w:val="24"/>
          <w:szCs w:val="24"/>
        </w:rPr>
        <w:t xml:space="preserve">undeclared </w:t>
      </w:r>
      <w:r w:rsidRPr="0076739D">
        <w:rPr>
          <w:rFonts w:cstheme="minorHAnsi"/>
          <w:sz w:val="24"/>
          <w:szCs w:val="24"/>
        </w:rPr>
        <w:t>economy as ‘getting ahead’ and ‘wanted’ to eventually formali</w:t>
      </w:r>
      <w:r w:rsidR="00606219">
        <w:rPr>
          <w:rFonts w:cstheme="minorHAnsi"/>
          <w:sz w:val="24"/>
          <w:szCs w:val="24"/>
        </w:rPr>
        <w:t>s</w:t>
      </w:r>
      <w:r w:rsidRPr="0076739D">
        <w:rPr>
          <w:rFonts w:cstheme="minorHAnsi"/>
          <w:sz w:val="24"/>
          <w:szCs w:val="24"/>
        </w:rPr>
        <w:t xml:space="preserve">e.  There is a growing view that governments do not want to </w:t>
      </w:r>
      <w:r w:rsidR="00F72D9F" w:rsidRPr="0076739D">
        <w:rPr>
          <w:rFonts w:cstheme="minorHAnsi"/>
          <w:sz w:val="24"/>
          <w:szCs w:val="24"/>
        </w:rPr>
        <w:t>eradicate</w:t>
      </w:r>
      <w:r w:rsidRPr="0076739D">
        <w:rPr>
          <w:rFonts w:cstheme="minorHAnsi"/>
          <w:sz w:val="24"/>
          <w:szCs w:val="24"/>
        </w:rPr>
        <w:t xml:space="preserve"> undeclared </w:t>
      </w:r>
      <w:r w:rsidR="00606219" w:rsidRPr="0076739D">
        <w:rPr>
          <w:rFonts w:cstheme="minorHAnsi"/>
          <w:sz w:val="24"/>
          <w:szCs w:val="24"/>
        </w:rPr>
        <w:t>work</w:t>
      </w:r>
      <w:r w:rsidR="00606219">
        <w:rPr>
          <w:rFonts w:cstheme="minorHAnsi"/>
          <w:sz w:val="24"/>
          <w:szCs w:val="24"/>
        </w:rPr>
        <w:t xml:space="preserve">, </w:t>
      </w:r>
      <w:r w:rsidRPr="0076739D">
        <w:rPr>
          <w:rFonts w:cstheme="minorHAnsi"/>
          <w:sz w:val="24"/>
          <w:szCs w:val="24"/>
        </w:rPr>
        <w:t>but also want to shift this work into the</w:t>
      </w:r>
      <w:r>
        <w:rPr>
          <w:rFonts w:cstheme="minorHAnsi"/>
          <w:sz w:val="24"/>
          <w:szCs w:val="24"/>
        </w:rPr>
        <w:t xml:space="preserve"> declared </w:t>
      </w:r>
      <w:r w:rsidR="00606219" w:rsidRPr="0076739D">
        <w:rPr>
          <w:rFonts w:cstheme="minorHAnsi"/>
          <w:sz w:val="24"/>
          <w:szCs w:val="24"/>
        </w:rPr>
        <w:t>economy</w:t>
      </w:r>
      <w:r w:rsidR="00606219">
        <w:rPr>
          <w:rFonts w:cstheme="minorHAnsi"/>
          <w:sz w:val="24"/>
          <w:szCs w:val="24"/>
        </w:rPr>
        <w:t xml:space="preserve">, </w:t>
      </w:r>
      <w:r w:rsidRPr="0076739D">
        <w:rPr>
          <w:rFonts w:cstheme="minorHAnsi"/>
          <w:sz w:val="24"/>
          <w:szCs w:val="24"/>
        </w:rPr>
        <w:t>in order to achieve better levels of employment. As informality in this case seems to serve as a kind of incubator, easing on the process of formali</w:t>
      </w:r>
      <w:r w:rsidR="00606219">
        <w:rPr>
          <w:rFonts w:cstheme="minorHAnsi"/>
          <w:sz w:val="24"/>
          <w:szCs w:val="24"/>
        </w:rPr>
        <w:t>s</w:t>
      </w:r>
      <w:r w:rsidRPr="0076739D">
        <w:rPr>
          <w:rFonts w:cstheme="minorHAnsi"/>
          <w:sz w:val="24"/>
          <w:szCs w:val="24"/>
        </w:rPr>
        <w:t xml:space="preserve">ation through government </w:t>
      </w:r>
      <w:r w:rsidR="00606219" w:rsidRPr="0076739D">
        <w:rPr>
          <w:rFonts w:cstheme="minorHAnsi"/>
          <w:sz w:val="24"/>
          <w:szCs w:val="24"/>
        </w:rPr>
        <w:t>policy</w:t>
      </w:r>
      <w:r w:rsidR="00606219">
        <w:rPr>
          <w:rFonts w:cstheme="minorHAnsi"/>
          <w:sz w:val="24"/>
          <w:szCs w:val="24"/>
        </w:rPr>
        <w:t xml:space="preserve">, </w:t>
      </w:r>
      <w:r w:rsidRPr="0076739D">
        <w:rPr>
          <w:rFonts w:cstheme="minorHAnsi"/>
          <w:sz w:val="24"/>
          <w:szCs w:val="24"/>
        </w:rPr>
        <w:t>whilst increasing incentives for entering the</w:t>
      </w:r>
      <w:r>
        <w:rPr>
          <w:rFonts w:cstheme="minorHAnsi"/>
          <w:sz w:val="24"/>
          <w:szCs w:val="24"/>
        </w:rPr>
        <w:t xml:space="preserve"> declared </w:t>
      </w:r>
      <w:r w:rsidRPr="0076739D">
        <w:rPr>
          <w:rFonts w:cstheme="minorHAnsi"/>
          <w:sz w:val="24"/>
          <w:szCs w:val="24"/>
        </w:rPr>
        <w:t xml:space="preserve">economy may be more desirable (ibid). Punishing </w:t>
      </w:r>
      <w:r>
        <w:rPr>
          <w:rFonts w:cstheme="minorHAnsi"/>
          <w:sz w:val="24"/>
          <w:szCs w:val="24"/>
        </w:rPr>
        <w:t xml:space="preserve">undeclared </w:t>
      </w:r>
      <w:r w:rsidRPr="0076739D">
        <w:rPr>
          <w:rFonts w:cstheme="minorHAnsi"/>
          <w:sz w:val="24"/>
          <w:szCs w:val="24"/>
        </w:rPr>
        <w:t>businesses, when they may eventually formali</w:t>
      </w:r>
      <w:r w:rsidR="00606219">
        <w:rPr>
          <w:rFonts w:cstheme="minorHAnsi"/>
          <w:sz w:val="24"/>
          <w:szCs w:val="24"/>
        </w:rPr>
        <w:t>s</w:t>
      </w:r>
      <w:r w:rsidRPr="0076739D">
        <w:rPr>
          <w:rFonts w:cstheme="minorHAnsi"/>
          <w:sz w:val="24"/>
          <w:szCs w:val="24"/>
        </w:rPr>
        <w:t xml:space="preserve">e, seems imprudent. </w:t>
      </w:r>
    </w:p>
    <w:p w14:paraId="700B320A" w14:textId="1B9F0CFC" w:rsidR="001D58E3" w:rsidRPr="00412D4D" w:rsidRDefault="001D58E3" w:rsidP="00DA1390">
      <w:pPr>
        <w:spacing w:after="240" w:line="360" w:lineRule="auto"/>
        <w:ind w:firstLine="720"/>
        <w:jc w:val="both"/>
        <w:rPr>
          <w:rFonts w:cstheme="minorHAnsi"/>
          <w:sz w:val="24"/>
          <w:szCs w:val="24"/>
        </w:rPr>
      </w:pPr>
      <w:r w:rsidRPr="0076739D">
        <w:rPr>
          <w:rFonts w:cstheme="minorHAnsi"/>
          <w:sz w:val="24"/>
          <w:szCs w:val="24"/>
        </w:rPr>
        <w:t xml:space="preserve">As can be seen, whether the </w:t>
      </w:r>
      <w:r>
        <w:rPr>
          <w:rFonts w:cstheme="minorHAnsi"/>
          <w:sz w:val="24"/>
          <w:szCs w:val="24"/>
        </w:rPr>
        <w:t xml:space="preserve">undeclared </w:t>
      </w:r>
      <w:r w:rsidRPr="0076739D">
        <w:rPr>
          <w:rFonts w:cstheme="minorHAnsi"/>
          <w:sz w:val="24"/>
          <w:szCs w:val="24"/>
        </w:rPr>
        <w:t xml:space="preserve">economy is positive or negative is highly </w:t>
      </w:r>
      <w:r w:rsidR="00606219" w:rsidRPr="0076739D">
        <w:rPr>
          <w:rFonts w:cstheme="minorHAnsi"/>
          <w:sz w:val="24"/>
          <w:szCs w:val="24"/>
        </w:rPr>
        <w:t>subjective</w:t>
      </w:r>
      <w:r w:rsidR="00606219">
        <w:rPr>
          <w:rFonts w:cstheme="minorHAnsi"/>
          <w:sz w:val="24"/>
          <w:szCs w:val="24"/>
        </w:rPr>
        <w:t xml:space="preserve">, </w:t>
      </w:r>
      <w:r w:rsidRPr="0076739D">
        <w:rPr>
          <w:rFonts w:cstheme="minorHAnsi"/>
          <w:sz w:val="24"/>
          <w:szCs w:val="24"/>
        </w:rPr>
        <w:t>as well as dependant on the context (</w:t>
      </w:r>
      <w:r>
        <w:rPr>
          <w:rFonts w:cstheme="minorHAnsi"/>
          <w:sz w:val="24"/>
          <w:szCs w:val="24"/>
        </w:rPr>
        <w:t xml:space="preserve">e.g., the </w:t>
      </w:r>
      <w:r w:rsidRPr="0076739D">
        <w:rPr>
          <w:rFonts w:cstheme="minorHAnsi"/>
          <w:sz w:val="24"/>
          <w:szCs w:val="24"/>
        </w:rPr>
        <w:t xml:space="preserve">size and nature of </w:t>
      </w:r>
      <w:r>
        <w:rPr>
          <w:rFonts w:cstheme="minorHAnsi"/>
          <w:sz w:val="24"/>
          <w:szCs w:val="24"/>
        </w:rPr>
        <w:t xml:space="preserve">the </w:t>
      </w:r>
      <w:r w:rsidRPr="0076739D">
        <w:rPr>
          <w:rFonts w:cstheme="minorHAnsi"/>
          <w:sz w:val="24"/>
          <w:szCs w:val="24"/>
        </w:rPr>
        <w:t xml:space="preserve">particular business as well as </w:t>
      </w:r>
      <w:r>
        <w:rPr>
          <w:rFonts w:cstheme="minorHAnsi"/>
          <w:sz w:val="24"/>
          <w:szCs w:val="24"/>
        </w:rPr>
        <w:t xml:space="preserve">the </w:t>
      </w:r>
      <w:r w:rsidRPr="0076739D">
        <w:rPr>
          <w:rFonts w:cstheme="minorHAnsi"/>
          <w:sz w:val="24"/>
          <w:szCs w:val="24"/>
        </w:rPr>
        <w:t xml:space="preserve">type of work). </w:t>
      </w:r>
    </w:p>
    <w:p w14:paraId="788B8D5C" w14:textId="4A752E0B" w:rsidR="001D58E3" w:rsidRPr="0076739D" w:rsidRDefault="001B4410" w:rsidP="00B90A23">
      <w:pPr>
        <w:pStyle w:val="Heading2"/>
      </w:pPr>
      <w:bookmarkStart w:id="87" w:name="_Toc282060656"/>
      <w:bookmarkStart w:id="88" w:name="_Toc319316605"/>
      <w:bookmarkStart w:id="89" w:name="_Toc320494973"/>
      <w:bookmarkStart w:id="90" w:name="_Toc321544535"/>
      <w:r>
        <w:t>2.3.7</w:t>
      </w:r>
      <w:r w:rsidR="001D58E3">
        <w:t xml:space="preserve"> </w:t>
      </w:r>
      <w:r w:rsidR="001D58E3" w:rsidRPr="0076739D">
        <w:t>A contextual perspective</w:t>
      </w:r>
      <w:bookmarkEnd w:id="87"/>
      <w:bookmarkEnd w:id="88"/>
      <w:bookmarkEnd w:id="89"/>
      <w:bookmarkEnd w:id="90"/>
    </w:p>
    <w:p w14:paraId="44194B1F" w14:textId="43BA8729" w:rsidR="001B247F" w:rsidRDefault="00B90A23" w:rsidP="00DA1390">
      <w:pPr>
        <w:spacing w:after="240" w:line="360" w:lineRule="auto"/>
        <w:ind w:firstLine="720"/>
        <w:jc w:val="both"/>
        <w:rPr>
          <w:sz w:val="24"/>
          <w:szCs w:val="24"/>
        </w:rPr>
      </w:pPr>
      <w:r>
        <w:rPr>
          <w:sz w:val="24"/>
          <w:szCs w:val="24"/>
        </w:rPr>
        <w:t xml:space="preserve"> </w:t>
      </w:r>
      <w:r w:rsidR="001D58E3" w:rsidRPr="007B30D9">
        <w:rPr>
          <w:sz w:val="24"/>
          <w:szCs w:val="24"/>
        </w:rPr>
        <w:t xml:space="preserve">Within </w:t>
      </w:r>
      <w:r w:rsidR="001D58E3">
        <w:rPr>
          <w:sz w:val="24"/>
          <w:szCs w:val="24"/>
        </w:rPr>
        <w:t>this</w:t>
      </w:r>
      <w:r w:rsidR="001D58E3" w:rsidRPr="007B30D9">
        <w:rPr>
          <w:sz w:val="24"/>
          <w:szCs w:val="24"/>
        </w:rPr>
        <w:t xml:space="preserve"> thesis, I follow the route of </w:t>
      </w:r>
      <w:r w:rsidR="001D58E3">
        <w:rPr>
          <w:sz w:val="24"/>
          <w:szCs w:val="24"/>
        </w:rPr>
        <w:t xml:space="preserve">the </w:t>
      </w:r>
      <w:r w:rsidR="001D58E3" w:rsidRPr="007B30D9">
        <w:rPr>
          <w:sz w:val="24"/>
          <w:szCs w:val="24"/>
        </w:rPr>
        <w:t xml:space="preserve">new </w:t>
      </w:r>
      <w:r w:rsidR="001D58E3">
        <w:rPr>
          <w:sz w:val="24"/>
          <w:szCs w:val="24"/>
        </w:rPr>
        <w:t xml:space="preserve">context-bound approach towards the undeclared </w:t>
      </w:r>
      <w:r w:rsidR="001D58E3" w:rsidRPr="007B30D9">
        <w:rPr>
          <w:sz w:val="24"/>
          <w:szCs w:val="24"/>
        </w:rPr>
        <w:t xml:space="preserve">economy. As already touched upon </w:t>
      </w:r>
      <w:r w:rsidR="00606219" w:rsidRPr="007B30D9">
        <w:rPr>
          <w:sz w:val="24"/>
          <w:szCs w:val="24"/>
        </w:rPr>
        <w:t>above</w:t>
      </w:r>
      <w:r w:rsidR="00606219">
        <w:rPr>
          <w:sz w:val="24"/>
          <w:szCs w:val="24"/>
        </w:rPr>
        <w:t xml:space="preserve">, </w:t>
      </w:r>
      <w:r w:rsidR="001D58E3" w:rsidRPr="007B30D9">
        <w:rPr>
          <w:sz w:val="24"/>
          <w:szCs w:val="24"/>
        </w:rPr>
        <w:t xml:space="preserve">within the criticism of the </w:t>
      </w:r>
      <w:r w:rsidR="001D58E3">
        <w:rPr>
          <w:sz w:val="24"/>
          <w:szCs w:val="24"/>
        </w:rPr>
        <w:t xml:space="preserve">existing </w:t>
      </w:r>
      <w:r w:rsidR="001D58E3" w:rsidRPr="007B30D9">
        <w:rPr>
          <w:sz w:val="24"/>
          <w:szCs w:val="24"/>
        </w:rPr>
        <w:t>schools</w:t>
      </w:r>
      <w:r w:rsidR="001D58E3">
        <w:rPr>
          <w:sz w:val="24"/>
          <w:szCs w:val="24"/>
        </w:rPr>
        <w:t xml:space="preserve"> of thought,</w:t>
      </w:r>
      <w:r w:rsidR="001D58E3" w:rsidRPr="007B30D9">
        <w:rPr>
          <w:sz w:val="24"/>
          <w:szCs w:val="24"/>
        </w:rPr>
        <w:t xml:space="preserve"> </w:t>
      </w:r>
      <w:r w:rsidR="001D58E3">
        <w:rPr>
          <w:sz w:val="24"/>
          <w:szCs w:val="24"/>
        </w:rPr>
        <w:t xml:space="preserve">these </w:t>
      </w:r>
      <w:r w:rsidR="001517BE">
        <w:rPr>
          <w:sz w:val="24"/>
          <w:szCs w:val="24"/>
        </w:rPr>
        <w:t xml:space="preserve">are </w:t>
      </w:r>
      <w:r w:rsidR="001D58E3" w:rsidRPr="007B30D9">
        <w:rPr>
          <w:sz w:val="24"/>
          <w:szCs w:val="24"/>
        </w:rPr>
        <w:t xml:space="preserve">one-dimensional analyses of the </w:t>
      </w:r>
      <w:r w:rsidR="001D58E3">
        <w:rPr>
          <w:sz w:val="24"/>
          <w:szCs w:val="24"/>
        </w:rPr>
        <w:t xml:space="preserve">undeclared </w:t>
      </w:r>
      <w:r w:rsidR="001D58E3" w:rsidRPr="007B30D9">
        <w:rPr>
          <w:sz w:val="24"/>
          <w:szCs w:val="24"/>
        </w:rPr>
        <w:t>economy. Whereas the struct</w:t>
      </w:r>
      <w:r w:rsidR="00756EE7">
        <w:rPr>
          <w:sz w:val="24"/>
          <w:szCs w:val="24"/>
        </w:rPr>
        <w:t>uralist approach sees informalis</w:t>
      </w:r>
      <w:r w:rsidR="001D58E3" w:rsidRPr="007B30D9">
        <w:rPr>
          <w:sz w:val="24"/>
          <w:szCs w:val="24"/>
        </w:rPr>
        <w:t>ation originating in large firms’ attempts to evade</w:t>
      </w:r>
      <w:r w:rsidR="00756EE7">
        <w:rPr>
          <w:sz w:val="24"/>
          <w:szCs w:val="24"/>
        </w:rPr>
        <w:t xml:space="preserve"> costs, legalists see informalis</w:t>
      </w:r>
      <w:r w:rsidR="001D58E3" w:rsidRPr="007B30D9">
        <w:rPr>
          <w:sz w:val="24"/>
          <w:szCs w:val="24"/>
        </w:rPr>
        <w:t xml:space="preserve">ation originating in small-scale entrepreneur’s efforts to avoid costs (Chen, 2004). However, there is the issue of a lack of real-world </w:t>
      </w:r>
      <w:r w:rsidR="001517BE">
        <w:rPr>
          <w:sz w:val="24"/>
          <w:szCs w:val="24"/>
        </w:rPr>
        <w:t xml:space="preserve">comprehensiveness </w:t>
      </w:r>
      <w:r w:rsidR="001D58E3" w:rsidRPr="007B30D9">
        <w:rPr>
          <w:sz w:val="24"/>
          <w:szCs w:val="24"/>
        </w:rPr>
        <w:t xml:space="preserve">of such mono-causal perspectives. As can be seen, legalists and structuralists define two different groups of activities (which consequently give rise to different policy recommendations). Given the heterogeneity of the </w:t>
      </w:r>
      <w:r w:rsidR="001D58E3">
        <w:rPr>
          <w:sz w:val="24"/>
          <w:szCs w:val="24"/>
        </w:rPr>
        <w:t xml:space="preserve">undeclared </w:t>
      </w:r>
      <w:r w:rsidR="001D58E3" w:rsidRPr="007B30D9">
        <w:rPr>
          <w:sz w:val="24"/>
          <w:szCs w:val="24"/>
        </w:rPr>
        <w:t xml:space="preserve">economy, there is truth to aspects of both schools of thought. Economic relations and institutions are an integral part of the political, social </w:t>
      </w:r>
      <w:r w:rsidR="001D58E3" w:rsidRPr="007B30D9">
        <w:rPr>
          <w:sz w:val="24"/>
          <w:szCs w:val="24"/>
        </w:rPr>
        <w:lastRenderedPageBreak/>
        <w:t xml:space="preserve">and cultural contexts they exist within (Stilhoff Sorensen, 2006). Latouche (1993) depicts the </w:t>
      </w:r>
      <w:r w:rsidR="001D58E3">
        <w:rPr>
          <w:sz w:val="24"/>
          <w:szCs w:val="24"/>
        </w:rPr>
        <w:t xml:space="preserve">undeclared </w:t>
      </w:r>
      <w:r w:rsidR="001D58E3" w:rsidRPr="007B30D9">
        <w:rPr>
          <w:sz w:val="24"/>
          <w:szCs w:val="24"/>
        </w:rPr>
        <w:t xml:space="preserve">as a form of social life. He describes its reinsertion of the economic within the larger social texture of </w:t>
      </w:r>
      <w:r w:rsidR="00606219" w:rsidRPr="007B30D9">
        <w:rPr>
          <w:sz w:val="24"/>
          <w:szCs w:val="24"/>
        </w:rPr>
        <w:t>life</w:t>
      </w:r>
      <w:r w:rsidR="00606219">
        <w:rPr>
          <w:sz w:val="24"/>
          <w:szCs w:val="24"/>
        </w:rPr>
        <w:t xml:space="preserve">, </w:t>
      </w:r>
      <w:r w:rsidR="001D58E3" w:rsidRPr="007B30D9">
        <w:rPr>
          <w:sz w:val="24"/>
          <w:szCs w:val="24"/>
        </w:rPr>
        <w:t xml:space="preserve">which implies the need for a contextual approach. Cowell (1990) </w:t>
      </w:r>
      <w:r w:rsidR="001D58E3">
        <w:rPr>
          <w:sz w:val="24"/>
          <w:szCs w:val="24"/>
        </w:rPr>
        <w:t xml:space="preserve">also </w:t>
      </w:r>
      <w:r w:rsidR="001D58E3" w:rsidRPr="007B30D9">
        <w:rPr>
          <w:sz w:val="24"/>
          <w:szCs w:val="24"/>
        </w:rPr>
        <w:t xml:space="preserve">observes that the nature of </w:t>
      </w:r>
      <w:r w:rsidR="001D58E3">
        <w:rPr>
          <w:sz w:val="24"/>
          <w:szCs w:val="24"/>
        </w:rPr>
        <w:t xml:space="preserve">the undeclared </w:t>
      </w:r>
      <w:r w:rsidR="00606219" w:rsidRPr="007B30D9">
        <w:rPr>
          <w:sz w:val="24"/>
          <w:szCs w:val="24"/>
        </w:rPr>
        <w:t>economy</w:t>
      </w:r>
      <w:r w:rsidR="00606219">
        <w:rPr>
          <w:sz w:val="24"/>
          <w:szCs w:val="24"/>
        </w:rPr>
        <w:t xml:space="preserve">, </w:t>
      </w:r>
      <w:r w:rsidR="001D58E3" w:rsidRPr="007B30D9">
        <w:rPr>
          <w:sz w:val="24"/>
          <w:szCs w:val="24"/>
        </w:rPr>
        <w:t xml:space="preserve">differs significantly among countries with different structures. Taking into consideration that the wider contextual environment affects the </w:t>
      </w:r>
      <w:r w:rsidR="001D58E3">
        <w:rPr>
          <w:sz w:val="24"/>
          <w:szCs w:val="24"/>
        </w:rPr>
        <w:t xml:space="preserve">undeclared </w:t>
      </w:r>
      <w:r w:rsidR="001D58E3" w:rsidRPr="007B30D9">
        <w:rPr>
          <w:sz w:val="24"/>
          <w:szCs w:val="24"/>
        </w:rPr>
        <w:t>economy</w:t>
      </w:r>
      <w:r w:rsidR="001D58E3">
        <w:rPr>
          <w:sz w:val="24"/>
          <w:szCs w:val="24"/>
        </w:rPr>
        <w:t xml:space="preserve">, </w:t>
      </w:r>
      <w:r w:rsidR="001D58E3" w:rsidRPr="007B30D9">
        <w:rPr>
          <w:sz w:val="24"/>
          <w:szCs w:val="24"/>
        </w:rPr>
        <w:t xml:space="preserve">creates a more holistic and intricate picture. </w:t>
      </w:r>
    </w:p>
    <w:p w14:paraId="1CBAF9A3" w14:textId="3DFF7740" w:rsidR="001D58E3" w:rsidRPr="007B30D9" w:rsidRDefault="001D58E3" w:rsidP="00DA1390">
      <w:pPr>
        <w:spacing w:after="240" w:line="360" w:lineRule="auto"/>
        <w:ind w:firstLine="720"/>
        <w:jc w:val="both"/>
        <w:rPr>
          <w:b/>
          <w:sz w:val="24"/>
          <w:szCs w:val="24"/>
        </w:rPr>
      </w:pPr>
      <w:r w:rsidRPr="007B30D9">
        <w:rPr>
          <w:sz w:val="24"/>
          <w:szCs w:val="24"/>
        </w:rPr>
        <w:t xml:space="preserve">Due to its complex multi-causal origins, the </w:t>
      </w:r>
      <w:r>
        <w:rPr>
          <w:sz w:val="24"/>
          <w:szCs w:val="24"/>
        </w:rPr>
        <w:t xml:space="preserve">undeclared </w:t>
      </w:r>
      <w:r w:rsidRPr="007B30D9">
        <w:rPr>
          <w:sz w:val="24"/>
          <w:szCs w:val="24"/>
        </w:rPr>
        <w:t xml:space="preserve">economy encompasses a whole range of different forms of work (Williams, 2005) and thus each of the outlined perspectives, in isolation, are not sufficient to understand the nature of the </w:t>
      </w:r>
      <w:r>
        <w:rPr>
          <w:sz w:val="24"/>
          <w:szCs w:val="24"/>
        </w:rPr>
        <w:t xml:space="preserve">undeclared </w:t>
      </w:r>
      <w:r w:rsidRPr="007B30D9">
        <w:rPr>
          <w:sz w:val="24"/>
          <w:szCs w:val="24"/>
        </w:rPr>
        <w:t xml:space="preserve">economy. Gerxhani (2004) contends that there is still a strong focus on the cost and benefit calculations of entering the </w:t>
      </w:r>
      <w:r>
        <w:rPr>
          <w:sz w:val="24"/>
          <w:szCs w:val="24"/>
        </w:rPr>
        <w:t xml:space="preserve">undeclared </w:t>
      </w:r>
      <w:r w:rsidRPr="007B30D9">
        <w:rPr>
          <w:sz w:val="24"/>
          <w:szCs w:val="24"/>
        </w:rPr>
        <w:t xml:space="preserve">economy and little attention is given to the behaviour of individual agents. A limitation of such literature is that it overlooks the considerations that include the intersection of the social and political aspects. Viewing the </w:t>
      </w:r>
      <w:r>
        <w:rPr>
          <w:sz w:val="24"/>
          <w:szCs w:val="24"/>
        </w:rPr>
        <w:t xml:space="preserve">undeclared </w:t>
      </w:r>
      <w:r w:rsidRPr="007B30D9">
        <w:rPr>
          <w:sz w:val="24"/>
          <w:szCs w:val="24"/>
        </w:rPr>
        <w:t>economy as embedded in a socio-political and cultural context</w:t>
      </w:r>
      <w:r>
        <w:rPr>
          <w:sz w:val="24"/>
          <w:szCs w:val="24"/>
        </w:rPr>
        <w:t>, however,</w:t>
      </w:r>
      <w:r w:rsidRPr="007B30D9">
        <w:rPr>
          <w:sz w:val="24"/>
          <w:szCs w:val="24"/>
        </w:rPr>
        <w:t xml:space="preserve"> allows us to develop a more holistic view </w:t>
      </w:r>
      <w:r w:rsidR="00606219">
        <w:rPr>
          <w:sz w:val="24"/>
          <w:szCs w:val="24"/>
        </w:rPr>
        <w:t xml:space="preserve">to </w:t>
      </w:r>
      <w:r w:rsidRPr="007B30D9">
        <w:rPr>
          <w:sz w:val="24"/>
          <w:szCs w:val="24"/>
        </w:rPr>
        <w:t>investigat</w:t>
      </w:r>
      <w:r w:rsidR="00606219">
        <w:rPr>
          <w:sz w:val="24"/>
          <w:szCs w:val="24"/>
        </w:rPr>
        <w:t>e</w:t>
      </w:r>
      <w:r w:rsidRPr="007B30D9">
        <w:rPr>
          <w:sz w:val="24"/>
          <w:szCs w:val="24"/>
        </w:rPr>
        <w:t xml:space="preserve"> further its complex and heterogeneous nature. According to Williams and Windebank (1998</w:t>
      </w:r>
      <w:r w:rsidR="00606219" w:rsidRPr="007B30D9">
        <w:rPr>
          <w:sz w:val="24"/>
          <w:szCs w:val="24"/>
        </w:rPr>
        <w:t>)</w:t>
      </w:r>
      <w:r w:rsidR="00606219">
        <w:rPr>
          <w:sz w:val="24"/>
          <w:szCs w:val="24"/>
        </w:rPr>
        <w:t xml:space="preserve">, </w:t>
      </w:r>
      <w:r w:rsidRPr="007B30D9">
        <w:rPr>
          <w:sz w:val="24"/>
          <w:szCs w:val="24"/>
        </w:rPr>
        <w:t xml:space="preserve">the </w:t>
      </w:r>
      <w:r>
        <w:rPr>
          <w:sz w:val="24"/>
          <w:szCs w:val="24"/>
        </w:rPr>
        <w:t xml:space="preserve">undeclared </w:t>
      </w:r>
      <w:r w:rsidRPr="007B30D9">
        <w:rPr>
          <w:sz w:val="24"/>
          <w:szCs w:val="24"/>
        </w:rPr>
        <w:t>economy is characterised by a cocktail of explanatory factors. This cocktail is composed of a range of economic, social, institutional and environmental influences; including unemployment</w:t>
      </w:r>
      <w:r>
        <w:rPr>
          <w:sz w:val="24"/>
          <w:szCs w:val="24"/>
        </w:rPr>
        <w:t xml:space="preserve"> and</w:t>
      </w:r>
      <w:r w:rsidRPr="007B30D9">
        <w:rPr>
          <w:sz w:val="24"/>
          <w:szCs w:val="24"/>
        </w:rPr>
        <w:t xml:space="preserve"> affluence levels, social networks, local culture and regulatory regimes. This implies that the nature of </w:t>
      </w:r>
      <w:r>
        <w:rPr>
          <w:sz w:val="24"/>
          <w:szCs w:val="24"/>
        </w:rPr>
        <w:t xml:space="preserve">undeclared </w:t>
      </w:r>
      <w:r w:rsidRPr="007B30D9">
        <w:rPr>
          <w:sz w:val="24"/>
          <w:szCs w:val="24"/>
        </w:rPr>
        <w:t xml:space="preserve">employment, whether it is increasing or decreasing, the factors for its development, aims of employers and employees amongst other aspects, will differ in the context of time and space. It is unrealistic </w:t>
      </w:r>
      <w:r w:rsidR="00606219" w:rsidRPr="007B30D9">
        <w:rPr>
          <w:sz w:val="24"/>
          <w:szCs w:val="24"/>
        </w:rPr>
        <w:t>th</w:t>
      </w:r>
      <w:r w:rsidR="00606219">
        <w:rPr>
          <w:sz w:val="24"/>
          <w:szCs w:val="24"/>
        </w:rPr>
        <w:t xml:space="preserve">erefore, </w:t>
      </w:r>
      <w:r w:rsidRPr="007B30D9">
        <w:rPr>
          <w:sz w:val="24"/>
          <w:szCs w:val="24"/>
        </w:rPr>
        <w:t xml:space="preserve">to consider that the development of </w:t>
      </w:r>
      <w:r>
        <w:rPr>
          <w:sz w:val="24"/>
          <w:szCs w:val="24"/>
        </w:rPr>
        <w:t xml:space="preserve">undeclared work </w:t>
      </w:r>
      <w:r w:rsidRPr="007B30D9">
        <w:rPr>
          <w:sz w:val="24"/>
          <w:szCs w:val="24"/>
        </w:rPr>
        <w:t xml:space="preserve">takes place according to a unique ‘logic’ and no one articulation can fully capture its diverse and multifarious nature (Williams and Round, 2007). </w:t>
      </w:r>
    </w:p>
    <w:p w14:paraId="6CDEF4C0" w14:textId="77777777" w:rsidR="00963E58" w:rsidRDefault="001D58E3" w:rsidP="00DA1390">
      <w:pPr>
        <w:spacing w:after="240" w:line="360" w:lineRule="auto"/>
        <w:ind w:firstLine="720"/>
        <w:jc w:val="both"/>
        <w:rPr>
          <w:rFonts w:cstheme="minorHAnsi"/>
          <w:sz w:val="24"/>
          <w:szCs w:val="24"/>
        </w:rPr>
      </w:pPr>
      <w:r w:rsidRPr="0076739D">
        <w:rPr>
          <w:rFonts w:cstheme="minorHAnsi"/>
          <w:sz w:val="24"/>
          <w:szCs w:val="24"/>
        </w:rPr>
        <w:t xml:space="preserve">Chen (2004) </w:t>
      </w:r>
      <w:r>
        <w:rPr>
          <w:rFonts w:cstheme="minorHAnsi"/>
          <w:sz w:val="24"/>
          <w:szCs w:val="24"/>
        </w:rPr>
        <w:t xml:space="preserve">also </w:t>
      </w:r>
      <w:r w:rsidRPr="0076739D">
        <w:rPr>
          <w:rFonts w:cstheme="minorHAnsi"/>
          <w:sz w:val="24"/>
          <w:szCs w:val="24"/>
        </w:rPr>
        <w:t xml:space="preserve">describes the need for an integrated approach that comprises appropriate elements of the different schools of </w:t>
      </w:r>
      <w:r w:rsidR="00606219" w:rsidRPr="0076739D">
        <w:rPr>
          <w:rFonts w:cstheme="minorHAnsi"/>
          <w:sz w:val="24"/>
          <w:szCs w:val="24"/>
        </w:rPr>
        <w:t>thought</w:t>
      </w:r>
      <w:r w:rsidR="00606219">
        <w:rPr>
          <w:rFonts w:cstheme="minorHAnsi"/>
          <w:sz w:val="24"/>
          <w:szCs w:val="24"/>
        </w:rPr>
        <w:t xml:space="preserve">, </w:t>
      </w:r>
      <w:r w:rsidRPr="0076739D">
        <w:rPr>
          <w:rFonts w:cstheme="minorHAnsi"/>
          <w:sz w:val="24"/>
          <w:szCs w:val="24"/>
        </w:rPr>
        <w:t xml:space="preserve">through looking at which aspects are the most appropriate to which segments of </w:t>
      </w:r>
      <w:r>
        <w:rPr>
          <w:rFonts w:cstheme="minorHAnsi"/>
          <w:sz w:val="24"/>
          <w:szCs w:val="24"/>
        </w:rPr>
        <w:t xml:space="preserve">undeclared work </w:t>
      </w:r>
      <w:r w:rsidRPr="0076739D">
        <w:rPr>
          <w:rFonts w:cstheme="minorHAnsi"/>
          <w:sz w:val="24"/>
          <w:szCs w:val="24"/>
        </w:rPr>
        <w:t xml:space="preserve">and in what contexts. This would lead to a comprehensive </w:t>
      </w:r>
      <w:r w:rsidRPr="0076739D">
        <w:rPr>
          <w:rFonts w:cstheme="minorHAnsi"/>
          <w:sz w:val="24"/>
          <w:szCs w:val="24"/>
        </w:rPr>
        <w:lastRenderedPageBreak/>
        <w:t xml:space="preserve">framework that considers that the ties and power relations between the </w:t>
      </w:r>
      <w:r>
        <w:rPr>
          <w:rFonts w:cstheme="minorHAnsi"/>
          <w:sz w:val="24"/>
          <w:szCs w:val="24"/>
        </w:rPr>
        <w:t>undeclared, declared</w:t>
      </w:r>
      <w:r w:rsidRPr="0076739D">
        <w:rPr>
          <w:rFonts w:cstheme="minorHAnsi"/>
          <w:sz w:val="24"/>
          <w:szCs w:val="24"/>
        </w:rPr>
        <w:t xml:space="preserve"> and the public sector </w:t>
      </w:r>
      <w:r w:rsidR="00606219" w:rsidRPr="0076739D">
        <w:rPr>
          <w:rFonts w:cstheme="minorHAnsi"/>
          <w:sz w:val="24"/>
          <w:szCs w:val="24"/>
        </w:rPr>
        <w:t>diverge</w:t>
      </w:r>
      <w:r w:rsidR="00606219">
        <w:rPr>
          <w:rFonts w:cstheme="minorHAnsi"/>
          <w:sz w:val="24"/>
          <w:szCs w:val="24"/>
        </w:rPr>
        <w:t xml:space="preserve">, </w:t>
      </w:r>
      <w:r w:rsidRPr="0076739D">
        <w:rPr>
          <w:rFonts w:cstheme="minorHAnsi"/>
          <w:sz w:val="24"/>
          <w:szCs w:val="24"/>
        </w:rPr>
        <w:t xml:space="preserve">depending on the </w:t>
      </w:r>
      <w:r>
        <w:rPr>
          <w:rFonts w:cstheme="minorHAnsi"/>
          <w:sz w:val="24"/>
          <w:szCs w:val="24"/>
        </w:rPr>
        <w:t xml:space="preserve">aspect </w:t>
      </w:r>
      <w:r w:rsidRPr="0076739D">
        <w:rPr>
          <w:rFonts w:cstheme="minorHAnsi"/>
          <w:sz w:val="24"/>
          <w:szCs w:val="24"/>
        </w:rPr>
        <w:t xml:space="preserve">of the </w:t>
      </w:r>
      <w:r>
        <w:rPr>
          <w:rFonts w:cstheme="minorHAnsi"/>
          <w:sz w:val="24"/>
          <w:szCs w:val="24"/>
        </w:rPr>
        <w:t xml:space="preserve">undeclared </w:t>
      </w:r>
      <w:r w:rsidRPr="0076739D">
        <w:rPr>
          <w:rFonts w:cstheme="minorHAnsi"/>
          <w:sz w:val="24"/>
          <w:szCs w:val="24"/>
        </w:rPr>
        <w:t xml:space="preserve">economy being discussed. Chen </w:t>
      </w:r>
      <w:r>
        <w:rPr>
          <w:rFonts w:cstheme="minorHAnsi"/>
          <w:sz w:val="24"/>
          <w:szCs w:val="24"/>
        </w:rPr>
        <w:t xml:space="preserve">et al. </w:t>
      </w:r>
      <w:r w:rsidRPr="0076739D">
        <w:rPr>
          <w:rFonts w:cstheme="minorHAnsi"/>
          <w:sz w:val="24"/>
          <w:szCs w:val="24"/>
        </w:rPr>
        <w:t xml:space="preserve">(2002) illustrate </w:t>
      </w:r>
      <w:r>
        <w:rPr>
          <w:rFonts w:cstheme="minorHAnsi"/>
          <w:sz w:val="24"/>
          <w:szCs w:val="24"/>
        </w:rPr>
        <w:t xml:space="preserve">this </w:t>
      </w:r>
      <w:r w:rsidRPr="0076739D">
        <w:rPr>
          <w:rFonts w:cstheme="minorHAnsi"/>
          <w:sz w:val="24"/>
          <w:szCs w:val="24"/>
        </w:rPr>
        <w:t>through a practical example:</w:t>
      </w:r>
    </w:p>
    <w:p w14:paraId="59FAF97D" w14:textId="40606934" w:rsidR="001D58E3" w:rsidRDefault="001D58E3" w:rsidP="00DA1390">
      <w:pPr>
        <w:spacing w:after="240" w:line="360" w:lineRule="auto"/>
        <w:ind w:firstLine="720"/>
        <w:jc w:val="both"/>
        <w:rPr>
          <w:rFonts w:cstheme="minorHAnsi"/>
          <w:sz w:val="24"/>
          <w:szCs w:val="24"/>
        </w:rPr>
      </w:pPr>
      <w:r>
        <w:rPr>
          <w:rFonts w:cstheme="minorHAnsi"/>
          <w:sz w:val="24"/>
          <w:szCs w:val="24"/>
        </w:rPr>
        <w:t>‘</w:t>
      </w:r>
      <w:r w:rsidRPr="0076739D">
        <w:rPr>
          <w:rFonts w:cstheme="minorHAnsi"/>
          <w:sz w:val="24"/>
          <w:szCs w:val="24"/>
        </w:rPr>
        <w:t xml:space="preserve">street vendors often have to vend informally either because they are not </w:t>
      </w:r>
      <w:r>
        <w:rPr>
          <w:rFonts w:cstheme="minorHAnsi"/>
          <w:sz w:val="24"/>
          <w:szCs w:val="24"/>
        </w:rPr>
        <w:t xml:space="preserve"> </w:t>
      </w:r>
      <w:r>
        <w:rPr>
          <w:rFonts w:cstheme="minorHAnsi"/>
          <w:sz w:val="24"/>
          <w:szCs w:val="24"/>
        </w:rPr>
        <w:br/>
        <w:t xml:space="preserve"> </w:t>
      </w:r>
      <w:r>
        <w:rPr>
          <w:rFonts w:cstheme="minorHAnsi"/>
          <w:sz w:val="24"/>
          <w:szCs w:val="24"/>
        </w:rPr>
        <w:tab/>
      </w:r>
      <w:r w:rsidRPr="0076739D">
        <w:rPr>
          <w:rFonts w:cstheme="minorHAnsi"/>
          <w:sz w:val="24"/>
          <w:szCs w:val="24"/>
        </w:rPr>
        <w:t xml:space="preserve">incorporated in existing regulatory frameworks or because existing </w:t>
      </w:r>
      <w:r>
        <w:rPr>
          <w:rFonts w:cstheme="minorHAnsi"/>
          <w:sz w:val="24"/>
          <w:szCs w:val="24"/>
        </w:rPr>
        <w:t xml:space="preserve"> </w:t>
      </w:r>
      <w:r>
        <w:rPr>
          <w:rFonts w:cstheme="minorHAnsi"/>
          <w:sz w:val="24"/>
          <w:szCs w:val="24"/>
        </w:rPr>
        <w:br/>
        <w:t xml:space="preserve"> </w:t>
      </w:r>
      <w:r>
        <w:rPr>
          <w:rFonts w:cstheme="minorHAnsi"/>
          <w:sz w:val="24"/>
          <w:szCs w:val="24"/>
        </w:rPr>
        <w:tab/>
      </w:r>
      <w:r w:rsidRPr="0076739D">
        <w:rPr>
          <w:rFonts w:cstheme="minorHAnsi"/>
          <w:sz w:val="24"/>
          <w:szCs w:val="24"/>
        </w:rPr>
        <w:t xml:space="preserve">regulatory frameworks are too punitive or constraining. That industrial </w:t>
      </w:r>
      <w:r>
        <w:rPr>
          <w:rFonts w:cstheme="minorHAnsi"/>
          <w:sz w:val="24"/>
          <w:szCs w:val="24"/>
        </w:rPr>
        <w:br/>
        <w:t xml:space="preserve"> </w:t>
      </w:r>
      <w:r>
        <w:rPr>
          <w:rFonts w:cstheme="minorHAnsi"/>
          <w:sz w:val="24"/>
          <w:szCs w:val="24"/>
        </w:rPr>
        <w:tab/>
      </w:r>
      <w:r w:rsidRPr="0076739D">
        <w:rPr>
          <w:rFonts w:cstheme="minorHAnsi"/>
          <w:sz w:val="24"/>
          <w:szCs w:val="24"/>
        </w:rPr>
        <w:t xml:space="preserve">outworkers typically have little (if any) bargaining power with the </w:t>
      </w:r>
      <w:r>
        <w:rPr>
          <w:rFonts w:cstheme="minorHAnsi"/>
          <w:sz w:val="24"/>
          <w:szCs w:val="24"/>
        </w:rPr>
        <w:br/>
        <w:t xml:space="preserve"> </w:t>
      </w:r>
      <w:r>
        <w:rPr>
          <w:rFonts w:cstheme="minorHAnsi"/>
          <w:sz w:val="24"/>
          <w:szCs w:val="24"/>
        </w:rPr>
        <w:tab/>
      </w:r>
      <w:r w:rsidRPr="0076739D">
        <w:rPr>
          <w:rFonts w:cstheme="minorHAnsi"/>
          <w:sz w:val="24"/>
          <w:szCs w:val="24"/>
        </w:rPr>
        <w:t xml:space="preserve">economic units or agents who put out work to them, especially when they </w:t>
      </w:r>
      <w:r>
        <w:rPr>
          <w:rFonts w:cstheme="minorHAnsi"/>
          <w:sz w:val="24"/>
          <w:szCs w:val="24"/>
        </w:rPr>
        <w:br/>
        <w:t xml:space="preserve"> </w:t>
      </w:r>
      <w:r>
        <w:rPr>
          <w:rFonts w:cstheme="minorHAnsi"/>
          <w:sz w:val="24"/>
          <w:szCs w:val="24"/>
        </w:rPr>
        <w:tab/>
      </w:r>
      <w:r w:rsidRPr="0076739D">
        <w:rPr>
          <w:rFonts w:cstheme="minorHAnsi"/>
          <w:sz w:val="24"/>
          <w:szCs w:val="24"/>
        </w:rPr>
        <w:t xml:space="preserve">work in global commodity chains that place a great distance between lead </w:t>
      </w:r>
      <w:r>
        <w:rPr>
          <w:rFonts w:cstheme="minorHAnsi"/>
          <w:sz w:val="24"/>
          <w:szCs w:val="24"/>
        </w:rPr>
        <w:br/>
        <w:t xml:space="preserve"> </w:t>
      </w:r>
      <w:r>
        <w:rPr>
          <w:rFonts w:cstheme="minorHAnsi"/>
          <w:sz w:val="24"/>
          <w:szCs w:val="24"/>
        </w:rPr>
        <w:tab/>
      </w:r>
      <w:r w:rsidRPr="0076739D">
        <w:rPr>
          <w:rFonts w:cstheme="minorHAnsi"/>
          <w:sz w:val="24"/>
          <w:szCs w:val="24"/>
        </w:rPr>
        <w:t>firms and their workers. And that self-employed, particularly home-</w:t>
      </w:r>
      <w:r>
        <w:rPr>
          <w:rFonts w:cstheme="minorHAnsi"/>
          <w:sz w:val="24"/>
          <w:szCs w:val="24"/>
        </w:rPr>
        <w:br/>
        <w:t xml:space="preserve"> </w:t>
      </w:r>
      <w:r>
        <w:rPr>
          <w:rFonts w:cstheme="minorHAnsi"/>
          <w:sz w:val="24"/>
          <w:szCs w:val="24"/>
        </w:rPr>
        <w:tab/>
      </w:r>
      <w:r w:rsidRPr="0076739D">
        <w:rPr>
          <w:rFonts w:cstheme="minorHAnsi"/>
          <w:sz w:val="24"/>
          <w:szCs w:val="24"/>
        </w:rPr>
        <w:t xml:space="preserve">based, producers typically have limited market knowledge, market access, </w:t>
      </w:r>
      <w:r>
        <w:rPr>
          <w:rFonts w:cstheme="minorHAnsi"/>
          <w:sz w:val="24"/>
          <w:szCs w:val="24"/>
        </w:rPr>
        <w:br/>
        <w:t xml:space="preserve"> </w:t>
      </w:r>
      <w:r>
        <w:rPr>
          <w:rFonts w:cstheme="minorHAnsi"/>
          <w:sz w:val="24"/>
          <w:szCs w:val="24"/>
        </w:rPr>
        <w:tab/>
      </w:r>
      <w:r w:rsidRPr="0076739D">
        <w:rPr>
          <w:rFonts w:cstheme="minorHAnsi"/>
          <w:sz w:val="24"/>
          <w:szCs w:val="24"/>
        </w:rPr>
        <w:t xml:space="preserve">or bargaining power compared to large manufacturers, especially in the </w:t>
      </w:r>
      <w:r>
        <w:rPr>
          <w:rFonts w:cstheme="minorHAnsi"/>
          <w:sz w:val="24"/>
          <w:szCs w:val="24"/>
        </w:rPr>
        <w:br/>
        <w:t xml:space="preserve"> </w:t>
      </w:r>
      <w:r>
        <w:rPr>
          <w:rFonts w:cstheme="minorHAnsi"/>
          <w:sz w:val="24"/>
          <w:szCs w:val="24"/>
        </w:rPr>
        <w:tab/>
      </w:r>
      <w:r w:rsidRPr="0076739D">
        <w:rPr>
          <w:rFonts w:cstheme="minorHAnsi"/>
          <w:sz w:val="24"/>
          <w:szCs w:val="24"/>
        </w:rPr>
        <w:t>competition for</w:t>
      </w:r>
      <w:r>
        <w:rPr>
          <w:rFonts w:cstheme="minorHAnsi"/>
          <w:sz w:val="24"/>
          <w:szCs w:val="24"/>
        </w:rPr>
        <w:t xml:space="preserve"> emerging global markets.’ (Chen et al., 2002</w:t>
      </w:r>
      <w:r w:rsidRPr="0076739D">
        <w:rPr>
          <w:rFonts w:cstheme="minorHAnsi"/>
          <w:sz w:val="24"/>
          <w:szCs w:val="24"/>
        </w:rPr>
        <w:t xml:space="preserve">: 15). </w:t>
      </w:r>
    </w:p>
    <w:p w14:paraId="0C421A4A" w14:textId="1EA2D104" w:rsidR="001D58E3" w:rsidRPr="00960128" w:rsidRDefault="001D58E3" w:rsidP="00DA1390">
      <w:pPr>
        <w:spacing w:after="240" w:line="360" w:lineRule="auto"/>
        <w:jc w:val="both"/>
        <w:rPr>
          <w:rFonts w:cstheme="minorHAnsi"/>
          <w:sz w:val="24"/>
          <w:szCs w:val="24"/>
        </w:rPr>
      </w:pPr>
      <w:r w:rsidRPr="0076739D">
        <w:rPr>
          <w:rFonts w:cstheme="minorHAnsi"/>
          <w:sz w:val="24"/>
          <w:szCs w:val="24"/>
        </w:rPr>
        <w:t>Incorporating the competing discourses, and recogni</w:t>
      </w:r>
      <w:r w:rsidR="007750A0">
        <w:rPr>
          <w:rFonts w:cstheme="minorHAnsi"/>
          <w:sz w:val="24"/>
          <w:szCs w:val="24"/>
        </w:rPr>
        <w:t>s</w:t>
      </w:r>
      <w:r w:rsidRPr="0076739D">
        <w:rPr>
          <w:rFonts w:cstheme="minorHAnsi"/>
          <w:sz w:val="24"/>
          <w:szCs w:val="24"/>
        </w:rPr>
        <w:t xml:space="preserve">ing that each is a depiction of particular types of </w:t>
      </w:r>
      <w:r>
        <w:rPr>
          <w:rFonts w:cstheme="minorHAnsi"/>
          <w:sz w:val="24"/>
          <w:szCs w:val="24"/>
        </w:rPr>
        <w:t xml:space="preserve">undeclared </w:t>
      </w:r>
      <w:r w:rsidRPr="0076739D">
        <w:rPr>
          <w:rFonts w:cstheme="minorHAnsi"/>
          <w:sz w:val="24"/>
          <w:szCs w:val="24"/>
        </w:rPr>
        <w:t xml:space="preserve">work, leads to a more comprehensive understanding of the complex nature of the </w:t>
      </w:r>
      <w:r>
        <w:rPr>
          <w:rFonts w:cstheme="minorHAnsi"/>
          <w:sz w:val="24"/>
          <w:szCs w:val="24"/>
        </w:rPr>
        <w:t xml:space="preserve">undeclared </w:t>
      </w:r>
      <w:r w:rsidRPr="0076739D">
        <w:rPr>
          <w:rFonts w:cstheme="minorHAnsi"/>
          <w:sz w:val="24"/>
          <w:szCs w:val="24"/>
        </w:rPr>
        <w:t>econo</w:t>
      </w:r>
      <w:r>
        <w:rPr>
          <w:rFonts w:cstheme="minorHAnsi"/>
          <w:sz w:val="24"/>
          <w:szCs w:val="24"/>
        </w:rPr>
        <w:t xml:space="preserve">my (Williams and Round, 2007). </w:t>
      </w:r>
      <w:r w:rsidRPr="0076739D">
        <w:rPr>
          <w:rFonts w:cstheme="minorHAnsi"/>
          <w:sz w:val="24"/>
          <w:szCs w:val="24"/>
        </w:rPr>
        <w:t xml:space="preserve">As can be seen, although much literature recognises that there is a need for an integrated approach, the research </w:t>
      </w:r>
      <w:r w:rsidR="001B247F">
        <w:rPr>
          <w:rFonts w:cstheme="minorHAnsi"/>
          <w:sz w:val="24"/>
          <w:szCs w:val="24"/>
        </w:rPr>
        <w:t xml:space="preserve">doing so </w:t>
      </w:r>
      <w:r>
        <w:rPr>
          <w:rFonts w:cstheme="minorHAnsi"/>
          <w:sz w:val="24"/>
          <w:szCs w:val="24"/>
        </w:rPr>
        <w:t xml:space="preserve">is scant. </w:t>
      </w:r>
      <w:r w:rsidRPr="0076739D">
        <w:rPr>
          <w:rFonts w:cstheme="minorHAnsi"/>
          <w:sz w:val="24"/>
          <w:szCs w:val="24"/>
        </w:rPr>
        <w:t>Williams and Round (2007</w:t>
      </w:r>
      <w:r>
        <w:rPr>
          <w:rFonts w:cstheme="minorHAnsi"/>
          <w:sz w:val="24"/>
          <w:szCs w:val="24"/>
        </w:rPr>
        <w:t>: 200</w:t>
      </w:r>
      <w:r w:rsidRPr="0076739D">
        <w:rPr>
          <w:rFonts w:cstheme="minorHAnsi"/>
          <w:sz w:val="24"/>
          <w:szCs w:val="24"/>
        </w:rPr>
        <w:t xml:space="preserve">), taking this stance of contextual analysis, investigate four perspectives of the </w:t>
      </w:r>
      <w:r>
        <w:rPr>
          <w:rFonts w:cstheme="minorHAnsi"/>
          <w:sz w:val="24"/>
          <w:szCs w:val="24"/>
        </w:rPr>
        <w:t xml:space="preserve">undeclared </w:t>
      </w:r>
      <w:r w:rsidRPr="0076739D">
        <w:rPr>
          <w:rFonts w:cstheme="minorHAnsi"/>
          <w:sz w:val="24"/>
          <w:szCs w:val="24"/>
        </w:rPr>
        <w:t xml:space="preserve">economy in relation to </w:t>
      </w:r>
      <w:r>
        <w:rPr>
          <w:rFonts w:cstheme="minorHAnsi"/>
          <w:sz w:val="24"/>
          <w:szCs w:val="24"/>
        </w:rPr>
        <w:t xml:space="preserve">informality in Ukraine. </w:t>
      </w:r>
      <w:r w:rsidRPr="00942847">
        <w:rPr>
          <w:rFonts w:cstheme="minorHAnsi"/>
          <w:sz w:val="24"/>
          <w:szCs w:val="24"/>
        </w:rPr>
        <w:t xml:space="preserve">They argue that ‘Depending on the types of </w:t>
      </w:r>
      <w:r>
        <w:rPr>
          <w:rFonts w:cstheme="minorHAnsi"/>
          <w:sz w:val="24"/>
          <w:szCs w:val="24"/>
        </w:rPr>
        <w:t xml:space="preserve">[undeclared] </w:t>
      </w:r>
      <w:r w:rsidRPr="00942847">
        <w:rPr>
          <w:rFonts w:cstheme="minorHAnsi"/>
          <w:sz w:val="24"/>
          <w:szCs w:val="24"/>
        </w:rPr>
        <w:t xml:space="preserve">work and populations studied, different representations of the </w:t>
      </w:r>
      <w:r>
        <w:rPr>
          <w:rFonts w:cstheme="minorHAnsi"/>
          <w:sz w:val="24"/>
          <w:szCs w:val="24"/>
        </w:rPr>
        <w:t xml:space="preserve">[undeclared] </w:t>
      </w:r>
      <w:r w:rsidRPr="00942847">
        <w:rPr>
          <w:rFonts w:cstheme="minorHAnsi"/>
          <w:sz w:val="24"/>
          <w:szCs w:val="24"/>
        </w:rPr>
        <w:t>economy are appropriate’. The outlined representations</w:t>
      </w:r>
      <w:r w:rsidRPr="0076739D">
        <w:rPr>
          <w:rFonts w:cstheme="minorHAnsi"/>
          <w:sz w:val="24"/>
          <w:szCs w:val="24"/>
        </w:rPr>
        <w:t xml:space="preserve"> are that of: the </w:t>
      </w:r>
      <w:r>
        <w:rPr>
          <w:rFonts w:cstheme="minorHAnsi"/>
          <w:sz w:val="24"/>
          <w:szCs w:val="24"/>
        </w:rPr>
        <w:t xml:space="preserve">undeclared </w:t>
      </w:r>
      <w:r w:rsidRPr="0076739D">
        <w:rPr>
          <w:rFonts w:cstheme="minorHAnsi"/>
          <w:sz w:val="24"/>
          <w:szCs w:val="24"/>
        </w:rPr>
        <w:t xml:space="preserve">economy as a residue which </w:t>
      </w:r>
      <w:r w:rsidR="007750A0" w:rsidRPr="0076739D">
        <w:rPr>
          <w:rFonts w:cstheme="minorHAnsi"/>
          <w:sz w:val="24"/>
          <w:szCs w:val="24"/>
        </w:rPr>
        <w:t>correspond</w:t>
      </w:r>
      <w:r w:rsidR="007750A0">
        <w:rPr>
          <w:rFonts w:cstheme="minorHAnsi"/>
          <w:sz w:val="24"/>
          <w:szCs w:val="24"/>
        </w:rPr>
        <w:t xml:space="preserve">s </w:t>
      </w:r>
      <w:r w:rsidRPr="0076739D">
        <w:rPr>
          <w:rFonts w:cstheme="minorHAnsi"/>
          <w:sz w:val="24"/>
          <w:szCs w:val="24"/>
        </w:rPr>
        <w:t xml:space="preserve">to the thinking of the dualist school; the </w:t>
      </w:r>
      <w:r>
        <w:rPr>
          <w:rFonts w:cstheme="minorHAnsi"/>
          <w:sz w:val="24"/>
          <w:szCs w:val="24"/>
        </w:rPr>
        <w:t xml:space="preserve">undeclared </w:t>
      </w:r>
      <w:r w:rsidRPr="0076739D">
        <w:rPr>
          <w:rFonts w:cstheme="minorHAnsi"/>
          <w:sz w:val="24"/>
          <w:szCs w:val="24"/>
        </w:rPr>
        <w:t>economy as a by-product of the</w:t>
      </w:r>
      <w:r>
        <w:rPr>
          <w:rFonts w:cstheme="minorHAnsi"/>
          <w:sz w:val="24"/>
          <w:szCs w:val="24"/>
        </w:rPr>
        <w:t xml:space="preserve"> declared </w:t>
      </w:r>
      <w:r w:rsidRPr="0076739D">
        <w:rPr>
          <w:rFonts w:cstheme="minorHAnsi"/>
          <w:sz w:val="24"/>
          <w:szCs w:val="24"/>
        </w:rPr>
        <w:t xml:space="preserve">economy as a reflection of the structuralist school; the </w:t>
      </w:r>
      <w:r>
        <w:rPr>
          <w:rFonts w:cstheme="minorHAnsi"/>
          <w:sz w:val="24"/>
          <w:szCs w:val="24"/>
        </w:rPr>
        <w:t xml:space="preserve">undeclared </w:t>
      </w:r>
      <w:r w:rsidRPr="0076739D">
        <w:rPr>
          <w:rFonts w:cstheme="minorHAnsi"/>
          <w:sz w:val="24"/>
          <w:szCs w:val="24"/>
        </w:rPr>
        <w:t>economy as an alternative to the</w:t>
      </w:r>
      <w:r>
        <w:rPr>
          <w:rFonts w:cstheme="minorHAnsi"/>
          <w:sz w:val="24"/>
          <w:szCs w:val="24"/>
        </w:rPr>
        <w:t xml:space="preserve"> declared </w:t>
      </w:r>
      <w:r w:rsidR="007750A0" w:rsidRPr="0076739D">
        <w:rPr>
          <w:rFonts w:cstheme="minorHAnsi"/>
          <w:sz w:val="24"/>
          <w:szCs w:val="24"/>
        </w:rPr>
        <w:t>economy</w:t>
      </w:r>
      <w:r w:rsidR="007750A0">
        <w:rPr>
          <w:rFonts w:cstheme="minorHAnsi"/>
          <w:sz w:val="24"/>
          <w:szCs w:val="24"/>
        </w:rPr>
        <w:t xml:space="preserve">, </w:t>
      </w:r>
      <w:r w:rsidRPr="0076739D">
        <w:rPr>
          <w:rFonts w:cstheme="minorHAnsi"/>
          <w:sz w:val="24"/>
          <w:szCs w:val="24"/>
        </w:rPr>
        <w:t xml:space="preserve">which encompasses legalist </w:t>
      </w:r>
      <w:r w:rsidR="007750A0" w:rsidRPr="0076739D">
        <w:rPr>
          <w:rFonts w:cstheme="minorHAnsi"/>
          <w:sz w:val="24"/>
          <w:szCs w:val="24"/>
        </w:rPr>
        <w:t>thinking</w:t>
      </w:r>
      <w:r w:rsidR="007750A0">
        <w:rPr>
          <w:rFonts w:cstheme="minorHAnsi"/>
          <w:sz w:val="24"/>
          <w:szCs w:val="24"/>
        </w:rPr>
        <w:t xml:space="preserve">, </w:t>
      </w:r>
      <w:r w:rsidRPr="0076739D">
        <w:rPr>
          <w:rFonts w:cstheme="minorHAnsi"/>
          <w:sz w:val="24"/>
          <w:szCs w:val="24"/>
        </w:rPr>
        <w:t xml:space="preserve">and the </w:t>
      </w:r>
      <w:r>
        <w:rPr>
          <w:rFonts w:cstheme="minorHAnsi"/>
          <w:sz w:val="24"/>
          <w:szCs w:val="24"/>
        </w:rPr>
        <w:t xml:space="preserve">undeclared </w:t>
      </w:r>
      <w:r w:rsidRPr="0076739D">
        <w:rPr>
          <w:rFonts w:cstheme="minorHAnsi"/>
          <w:sz w:val="24"/>
          <w:szCs w:val="24"/>
        </w:rPr>
        <w:t>economy as a complement to the</w:t>
      </w:r>
      <w:r>
        <w:rPr>
          <w:rFonts w:cstheme="minorHAnsi"/>
          <w:sz w:val="24"/>
          <w:szCs w:val="24"/>
        </w:rPr>
        <w:t xml:space="preserve"> declared </w:t>
      </w:r>
      <w:r w:rsidRPr="0076739D">
        <w:rPr>
          <w:rFonts w:cstheme="minorHAnsi"/>
          <w:sz w:val="24"/>
          <w:szCs w:val="24"/>
        </w:rPr>
        <w:t>economy.</w:t>
      </w:r>
      <w:r>
        <w:rPr>
          <w:rFonts w:cstheme="minorHAnsi"/>
          <w:b/>
          <w:sz w:val="24"/>
          <w:szCs w:val="24"/>
        </w:rPr>
        <w:t xml:space="preserve"> </w:t>
      </w:r>
      <w:r w:rsidRPr="0076739D">
        <w:rPr>
          <w:rFonts w:cstheme="minorHAnsi"/>
          <w:sz w:val="24"/>
          <w:szCs w:val="24"/>
        </w:rPr>
        <w:t xml:space="preserve">They argue that there is a diverse array of types of undeclared work and that </w:t>
      </w:r>
      <w:r>
        <w:rPr>
          <w:rFonts w:cstheme="minorHAnsi"/>
          <w:sz w:val="24"/>
          <w:szCs w:val="24"/>
        </w:rPr>
        <w:t>for various types</w:t>
      </w:r>
      <w:r w:rsidR="001B247F">
        <w:rPr>
          <w:rFonts w:cstheme="minorHAnsi"/>
          <w:sz w:val="24"/>
          <w:szCs w:val="24"/>
        </w:rPr>
        <w:t>,</w:t>
      </w:r>
      <w:r>
        <w:rPr>
          <w:rFonts w:cstheme="minorHAnsi"/>
          <w:sz w:val="24"/>
          <w:szCs w:val="24"/>
        </w:rPr>
        <w:t xml:space="preserve"> </w:t>
      </w:r>
      <w:r w:rsidRPr="0076739D">
        <w:rPr>
          <w:rFonts w:cstheme="minorHAnsi"/>
          <w:sz w:val="24"/>
          <w:szCs w:val="24"/>
        </w:rPr>
        <w:t xml:space="preserve">a different representation of the </w:t>
      </w:r>
      <w:r>
        <w:rPr>
          <w:rFonts w:cstheme="minorHAnsi"/>
          <w:sz w:val="24"/>
          <w:szCs w:val="24"/>
        </w:rPr>
        <w:t xml:space="preserve">undeclared </w:t>
      </w:r>
      <w:r w:rsidRPr="0076739D">
        <w:rPr>
          <w:rFonts w:cstheme="minorHAnsi"/>
          <w:sz w:val="24"/>
          <w:szCs w:val="24"/>
        </w:rPr>
        <w:t xml:space="preserve">economy could be suitable. For example, </w:t>
      </w:r>
      <w:r>
        <w:rPr>
          <w:rFonts w:cstheme="minorHAnsi"/>
          <w:sz w:val="24"/>
          <w:szCs w:val="24"/>
        </w:rPr>
        <w:t xml:space="preserve">for the spectrum of forms of undeclared </w:t>
      </w:r>
      <w:r w:rsidRPr="0076739D">
        <w:rPr>
          <w:rFonts w:cstheme="minorHAnsi"/>
          <w:sz w:val="24"/>
          <w:szCs w:val="24"/>
        </w:rPr>
        <w:t>self-employment</w:t>
      </w:r>
      <w:r>
        <w:rPr>
          <w:rFonts w:cstheme="minorHAnsi"/>
          <w:sz w:val="24"/>
          <w:szCs w:val="24"/>
        </w:rPr>
        <w:t>,</w:t>
      </w:r>
      <w:r w:rsidRPr="0076739D">
        <w:rPr>
          <w:rFonts w:cstheme="minorHAnsi"/>
          <w:sz w:val="24"/>
          <w:szCs w:val="24"/>
        </w:rPr>
        <w:t xml:space="preserve"> they find substantial suppo</w:t>
      </w:r>
      <w:r>
        <w:rPr>
          <w:rFonts w:cstheme="minorHAnsi"/>
          <w:sz w:val="24"/>
          <w:szCs w:val="24"/>
        </w:rPr>
        <w:t xml:space="preserve">rt </w:t>
      </w:r>
      <w:r w:rsidRPr="0076739D">
        <w:rPr>
          <w:rFonts w:cstheme="minorHAnsi"/>
          <w:sz w:val="24"/>
          <w:szCs w:val="24"/>
        </w:rPr>
        <w:t xml:space="preserve">for the </w:t>
      </w:r>
      <w:r w:rsidRPr="0076739D">
        <w:rPr>
          <w:rFonts w:cstheme="minorHAnsi"/>
          <w:sz w:val="24"/>
          <w:szCs w:val="24"/>
        </w:rPr>
        <w:lastRenderedPageBreak/>
        <w:t xml:space="preserve">representation of </w:t>
      </w:r>
      <w:r>
        <w:rPr>
          <w:rFonts w:cstheme="minorHAnsi"/>
          <w:sz w:val="24"/>
          <w:szCs w:val="24"/>
        </w:rPr>
        <w:t xml:space="preserve">undeclared </w:t>
      </w:r>
      <w:r w:rsidRPr="0076739D">
        <w:rPr>
          <w:rFonts w:cstheme="minorHAnsi"/>
          <w:sz w:val="24"/>
          <w:szCs w:val="24"/>
        </w:rPr>
        <w:t>work as a positive alternative to the</w:t>
      </w:r>
      <w:r>
        <w:rPr>
          <w:rFonts w:cstheme="minorHAnsi"/>
          <w:sz w:val="24"/>
          <w:szCs w:val="24"/>
        </w:rPr>
        <w:t xml:space="preserve"> declared </w:t>
      </w:r>
      <w:r w:rsidRPr="0076739D">
        <w:rPr>
          <w:rFonts w:cstheme="minorHAnsi"/>
          <w:sz w:val="24"/>
          <w:szCs w:val="24"/>
        </w:rPr>
        <w:t xml:space="preserve">economy and resistance practice. On the other hand, when </w:t>
      </w:r>
      <w:r>
        <w:rPr>
          <w:rFonts w:cstheme="minorHAnsi"/>
          <w:sz w:val="24"/>
          <w:szCs w:val="24"/>
        </w:rPr>
        <w:t xml:space="preserve">undeclared </w:t>
      </w:r>
      <w:r w:rsidRPr="0076739D">
        <w:rPr>
          <w:rFonts w:cstheme="minorHAnsi"/>
          <w:sz w:val="24"/>
          <w:szCs w:val="24"/>
        </w:rPr>
        <w:t xml:space="preserve">waged employment is analysed, the by-product representation of the </w:t>
      </w:r>
      <w:r>
        <w:rPr>
          <w:rFonts w:cstheme="minorHAnsi"/>
          <w:sz w:val="24"/>
          <w:szCs w:val="24"/>
        </w:rPr>
        <w:t xml:space="preserve">undeclared </w:t>
      </w:r>
      <w:r w:rsidRPr="0076739D">
        <w:rPr>
          <w:rFonts w:cstheme="minorHAnsi"/>
          <w:sz w:val="24"/>
          <w:szCs w:val="24"/>
        </w:rPr>
        <w:t>economy explains the situation better</w:t>
      </w:r>
      <w:r>
        <w:rPr>
          <w:rFonts w:cstheme="minorHAnsi"/>
          <w:sz w:val="24"/>
          <w:szCs w:val="24"/>
        </w:rPr>
        <w:t xml:space="preserve">, and where </w:t>
      </w:r>
      <w:r w:rsidRPr="0076739D">
        <w:rPr>
          <w:rFonts w:cstheme="minorHAnsi"/>
          <w:sz w:val="24"/>
          <w:szCs w:val="24"/>
        </w:rPr>
        <w:t xml:space="preserve">paid favours for friends, neighbours and kin </w:t>
      </w:r>
      <w:r>
        <w:rPr>
          <w:rFonts w:cstheme="minorHAnsi"/>
          <w:sz w:val="24"/>
          <w:szCs w:val="24"/>
        </w:rPr>
        <w:t xml:space="preserve">are </w:t>
      </w:r>
      <w:r w:rsidR="007750A0">
        <w:rPr>
          <w:rFonts w:cstheme="minorHAnsi"/>
          <w:sz w:val="24"/>
          <w:szCs w:val="24"/>
        </w:rPr>
        <w:t xml:space="preserve">considered, </w:t>
      </w:r>
      <w:r>
        <w:rPr>
          <w:rFonts w:cstheme="minorHAnsi"/>
          <w:sz w:val="24"/>
          <w:szCs w:val="24"/>
        </w:rPr>
        <w:t>they find support for the complementary representation of undeclared work</w:t>
      </w:r>
      <w:r w:rsidRPr="0076739D">
        <w:rPr>
          <w:rFonts w:cstheme="minorHAnsi"/>
          <w:sz w:val="24"/>
          <w:szCs w:val="24"/>
        </w:rPr>
        <w:t xml:space="preserve">. The study </w:t>
      </w:r>
      <w:r>
        <w:rPr>
          <w:rFonts w:cstheme="minorHAnsi"/>
          <w:sz w:val="24"/>
          <w:szCs w:val="24"/>
        </w:rPr>
        <w:t xml:space="preserve">thus </w:t>
      </w:r>
      <w:r w:rsidRPr="0076739D">
        <w:rPr>
          <w:rFonts w:cstheme="minorHAnsi"/>
          <w:sz w:val="24"/>
          <w:szCs w:val="24"/>
        </w:rPr>
        <w:t xml:space="preserve">finds support for all of the outlined representations of </w:t>
      </w:r>
      <w:r>
        <w:rPr>
          <w:rFonts w:cstheme="minorHAnsi"/>
          <w:sz w:val="24"/>
          <w:szCs w:val="24"/>
        </w:rPr>
        <w:t xml:space="preserve">undeclared work </w:t>
      </w:r>
      <w:r w:rsidRPr="0076739D">
        <w:rPr>
          <w:rFonts w:cstheme="minorHAnsi"/>
          <w:sz w:val="24"/>
          <w:szCs w:val="24"/>
        </w:rPr>
        <w:t>and concludes that universal generali</w:t>
      </w:r>
      <w:r w:rsidR="007750A0">
        <w:rPr>
          <w:rFonts w:cstheme="minorHAnsi"/>
          <w:sz w:val="24"/>
          <w:szCs w:val="24"/>
        </w:rPr>
        <w:t>s</w:t>
      </w:r>
      <w:r w:rsidRPr="0076739D">
        <w:rPr>
          <w:rFonts w:cstheme="minorHAnsi"/>
          <w:sz w:val="24"/>
          <w:szCs w:val="24"/>
        </w:rPr>
        <w:t xml:space="preserve">ations </w:t>
      </w:r>
      <w:r w:rsidR="007750A0">
        <w:rPr>
          <w:rFonts w:cstheme="minorHAnsi"/>
          <w:sz w:val="24"/>
          <w:szCs w:val="24"/>
        </w:rPr>
        <w:t xml:space="preserve">regarding </w:t>
      </w:r>
      <w:r>
        <w:rPr>
          <w:rFonts w:cstheme="minorHAnsi"/>
          <w:sz w:val="24"/>
          <w:szCs w:val="24"/>
        </w:rPr>
        <w:t xml:space="preserve">undeclared work </w:t>
      </w:r>
      <w:r w:rsidRPr="0076739D">
        <w:rPr>
          <w:rFonts w:cstheme="minorHAnsi"/>
          <w:sz w:val="24"/>
          <w:szCs w:val="24"/>
        </w:rPr>
        <w:t>are not possible; further recogni</w:t>
      </w:r>
      <w:r w:rsidR="007750A0">
        <w:rPr>
          <w:rFonts w:cstheme="minorHAnsi"/>
          <w:sz w:val="24"/>
          <w:szCs w:val="24"/>
        </w:rPr>
        <w:t>s</w:t>
      </w:r>
      <w:r w:rsidRPr="0076739D">
        <w:rPr>
          <w:rFonts w:cstheme="minorHAnsi"/>
          <w:sz w:val="24"/>
          <w:szCs w:val="24"/>
        </w:rPr>
        <w:t xml:space="preserve">ing the need for an integrated approach. </w:t>
      </w:r>
    </w:p>
    <w:p w14:paraId="09A86155" w14:textId="037E0C80" w:rsidR="00853F9A" w:rsidRDefault="00F20CE9" w:rsidP="00F20CE9">
      <w:pPr>
        <w:spacing w:after="240" w:line="360" w:lineRule="auto"/>
        <w:ind w:firstLine="720"/>
        <w:jc w:val="both"/>
        <w:rPr>
          <w:rFonts w:eastAsiaTheme="minorEastAsia" w:cstheme="minorHAnsi"/>
          <w:sz w:val="24"/>
          <w:szCs w:val="24"/>
          <w:lang w:eastAsia="en-GB"/>
        </w:rPr>
      </w:pPr>
      <w:r>
        <w:rPr>
          <w:noProof/>
          <w:lang w:val="en-US"/>
        </w:rPr>
        <mc:AlternateContent>
          <mc:Choice Requires="wps">
            <w:drawing>
              <wp:anchor distT="0" distB="0" distL="114300" distR="114300" simplePos="0" relativeHeight="251748352" behindDoc="0" locked="0" layoutInCell="1" allowOverlap="1" wp14:anchorId="15B231C4" wp14:editId="702BE692">
                <wp:simplePos x="0" y="0"/>
                <wp:positionH relativeFrom="column">
                  <wp:posOffset>0</wp:posOffset>
                </wp:positionH>
                <wp:positionV relativeFrom="paragraph">
                  <wp:posOffset>6179820</wp:posOffset>
                </wp:positionV>
                <wp:extent cx="5270500" cy="290830"/>
                <wp:effectExtent l="0" t="0" r="0" b="0"/>
                <wp:wrapSquare wrapText="bothSides"/>
                <wp:docPr id="236" name="Text Box 236"/>
                <wp:cNvGraphicFramePr/>
                <a:graphic xmlns:a="http://schemas.openxmlformats.org/drawingml/2006/main">
                  <a:graphicData uri="http://schemas.microsoft.com/office/word/2010/wordprocessingShape">
                    <wps:wsp>
                      <wps:cNvSpPr txBox="1"/>
                      <wps:spPr>
                        <a:xfrm>
                          <a:off x="0" y="0"/>
                          <a:ext cx="5270500" cy="2908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2CD7A75" w14:textId="04A440FA" w:rsidR="001E40FE" w:rsidRPr="00F20CE9" w:rsidRDefault="001E40FE" w:rsidP="00F20CE9">
                            <w:pPr>
                              <w:pStyle w:val="Caption"/>
                              <w:rPr>
                                <w:rFonts w:eastAsiaTheme="minorHAnsi"/>
                                <w:noProof/>
                                <w:sz w:val="22"/>
                                <w:szCs w:val="22"/>
                              </w:rPr>
                            </w:pPr>
                            <w:r>
                              <w:rPr>
                                <w:sz w:val="22"/>
                                <w:szCs w:val="22"/>
                              </w:rPr>
                              <w:t>Figure 2.3: Contextual perspective m</w:t>
                            </w:r>
                            <w:r w:rsidRPr="00F20CE9">
                              <w:rPr>
                                <w:sz w:val="22"/>
                                <w:szCs w:val="22"/>
                              </w:rPr>
                              <w:t>atrix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left:0;text-align:left;margin-left:0;margin-top:486.6pt;width:415pt;height:22.9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" stroked="f">
                <v:textbox style="mso-fit-shape-to-text:t" inset="0,0,0,0">
                  <w:txbxContent>
                    <w:p w14:paraId="22CD7A75" w14:textId="04A440FA" w:rsidR="001E40FE" w:rsidRPr="00F20CE9" w:rsidRDefault="001E40FE" w:rsidP="00F20CE9">
                      <w:pPr>
                        <w:pStyle w:val="Caption"/>
                        <w:rPr>
                          <w:rFonts w:eastAsiaTheme="minorHAnsi"/>
                          <w:noProof/>
                          <w:sz w:val="22"/>
                          <w:szCs w:val="22"/>
                        </w:rPr>
                      </w:pPr>
                      <w:r>
                        <w:rPr>
                          <w:sz w:val="22"/>
                          <w:szCs w:val="22"/>
                        </w:rPr>
                        <w:t>Figure 2.3: Contextual perspective m</w:t>
                      </w:r>
                      <w:r w:rsidRPr="00F20CE9">
                        <w:rPr>
                          <w:sz w:val="22"/>
                          <w:szCs w:val="22"/>
                        </w:rPr>
                        <w:t>atrix</w:t>
                      </w:r>
                    </w:p>
                  </w:txbxContent>
                </v:textbox>
                <w10:wrap type="square"/>
              </v:shape>
            </w:pict>
          </mc:Fallback>
        </mc:AlternateContent>
      </w:r>
      <w:r w:rsidR="00853F9A">
        <w:rPr>
          <w:noProof/>
          <w:lang w:val="en-US"/>
        </w:rPr>
        <mc:AlternateContent>
          <mc:Choice Requires="wpg">
            <w:drawing>
              <wp:anchor distT="0" distB="0" distL="114300" distR="114300" simplePos="0" relativeHeight="251707392" behindDoc="0" locked="0" layoutInCell="1" allowOverlap="1" wp14:anchorId="60876D4F" wp14:editId="2B151407">
                <wp:simplePos x="0" y="0"/>
                <wp:positionH relativeFrom="column">
                  <wp:posOffset>0</wp:posOffset>
                </wp:positionH>
                <wp:positionV relativeFrom="paragraph">
                  <wp:posOffset>1764030</wp:posOffset>
                </wp:positionV>
                <wp:extent cx="5270500" cy="4358640"/>
                <wp:effectExtent l="0" t="0" r="0" b="0"/>
                <wp:wrapSquare wrapText="bothSides"/>
                <wp:docPr id="244" name="Group 244"/>
                <wp:cNvGraphicFramePr/>
                <a:graphic xmlns:a="http://schemas.openxmlformats.org/drawingml/2006/main">
                  <a:graphicData uri="http://schemas.microsoft.com/office/word/2010/wordprocessingGroup">
                    <wpg:wgp>
                      <wpg:cNvGrpSpPr/>
                      <wpg:grpSpPr>
                        <a:xfrm>
                          <a:off x="0" y="0"/>
                          <a:ext cx="5270500" cy="4358640"/>
                          <a:chOff x="0" y="0"/>
                          <a:chExt cx="5270500" cy="4358640"/>
                        </a:xfrm>
                      </wpg:grpSpPr>
                      <wpg:grpSp>
                        <wpg:cNvPr id="245" name="Group 245"/>
                        <wpg:cNvGrpSpPr/>
                        <wpg:grpSpPr>
                          <a:xfrm>
                            <a:off x="0" y="0"/>
                            <a:ext cx="5270500" cy="4358640"/>
                            <a:chOff x="0" y="0"/>
                            <a:chExt cx="5270500" cy="4358640"/>
                          </a:xfrm>
                        </wpg:grpSpPr>
                        <pic:pic xmlns:pic="http://schemas.openxmlformats.org/drawingml/2006/picture">
                          <pic:nvPicPr>
                            <pic:cNvPr id="246" name="Picture 24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4358640"/>
                            </a:xfrm>
                            <a:prstGeom prst="rect">
                              <a:avLst/>
                            </a:prstGeom>
                            <a:noFill/>
                          </pic:spPr>
                        </pic:pic>
                        <pic:pic xmlns:pic="http://schemas.openxmlformats.org/drawingml/2006/picture">
                          <pic:nvPicPr>
                            <pic:cNvPr id="247" name="Picture 247"/>
                            <pic:cNvPicPr>
                              <a:picLocks noChangeAspect="1"/>
                            </pic:cNvPicPr>
                          </pic:nvPicPr>
                          <pic:blipFill rotWithShape="1">
                            <a:blip r:embed="rId17">
                              <a:extLst>
                                <a:ext uri="{28A0092B-C50C-407E-A947-70E740481C1C}">
                                  <a14:useLocalDpi xmlns:a14="http://schemas.microsoft.com/office/drawing/2010/main" val="0"/>
                                </a:ext>
                              </a:extLst>
                            </a:blip>
                            <a:srcRect l="52048" t="53366" r="30787" b="41082"/>
                            <a:stretch/>
                          </pic:blipFill>
                          <pic:spPr bwMode="auto">
                            <a:xfrm>
                              <a:off x="910590" y="2400300"/>
                              <a:ext cx="1007745" cy="2692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8" name="Picture 248"/>
                            <pic:cNvPicPr>
                              <a:picLocks noChangeAspect="1"/>
                            </pic:cNvPicPr>
                          </pic:nvPicPr>
                          <pic:blipFill rotWithShape="1">
                            <a:blip r:embed="rId17">
                              <a:extLst>
                                <a:ext uri="{28A0092B-C50C-407E-A947-70E740481C1C}">
                                  <a14:useLocalDpi xmlns:a14="http://schemas.microsoft.com/office/drawing/2010/main" val="0"/>
                                </a:ext>
                              </a:extLst>
                            </a:blip>
                            <a:srcRect l="52048" t="53366" r="30787" b="41082"/>
                            <a:stretch/>
                          </pic:blipFill>
                          <pic:spPr bwMode="auto">
                            <a:xfrm>
                              <a:off x="3196590" y="2400300"/>
                              <a:ext cx="1007745" cy="269240"/>
                            </a:xfrm>
                            <a:prstGeom prst="rect">
                              <a:avLst/>
                            </a:prstGeom>
                            <a:noFill/>
                            <a:ln>
                              <a:noFill/>
                            </a:ln>
                            <a:extLst>
                              <a:ext uri="{53640926-AAD7-44d8-BBD7-CCE9431645EC}">
                                <a14:shadowObscured xmlns:a14="http://schemas.microsoft.com/office/drawing/2010/main"/>
                              </a:ext>
                            </a:extLst>
                          </pic:spPr>
                        </pic:pic>
                      </wpg:grpSp>
                      <wps:wsp>
                        <wps:cNvPr id="249" name="Text Box 249"/>
                        <wps:cNvSpPr txBox="1"/>
                        <wps:spPr>
                          <a:xfrm>
                            <a:off x="1024890" y="2400300"/>
                            <a:ext cx="839470" cy="10052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666B8C" w14:textId="77777777" w:rsidR="001E40FE" w:rsidRPr="00891D10" w:rsidRDefault="001E40FE" w:rsidP="00853F9A">
                              <w:pPr>
                                <w:rPr>
                                  <w:rFonts w:asciiTheme="majorHAnsi" w:hAnsiTheme="majorHAnsi"/>
                                  <w:b/>
                                  <w:sz w:val="24"/>
                                </w:rPr>
                              </w:pPr>
                              <w:r>
                                <w:rPr>
                                  <w:rFonts w:asciiTheme="majorHAnsi" w:hAnsiTheme="majorHAnsi"/>
                                  <w:b/>
                                  <w:sz w:val="24"/>
                                </w:rPr>
                                <w:t>DUALIST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a:off x="3348990" y="2378710"/>
                            <a:ext cx="1562100" cy="913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389DE4" w14:textId="77777777" w:rsidR="001E40FE" w:rsidRPr="00891D10" w:rsidRDefault="001E40FE" w:rsidP="00853F9A">
                              <w:pPr>
                                <w:rPr>
                                  <w:rFonts w:asciiTheme="majorHAnsi" w:hAnsiTheme="majorHAnsi"/>
                                  <w:b/>
                                  <w:sz w:val="24"/>
                                </w:rPr>
                              </w:pPr>
                              <w:r>
                                <w:rPr>
                                  <w:rFonts w:asciiTheme="majorHAnsi" w:hAnsiTheme="majorHAnsi"/>
                                  <w:b/>
                                  <w:sz w:val="24"/>
                                </w:rPr>
                                <w:t>LEGALIST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4" o:spid="_x0000_s1027" style="position:absolute;left:0;text-align:left;margin-left:0;margin-top:138.9pt;width:415pt;height:343.2pt;z-index:251707392" coordsize="5270500,4358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">
                <v:group id="Group 245" o:spid="_x0000_s1028" style="position:absolute;width:5270500;height:4358640" coordsize="5270500,43586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OF4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8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b84XjGAAAA3AAA&#10;AA8AAAAAAAAAAAAAAAAAqQ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 o:spid="_x0000_s1029" type="#_x0000_t75" style="position:absolute;width:5270500;height:4358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9l&#10;QHjFAAAA3AAAAA8AAABkcnMvZG93bnJldi54bWxEj0FrwkAUhO+C/2F5Qm+6UauV1FVEsQieNAWv&#10;z+xrEs2+DdltjP56Vyj0OMzMN8x82ZpSNFS7wrKC4SACQZxaXXCm4DvZ9mcgnEfWWFomBXdysFx0&#10;O3OMtb3xgZqjz0SAsItRQe59FUvp0pwMuoGtiIP3Y2uDPsg6k7rGW4CbUo6iaCoNFhwWcqxonVN6&#10;Pf4aBXQ6JOfHZr8tJ1/7UzKuLh+N3Sj11mtXnyA8tf4//NfeaQWj9ym8zoQjIBd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ZUB4xQAAANwAAAAPAAAAAAAAAAAAAAAAAJwC&#10;AABkcnMvZG93bnJldi54bWxQSwUGAAAAAAQABAD3AAAAjgMAAAAA&#10;">
                    <v:imagedata r:id="rId18" o:title=""/>
                    <v:path arrowok="t"/>
                  </v:shape>
                  <v:shape id="Picture 247" o:spid="_x0000_s1030" type="#_x0000_t75" style="position:absolute;left:910590;top:2400300;width:1007745;height:269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KA&#10;P+3FAAAA3AAAAA8AAABkcnMvZG93bnJldi54bWxEj0FrAjEUhO9C/0N4hV6kZiuiZWuUIlREsOJa&#10;So+vm9fN4uZlSaKu/74RBI/DzHzDTOedbcSJfKgdK3gZZCCIS6drrhR87T+eX0GEiKyxcUwKLhRg&#10;PnvoTTHX7sw7OhWxEgnCIUcFJsY2lzKUhiyGgWuJk/fnvMWYpK+k9nhOcNvIYZaNpcWa04LBlhaG&#10;ykNxtAr872f2EzaLet0uafvdP1ht9kulnh679zcQkbp4D9/aK61gOJrA9Uw6AnL2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igD/txQAAANwAAAAPAAAAAAAAAAAAAAAAAJwC&#10;AABkcnMvZG93bnJldi54bWxQSwUGAAAAAAQABAD3AAAAjgMAAAAA&#10;">
                    <v:imagedata r:id="rId19" o:title="" croptop="34974f" cropbottom="26923f" cropleft="34110f" cropright="20177f"/>
                    <v:path arrowok="t"/>
                  </v:shape>
                  <v:shape id="Picture 248" o:spid="_x0000_s1031" type="#_x0000_t75" style="position:absolute;left:3196590;top:2400300;width:1007745;height:269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f&#10;q5/CAAAA3AAAAA8AAABkcnMvZG93bnJldi54bWxET01rAjEQvRf8D2EKXkrNVkqR1ShFUIqg4irF&#10;47gZN4ubyZJE3f57cxB6fLzvyayzjbiRD7VjBR+DDARx6XTNlYLDfvE+AhEissbGMSn4owCzae9l&#10;grl2d97RrYiVSCEcclRgYmxzKUNpyGIYuJY4cWfnLcYEfSW1x3sKt40cZtmXtFhzajDY0txQeSmu&#10;VoE/bbJjWM/rVbuk7e/bxWqzXyrVf+2+xyAidfFf/HT/aAXDz7Q2nUlHQE4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TH6ufwgAAANwAAAAPAAAAAAAAAAAAAAAAAJwCAABk&#10;cnMvZG93bnJldi54bWxQSwUGAAAAAAQABAD3AAAAiwMAAAAA&#10;">
                    <v:imagedata r:id="rId20" o:title="" croptop="34974f" cropbottom="26923f" cropleft="34110f" cropright="20177f"/>
                    <v:path arrowok="t"/>
                  </v:shape>
                </v:group>
                <v:shape id="Text Box 249" o:spid="_x0000_s1032" type="#_x0000_t202" style="position:absolute;left:1024890;top:2400300;width:839470;height:1005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W7BxAAA&#10;ANwAAAAPAAAAZHJzL2Rvd25yZXYueG1sRI9Ba8JAFITvBf/D8gRvdVexRaObIBahp5amKnh7ZJ9J&#10;MPs2ZLdJ+u+7hUKPw8x8w+yy0Taip87XjjUs5goEceFMzaWG0+fxcQ3CB2SDjWPS8E0esnTysMPE&#10;uIE/qM9DKSKEfYIaqhDaREpfVGTRz11LHL2b6yyGKLtSmg6HCLeNXCr1LC3WHBcqbOlQUXHPv6yG&#10;89vtelmp9/LFPrWDG5Vku5Faz6bjfgsi0Bj+w3/tV6NhudrA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VuwcQAAADcAAAADwAAAAAAAAAAAAAAAACXAgAAZHJzL2Rv&#10;d25yZXYueG1sUEsFBgAAAAAEAAQA9QAAAIgDAAAAAA==&#10;" filled="f" stroked="f">
                  <v:textbox>
                    <w:txbxContent>
                      <w:p w14:paraId="3E666B8C" w14:textId="77777777" w:rsidR="008243EF" w:rsidRPr="00891D10" w:rsidRDefault="008243EF" w:rsidP="00853F9A">
                        <w:pPr>
                          <w:rPr>
                            <w:rFonts w:asciiTheme="majorHAnsi" w:hAnsiTheme="majorHAnsi"/>
                            <w:b/>
                            <w:sz w:val="24"/>
                          </w:rPr>
                        </w:pPr>
                        <w:r>
                          <w:rPr>
                            <w:rFonts w:asciiTheme="majorHAnsi" w:hAnsiTheme="majorHAnsi"/>
                            <w:b/>
                            <w:sz w:val="24"/>
                          </w:rPr>
                          <w:t>DUALIST</w:t>
                        </w:r>
                      </w:p>
                    </w:txbxContent>
                  </v:textbox>
                </v:shape>
                <v:shape id="Text Box 250" o:spid="_x0000_s1033" type="#_x0000_t202" style="position:absolute;left:3348990;top:2378710;width:1562100;height:913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lGBwQAA&#10;ANwAAAAPAAAAZHJzL2Rvd25yZXYueG1sRE/LasJAFN0X/IfhCt01M4opbcwooghdVWof4O6SuSbB&#10;zJ2QGZP0752F4PJw3vl6tI3oqfO1Yw2zRIEgLpypudTw871/eQPhA7LBxjFp+CcP69XkKcfMuIG/&#10;qD+GUsQQ9hlqqEJoMyl9UZFFn7iWOHJn11kMEXalNB0OMdw2cq7Uq7RYc2yosKVtRcXleLUafj/P&#10;p7+FOpQ7m7aDG5Vk+y61fp6OmyWIQGN4iO/uD6Nhnsb58Uw8An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MZRgcEAAADcAAAADwAAAAAAAAAAAAAAAACXAgAAZHJzL2Rvd25y&#10;ZXYueG1sUEsFBgAAAAAEAAQA9QAAAIUDAAAAAA==&#10;" filled="f" stroked="f">
                  <v:textbox>
                    <w:txbxContent>
                      <w:p w14:paraId="7A389DE4" w14:textId="77777777" w:rsidR="008243EF" w:rsidRPr="00891D10" w:rsidRDefault="008243EF" w:rsidP="00853F9A">
                        <w:pPr>
                          <w:rPr>
                            <w:rFonts w:asciiTheme="majorHAnsi" w:hAnsiTheme="majorHAnsi"/>
                            <w:b/>
                            <w:sz w:val="24"/>
                          </w:rPr>
                        </w:pPr>
                        <w:r>
                          <w:rPr>
                            <w:rFonts w:asciiTheme="majorHAnsi" w:hAnsiTheme="majorHAnsi"/>
                            <w:b/>
                            <w:sz w:val="24"/>
                          </w:rPr>
                          <w:t>LEGALIST</w:t>
                        </w:r>
                      </w:p>
                    </w:txbxContent>
                  </v:textbox>
                </v:shape>
                <w10:wrap type="square"/>
              </v:group>
            </w:pict>
          </mc:Fallback>
        </mc:AlternateContent>
      </w:r>
      <w:r w:rsidR="001D58E3">
        <w:rPr>
          <w:rFonts w:cstheme="minorHAnsi"/>
          <w:sz w:val="24"/>
          <w:szCs w:val="24"/>
        </w:rPr>
        <w:t>Encompassing the outlined arguments</w:t>
      </w:r>
      <w:r w:rsidR="001D58E3" w:rsidRPr="0076739D">
        <w:rPr>
          <w:rFonts w:cstheme="minorHAnsi"/>
          <w:sz w:val="24"/>
          <w:szCs w:val="24"/>
        </w:rPr>
        <w:t xml:space="preserve">, a framework taking into consideration all four schools of thought will be used in this thesis and is summarised in </w:t>
      </w:r>
      <w:r w:rsidR="001D58E3">
        <w:rPr>
          <w:rFonts w:cstheme="minorHAnsi"/>
          <w:sz w:val="24"/>
          <w:szCs w:val="24"/>
        </w:rPr>
        <w:t>Figure 2.3</w:t>
      </w:r>
      <w:r w:rsidR="001D58E3" w:rsidRPr="0076739D">
        <w:rPr>
          <w:rFonts w:cstheme="minorHAnsi"/>
          <w:sz w:val="24"/>
          <w:szCs w:val="24"/>
        </w:rPr>
        <w:t>.</w:t>
      </w:r>
      <w:r w:rsidR="001D58E3">
        <w:rPr>
          <w:rFonts w:cstheme="minorHAnsi"/>
          <w:sz w:val="24"/>
          <w:szCs w:val="24"/>
        </w:rPr>
        <w:t xml:space="preserve"> </w:t>
      </w:r>
      <w:r w:rsidR="001D58E3" w:rsidRPr="0076739D">
        <w:rPr>
          <w:rFonts w:eastAsiaTheme="minorEastAsia" w:cstheme="minorHAnsi"/>
          <w:sz w:val="24"/>
          <w:szCs w:val="24"/>
          <w:lang w:eastAsia="en-GB"/>
        </w:rPr>
        <w:t xml:space="preserve">The use of this matrix allows the </w:t>
      </w:r>
      <w:r w:rsidR="00664BB0" w:rsidRPr="0076739D">
        <w:rPr>
          <w:rFonts w:eastAsiaTheme="minorEastAsia" w:cstheme="minorHAnsi"/>
          <w:sz w:val="24"/>
          <w:szCs w:val="24"/>
          <w:lang w:eastAsia="en-GB"/>
        </w:rPr>
        <w:t>recognition</w:t>
      </w:r>
      <w:r w:rsidR="00664BB0">
        <w:rPr>
          <w:rFonts w:eastAsiaTheme="minorEastAsia" w:cstheme="minorHAnsi"/>
          <w:sz w:val="24"/>
          <w:szCs w:val="24"/>
          <w:lang w:eastAsia="en-GB"/>
        </w:rPr>
        <w:t xml:space="preserve">, </w:t>
      </w:r>
      <w:r w:rsidR="001D58E3" w:rsidRPr="0076739D">
        <w:rPr>
          <w:rFonts w:eastAsiaTheme="minorEastAsia" w:cstheme="minorHAnsi"/>
          <w:sz w:val="24"/>
          <w:szCs w:val="24"/>
          <w:lang w:eastAsia="en-GB"/>
        </w:rPr>
        <w:t xml:space="preserve">that not only is the </w:t>
      </w:r>
      <w:r w:rsidR="001D58E3">
        <w:rPr>
          <w:rFonts w:eastAsiaTheme="minorEastAsia" w:cstheme="minorHAnsi"/>
          <w:sz w:val="24"/>
          <w:szCs w:val="24"/>
          <w:lang w:eastAsia="en-GB"/>
        </w:rPr>
        <w:t xml:space="preserve">undeclared </w:t>
      </w:r>
      <w:r w:rsidR="001D58E3" w:rsidRPr="0076739D">
        <w:rPr>
          <w:rFonts w:eastAsiaTheme="minorEastAsia" w:cstheme="minorHAnsi"/>
          <w:sz w:val="24"/>
          <w:szCs w:val="24"/>
          <w:lang w:eastAsia="en-GB"/>
        </w:rPr>
        <w:t xml:space="preserve">economy </w:t>
      </w:r>
      <w:r w:rsidR="00664BB0" w:rsidRPr="0076739D">
        <w:rPr>
          <w:rFonts w:eastAsiaTheme="minorEastAsia" w:cstheme="minorHAnsi"/>
          <w:sz w:val="24"/>
          <w:szCs w:val="24"/>
          <w:lang w:eastAsia="en-GB"/>
        </w:rPr>
        <w:t>heterogeneous</w:t>
      </w:r>
      <w:r w:rsidR="00664BB0">
        <w:rPr>
          <w:rFonts w:eastAsiaTheme="minorEastAsia" w:cstheme="minorHAnsi"/>
          <w:sz w:val="24"/>
          <w:szCs w:val="24"/>
          <w:lang w:eastAsia="en-GB"/>
        </w:rPr>
        <w:t xml:space="preserve">, </w:t>
      </w:r>
      <w:r w:rsidR="001D58E3" w:rsidRPr="0076739D">
        <w:rPr>
          <w:rFonts w:eastAsiaTheme="minorEastAsia" w:cstheme="minorHAnsi"/>
          <w:sz w:val="24"/>
          <w:szCs w:val="24"/>
          <w:lang w:eastAsia="en-GB"/>
        </w:rPr>
        <w:t xml:space="preserve">but also that some of the work undertaken is underlined by non-monetary </w:t>
      </w:r>
      <w:r w:rsidR="001D58E3">
        <w:rPr>
          <w:rFonts w:eastAsiaTheme="minorEastAsia" w:cstheme="minorHAnsi"/>
          <w:sz w:val="24"/>
          <w:szCs w:val="24"/>
          <w:lang w:eastAsia="en-GB"/>
        </w:rPr>
        <w:t>benefits</w:t>
      </w:r>
      <w:r w:rsidR="001D58E3" w:rsidRPr="0076739D">
        <w:rPr>
          <w:rFonts w:eastAsiaTheme="minorEastAsia" w:cstheme="minorHAnsi"/>
          <w:sz w:val="24"/>
          <w:szCs w:val="24"/>
          <w:lang w:eastAsia="en-GB"/>
        </w:rPr>
        <w:t xml:space="preserve"> that quite closely parallel mutual aid. </w:t>
      </w:r>
    </w:p>
    <w:p w14:paraId="2008DFD3" w14:textId="23929D6C" w:rsidR="00B90A23" w:rsidRDefault="001D58E3" w:rsidP="00B90A23">
      <w:pPr>
        <w:spacing w:after="240" w:line="360" w:lineRule="auto"/>
        <w:rPr>
          <w:rStyle w:val="Heading3Char"/>
        </w:rPr>
      </w:pPr>
      <w:r w:rsidRPr="00B90A23">
        <w:rPr>
          <w:rStyle w:val="Heading2Char"/>
        </w:rPr>
        <w:lastRenderedPageBreak/>
        <w:t>2.3.9 The need for further development</w:t>
      </w:r>
      <w:r w:rsidR="00B90A23">
        <w:rPr>
          <w:rStyle w:val="Heading2Char"/>
        </w:rPr>
        <w:t>s</w:t>
      </w:r>
      <w:r w:rsidRPr="00B90A23">
        <w:rPr>
          <w:rStyle w:val="Heading2Char"/>
        </w:rPr>
        <w:t xml:space="preserve"> of the framework</w:t>
      </w:r>
      <w:r w:rsidRPr="00480909">
        <w:rPr>
          <w:rStyle w:val="Heading3Char"/>
        </w:rPr>
        <w:t xml:space="preserve"> </w:t>
      </w:r>
    </w:p>
    <w:p w14:paraId="7302603B" w14:textId="4389676C" w:rsidR="001D58E3" w:rsidRDefault="001D58E3" w:rsidP="00DA1390">
      <w:pPr>
        <w:spacing w:after="240" w:line="360" w:lineRule="auto"/>
        <w:ind w:firstLine="720"/>
        <w:jc w:val="both"/>
        <w:rPr>
          <w:rFonts w:eastAsiaTheme="minorEastAsia" w:cstheme="minorHAnsi"/>
          <w:sz w:val="24"/>
          <w:szCs w:val="24"/>
          <w:lang w:eastAsia="en-GB"/>
        </w:rPr>
      </w:pPr>
      <w:r w:rsidRPr="0076739D">
        <w:rPr>
          <w:rFonts w:eastAsiaTheme="minorEastAsia" w:cstheme="minorHAnsi"/>
          <w:sz w:val="24"/>
          <w:szCs w:val="24"/>
          <w:lang w:eastAsia="en-GB"/>
        </w:rPr>
        <w:t xml:space="preserve">However, in splitting the activities </w:t>
      </w:r>
      <w:r>
        <w:rPr>
          <w:rFonts w:eastAsiaTheme="minorEastAsia" w:cstheme="minorHAnsi"/>
          <w:sz w:val="24"/>
          <w:szCs w:val="24"/>
          <w:lang w:eastAsia="en-GB"/>
        </w:rPr>
        <w:t xml:space="preserve">of undeclared work </w:t>
      </w:r>
      <w:r w:rsidRPr="0076739D">
        <w:rPr>
          <w:rFonts w:eastAsiaTheme="minorEastAsia" w:cstheme="minorHAnsi"/>
          <w:sz w:val="24"/>
          <w:szCs w:val="24"/>
          <w:lang w:eastAsia="en-GB"/>
        </w:rPr>
        <w:t>in</w:t>
      </w:r>
      <w:r>
        <w:rPr>
          <w:rFonts w:eastAsiaTheme="minorEastAsia" w:cstheme="minorHAnsi"/>
          <w:sz w:val="24"/>
          <w:szCs w:val="24"/>
          <w:lang w:eastAsia="en-GB"/>
        </w:rPr>
        <w:t>to</w:t>
      </w:r>
      <w:r w:rsidRPr="0076739D">
        <w:rPr>
          <w:rFonts w:eastAsiaTheme="minorEastAsia" w:cstheme="minorHAnsi"/>
          <w:sz w:val="24"/>
          <w:szCs w:val="24"/>
          <w:lang w:eastAsia="en-GB"/>
        </w:rPr>
        <w:t xml:space="preserve"> such categories </w:t>
      </w:r>
      <w:r>
        <w:rPr>
          <w:rFonts w:eastAsiaTheme="minorEastAsia" w:cstheme="minorHAnsi"/>
          <w:sz w:val="24"/>
          <w:szCs w:val="24"/>
          <w:lang w:eastAsia="en-GB"/>
        </w:rPr>
        <w:t xml:space="preserve">to explain them, </w:t>
      </w:r>
      <w:r w:rsidR="00775739">
        <w:rPr>
          <w:rFonts w:eastAsiaTheme="minorEastAsia" w:cstheme="minorHAnsi"/>
          <w:sz w:val="24"/>
          <w:szCs w:val="24"/>
          <w:lang w:eastAsia="en-GB"/>
        </w:rPr>
        <w:t>it is necessary to be</w:t>
      </w:r>
      <w:r w:rsidRPr="0076739D">
        <w:rPr>
          <w:rFonts w:eastAsiaTheme="minorEastAsia" w:cstheme="minorHAnsi"/>
          <w:sz w:val="24"/>
          <w:szCs w:val="24"/>
          <w:lang w:eastAsia="en-GB"/>
        </w:rPr>
        <w:t xml:space="preserve"> aware of certain limitations. The matrix should </w:t>
      </w:r>
      <w:r>
        <w:rPr>
          <w:rFonts w:eastAsiaTheme="minorEastAsia" w:cstheme="minorHAnsi"/>
          <w:sz w:val="24"/>
          <w:szCs w:val="24"/>
          <w:lang w:eastAsia="en-GB"/>
        </w:rPr>
        <w:t xml:space="preserve">not </w:t>
      </w:r>
      <w:r w:rsidRPr="0076739D">
        <w:rPr>
          <w:rFonts w:eastAsiaTheme="minorEastAsia" w:cstheme="minorHAnsi"/>
          <w:sz w:val="24"/>
          <w:szCs w:val="24"/>
          <w:lang w:eastAsia="en-GB"/>
        </w:rPr>
        <w:t xml:space="preserve">be seen </w:t>
      </w:r>
      <w:r>
        <w:rPr>
          <w:rFonts w:eastAsiaTheme="minorEastAsia" w:cstheme="minorHAnsi"/>
          <w:sz w:val="24"/>
          <w:szCs w:val="24"/>
          <w:lang w:eastAsia="en-GB"/>
        </w:rPr>
        <w:t>as</w:t>
      </w:r>
      <w:r w:rsidRPr="0076739D">
        <w:rPr>
          <w:rFonts w:eastAsiaTheme="minorEastAsia" w:cstheme="minorHAnsi"/>
          <w:sz w:val="24"/>
          <w:szCs w:val="24"/>
          <w:lang w:eastAsia="en-GB"/>
        </w:rPr>
        <w:t xml:space="preserve"> </w:t>
      </w:r>
      <w:r w:rsidR="001B247F">
        <w:rPr>
          <w:rFonts w:eastAsiaTheme="minorEastAsia" w:cstheme="minorHAnsi"/>
          <w:sz w:val="24"/>
          <w:szCs w:val="24"/>
          <w:lang w:eastAsia="en-GB"/>
        </w:rPr>
        <w:t xml:space="preserve">composed of </w:t>
      </w:r>
      <w:r w:rsidRPr="0076739D">
        <w:rPr>
          <w:rFonts w:eastAsiaTheme="minorEastAsia" w:cstheme="minorHAnsi"/>
          <w:sz w:val="24"/>
          <w:szCs w:val="24"/>
          <w:lang w:eastAsia="en-GB"/>
        </w:rPr>
        <w:t xml:space="preserve">mutually exclusive categories. The boundaries </w:t>
      </w:r>
      <w:r w:rsidR="001B247F">
        <w:rPr>
          <w:rFonts w:eastAsiaTheme="minorEastAsia" w:cstheme="minorHAnsi"/>
          <w:sz w:val="24"/>
          <w:szCs w:val="24"/>
          <w:lang w:eastAsia="en-GB"/>
        </w:rPr>
        <w:t xml:space="preserve">between </w:t>
      </w:r>
      <w:r w:rsidRPr="0076739D">
        <w:rPr>
          <w:rFonts w:eastAsiaTheme="minorEastAsia" w:cstheme="minorHAnsi"/>
          <w:sz w:val="24"/>
          <w:szCs w:val="24"/>
          <w:lang w:eastAsia="en-GB"/>
        </w:rPr>
        <w:t xml:space="preserve">certain activities will be blurred and there can be some that encompass the characteristics of more than one school of thought. This is why it is important to explore the nature of each </w:t>
      </w:r>
      <w:r w:rsidR="00F171FF" w:rsidRPr="0076739D">
        <w:rPr>
          <w:rFonts w:eastAsiaTheme="minorEastAsia" w:cstheme="minorHAnsi"/>
          <w:sz w:val="24"/>
          <w:szCs w:val="24"/>
          <w:lang w:eastAsia="en-GB"/>
        </w:rPr>
        <w:t>activity</w:t>
      </w:r>
      <w:r w:rsidR="00F171FF">
        <w:rPr>
          <w:rFonts w:eastAsiaTheme="minorEastAsia" w:cstheme="minorHAnsi"/>
          <w:sz w:val="24"/>
          <w:szCs w:val="24"/>
          <w:lang w:eastAsia="en-GB"/>
        </w:rPr>
        <w:t xml:space="preserve">, </w:t>
      </w:r>
      <w:r>
        <w:rPr>
          <w:rFonts w:eastAsiaTheme="minorEastAsia" w:cstheme="minorHAnsi"/>
          <w:sz w:val="24"/>
          <w:szCs w:val="24"/>
          <w:lang w:eastAsia="en-GB"/>
        </w:rPr>
        <w:t xml:space="preserve">with an approach that focuses on some underlying </w:t>
      </w:r>
      <w:r w:rsidR="00F171FF">
        <w:rPr>
          <w:rFonts w:eastAsiaTheme="minorEastAsia" w:cstheme="minorHAnsi"/>
          <w:sz w:val="24"/>
          <w:szCs w:val="24"/>
          <w:lang w:eastAsia="en-GB"/>
        </w:rPr>
        <w:t xml:space="preserve">issues, </w:t>
      </w:r>
      <w:r>
        <w:rPr>
          <w:rFonts w:eastAsiaTheme="minorEastAsia" w:cstheme="minorHAnsi"/>
          <w:sz w:val="24"/>
          <w:szCs w:val="24"/>
          <w:lang w:eastAsia="en-GB"/>
        </w:rPr>
        <w:t>rather than the type of activity</w:t>
      </w:r>
      <w:r w:rsidRPr="0076739D">
        <w:rPr>
          <w:rFonts w:eastAsiaTheme="minorEastAsia" w:cstheme="minorHAnsi"/>
          <w:sz w:val="24"/>
          <w:szCs w:val="24"/>
          <w:lang w:eastAsia="en-GB"/>
        </w:rPr>
        <w:t xml:space="preserve">. In this thesis, importance is placed on analysing the perspectives of those engaged within the </w:t>
      </w:r>
      <w:r>
        <w:rPr>
          <w:rFonts w:eastAsiaTheme="minorEastAsia" w:cstheme="minorHAnsi"/>
          <w:sz w:val="24"/>
          <w:szCs w:val="24"/>
          <w:lang w:eastAsia="en-GB"/>
        </w:rPr>
        <w:t xml:space="preserve">undeclared </w:t>
      </w:r>
      <w:r w:rsidR="00F171FF" w:rsidRPr="0076739D">
        <w:rPr>
          <w:rFonts w:eastAsiaTheme="minorEastAsia" w:cstheme="minorHAnsi"/>
          <w:sz w:val="24"/>
          <w:szCs w:val="24"/>
          <w:lang w:eastAsia="en-GB"/>
        </w:rPr>
        <w:t>economy</w:t>
      </w:r>
      <w:r w:rsidR="00F171FF">
        <w:rPr>
          <w:rFonts w:eastAsiaTheme="minorEastAsia" w:cstheme="minorHAnsi"/>
          <w:sz w:val="24"/>
          <w:szCs w:val="24"/>
          <w:lang w:eastAsia="en-GB"/>
        </w:rPr>
        <w:t xml:space="preserve">, </w:t>
      </w:r>
      <w:r w:rsidRPr="0076739D">
        <w:rPr>
          <w:rFonts w:eastAsiaTheme="minorEastAsia" w:cstheme="minorHAnsi"/>
          <w:sz w:val="24"/>
          <w:szCs w:val="24"/>
          <w:lang w:eastAsia="en-GB"/>
        </w:rPr>
        <w:t>rather than making judgments based on macro data. It is therefore imperative to distinguish where the individuals would position themselves in the matrix. However, it is also necessary to recognise that one person can have some relationships that are captured by, for example, the legalist perspective, but also</w:t>
      </w:r>
      <w:r w:rsidR="00F171FF">
        <w:rPr>
          <w:rFonts w:eastAsiaTheme="minorEastAsia" w:cstheme="minorHAnsi"/>
          <w:sz w:val="24"/>
          <w:szCs w:val="24"/>
          <w:lang w:eastAsia="en-GB"/>
        </w:rPr>
        <w:t xml:space="preserve">, </w:t>
      </w:r>
      <w:r w:rsidRPr="0076739D">
        <w:rPr>
          <w:rFonts w:eastAsiaTheme="minorEastAsia" w:cstheme="minorHAnsi"/>
          <w:sz w:val="24"/>
          <w:szCs w:val="24"/>
          <w:lang w:eastAsia="en-GB"/>
        </w:rPr>
        <w:t>others that fall under the complementary perspective.</w:t>
      </w:r>
      <w:r>
        <w:rPr>
          <w:rFonts w:eastAsiaTheme="minorEastAsia" w:cstheme="minorHAnsi"/>
          <w:sz w:val="24"/>
          <w:szCs w:val="24"/>
          <w:lang w:eastAsia="en-GB"/>
        </w:rPr>
        <w:t xml:space="preserve"> D</w:t>
      </w:r>
      <w:r w:rsidRPr="0076739D">
        <w:rPr>
          <w:rFonts w:eastAsiaTheme="minorEastAsia" w:cstheme="minorHAnsi"/>
          <w:sz w:val="24"/>
          <w:szCs w:val="24"/>
          <w:lang w:eastAsia="en-GB"/>
        </w:rPr>
        <w:t xml:space="preserve">ue to </w:t>
      </w:r>
      <w:r>
        <w:rPr>
          <w:rFonts w:eastAsiaTheme="minorEastAsia" w:cstheme="minorHAnsi"/>
          <w:sz w:val="24"/>
          <w:szCs w:val="24"/>
          <w:lang w:eastAsia="en-GB"/>
        </w:rPr>
        <w:t>such</w:t>
      </w:r>
      <w:r w:rsidRPr="0076739D">
        <w:rPr>
          <w:rFonts w:eastAsiaTheme="minorEastAsia" w:cstheme="minorHAnsi"/>
          <w:sz w:val="24"/>
          <w:szCs w:val="24"/>
          <w:lang w:eastAsia="en-GB"/>
        </w:rPr>
        <w:t xml:space="preserve"> complexities</w:t>
      </w:r>
      <w:r>
        <w:rPr>
          <w:rFonts w:eastAsiaTheme="minorEastAsia" w:cstheme="minorHAnsi"/>
          <w:sz w:val="24"/>
          <w:szCs w:val="24"/>
          <w:lang w:eastAsia="en-GB"/>
        </w:rPr>
        <w:t>,</w:t>
      </w:r>
      <w:r w:rsidRPr="0076739D">
        <w:rPr>
          <w:rFonts w:eastAsiaTheme="minorEastAsia" w:cstheme="minorHAnsi"/>
          <w:sz w:val="24"/>
          <w:szCs w:val="24"/>
          <w:lang w:eastAsia="en-GB"/>
        </w:rPr>
        <w:t xml:space="preserve"> it is important to consider underlying themes that might run across all categories.</w:t>
      </w:r>
      <w:r>
        <w:rPr>
          <w:rFonts w:eastAsiaTheme="minorEastAsia" w:cstheme="minorHAnsi"/>
          <w:sz w:val="24"/>
          <w:szCs w:val="24"/>
          <w:lang w:eastAsia="en-GB"/>
        </w:rPr>
        <w:t xml:space="preserve"> If, on the one hand, an individual is engaging in undeclared work as a matter of choice</w:t>
      </w:r>
      <w:r w:rsidR="001B247F">
        <w:rPr>
          <w:rFonts w:eastAsiaTheme="minorEastAsia" w:cstheme="minorHAnsi"/>
          <w:sz w:val="24"/>
          <w:szCs w:val="24"/>
          <w:lang w:eastAsia="en-GB"/>
        </w:rPr>
        <w:t>,</w:t>
      </w:r>
      <w:r>
        <w:rPr>
          <w:rFonts w:eastAsiaTheme="minorEastAsia" w:cstheme="minorHAnsi"/>
          <w:sz w:val="24"/>
          <w:szCs w:val="24"/>
          <w:lang w:eastAsia="en-GB"/>
        </w:rPr>
        <w:t xml:space="preserve"> it is therefore their underlying willingness that should be the focus of the research. This ‘tax morale’ is defined as ‘an individual’s intrinsic willingness to pay taxes’ (Alm and Torgler, 2006: 224). If, on the other hand, a person works </w:t>
      </w:r>
      <w:r w:rsidR="0073222E">
        <w:rPr>
          <w:rFonts w:eastAsiaTheme="minorEastAsia" w:cstheme="minorHAnsi"/>
          <w:sz w:val="24"/>
          <w:szCs w:val="24"/>
          <w:lang w:eastAsia="en-GB"/>
        </w:rPr>
        <w:t>on an undeclared basis</w:t>
      </w:r>
      <w:r w:rsidR="00F171FF">
        <w:rPr>
          <w:rFonts w:eastAsiaTheme="minorEastAsia" w:cstheme="minorHAnsi"/>
          <w:sz w:val="24"/>
          <w:szCs w:val="24"/>
          <w:lang w:eastAsia="en-GB"/>
        </w:rPr>
        <w:t xml:space="preserve">, </w:t>
      </w:r>
      <w:r>
        <w:rPr>
          <w:rFonts w:eastAsiaTheme="minorEastAsia" w:cstheme="minorHAnsi"/>
          <w:sz w:val="24"/>
          <w:szCs w:val="24"/>
          <w:lang w:eastAsia="en-GB"/>
        </w:rPr>
        <w:t xml:space="preserve">due to a lack of choice, the point of interest should become the institutional settings that gave rise to this activity.  </w:t>
      </w:r>
    </w:p>
    <w:p w14:paraId="5B9F5246" w14:textId="05D666B2" w:rsidR="001D58E3" w:rsidRDefault="001D58E3" w:rsidP="00DA1390">
      <w:pPr>
        <w:spacing w:after="240" w:line="360" w:lineRule="auto"/>
        <w:ind w:firstLine="720"/>
        <w:jc w:val="both"/>
        <w:rPr>
          <w:rFonts w:ascii="TuosBlake" w:hAnsi="TuosBlake"/>
        </w:rPr>
      </w:pPr>
      <w:r w:rsidRPr="00BF2195">
        <w:rPr>
          <w:rFonts w:eastAsiaTheme="minorEastAsia" w:hAnsi="Gill Sans MT"/>
          <w:color w:val="000000" w:themeColor="text1"/>
          <w:kern w:val="24"/>
          <w:sz w:val="24"/>
          <w:szCs w:val="24"/>
        </w:rPr>
        <w:t xml:space="preserve">It is therefore clear that, despite the usefulness of the described matrix in characterising undeclared </w:t>
      </w:r>
      <w:r w:rsidR="00F171FF" w:rsidRPr="00BF2195">
        <w:rPr>
          <w:rFonts w:eastAsiaTheme="minorEastAsia" w:hAnsi="Gill Sans MT"/>
          <w:color w:val="000000" w:themeColor="text1"/>
          <w:kern w:val="24"/>
          <w:sz w:val="24"/>
          <w:szCs w:val="24"/>
        </w:rPr>
        <w:t>w</w:t>
      </w:r>
      <w:r w:rsidR="00F171FF">
        <w:rPr>
          <w:rFonts w:eastAsiaTheme="minorEastAsia" w:hAnsi="Gill Sans MT"/>
          <w:color w:val="000000" w:themeColor="text1"/>
          <w:kern w:val="24"/>
          <w:sz w:val="24"/>
          <w:szCs w:val="24"/>
        </w:rPr>
        <w:t xml:space="preserve">ork, </w:t>
      </w:r>
      <w:r>
        <w:rPr>
          <w:rFonts w:eastAsiaTheme="minorEastAsia" w:hAnsi="Gill Sans MT"/>
          <w:color w:val="000000" w:themeColor="text1"/>
          <w:kern w:val="24"/>
          <w:sz w:val="24"/>
          <w:szCs w:val="24"/>
        </w:rPr>
        <w:t>and as such, enabling better-</w:t>
      </w:r>
      <w:r w:rsidRPr="00BF2195">
        <w:rPr>
          <w:rFonts w:eastAsiaTheme="minorEastAsia" w:hAnsi="Gill Sans MT"/>
          <w:color w:val="000000" w:themeColor="text1"/>
          <w:kern w:val="24"/>
          <w:sz w:val="24"/>
          <w:szCs w:val="24"/>
        </w:rPr>
        <w:t xml:space="preserve">designed policy measures, it fails to fully encompass socio-cultural </w:t>
      </w:r>
      <w:r w:rsidR="00F171FF" w:rsidRPr="00BF2195">
        <w:rPr>
          <w:rFonts w:eastAsiaTheme="minorEastAsia" w:hAnsi="Gill Sans MT"/>
          <w:color w:val="000000" w:themeColor="text1"/>
          <w:kern w:val="24"/>
          <w:sz w:val="24"/>
          <w:szCs w:val="24"/>
        </w:rPr>
        <w:t>factors</w:t>
      </w:r>
      <w:r w:rsidR="00F171FF">
        <w:rPr>
          <w:rFonts w:eastAsiaTheme="minorEastAsia" w:hAnsi="Gill Sans MT"/>
          <w:color w:val="000000" w:themeColor="text1"/>
          <w:kern w:val="24"/>
          <w:sz w:val="24"/>
          <w:szCs w:val="24"/>
        </w:rPr>
        <w:t xml:space="preserve">, </w:t>
      </w:r>
      <w:r w:rsidRPr="00BF2195">
        <w:rPr>
          <w:rFonts w:eastAsiaTheme="minorEastAsia" w:hAnsi="Gill Sans MT"/>
          <w:color w:val="000000" w:themeColor="text1"/>
          <w:kern w:val="24"/>
          <w:sz w:val="24"/>
          <w:szCs w:val="24"/>
        </w:rPr>
        <w:t xml:space="preserve">by </w:t>
      </w:r>
      <w:r>
        <w:rPr>
          <w:rFonts w:eastAsiaTheme="minorEastAsia" w:hAnsi="Gill Sans MT"/>
          <w:color w:val="000000" w:themeColor="text1"/>
          <w:kern w:val="24"/>
          <w:sz w:val="24"/>
          <w:szCs w:val="24"/>
        </w:rPr>
        <w:t>its</w:t>
      </w:r>
      <w:r w:rsidRPr="00BF2195">
        <w:rPr>
          <w:rFonts w:eastAsiaTheme="minorEastAsia" w:hAnsi="Gill Sans MT"/>
          <w:color w:val="000000" w:themeColor="text1"/>
          <w:kern w:val="24"/>
          <w:sz w:val="24"/>
          <w:szCs w:val="24"/>
        </w:rPr>
        <w:t xml:space="preserve"> lack of emphasis on </w:t>
      </w:r>
      <w:r w:rsidRPr="007A4410">
        <w:rPr>
          <w:rFonts w:eastAsiaTheme="minorEastAsia"/>
          <w:color w:val="000000" w:themeColor="text1"/>
          <w:kern w:val="24"/>
          <w:sz w:val="24"/>
          <w:szCs w:val="24"/>
        </w:rPr>
        <w:t xml:space="preserve">institutions and tax morale. </w:t>
      </w:r>
      <w:r w:rsidRPr="007A4410">
        <w:rPr>
          <w:rFonts w:eastAsiaTheme="minorEastAsia" w:cstheme="minorHAnsi"/>
          <w:sz w:val="24"/>
          <w:szCs w:val="24"/>
          <w:lang w:eastAsia="en-GB"/>
        </w:rPr>
        <w:t xml:space="preserve">As such, although activities </w:t>
      </w:r>
      <w:r>
        <w:rPr>
          <w:rFonts w:eastAsiaTheme="minorEastAsia" w:cstheme="minorHAnsi"/>
          <w:sz w:val="24"/>
          <w:szCs w:val="24"/>
          <w:lang w:eastAsia="en-GB"/>
        </w:rPr>
        <w:t>can</w:t>
      </w:r>
      <w:r w:rsidRPr="007A4410">
        <w:rPr>
          <w:rFonts w:eastAsiaTheme="minorEastAsia" w:cstheme="minorHAnsi"/>
          <w:sz w:val="24"/>
          <w:szCs w:val="24"/>
          <w:lang w:eastAsia="en-GB"/>
        </w:rPr>
        <w:t xml:space="preserve"> be classified</w:t>
      </w:r>
      <w:r>
        <w:rPr>
          <w:rFonts w:eastAsiaTheme="minorEastAsia" w:cstheme="minorHAnsi"/>
          <w:sz w:val="24"/>
          <w:szCs w:val="24"/>
          <w:lang w:eastAsia="en-GB"/>
        </w:rPr>
        <w:t xml:space="preserve"> using this framework</w:t>
      </w:r>
      <w:r w:rsidRPr="007A4410">
        <w:rPr>
          <w:rFonts w:eastAsiaTheme="minorEastAsia" w:cstheme="minorHAnsi"/>
          <w:sz w:val="24"/>
          <w:szCs w:val="24"/>
          <w:lang w:eastAsia="en-GB"/>
        </w:rPr>
        <w:t xml:space="preserve">, a framework that seeks to gain </w:t>
      </w:r>
      <w:r w:rsidR="00F171FF">
        <w:rPr>
          <w:rFonts w:eastAsiaTheme="minorEastAsia" w:cstheme="minorHAnsi"/>
          <w:sz w:val="24"/>
          <w:szCs w:val="24"/>
          <w:lang w:eastAsia="en-GB"/>
        </w:rPr>
        <w:t>greater</w:t>
      </w:r>
      <w:r w:rsidR="00F171FF" w:rsidRPr="007A4410">
        <w:rPr>
          <w:rFonts w:eastAsiaTheme="minorEastAsia" w:cstheme="minorHAnsi"/>
          <w:sz w:val="24"/>
          <w:szCs w:val="24"/>
          <w:lang w:eastAsia="en-GB"/>
        </w:rPr>
        <w:t xml:space="preserve"> </w:t>
      </w:r>
      <w:r w:rsidRPr="007A4410">
        <w:rPr>
          <w:rFonts w:eastAsiaTheme="minorEastAsia" w:cstheme="minorHAnsi"/>
          <w:sz w:val="24"/>
          <w:szCs w:val="24"/>
          <w:lang w:eastAsia="en-GB"/>
        </w:rPr>
        <w:t>depth of individual (ra</w:t>
      </w:r>
      <w:r w:rsidR="00E07F05">
        <w:rPr>
          <w:rFonts w:eastAsiaTheme="minorEastAsia" w:cstheme="minorHAnsi"/>
          <w:sz w:val="24"/>
          <w:szCs w:val="24"/>
          <w:lang w:eastAsia="en-GB"/>
        </w:rPr>
        <w:t xml:space="preserve">ther than categorical) decision </w:t>
      </w:r>
      <w:r w:rsidRPr="007A4410">
        <w:rPr>
          <w:rFonts w:eastAsiaTheme="minorEastAsia" w:cstheme="minorHAnsi"/>
          <w:sz w:val="24"/>
          <w:szCs w:val="24"/>
          <w:lang w:eastAsia="en-GB"/>
        </w:rPr>
        <w:t xml:space="preserve">making </w:t>
      </w:r>
      <w:r w:rsidR="00F171FF" w:rsidRPr="007A4410">
        <w:rPr>
          <w:rFonts w:eastAsiaTheme="minorEastAsia" w:cstheme="minorHAnsi"/>
          <w:sz w:val="24"/>
          <w:szCs w:val="24"/>
          <w:lang w:eastAsia="en-GB"/>
        </w:rPr>
        <w:t>processes</w:t>
      </w:r>
      <w:r w:rsidR="00F171FF">
        <w:rPr>
          <w:rFonts w:eastAsiaTheme="minorEastAsia" w:cstheme="minorHAnsi"/>
          <w:sz w:val="24"/>
          <w:szCs w:val="24"/>
          <w:lang w:eastAsia="en-GB"/>
        </w:rPr>
        <w:t xml:space="preserve">, </w:t>
      </w:r>
      <w:r w:rsidRPr="007A4410">
        <w:rPr>
          <w:rFonts w:eastAsiaTheme="minorEastAsia" w:cstheme="minorHAnsi"/>
          <w:sz w:val="24"/>
          <w:szCs w:val="24"/>
          <w:lang w:eastAsia="en-GB"/>
        </w:rPr>
        <w:t xml:space="preserve">will be developed in the next chapter. </w:t>
      </w:r>
      <w:r w:rsidRPr="007A4410">
        <w:rPr>
          <w:sz w:val="24"/>
          <w:szCs w:val="24"/>
        </w:rPr>
        <w:t xml:space="preserve">The </w:t>
      </w:r>
      <w:r>
        <w:rPr>
          <w:sz w:val="24"/>
          <w:szCs w:val="24"/>
        </w:rPr>
        <w:t xml:space="preserve">next </w:t>
      </w:r>
      <w:r w:rsidRPr="007A4410">
        <w:rPr>
          <w:sz w:val="24"/>
          <w:szCs w:val="24"/>
        </w:rPr>
        <w:t>section therefore focuses on developing an integrative theoretical basis</w:t>
      </w:r>
      <w:r>
        <w:rPr>
          <w:sz w:val="24"/>
          <w:szCs w:val="24"/>
        </w:rPr>
        <w:t xml:space="preserve">, using </w:t>
      </w:r>
      <w:r w:rsidR="001626FE">
        <w:rPr>
          <w:sz w:val="24"/>
          <w:szCs w:val="24"/>
        </w:rPr>
        <w:t>social exchange t</w:t>
      </w:r>
      <w:r w:rsidRPr="007A4410">
        <w:rPr>
          <w:sz w:val="24"/>
          <w:szCs w:val="24"/>
        </w:rPr>
        <w:t>heory</w:t>
      </w:r>
      <w:r>
        <w:rPr>
          <w:sz w:val="24"/>
          <w:szCs w:val="24"/>
        </w:rPr>
        <w:t>,</w:t>
      </w:r>
      <w:r w:rsidRPr="007A4410">
        <w:rPr>
          <w:sz w:val="24"/>
          <w:szCs w:val="24"/>
        </w:rPr>
        <w:t xml:space="preserve"> on the basis of literature that is related to tax </w:t>
      </w:r>
      <w:r w:rsidR="00F171FF" w:rsidRPr="007A4410">
        <w:rPr>
          <w:sz w:val="24"/>
          <w:szCs w:val="24"/>
        </w:rPr>
        <w:t>morale</w:t>
      </w:r>
      <w:r w:rsidR="00F171FF">
        <w:rPr>
          <w:sz w:val="24"/>
          <w:szCs w:val="24"/>
        </w:rPr>
        <w:t xml:space="preserve">, </w:t>
      </w:r>
      <w:r>
        <w:rPr>
          <w:sz w:val="24"/>
          <w:szCs w:val="24"/>
        </w:rPr>
        <w:t xml:space="preserve">and on which this broader conceptual framework can be </w:t>
      </w:r>
      <w:r w:rsidR="00F171FF">
        <w:rPr>
          <w:sz w:val="24"/>
          <w:szCs w:val="24"/>
        </w:rPr>
        <w:t xml:space="preserve">developed, </w:t>
      </w:r>
      <w:r>
        <w:rPr>
          <w:sz w:val="24"/>
          <w:szCs w:val="24"/>
        </w:rPr>
        <w:t>to explain participation in undeclared work</w:t>
      </w:r>
      <w:r w:rsidRPr="007A4410">
        <w:rPr>
          <w:sz w:val="24"/>
          <w:szCs w:val="24"/>
        </w:rPr>
        <w:t>.</w:t>
      </w:r>
      <w:r>
        <w:rPr>
          <w:rFonts w:ascii="TuosBlake" w:hAnsi="TuosBlake"/>
        </w:rPr>
        <w:t xml:space="preserve"> </w:t>
      </w:r>
      <w:bookmarkStart w:id="91" w:name="_Toc275777650"/>
      <w:bookmarkStart w:id="92" w:name="_Toc275778056"/>
      <w:bookmarkStart w:id="93" w:name="_Toc275778113"/>
      <w:bookmarkStart w:id="94" w:name="_Toc282060667"/>
      <w:bookmarkStart w:id="95" w:name="_Toc275777651"/>
      <w:bookmarkStart w:id="96" w:name="_Toc275778057"/>
      <w:bookmarkStart w:id="97" w:name="_Toc275778114"/>
      <w:bookmarkStart w:id="98" w:name="_Toc282060668"/>
    </w:p>
    <w:p w14:paraId="4258324E" w14:textId="2C42DC6E" w:rsidR="00B90A23" w:rsidRDefault="001D58E3" w:rsidP="00B90A23">
      <w:pPr>
        <w:pStyle w:val="Heading1"/>
        <w:spacing w:before="0" w:after="240"/>
        <w:rPr>
          <w:sz w:val="24"/>
          <w:szCs w:val="24"/>
        </w:rPr>
      </w:pPr>
      <w:bookmarkStart w:id="99" w:name="_Toc319316606"/>
      <w:bookmarkStart w:id="100" w:name="_Toc320494974"/>
      <w:bookmarkStart w:id="101" w:name="_Toc321544536"/>
      <w:r>
        <w:lastRenderedPageBreak/>
        <w:t>2.4</w:t>
      </w:r>
      <w:bookmarkEnd w:id="91"/>
      <w:bookmarkEnd w:id="92"/>
      <w:bookmarkEnd w:id="93"/>
      <w:bookmarkEnd w:id="94"/>
      <w:r w:rsidR="00545A85">
        <w:t xml:space="preserve"> Social e</w:t>
      </w:r>
      <w:r>
        <w:t>x</w:t>
      </w:r>
      <w:r w:rsidR="00545A85">
        <w:t>change t</w:t>
      </w:r>
      <w:r w:rsidR="00C335D1">
        <w:t>heory: Introducing the f</w:t>
      </w:r>
      <w:r>
        <w:t>ramework</w:t>
      </w:r>
      <w:bookmarkEnd w:id="99"/>
      <w:r>
        <w:t xml:space="preserve"> </w:t>
      </w:r>
      <w:r>
        <w:rPr>
          <w:sz w:val="24"/>
          <w:szCs w:val="24"/>
        </w:rPr>
        <w:br/>
      </w:r>
      <w:r w:rsidRPr="00B90A23">
        <w:rPr>
          <w:rStyle w:val="Heading2Char"/>
          <w:b/>
        </w:rPr>
        <w:t>2.4.1 Introduction</w:t>
      </w:r>
      <w:bookmarkEnd w:id="100"/>
      <w:bookmarkEnd w:id="101"/>
    </w:p>
    <w:p w14:paraId="3163B4DE" w14:textId="3E8C1839" w:rsidR="001D58E3" w:rsidRPr="00B90A23" w:rsidRDefault="001D58E3" w:rsidP="00DA1390">
      <w:pPr>
        <w:spacing w:line="360" w:lineRule="auto"/>
        <w:ind w:firstLine="720"/>
        <w:jc w:val="both"/>
        <w:rPr>
          <w:rFonts w:ascii="TuosBlake" w:hAnsi="TuosBlake"/>
          <w:sz w:val="24"/>
          <w:szCs w:val="24"/>
        </w:rPr>
      </w:pPr>
      <w:r w:rsidRPr="00B90A23">
        <w:rPr>
          <w:sz w:val="24"/>
          <w:szCs w:val="24"/>
        </w:rPr>
        <w:t>To develop a more context-bound understanding of undeclared work, the a</w:t>
      </w:r>
      <w:r w:rsidR="001626FE">
        <w:rPr>
          <w:sz w:val="24"/>
          <w:szCs w:val="24"/>
        </w:rPr>
        <w:t>rgument of this thesis is that social exchange theory</w:t>
      </w:r>
      <w:r w:rsidRPr="00B90A23">
        <w:rPr>
          <w:sz w:val="24"/>
          <w:szCs w:val="24"/>
        </w:rPr>
        <w:t xml:space="preserve"> provides a useful conceptual lens for doing so. In this section, social exchange theory </w:t>
      </w:r>
      <w:r w:rsidR="001B247F" w:rsidRPr="00B90A23">
        <w:rPr>
          <w:sz w:val="24"/>
          <w:szCs w:val="24"/>
        </w:rPr>
        <w:t xml:space="preserve">is introduced </w:t>
      </w:r>
      <w:r w:rsidRPr="00B90A23">
        <w:rPr>
          <w:sz w:val="24"/>
          <w:szCs w:val="24"/>
        </w:rPr>
        <w:t xml:space="preserve">and how it can be applied to understanding participation in the undeclared economy. To do this, firstly, the rationale for studying undeclared work through the lens of social exchange theory is </w:t>
      </w:r>
      <w:r w:rsidR="00F171FF" w:rsidRPr="00B90A23">
        <w:rPr>
          <w:sz w:val="24"/>
          <w:szCs w:val="24"/>
        </w:rPr>
        <w:t>presented</w:t>
      </w:r>
      <w:r w:rsidR="00F171FF">
        <w:rPr>
          <w:sz w:val="24"/>
          <w:szCs w:val="24"/>
        </w:rPr>
        <w:t xml:space="preserve">, </w:t>
      </w:r>
      <w:r w:rsidRPr="00B90A23">
        <w:rPr>
          <w:sz w:val="24"/>
          <w:szCs w:val="24"/>
        </w:rPr>
        <w:t xml:space="preserve">and second, the current use of social exchange theory.  </w:t>
      </w:r>
    </w:p>
    <w:p w14:paraId="1A6113BE" w14:textId="77777777" w:rsidR="00687700" w:rsidRDefault="001D58E3" w:rsidP="00DA1390">
      <w:pPr>
        <w:spacing w:after="240" w:line="360" w:lineRule="auto"/>
        <w:ind w:firstLine="720"/>
        <w:jc w:val="both"/>
        <w:rPr>
          <w:sz w:val="24"/>
          <w:szCs w:val="24"/>
        </w:rPr>
      </w:pPr>
      <w:r>
        <w:rPr>
          <w:sz w:val="24"/>
          <w:szCs w:val="24"/>
        </w:rPr>
        <w:t xml:space="preserve">This is then followed in </w:t>
      </w:r>
      <w:r w:rsidRPr="008F6881">
        <w:rPr>
          <w:sz w:val="24"/>
          <w:szCs w:val="24"/>
        </w:rPr>
        <w:t>section 2.5</w:t>
      </w:r>
      <w:r>
        <w:rPr>
          <w:sz w:val="24"/>
          <w:szCs w:val="24"/>
        </w:rPr>
        <w:t xml:space="preserve"> by a review of the contrasting perspectives that exist regarding </w:t>
      </w:r>
      <w:r w:rsidRPr="008F6881">
        <w:rPr>
          <w:sz w:val="24"/>
          <w:szCs w:val="24"/>
        </w:rPr>
        <w:t xml:space="preserve">social exchange </w:t>
      </w:r>
      <w:r w:rsidR="00F171FF">
        <w:rPr>
          <w:sz w:val="24"/>
          <w:szCs w:val="24"/>
        </w:rPr>
        <w:t xml:space="preserve">theory, </w:t>
      </w:r>
      <w:r>
        <w:rPr>
          <w:sz w:val="24"/>
          <w:szCs w:val="24"/>
        </w:rPr>
        <w:t xml:space="preserve">while section 2.6 reviews the underlying concepts and section 2.7 sets out </w:t>
      </w:r>
      <w:r w:rsidRPr="0076739D">
        <w:rPr>
          <w:sz w:val="24"/>
          <w:szCs w:val="24"/>
        </w:rPr>
        <w:t>the elements of the model</w:t>
      </w:r>
      <w:r>
        <w:rPr>
          <w:sz w:val="24"/>
          <w:szCs w:val="24"/>
        </w:rPr>
        <w:t xml:space="preserve"> used to explain participation in</w:t>
      </w:r>
      <w:r w:rsidRPr="0076739D">
        <w:rPr>
          <w:sz w:val="24"/>
          <w:szCs w:val="24"/>
        </w:rPr>
        <w:t xml:space="preserve"> undeclared work. In order to </w:t>
      </w:r>
      <w:r>
        <w:rPr>
          <w:sz w:val="24"/>
          <w:szCs w:val="24"/>
        </w:rPr>
        <w:t xml:space="preserve">do so, this will set out </w:t>
      </w:r>
      <w:r w:rsidRPr="0076739D">
        <w:rPr>
          <w:sz w:val="24"/>
          <w:szCs w:val="24"/>
        </w:rPr>
        <w:t xml:space="preserve">two </w:t>
      </w:r>
      <w:r w:rsidR="00F171FF" w:rsidRPr="0076739D">
        <w:rPr>
          <w:sz w:val="24"/>
          <w:szCs w:val="24"/>
        </w:rPr>
        <w:t>distinct</w:t>
      </w:r>
      <w:r w:rsidR="00F171FF">
        <w:rPr>
          <w:sz w:val="24"/>
          <w:szCs w:val="24"/>
        </w:rPr>
        <w:t xml:space="preserve">, </w:t>
      </w:r>
      <w:r w:rsidRPr="0076739D">
        <w:rPr>
          <w:sz w:val="24"/>
          <w:szCs w:val="24"/>
        </w:rPr>
        <w:t xml:space="preserve">but inherently related </w:t>
      </w:r>
      <w:r>
        <w:rPr>
          <w:sz w:val="24"/>
          <w:szCs w:val="24"/>
        </w:rPr>
        <w:t xml:space="preserve">relationships, </w:t>
      </w:r>
      <w:r w:rsidRPr="0076739D">
        <w:rPr>
          <w:sz w:val="24"/>
          <w:szCs w:val="24"/>
        </w:rPr>
        <w:t xml:space="preserve">namely the relationship between the government and citizens </w:t>
      </w:r>
      <w:r>
        <w:rPr>
          <w:sz w:val="24"/>
          <w:szCs w:val="24"/>
        </w:rPr>
        <w:t xml:space="preserve">(i.e., the vertical relationship) </w:t>
      </w:r>
      <w:r w:rsidRPr="0076739D">
        <w:rPr>
          <w:sz w:val="24"/>
          <w:szCs w:val="24"/>
        </w:rPr>
        <w:t>a</w:t>
      </w:r>
      <w:r>
        <w:rPr>
          <w:sz w:val="24"/>
          <w:szCs w:val="24"/>
        </w:rPr>
        <w:t xml:space="preserve">nd </w:t>
      </w:r>
      <w:r w:rsidRPr="0076739D">
        <w:rPr>
          <w:sz w:val="24"/>
          <w:szCs w:val="24"/>
        </w:rPr>
        <w:t>the relations amongst the citizens themselves</w:t>
      </w:r>
      <w:r>
        <w:rPr>
          <w:sz w:val="24"/>
          <w:szCs w:val="24"/>
        </w:rPr>
        <w:t xml:space="preserve"> (i.e., the horizontal relations)</w:t>
      </w:r>
      <w:r w:rsidRPr="0076739D">
        <w:rPr>
          <w:sz w:val="24"/>
          <w:szCs w:val="24"/>
        </w:rPr>
        <w:t xml:space="preserve">. </w:t>
      </w:r>
      <w:r>
        <w:rPr>
          <w:sz w:val="24"/>
          <w:szCs w:val="24"/>
        </w:rPr>
        <w:t xml:space="preserve"> For each type of relationship, </w:t>
      </w:r>
      <w:r w:rsidRPr="0076739D">
        <w:rPr>
          <w:sz w:val="24"/>
          <w:szCs w:val="24"/>
        </w:rPr>
        <w:t xml:space="preserve">the regulatory nature of relationship is explored through issues such as power, trust, reciprocity and norms. </w:t>
      </w:r>
      <w:r>
        <w:rPr>
          <w:sz w:val="24"/>
          <w:szCs w:val="24"/>
        </w:rPr>
        <w:t xml:space="preserve">The net outcome will be a new context-bound perspective </w:t>
      </w:r>
      <w:r w:rsidR="00F171FF">
        <w:rPr>
          <w:sz w:val="24"/>
          <w:szCs w:val="24"/>
        </w:rPr>
        <w:t xml:space="preserve">to </w:t>
      </w:r>
      <w:r>
        <w:rPr>
          <w:sz w:val="24"/>
          <w:szCs w:val="24"/>
        </w:rPr>
        <w:t xml:space="preserve">explain participation in undeclared </w:t>
      </w:r>
      <w:r w:rsidR="00F171FF">
        <w:rPr>
          <w:sz w:val="24"/>
          <w:szCs w:val="24"/>
        </w:rPr>
        <w:t xml:space="preserve">work, </w:t>
      </w:r>
      <w:r>
        <w:rPr>
          <w:sz w:val="24"/>
          <w:szCs w:val="24"/>
        </w:rPr>
        <w:t>which is grounded in social exchange theory and which provides a</w:t>
      </w:r>
      <w:r w:rsidRPr="0076739D">
        <w:rPr>
          <w:sz w:val="24"/>
          <w:szCs w:val="24"/>
        </w:rPr>
        <w:t xml:space="preserve"> multilevel conceptualisation of social exchange </w:t>
      </w:r>
      <w:r>
        <w:rPr>
          <w:sz w:val="24"/>
          <w:szCs w:val="24"/>
        </w:rPr>
        <w:t xml:space="preserve">that draws upon </w:t>
      </w:r>
      <w:r w:rsidRPr="0076739D">
        <w:rPr>
          <w:sz w:val="24"/>
          <w:szCs w:val="24"/>
        </w:rPr>
        <w:t xml:space="preserve">social psychology, classical sociology and anthropology. This </w:t>
      </w:r>
      <w:r>
        <w:rPr>
          <w:sz w:val="24"/>
          <w:szCs w:val="24"/>
        </w:rPr>
        <w:t>thesis, therefore, not only applies social exchange theory to understand</w:t>
      </w:r>
      <w:r w:rsidR="00852287">
        <w:rPr>
          <w:sz w:val="24"/>
          <w:szCs w:val="24"/>
        </w:rPr>
        <w:t xml:space="preserve"> </w:t>
      </w:r>
      <w:r>
        <w:rPr>
          <w:sz w:val="24"/>
          <w:szCs w:val="24"/>
        </w:rPr>
        <w:t xml:space="preserve">undeclared </w:t>
      </w:r>
      <w:r w:rsidR="00852287">
        <w:rPr>
          <w:sz w:val="24"/>
          <w:szCs w:val="24"/>
        </w:rPr>
        <w:t xml:space="preserve">work, </w:t>
      </w:r>
      <w:r>
        <w:rPr>
          <w:sz w:val="24"/>
          <w:szCs w:val="24"/>
        </w:rPr>
        <w:t xml:space="preserve">but in doing so, also seeks to advance social exchange theory </w:t>
      </w:r>
      <w:r w:rsidR="00852287">
        <w:rPr>
          <w:sz w:val="24"/>
          <w:szCs w:val="24"/>
        </w:rPr>
        <w:t xml:space="preserve">itself, </w:t>
      </w:r>
      <w:r>
        <w:rPr>
          <w:sz w:val="24"/>
          <w:szCs w:val="24"/>
        </w:rPr>
        <w:t>by creating a more integrated approach to the understanding of social exchange than is currently the case.</w:t>
      </w:r>
    </w:p>
    <w:p w14:paraId="591E83AF" w14:textId="193F1EBE" w:rsidR="001D58E3" w:rsidRDefault="001D58E3" w:rsidP="00DA1390">
      <w:pPr>
        <w:spacing w:after="240" w:line="360" w:lineRule="auto"/>
        <w:ind w:firstLine="720"/>
        <w:jc w:val="both"/>
        <w:rPr>
          <w:sz w:val="24"/>
          <w:szCs w:val="24"/>
        </w:rPr>
      </w:pPr>
      <w:r>
        <w:rPr>
          <w:sz w:val="24"/>
          <w:szCs w:val="24"/>
        </w:rPr>
        <w:t xml:space="preserve"> </w:t>
      </w:r>
      <w:r>
        <w:rPr>
          <w:sz w:val="24"/>
          <w:szCs w:val="24"/>
        </w:rPr>
        <w:br/>
      </w:r>
    </w:p>
    <w:p w14:paraId="02AEC504" w14:textId="77777777" w:rsidR="001D58E3" w:rsidRDefault="001D58E3" w:rsidP="00B90A23">
      <w:pPr>
        <w:spacing w:after="240" w:line="360" w:lineRule="auto"/>
        <w:ind w:firstLine="720"/>
        <w:rPr>
          <w:sz w:val="24"/>
          <w:szCs w:val="24"/>
        </w:rPr>
      </w:pPr>
    </w:p>
    <w:p w14:paraId="05C8E846" w14:textId="77777777" w:rsidR="001D58E3" w:rsidRDefault="001D58E3" w:rsidP="00B90A23">
      <w:pPr>
        <w:spacing w:after="240" w:line="360" w:lineRule="auto"/>
        <w:ind w:firstLine="720"/>
        <w:rPr>
          <w:sz w:val="24"/>
          <w:szCs w:val="24"/>
        </w:rPr>
      </w:pPr>
    </w:p>
    <w:p w14:paraId="0783734B" w14:textId="221EE00D" w:rsidR="001D58E3" w:rsidRDefault="00545A85" w:rsidP="0051102D">
      <w:pPr>
        <w:pStyle w:val="Heading2"/>
        <w:rPr>
          <w:sz w:val="24"/>
          <w:szCs w:val="24"/>
        </w:rPr>
      </w:pPr>
      <w:bookmarkStart w:id="102" w:name="_Toc321544537"/>
      <w:r>
        <w:lastRenderedPageBreak/>
        <w:t>2.4.2 Rationale for use of social exchange t</w:t>
      </w:r>
      <w:r w:rsidR="001D58E3" w:rsidRPr="0051102D">
        <w:t>heory</w:t>
      </w:r>
      <w:bookmarkEnd w:id="102"/>
      <w:r w:rsidR="001D58E3">
        <w:rPr>
          <w:sz w:val="24"/>
          <w:szCs w:val="24"/>
        </w:rPr>
        <w:t xml:space="preserve"> </w:t>
      </w:r>
    </w:p>
    <w:p w14:paraId="58EAAEA5" w14:textId="0B671DCC" w:rsidR="001D58E3" w:rsidRPr="0076739D" w:rsidRDefault="001D58E3" w:rsidP="00DA1390">
      <w:pPr>
        <w:spacing w:after="240" w:line="360" w:lineRule="auto"/>
        <w:ind w:firstLine="720"/>
        <w:jc w:val="both"/>
        <w:rPr>
          <w:sz w:val="24"/>
          <w:szCs w:val="24"/>
        </w:rPr>
      </w:pPr>
      <w:r w:rsidRPr="0076739D">
        <w:rPr>
          <w:sz w:val="24"/>
          <w:szCs w:val="24"/>
        </w:rPr>
        <w:t xml:space="preserve">The </w:t>
      </w:r>
      <w:r>
        <w:rPr>
          <w:sz w:val="24"/>
          <w:szCs w:val="24"/>
        </w:rPr>
        <w:t xml:space="preserve">rationale </w:t>
      </w:r>
      <w:r w:rsidRPr="0076739D">
        <w:rPr>
          <w:sz w:val="24"/>
          <w:szCs w:val="24"/>
        </w:rPr>
        <w:t xml:space="preserve">for using social exchange theory (SET) to investigate undeclared work is two-fold. </w:t>
      </w:r>
      <w:r>
        <w:rPr>
          <w:sz w:val="24"/>
          <w:szCs w:val="24"/>
        </w:rPr>
        <w:t xml:space="preserve">Firstly, </w:t>
      </w:r>
      <w:r w:rsidRPr="0076739D">
        <w:rPr>
          <w:sz w:val="24"/>
          <w:szCs w:val="24"/>
        </w:rPr>
        <w:t xml:space="preserve">this framework allows </w:t>
      </w:r>
      <w:r>
        <w:rPr>
          <w:sz w:val="24"/>
          <w:szCs w:val="24"/>
        </w:rPr>
        <w:t xml:space="preserve">a focus upon </w:t>
      </w:r>
      <w:r w:rsidRPr="0076739D">
        <w:rPr>
          <w:sz w:val="24"/>
          <w:szCs w:val="24"/>
        </w:rPr>
        <w:t xml:space="preserve">the relationship between the government authorities and </w:t>
      </w:r>
      <w:r>
        <w:rPr>
          <w:sz w:val="24"/>
          <w:szCs w:val="24"/>
        </w:rPr>
        <w:t xml:space="preserve">citizens, which it will be argued is </w:t>
      </w:r>
      <w:r w:rsidRPr="0076739D">
        <w:rPr>
          <w:sz w:val="24"/>
          <w:szCs w:val="24"/>
        </w:rPr>
        <w:t xml:space="preserve">crucial </w:t>
      </w:r>
      <w:r>
        <w:rPr>
          <w:sz w:val="24"/>
          <w:szCs w:val="24"/>
        </w:rPr>
        <w:t xml:space="preserve">to understanding </w:t>
      </w:r>
      <w:r w:rsidRPr="0076739D">
        <w:rPr>
          <w:sz w:val="24"/>
          <w:szCs w:val="24"/>
        </w:rPr>
        <w:t xml:space="preserve">the motives </w:t>
      </w:r>
      <w:r>
        <w:rPr>
          <w:sz w:val="24"/>
          <w:szCs w:val="24"/>
        </w:rPr>
        <w:t xml:space="preserve">underpinning </w:t>
      </w:r>
      <w:r w:rsidRPr="0076739D">
        <w:rPr>
          <w:sz w:val="24"/>
          <w:szCs w:val="24"/>
        </w:rPr>
        <w:t xml:space="preserve">engagement </w:t>
      </w:r>
      <w:r>
        <w:rPr>
          <w:sz w:val="24"/>
          <w:szCs w:val="24"/>
        </w:rPr>
        <w:t xml:space="preserve">in </w:t>
      </w:r>
      <w:r w:rsidRPr="0076739D">
        <w:rPr>
          <w:sz w:val="24"/>
          <w:szCs w:val="24"/>
        </w:rPr>
        <w:t xml:space="preserve">undeclared work. Second, </w:t>
      </w:r>
      <w:r>
        <w:rPr>
          <w:sz w:val="24"/>
          <w:szCs w:val="24"/>
        </w:rPr>
        <w:t xml:space="preserve">it enables </w:t>
      </w:r>
      <w:r w:rsidRPr="0076739D">
        <w:rPr>
          <w:sz w:val="24"/>
          <w:szCs w:val="24"/>
        </w:rPr>
        <w:t xml:space="preserve">the exchange relations between the </w:t>
      </w:r>
      <w:r>
        <w:rPr>
          <w:sz w:val="24"/>
          <w:szCs w:val="24"/>
        </w:rPr>
        <w:t xml:space="preserve">undeclared </w:t>
      </w:r>
      <w:r w:rsidRPr="0076739D">
        <w:rPr>
          <w:sz w:val="24"/>
          <w:szCs w:val="24"/>
        </w:rPr>
        <w:t xml:space="preserve">actors themselves </w:t>
      </w:r>
      <w:r>
        <w:rPr>
          <w:sz w:val="24"/>
          <w:szCs w:val="24"/>
        </w:rPr>
        <w:t xml:space="preserve">to </w:t>
      </w:r>
      <w:r w:rsidRPr="0076739D">
        <w:rPr>
          <w:sz w:val="24"/>
          <w:szCs w:val="24"/>
        </w:rPr>
        <w:t>be studied</w:t>
      </w:r>
      <w:r>
        <w:rPr>
          <w:sz w:val="24"/>
          <w:szCs w:val="24"/>
        </w:rPr>
        <w:t xml:space="preserve">, to provide </w:t>
      </w:r>
      <w:r w:rsidRPr="0076739D">
        <w:rPr>
          <w:sz w:val="24"/>
          <w:szCs w:val="24"/>
        </w:rPr>
        <w:t>insight</w:t>
      </w:r>
      <w:r>
        <w:rPr>
          <w:sz w:val="24"/>
          <w:szCs w:val="24"/>
        </w:rPr>
        <w:t>s</w:t>
      </w:r>
      <w:r w:rsidRPr="0076739D">
        <w:rPr>
          <w:sz w:val="24"/>
          <w:szCs w:val="24"/>
        </w:rPr>
        <w:t xml:space="preserve"> into both individual decision-</w:t>
      </w:r>
      <w:r w:rsidR="00852287" w:rsidRPr="0076739D">
        <w:rPr>
          <w:sz w:val="24"/>
          <w:szCs w:val="24"/>
        </w:rPr>
        <w:t>making</w:t>
      </w:r>
      <w:r w:rsidR="00852287">
        <w:rPr>
          <w:sz w:val="24"/>
          <w:szCs w:val="24"/>
        </w:rPr>
        <w:t xml:space="preserve">, </w:t>
      </w:r>
      <w:r w:rsidRPr="0076739D">
        <w:rPr>
          <w:sz w:val="24"/>
          <w:szCs w:val="24"/>
        </w:rPr>
        <w:t xml:space="preserve">as well as the broader macro </w:t>
      </w:r>
      <w:r w:rsidR="00852287" w:rsidRPr="0076739D">
        <w:rPr>
          <w:sz w:val="24"/>
          <w:szCs w:val="24"/>
        </w:rPr>
        <w:t>processes</w:t>
      </w:r>
      <w:r w:rsidR="00852287">
        <w:rPr>
          <w:sz w:val="24"/>
          <w:szCs w:val="24"/>
        </w:rPr>
        <w:t xml:space="preserve">, </w:t>
      </w:r>
      <w:r w:rsidRPr="0076739D">
        <w:rPr>
          <w:sz w:val="24"/>
          <w:szCs w:val="24"/>
        </w:rPr>
        <w:t xml:space="preserve">such as the influence of societal rules and norms. </w:t>
      </w:r>
    </w:p>
    <w:p w14:paraId="3E3AD98B" w14:textId="151F8F65" w:rsidR="001D58E3" w:rsidRPr="0076739D" w:rsidRDefault="001D58E3" w:rsidP="00DA1390">
      <w:pPr>
        <w:spacing w:after="240" w:line="360" w:lineRule="auto"/>
        <w:ind w:firstLine="720"/>
        <w:jc w:val="both"/>
        <w:rPr>
          <w:sz w:val="24"/>
          <w:szCs w:val="24"/>
        </w:rPr>
      </w:pPr>
      <w:r>
        <w:rPr>
          <w:sz w:val="24"/>
          <w:szCs w:val="24"/>
        </w:rPr>
        <w:t xml:space="preserve">By using </w:t>
      </w:r>
      <w:r w:rsidRPr="0076739D">
        <w:rPr>
          <w:sz w:val="24"/>
          <w:szCs w:val="24"/>
        </w:rPr>
        <w:t xml:space="preserve">the SET framework </w:t>
      </w:r>
      <w:r>
        <w:rPr>
          <w:sz w:val="24"/>
          <w:szCs w:val="24"/>
        </w:rPr>
        <w:t xml:space="preserve">to analyse </w:t>
      </w:r>
      <w:r w:rsidRPr="0076739D">
        <w:rPr>
          <w:sz w:val="24"/>
          <w:szCs w:val="24"/>
        </w:rPr>
        <w:t>the</w:t>
      </w:r>
      <w:r>
        <w:rPr>
          <w:sz w:val="24"/>
          <w:szCs w:val="24"/>
        </w:rPr>
        <w:t>se</w:t>
      </w:r>
      <w:r w:rsidRPr="0076739D">
        <w:rPr>
          <w:sz w:val="24"/>
          <w:szCs w:val="24"/>
        </w:rPr>
        <w:t xml:space="preserve"> relationship</w:t>
      </w:r>
      <w:r>
        <w:rPr>
          <w:sz w:val="24"/>
          <w:szCs w:val="24"/>
        </w:rPr>
        <w:t xml:space="preserve">s, the argument </w:t>
      </w:r>
      <w:r w:rsidR="00852287">
        <w:rPr>
          <w:sz w:val="24"/>
          <w:szCs w:val="24"/>
        </w:rPr>
        <w:t xml:space="preserve">is, </w:t>
      </w:r>
      <w:r>
        <w:rPr>
          <w:sz w:val="24"/>
          <w:szCs w:val="24"/>
        </w:rPr>
        <w:t>that greater</w:t>
      </w:r>
      <w:r w:rsidRPr="0076739D">
        <w:rPr>
          <w:sz w:val="24"/>
          <w:szCs w:val="24"/>
        </w:rPr>
        <w:t xml:space="preserve"> understanding </w:t>
      </w:r>
      <w:r>
        <w:rPr>
          <w:sz w:val="24"/>
          <w:szCs w:val="24"/>
        </w:rPr>
        <w:t xml:space="preserve">is achieved </w:t>
      </w:r>
      <w:r w:rsidR="00852287">
        <w:rPr>
          <w:sz w:val="24"/>
          <w:szCs w:val="24"/>
        </w:rPr>
        <w:t xml:space="preserve">as to </w:t>
      </w:r>
      <w:r w:rsidRPr="0076739D">
        <w:rPr>
          <w:sz w:val="24"/>
          <w:szCs w:val="24"/>
        </w:rPr>
        <w:t xml:space="preserve">why people operate in the undeclared economy. A social exchange </w:t>
      </w:r>
      <w:r w:rsidR="00852287" w:rsidRPr="0076739D">
        <w:rPr>
          <w:sz w:val="24"/>
          <w:szCs w:val="24"/>
        </w:rPr>
        <w:t>relationship</w:t>
      </w:r>
      <w:r w:rsidR="00852287">
        <w:rPr>
          <w:sz w:val="24"/>
          <w:szCs w:val="24"/>
        </w:rPr>
        <w:t xml:space="preserve"> </w:t>
      </w:r>
      <w:r w:rsidRPr="0076739D">
        <w:rPr>
          <w:sz w:val="24"/>
          <w:szCs w:val="24"/>
        </w:rPr>
        <w:t xml:space="preserve">implies duties and rights </w:t>
      </w:r>
      <w:r>
        <w:rPr>
          <w:sz w:val="24"/>
          <w:szCs w:val="24"/>
        </w:rPr>
        <w:t xml:space="preserve">on </w:t>
      </w:r>
      <w:r w:rsidRPr="0076739D">
        <w:rPr>
          <w:sz w:val="24"/>
          <w:szCs w:val="24"/>
        </w:rPr>
        <w:t>each side</w:t>
      </w:r>
      <w:r w:rsidR="0069053C">
        <w:rPr>
          <w:sz w:val="24"/>
          <w:szCs w:val="24"/>
        </w:rPr>
        <w:t xml:space="preserve"> (Feld, 2007)</w:t>
      </w:r>
      <w:r w:rsidRPr="0076739D">
        <w:rPr>
          <w:sz w:val="24"/>
          <w:szCs w:val="24"/>
        </w:rPr>
        <w:t xml:space="preserve">. The government should provide public goods and services to the </w:t>
      </w:r>
      <w:r w:rsidR="00852287" w:rsidRPr="0076739D">
        <w:rPr>
          <w:sz w:val="24"/>
          <w:szCs w:val="24"/>
        </w:rPr>
        <w:t>citizens</w:t>
      </w:r>
      <w:r w:rsidR="00852287">
        <w:rPr>
          <w:sz w:val="24"/>
          <w:szCs w:val="24"/>
        </w:rPr>
        <w:t xml:space="preserve">, </w:t>
      </w:r>
      <w:r w:rsidRPr="0076739D">
        <w:rPr>
          <w:sz w:val="24"/>
          <w:szCs w:val="24"/>
        </w:rPr>
        <w:t xml:space="preserve">in exchange for their commitment </w:t>
      </w:r>
      <w:r>
        <w:rPr>
          <w:sz w:val="24"/>
          <w:szCs w:val="24"/>
        </w:rPr>
        <w:t xml:space="preserve">to </w:t>
      </w:r>
      <w:r w:rsidRPr="0076739D">
        <w:rPr>
          <w:sz w:val="24"/>
          <w:szCs w:val="24"/>
        </w:rPr>
        <w:t>fully operating in the</w:t>
      </w:r>
      <w:r>
        <w:rPr>
          <w:sz w:val="24"/>
          <w:szCs w:val="24"/>
        </w:rPr>
        <w:t xml:space="preserve"> declared </w:t>
      </w:r>
      <w:r w:rsidRPr="0076739D">
        <w:rPr>
          <w:sz w:val="24"/>
          <w:szCs w:val="24"/>
        </w:rPr>
        <w:t>economy. However, th</w:t>
      </w:r>
      <w:r>
        <w:rPr>
          <w:sz w:val="24"/>
          <w:szCs w:val="24"/>
        </w:rPr>
        <w:t>is</w:t>
      </w:r>
      <w:r w:rsidRPr="0076739D">
        <w:rPr>
          <w:sz w:val="24"/>
          <w:szCs w:val="24"/>
        </w:rPr>
        <w:t xml:space="preserve"> relationship </w:t>
      </w:r>
      <w:r>
        <w:rPr>
          <w:sz w:val="24"/>
          <w:szCs w:val="24"/>
        </w:rPr>
        <w:t xml:space="preserve">needs to </w:t>
      </w:r>
      <w:r w:rsidRPr="0076739D">
        <w:rPr>
          <w:sz w:val="24"/>
          <w:szCs w:val="24"/>
        </w:rPr>
        <w:t>be framed in a broad</w:t>
      </w:r>
      <w:r w:rsidR="00A00590">
        <w:rPr>
          <w:sz w:val="24"/>
          <w:szCs w:val="24"/>
        </w:rPr>
        <w:t>er</w:t>
      </w:r>
      <w:r w:rsidRPr="0076739D">
        <w:rPr>
          <w:sz w:val="24"/>
          <w:szCs w:val="24"/>
        </w:rPr>
        <w:t xml:space="preserve"> </w:t>
      </w:r>
      <w:r w:rsidR="00A00590">
        <w:rPr>
          <w:sz w:val="24"/>
          <w:szCs w:val="24"/>
        </w:rPr>
        <w:t>function</w:t>
      </w:r>
      <w:r w:rsidR="00852287">
        <w:rPr>
          <w:sz w:val="24"/>
          <w:szCs w:val="24"/>
        </w:rPr>
        <w:t xml:space="preserve">, </w:t>
      </w:r>
      <w:r w:rsidRPr="0076739D">
        <w:rPr>
          <w:sz w:val="24"/>
          <w:szCs w:val="24"/>
        </w:rPr>
        <w:t xml:space="preserve">reaching beyond </w:t>
      </w:r>
      <w:r w:rsidR="00A00590">
        <w:rPr>
          <w:sz w:val="24"/>
          <w:szCs w:val="24"/>
        </w:rPr>
        <w:t>simple exchanges of public goods and services</w:t>
      </w:r>
      <w:r w:rsidRPr="0076739D">
        <w:rPr>
          <w:sz w:val="24"/>
          <w:szCs w:val="24"/>
        </w:rPr>
        <w:t xml:space="preserve"> for the declaration of </w:t>
      </w:r>
      <w:r w:rsidR="00852287" w:rsidRPr="0076739D">
        <w:rPr>
          <w:sz w:val="24"/>
          <w:szCs w:val="24"/>
        </w:rPr>
        <w:t>work</w:t>
      </w:r>
      <w:r w:rsidR="00852287">
        <w:rPr>
          <w:sz w:val="24"/>
          <w:szCs w:val="24"/>
        </w:rPr>
        <w:t xml:space="preserve">, </w:t>
      </w:r>
      <w:r>
        <w:rPr>
          <w:sz w:val="24"/>
          <w:szCs w:val="24"/>
        </w:rPr>
        <w:t xml:space="preserve">in that </w:t>
      </w:r>
      <w:r w:rsidRPr="0076739D">
        <w:rPr>
          <w:sz w:val="24"/>
          <w:szCs w:val="24"/>
        </w:rPr>
        <w:t xml:space="preserve">issues such as fairness, trust and </w:t>
      </w:r>
      <w:r w:rsidR="00852287" w:rsidRPr="0076739D">
        <w:rPr>
          <w:sz w:val="24"/>
          <w:szCs w:val="24"/>
        </w:rPr>
        <w:t>power</w:t>
      </w:r>
      <w:r w:rsidR="00852287">
        <w:rPr>
          <w:sz w:val="24"/>
          <w:szCs w:val="24"/>
        </w:rPr>
        <w:t xml:space="preserve">, </w:t>
      </w:r>
      <w:r w:rsidRPr="0076739D">
        <w:rPr>
          <w:sz w:val="24"/>
          <w:szCs w:val="24"/>
        </w:rPr>
        <w:t xml:space="preserve">arise as potential determinants of whether work is declared by citizens. </w:t>
      </w:r>
    </w:p>
    <w:p w14:paraId="72B88821" w14:textId="479F6A18" w:rsidR="001D58E3" w:rsidRPr="0076739D" w:rsidRDefault="00452C37" w:rsidP="00DA1390">
      <w:pPr>
        <w:spacing w:after="240" w:line="360" w:lineRule="auto"/>
        <w:ind w:firstLine="720"/>
        <w:jc w:val="both"/>
        <w:rPr>
          <w:sz w:val="24"/>
          <w:szCs w:val="24"/>
        </w:rPr>
      </w:pPr>
      <w:r>
        <w:rPr>
          <w:sz w:val="24"/>
          <w:szCs w:val="24"/>
        </w:rPr>
        <w:t xml:space="preserve"> </w:t>
      </w:r>
      <w:r w:rsidR="001D58E3">
        <w:rPr>
          <w:sz w:val="24"/>
          <w:szCs w:val="24"/>
        </w:rPr>
        <w:t>The SET framework also enables an investigation of</w:t>
      </w:r>
      <w:r w:rsidR="001D58E3" w:rsidRPr="0076739D">
        <w:rPr>
          <w:sz w:val="24"/>
          <w:szCs w:val="24"/>
        </w:rPr>
        <w:t xml:space="preserve"> the way exchange relations are formed between </w:t>
      </w:r>
      <w:r w:rsidR="001D58E3">
        <w:rPr>
          <w:sz w:val="24"/>
          <w:szCs w:val="24"/>
        </w:rPr>
        <w:t xml:space="preserve">undeclared </w:t>
      </w:r>
      <w:r w:rsidR="001D58E3" w:rsidRPr="0076739D">
        <w:rPr>
          <w:sz w:val="24"/>
          <w:szCs w:val="24"/>
        </w:rPr>
        <w:t xml:space="preserve">actors. Castells and Portes </w:t>
      </w:r>
      <w:r w:rsidR="001D58E3">
        <w:rPr>
          <w:sz w:val="24"/>
          <w:szCs w:val="24"/>
        </w:rPr>
        <w:t xml:space="preserve">(1989: 2) </w:t>
      </w:r>
      <w:r w:rsidR="001D58E3" w:rsidRPr="0076739D">
        <w:rPr>
          <w:sz w:val="24"/>
          <w:szCs w:val="24"/>
        </w:rPr>
        <w:t xml:space="preserve">provide a definition of the </w:t>
      </w:r>
      <w:r w:rsidR="001D58E3">
        <w:rPr>
          <w:sz w:val="24"/>
          <w:szCs w:val="24"/>
        </w:rPr>
        <w:t xml:space="preserve">undeclared </w:t>
      </w:r>
      <w:r w:rsidR="001D58E3" w:rsidRPr="0076739D">
        <w:rPr>
          <w:sz w:val="24"/>
          <w:szCs w:val="24"/>
        </w:rPr>
        <w:t xml:space="preserve">economy that characterises the activity within this </w:t>
      </w:r>
      <w:r w:rsidR="00852287" w:rsidRPr="0076739D">
        <w:rPr>
          <w:sz w:val="24"/>
          <w:szCs w:val="24"/>
        </w:rPr>
        <w:t>sphere</w:t>
      </w:r>
      <w:r w:rsidR="00852287">
        <w:rPr>
          <w:sz w:val="24"/>
          <w:szCs w:val="24"/>
        </w:rPr>
        <w:t xml:space="preserve">, </w:t>
      </w:r>
      <w:r w:rsidR="001D58E3" w:rsidRPr="0076739D">
        <w:rPr>
          <w:sz w:val="24"/>
          <w:szCs w:val="24"/>
        </w:rPr>
        <w:t xml:space="preserve">as </w:t>
      </w:r>
      <w:r w:rsidR="001D58E3">
        <w:rPr>
          <w:sz w:val="24"/>
          <w:szCs w:val="24"/>
        </w:rPr>
        <w:t>‘</w:t>
      </w:r>
      <w:r w:rsidR="001D58E3" w:rsidRPr="0076739D">
        <w:rPr>
          <w:sz w:val="24"/>
          <w:szCs w:val="24"/>
        </w:rPr>
        <w:t>unregulated by the institutions of society, in a legal and social environment in which similar activities are regulated</w:t>
      </w:r>
      <w:r w:rsidR="001D58E3">
        <w:rPr>
          <w:sz w:val="24"/>
          <w:szCs w:val="24"/>
        </w:rPr>
        <w:t>’</w:t>
      </w:r>
      <w:r w:rsidR="001D58E3" w:rsidRPr="0076739D">
        <w:rPr>
          <w:sz w:val="24"/>
          <w:szCs w:val="24"/>
        </w:rPr>
        <w:t xml:space="preserve">. This </w:t>
      </w:r>
      <w:r w:rsidR="001D58E3">
        <w:rPr>
          <w:sz w:val="24"/>
          <w:szCs w:val="24"/>
        </w:rPr>
        <w:t xml:space="preserve">definition, however, ignores that </w:t>
      </w:r>
      <w:r w:rsidR="001D58E3" w:rsidRPr="0076739D">
        <w:rPr>
          <w:sz w:val="24"/>
          <w:szCs w:val="24"/>
        </w:rPr>
        <w:t xml:space="preserve">the increasingly accepted notion that </w:t>
      </w:r>
      <w:r w:rsidR="001D58E3">
        <w:rPr>
          <w:sz w:val="24"/>
          <w:szCs w:val="24"/>
        </w:rPr>
        <w:t>undeclared work</w:t>
      </w:r>
      <w:r w:rsidR="001D58E3" w:rsidRPr="0076739D">
        <w:rPr>
          <w:sz w:val="24"/>
          <w:szCs w:val="24"/>
        </w:rPr>
        <w:t>, like any other</w:t>
      </w:r>
      <w:r w:rsidR="001D58E3">
        <w:rPr>
          <w:sz w:val="24"/>
          <w:szCs w:val="24"/>
        </w:rPr>
        <w:t xml:space="preserve"> activity</w:t>
      </w:r>
      <w:r w:rsidR="001D58E3" w:rsidRPr="0076739D">
        <w:rPr>
          <w:sz w:val="24"/>
          <w:szCs w:val="24"/>
        </w:rPr>
        <w:t>, is embedded within a socio-cultural context</w:t>
      </w:r>
      <w:r w:rsidR="001D58E3">
        <w:rPr>
          <w:sz w:val="24"/>
          <w:szCs w:val="24"/>
        </w:rPr>
        <w:t xml:space="preserve"> and is regulated by social norms, values and beliefs</w:t>
      </w:r>
      <w:r w:rsidR="001D58E3" w:rsidRPr="0076739D">
        <w:rPr>
          <w:sz w:val="24"/>
          <w:szCs w:val="24"/>
        </w:rPr>
        <w:t xml:space="preserve">; whether it be by individualist or collectivist interpretations of rules and norms. </w:t>
      </w:r>
    </w:p>
    <w:p w14:paraId="041D637E" w14:textId="77777777" w:rsidR="002936F8" w:rsidRDefault="00452C37" w:rsidP="00DA1390">
      <w:pPr>
        <w:spacing w:after="240" w:line="360" w:lineRule="auto"/>
        <w:ind w:firstLine="720"/>
        <w:jc w:val="both"/>
        <w:rPr>
          <w:sz w:val="24"/>
          <w:szCs w:val="24"/>
        </w:rPr>
      </w:pPr>
      <w:r>
        <w:t xml:space="preserve"> </w:t>
      </w:r>
      <w:r w:rsidR="001D58E3" w:rsidRPr="00853F9A">
        <w:rPr>
          <w:sz w:val="24"/>
          <w:szCs w:val="24"/>
        </w:rPr>
        <w:t xml:space="preserve">Whilst recognising the criticisms of some variants of social exchange theory, it will be argued that this is no reason to reject SET as a means </w:t>
      </w:r>
      <w:r w:rsidR="00852287">
        <w:rPr>
          <w:sz w:val="24"/>
          <w:szCs w:val="24"/>
        </w:rPr>
        <w:t>to explain</w:t>
      </w:r>
      <w:r w:rsidR="001D58E3" w:rsidRPr="00853F9A">
        <w:rPr>
          <w:sz w:val="24"/>
          <w:szCs w:val="24"/>
        </w:rPr>
        <w:t xml:space="preserve"> the complexities of undeclared work. As will be shown below, by tracing the problems of SET back to their roots, and also introducing an </w:t>
      </w:r>
      <w:r w:rsidR="001D58E3" w:rsidRPr="00853F9A">
        <w:rPr>
          <w:sz w:val="24"/>
          <w:szCs w:val="24"/>
        </w:rPr>
        <w:lastRenderedPageBreak/>
        <w:t xml:space="preserve">anthropological/sociological lens, allows the inclusion of contextual analysis, macro structures, a multiple party perspective, a broadening of the meaning of (as well as nature of) contents exchanged, and the expansion of rules and norms operating within the exchange. The view adopted will be that exchange should be conceptualised along a </w:t>
      </w:r>
      <w:r w:rsidR="00852287" w:rsidRPr="00853F9A">
        <w:rPr>
          <w:sz w:val="24"/>
          <w:szCs w:val="24"/>
        </w:rPr>
        <w:t>continuum</w:t>
      </w:r>
      <w:r w:rsidR="00852287">
        <w:rPr>
          <w:sz w:val="24"/>
          <w:szCs w:val="24"/>
        </w:rPr>
        <w:t xml:space="preserve">, </w:t>
      </w:r>
      <w:r w:rsidR="001D58E3" w:rsidRPr="00853F9A">
        <w:rPr>
          <w:sz w:val="24"/>
          <w:szCs w:val="24"/>
        </w:rPr>
        <w:t xml:space="preserve">in </w:t>
      </w:r>
      <w:r w:rsidR="00852287" w:rsidRPr="00853F9A">
        <w:rPr>
          <w:sz w:val="24"/>
          <w:szCs w:val="24"/>
        </w:rPr>
        <w:t>which</w:t>
      </w:r>
      <w:r w:rsidR="00852287">
        <w:rPr>
          <w:sz w:val="24"/>
          <w:szCs w:val="24"/>
        </w:rPr>
        <w:t xml:space="preserve">, </w:t>
      </w:r>
      <w:r w:rsidR="001D58E3" w:rsidRPr="00853F9A">
        <w:rPr>
          <w:sz w:val="24"/>
          <w:szCs w:val="24"/>
        </w:rPr>
        <w:t xml:space="preserve">wholly social exchange is at one end of the spectrum and wholly economic exchange at the other end. Below, therefore, the ways in which this thesis advances SET are explicated. </w:t>
      </w:r>
      <w:bookmarkEnd w:id="95"/>
      <w:bookmarkEnd w:id="96"/>
      <w:bookmarkEnd w:id="97"/>
      <w:bookmarkEnd w:id="98"/>
    </w:p>
    <w:p w14:paraId="555EC8FF" w14:textId="767E8AAC" w:rsidR="001D58E3" w:rsidRPr="00853F9A" w:rsidRDefault="001D58E3" w:rsidP="00DA1390">
      <w:pPr>
        <w:spacing w:after="240" w:line="360" w:lineRule="auto"/>
        <w:ind w:firstLine="720"/>
        <w:jc w:val="both"/>
        <w:rPr>
          <w:sz w:val="24"/>
          <w:szCs w:val="24"/>
        </w:rPr>
      </w:pPr>
      <w:r w:rsidRPr="00853F9A">
        <w:rPr>
          <w:sz w:val="24"/>
          <w:szCs w:val="24"/>
        </w:rPr>
        <w:br/>
      </w:r>
      <w:bookmarkStart w:id="103" w:name="_Toc275777652"/>
      <w:bookmarkStart w:id="104" w:name="_Toc275778058"/>
      <w:bookmarkStart w:id="105" w:name="_Toc275778115"/>
      <w:bookmarkStart w:id="106" w:name="_Toc282060669"/>
    </w:p>
    <w:p w14:paraId="3051CD4F" w14:textId="77777777" w:rsidR="001D58E3" w:rsidRDefault="001D58E3" w:rsidP="00452C37">
      <w:pPr>
        <w:spacing w:after="240" w:line="360" w:lineRule="auto"/>
        <w:ind w:firstLine="720"/>
      </w:pPr>
    </w:p>
    <w:p w14:paraId="4D3E0E0A" w14:textId="77777777" w:rsidR="001D58E3" w:rsidRDefault="001D58E3" w:rsidP="00452C37">
      <w:pPr>
        <w:spacing w:after="240" w:line="360" w:lineRule="auto"/>
        <w:ind w:firstLine="720"/>
      </w:pPr>
    </w:p>
    <w:p w14:paraId="60AD7444" w14:textId="77777777" w:rsidR="001D58E3" w:rsidRDefault="001D58E3" w:rsidP="00452C37">
      <w:pPr>
        <w:spacing w:after="240" w:line="360" w:lineRule="auto"/>
        <w:ind w:firstLine="720"/>
      </w:pPr>
    </w:p>
    <w:p w14:paraId="79523E59" w14:textId="77777777" w:rsidR="001D58E3" w:rsidRDefault="001D58E3" w:rsidP="00452C37">
      <w:pPr>
        <w:spacing w:after="240" w:line="360" w:lineRule="auto"/>
        <w:ind w:firstLine="720"/>
      </w:pPr>
    </w:p>
    <w:p w14:paraId="632EE0E1" w14:textId="77777777" w:rsidR="001D58E3" w:rsidRDefault="001D58E3" w:rsidP="00452C37">
      <w:pPr>
        <w:spacing w:after="240" w:line="360" w:lineRule="auto"/>
        <w:ind w:firstLine="720"/>
      </w:pPr>
    </w:p>
    <w:p w14:paraId="3C312711" w14:textId="77777777" w:rsidR="00853F9A" w:rsidRPr="00853F9A" w:rsidRDefault="00853F9A" w:rsidP="00452C37">
      <w:pPr>
        <w:spacing w:after="240" w:line="360" w:lineRule="auto"/>
        <w:ind w:firstLine="720"/>
      </w:pPr>
    </w:p>
    <w:p w14:paraId="1875FE05" w14:textId="77777777" w:rsidR="001D58E3" w:rsidRDefault="001D58E3" w:rsidP="00452C37">
      <w:pPr>
        <w:spacing w:after="240" w:line="360" w:lineRule="auto"/>
        <w:ind w:firstLine="720"/>
      </w:pPr>
    </w:p>
    <w:p w14:paraId="68D04245" w14:textId="77777777" w:rsidR="00853F9A" w:rsidRDefault="00853F9A" w:rsidP="00452C37">
      <w:pPr>
        <w:spacing w:after="240" w:line="360" w:lineRule="auto"/>
        <w:ind w:firstLine="720"/>
      </w:pPr>
      <w:bookmarkStart w:id="107" w:name="_Toc319316607"/>
      <w:bookmarkEnd w:id="103"/>
      <w:bookmarkEnd w:id="104"/>
      <w:bookmarkEnd w:id="105"/>
      <w:bookmarkEnd w:id="106"/>
    </w:p>
    <w:p w14:paraId="44B49B81" w14:textId="77777777" w:rsidR="00853F9A" w:rsidRDefault="00853F9A" w:rsidP="00452C37">
      <w:pPr>
        <w:spacing w:after="240" w:line="360" w:lineRule="auto"/>
        <w:ind w:firstLine="720"/>
      </w:pPr>
    </w:p>
    <w:p w14:paraId="5FBE8605" w14:textId="77777777" w:rsidR="00853F9A" w:rsidRDefault="00853F9A" w:rsidP="00452C37">
      <w:pPr>
        <w:spacing w:after="240" w:line="360" w:lineRule="auto"/>
        <w:ind w:firstLine="720"/>
      </w:pPr>
    </w:p>
    <w:p w14:paraId="2B2845B5" w14:textId="77777777" w:rsidR="00853F9A" w:rsidRDefault="00853F9A" w:rsidP="00452C37">
      <w:pPr>
        <w:spacing w:after="240" w:line="360" w:lineRule="auto"/>
        <w:ind w:firstLine="720"/>
      </w:pPr>
    </w:p>
    <w:p w14:paraId="22E93E9B" w14:textId="77777777" w:rsidR="00853F9A" w:rsidRDefault="00853F9A" w:rsidP="00452C37">
      <w:pPr>
        <w:spacing w:after="240" w:line="360" w:lineRule="auto"/>
        <w:ind w:firstLine="720"/>
      </w:pPr>
      <w:r>
        <w:br/>
      </w:r>
      <w:r>
        <w:br/>
      </w:r>
      <w:r>
        <w:br/>
      </w:r>
    </w:p>
    <w:p w14:paraId="2B136D11" w14:textId="5D8A20CA" w:rsidR="00164B7E" w:rsidRDefault="001D58E3" w:rsidP="00164B7E">
      <w:pPr>
        <w:pStyle w:val="Heading1"/>
        <w:spacing w:before="0" w:after="240"/>
      </w:pPr>
      <w:bookmarkStart w:id="108" w:name="_Toc320494975"/>
      <w:bookmarkStart w:id="109" w:name="_Toc321544538"/>
      <w:r>
        <w:lastRenderedPageBreak/>
        <w:t>2.5</w:t>
      </w:r>
      <w:r w:rsidR="00545A85">
        <w:t xml:space="preserve"> Social exchange t</w:t>
      </w:r>
      <w:r w:rsidRPr="0076739D">
        <w:t>heory</w:t>
      </w:r>
      <w:r w:rsidR="00C335D1">
        <w:t>: Reconceptualising the f</w:t>
      </w:r>
      <w:r>
        <w:t>ramework</w:t>
      </w:r>
      <w:bookmarkStart w:id="110" w:name="_Toc319316608"/>
      <w:bookmarkEnd w:id="107"/>
      <w:bookmarkEnd w:id="108"/>
      <w:bookmarkEnd w:id="109"/>
    </w:p>
    <w:p w14:paraId="1D0482D9" w14:textId="689512AB" w:rsidR="00164B7E" w:rsidRDefault="001D58E3" w:rsidP="00164B7E">
      <w:pPr>
        <w:pStyle w:val="Heading2"/>
      </w:pPr>
      <w:bookmarkStart w:id="111" w:name="_Toc320494976"/>
      <w:bookmarkStart w:id="112" w:name="_Toc321544539"/>
      <w:r>
        <w:t xml:space="preserve">2.5.1 </w:t>
      </w:r>
      <w:r w:rsidRPr="0076739D">
        <w:t>Origins</w:t>
      </w:r>
      <w:r w:rsidR="00545A85">
        <w:t xml:space="preserve"> of social exchange t</w:t>
      </w:r>
      <w:r w:rsidR="00C335D1">
        <w:t>heory and schools of t</w:t>
      </w:r>
      <w:r w:rsidRPr="0076739D">
        <w:t>hought</w:t>
      </w:r>
      <w:bookmarkEnd w:id="110"/>
      <w:bookmarkEnd w:id="111"/>
      <w:bookmarkEnd w:id="112"/>
      <w:r w:rsidRPr="0076739D">
        <w:t xml:space="preserve"> </w:t>
      </w:r>
    </w:p>
    <w:p w14:paraId="359CC73F" w14:textId="4BD0EA7E" w:rsidR="001D58E3" w:rsidRPr="00164B7E" w:rsidRDefault="001D58E3" w:rsidP="00DA1390">
      <w:pPr>
        <w:spacing w:after="240" w:line="360" w:lineRule="auto"/>
        <w:ind w:firstLine="720"/>
        <w:jc w:val="both"/>
        <w:rPr>
          <w:sz w:val="24"/>
          <w:szCs w:val="24"/>
        </w:rPr>
      </w:pPr>
      <w:r w:rsidRPr="00164B7E">
        <w:rPr>
          <w:sz w:val="24"/>
          <w:szCs w:val="24"/>
        </w:rPr>
        <w:t xml:space="preserve">The theoretical underpinnings of SET can be traced back as far as the 1920s (e.g. Malinowski, 1992), although different variants of social exchange have </w:t>
      </w:r>
      <w:r w:rsidR="000A2C9D" w:rsidRPr="00164B7E">
        <w:rPr>
          <w:sz w:val="24"/>
          <w:szCs w:val="24"/>
        </w:rPr>
        <w:t>emerged</w:t>
      </w:r>
      <w:r w:rsidR="000A2C9D">
        <w:rPr>
          <w:sz w:val="24"/>
          <w:szCs w:val="24"/>
        </w:rPr>
        <w:t xml:space="preserve">, </w:t>
      </w:r>
      <w:r w:rsidRPr="00164B7E">
        <w:rPr>
          <w:sz w:val="24"/>
          <w:szCs w:val="24"/>
        </w:rPr>
        <w:t xml:space="preserve">rooted in disciplines such as anthropology (e.g. Mauss, 1925; Firth, 1967), sociology (e.g. Levi-Strauss, 1949), economics (e.g. Blau, 1964; Emerson, 1976) and psychology (Homans, 1958), as well as interdisciplinary representations (e.g. </w:t>
      </w:r>
      <w:r w:rsidR="00F20CE9">
        <w:rPr>
          <w:sz w:val="24"/>
          <w:szCs w:val="24"/>
        </w:rPr>
        <w:t xml:space="preserve">Collett, 2011; </w:t>
      </w:r>
      <w:r w:rsidRPr="00164B7E">
        <w:rPr>
          <w:sz w:val="24"/>
          <w:szCs w:val="24"/>
        </w:rPr>
        <w:t>Cropanzano and Mitchell, 2005</w:t>
      </w:r>
      <w:r w:rsidR="00F20CE9">
        <w:rPr>
          <w:sz w:val="24"/>
          <w:szCs w:val="24"/>
        </w:rPr>
        <w:t>; Zafirovski, 2005</w:t>
      </w:r>
      <w:r w:rsidRPr="00164B7E">
        <w:rPr>
          <w:sz w:val="24"/>
          <w:szCs w:val="24"/>
        </w:rPr>
        <w:t xml:space="preserve">). </w:t>
      </w:r>
    </w:p>
    <w:p w14:paraId="5A9479B4" w14:textId="6F9AE7A3" w:rsidR="001D58E3" w:rsidRPr="0076739D" w:rsidRDefault="001D58E3" w:rsidP="00DA1390">
      <w:pPr>
        <w:spacing w:after="240" w:line="360" w:lineRule="auto"/>
        <w:ind w:firstLine="720"/>
        <w:jc w:val="both"/>
        <w:rPr>
          <w:sz w:val="24"/>
          <w:szCs w:val="24"/>
        </w:rPr>
      </w:pPr>
      <w:r w:rsidRPr="00164B7E">
        <w:rPr>
          <w:sz w:val="24"/>
          <w:szCs w:val="24"/>
        </w:rPr>
        <w:t>As Cropanzano and Mitchell (2005:875) state, the ‘difficulties facing SET are systemic: the core ideas</w:t>
      </w:r>
      <w:r w:rsidRPr="0076739D">
        <w:rPr>
          <w:sz w:val="24"/>
          <w:szCs w:val="24"/>
        </w:rPr>
        <w:t xml:space="preserve"> that comprise SET have yet to be adequately articulated and integrated</w:t>
      </w:r>
      <w:r>
        <w:rPr>
          <w:sz w:val="24"/>
          <w:szCs w:val="24"/>
        </w:rPr>
        <w:t>’</w:t>
      </w:r>
      <w:r w:rsidRPr="0076739D">
        <w:rPr>
          <w:sz w:val="24"/>
          <w:szCs w:val="24"/>
        </w:rPr>
        <w:t xml:space="preserve">. </w:t>
      </w:r>
      <w:r>
        <w:rPr>
          <w:sz w:val="24"/>
          <w:szCs w:val="24"/>
        </w:rPr>
        <w:t xml:space="preserve"> A</w:t>
      </w:r>
      <w:r w:rsidRPr="0076739D">
        <w:rPr>
          <w:sz w:val="24"/>
          <w:szCs w:val="24"/>
        </w:rPr>
        <w:t xml:space="preserve">lthough there is </w:t>
      </w:r>
      <w:r>
        <w:rPr>
          <w:sz w:val="24"/>
          <w:szCs w:val="24"/>
        </w:rPr>
        <w:t xml:space="preserve">widespread </w:t>
      </w:r>
      <w:r w:rsidRPr="0076739D">
        <w:rPr>
          <w:sz w:val="24"/>
          <w:szCs w:val="24"/>
        </w:rPr>
        <w:t xml:space="preserve">support for </w:t>
      </w:r>
      <w:r>
        <w:rPr>
          <w:sz w:val="24"/>
          <w:szCs w:val="24"/>
        </w:rPr>
        <w:t xml:space="preserve">focusing upon </w:t>
      </w:r>
      <w:r w:rsidRPr="0076739D">
        <w:rPr>
          <w:sz w:val="24"/>
          <w:szCs w:val="24"/>
        </w:rPr>
        <w:t xml:space="preserve">social exchange as a framework, </w:t>
      </w:r>
      <w:r>
        <w:rPr>
          <w:sz w:val="24"/>
          <w:szCs w:val="24"/>
        </w:rPr>
        <w:t xml:space="preserve">how to do this </w:t>
      </w:r>
      <w:r w:rsidRPr="0076739D">
        <w:rPr>
          <w:sz w:val="24"/>
          <w:szCs w:val="24"/>
        </w:rPr>
        <w:t xml:space="preserve">is currently ridden with theoretical ambiguities </w:t>
      </w:r>
      <w:r>
        <w:rPr>
          <w:sz w:val="24"/>
          <w:szCs w:val="24"/>
        </w:rPr>
        <w:t xml:space="preserve">and methodological problems </w:t>
      </w:r>
      <w:r w:rsidRPr="0076739D">
        <w:rPr>
          <w:sz w:val="24"/>
          <w:szCs w:val="24"/>
        </w:rPr>
        <w:t xml:space="preserve">(Coyle-Shapiro and Conway, 2004). This is in part due to the narrow </w:t>
      </w:r>
      <w:r>
        <w:rPr>
          <w:sz w:val="24"/>
          <w:szCs w:val="24"/>
        </w:rPr>
        <w:t xml:space="preserve">focus adopted, which often concentrates on </w:t>
      </w:r>
      <w:r w:rsidRPr="0076739D">
        <w:rPr>
          <w:sz w:val="24"/>
          <w:szCs w:val="24"/>
        </w:rPr>
        <w:t xml:space="preserve">strict contribution-inducement exchanges measured through correlations. </w:t>
      </w:r>
      <w:r>
        <w:rPr>
          <w:sz w:val="24"/>
          <w:szCs w:val="24"/>
        </w:rPr>
        <w:t xml:space="preserve"> Given that it is </w:t>
      </w:r>
      <w:r w:rsidRPr="0076739D">
        <w:rPr>
          <w:sz w:val="24"/>
          <w:szCs w:val="24"/>
        </w:rPr>
        <w:t>often argued that social exchange remains theoretically underdeveloped</w:t>
      </w:r>
      <w:r>
        <w:rPr>
          <w:sz w:val="24"/>
          <w:szCs w:val="24"/>
        </w:rPr>
        <w:t>,</w:t>
      </w:r>
      <w:r w:rsidRPr="0076739D">
        <w:rPr>
          <w:sz w:val="24"/>
          <w:szCs w:val="24"/>
        </w:rPr>
        <w:t xml:space="preserve"> calls have been </w:t>
      </w:r>
      <w:r>
        <w:rPr>
          <w:sz w:val="24"/>
          <w:szCs w:val="24"/>
        </w:rPr>
        <w:t xml:space="preserve">also </w:t>
      </w:r>
      <w:r w:rsidRPr="0076739D">
        <w:rPr>
          <w:sz w:val="24"/>
          <w:szCs w:val="24"/>
        </w:rPr>
        <w:t>made for a more integrated, multi-level framework (</w:t>
      </w:r>
      <w:r w:rsidR="00EB5F0B">
        <w:rPr>
          <w:sz w:val="24"/>
          <w:szCs w:val="24"/>
        </w:rPr>
        <w:t>Cropanzano and Mitchell</w:t>
      </w:r>
      <w:r>
        <w:rPr>
          <w:sz w:val="24"/>
          <w:szCs w:val="24"/>
        </w:rPr>
        <w:t>, 2005</w:t>
      </w:r>
      <w:r w:rsidRPr="0076739D">
        <w:rPr>
          <w:sz w:val="24"/>
          <w:szCs w:val="24"/>
        </w:rPr>
        <w:t xml:space="preserve">). </w:t>
      </w:r>
      <w:r>
        <w:rPr>
          <w:sz w:val="24"/>
          <w:szCs w:val="24"/>
        </w:rPr>
        <w:t>Indeed, t</w:t>
      </w:r>
      <w:r w:rsidRPr="0076739D">
        <w:rPr>
          <w:sz w:val="24"/>
          <w:szCs w:val="24"/>
        </w:rPr>
        <w:t xml:space="preserve">he utilitarian </w:t>
      </w:r>
      <w:r>
        <w:rPr>
          <w:sz w:val="24"/>
          <w:szCs w:val="24"/>
        </w:rPr>
        <w:t xml:space="preserve">(i.e., rational economic actor) </w:t>
      </w:r>
      <w:r w:rsidRPr="0076739D">
        <w:rPr>
          <w:sz w:val="24"/>
          <w:szCs w:val="24"/>
        </w:rPr>
        <w:t xml:space="preserve">and individualistic nature of SET is the most criticised aspect </w:t>
      </w:r>
      <w:r>
        <w:rPr>
          <w:sz w:val="24"/>
          <w:szCs w:val="24"/>
        </w:rPr>
        <w:t>of its approach</w:t>
      </w:r>
      <w:r w:rsidRPr="0076739D">
        <w:rPr>
          <w:sz w:val="24"/>
          <w:szCs w:val="24"/>
        </w:rPr>
        <w:t xml:space="preserve">. </w:t>
      </w:r>
      <w:r>
        <w:rPr>
          <w:sz w:val="24"/>
          <w:szCs w:val="24"/>
        </w:rPr>
        <w:t xml:space="preserve">Reflecting this </w:t>
      </w:r>
      <w:r w:rsidR="00B207A8">
        <w:rPr>
          <w:sz w:val="24"/>
          <w:szCs w:val="24"/>
        </w:rPr>
        <w:t xml:space="preserve">view, </w:t>
      </w:r>
      <w:r>
        <w:rPr>
          <w:sz w:val="24"/>
          <w:szCs w:val="24"/>
        </w:rPr>
        <w:t>that SET has its origins in socio-psychological and rational choice views of exchange, f</w:t>
      </w:r>
      <w:r w:rsidRPr="0076739D">
        <w:rPr>
          <w:sz w:val="24"/>
          <w:szCs w:val="24"/>
        </w:rPr>
        <w:t>igures such as Homans, Thibaut, Kelley, and Blau are often cited as being largely responsible for the emergence of social exchange theory (e.g. Emerson, 1962).  The emphasis o</w:t>
      </w:r>
      <w:r>
        <w:rPr>
          <w:sz w:val="24"/>
          <w:szCs w:val="24"/>
        </w:rPr>
        <w:t>n</w:t>
      </w:r>
      <w:r w:rsidRPr="0076739D">
        <w:rPr>
          <w:sz w:val="24"/>
          <w:szCs w:val="24"/>
        </w:rPr>
        <w:t xml:space="preserve"> the self-interest of actors engaged in social </w:t>
      </w:r>
      <w:r w:rsidR="00B207A8" w:rsidRPr="0076739D">
        <w:rPr>
          <w:sz w:val="24"/>
          <w:szCs w:val="24"/>
        </w:rPr>
        <w:t>exchange</w:t>
      </w:r>
      <w:r w:rsidR="00B207A8">
        <w:rPr>
          <w:sz w:val="24"/>
          <w:szCs w:val="24"/>
        </w:rPr>
        <w:t xml:space="preserve">, </w:t>
      </w:r>
      <w:r w:rsidRPr="0076739D">
        <w:rPr>
          <w:sz w:val="24"/>
          <w:szCs w:val="24"/>
        </w:rPr>
        <w:t xml:space="preserve">displays </w:t>
      </w:r>
      <w:r>
        <w:rPr>
          <w:sz w:val="24"/>
          <w:szCs w:val="24"/>
        </w:rPr>
        <w:t>a</w:t>
      </w:r>
      <w:r w:rsidRPr="0076739D">
        <w:rPr>
          <w:sz w:val="24"/>
          <w:szCs w:val="24"/>
        </w:rPr>
        <w:t xml:space="preserve"> disregard f</w:t>
      </w:r>
      <w:r>
        <w:rPr>
          <w:sz w:val="24"/>
          <w:szCs w:val="24"/>
        </w:rPr>
        <w:t>or</w:t>
      </w:r>
      <w:r w:rsidRPr="0076739D">
        <w:rPr>
          <w:sz w:val="24"/>
          <w:szCs w:val="24"/>
        </w:rPr>
        <w:t xml:space="preserve"> altruism and </w:t>
      </w:r>
      <w:r w:rsidR="00B207A8" w:rsidRPr="0076739D">
        <w:rPr>
          <w:sz w:val="24"/>
          <w:szCs w:val="24"/>
        </w:rPr>
        <w:t>emotion</w:t>
      </w:r>
      <w:r w:rsidR="00B207A8">
        <w:rPr>
          <w:sz w:val="24"/>
          <w:szCs w:val="24"/>
        </w:rPr>
        <w:t xml:space="preserve">, </w:t>
      </w:r>
      <w:r w:rsidRPr="0076739D">
        <w:rPr>
          <w:sz w:val="24"/>
          <w:szCs w:val="24"/>
        </w:rPr>
        <w:t xml:space="preserve">as well as the influence of the context the actors find themselves in. </w:t>
      </w:r>
    </w:p>
    <w:p w14:paraId="0D0DC29D" w14:textId="7B1C4DD0" w:rsidR="001D58E3" w:rsidRPr="0076739D" w:rsidRDefault="001D58E3" w:rsidP="00DA1390">
      <w:pPr>
        <w:spacing w:after="240" w:line="360" w:lineRule="auto"/>
        <w:ind w:firstLine="720"/>
        <w:jc w:val="both"/>
        <w:rPr>
          <w:sz w:val="24"/>
          <w:szCs w:val="24"/>
        </w:rPr>
      </w:pPr>
      <w:r w:rsidRPr="0076739D">
        <w:rPr>
          <w:sz w:val="24"/>
          <w:szCs w:val="24"/>
        </w:rPr>
        <w:t xml:space="preserve">Broadly speaking, the theorising of SET can be separated into two approaches. Ekeh (1974) describes the on-going polemic between individualist (e.g. Comte, Spencer) and collectivist (e.g. Durkheim) schools of thought within </w:t>
      </w:r>
      <w:r w:rsidRPr="0076739D">
        <w:rPr>
          <w:sz w:val="24"/>
          <w:szCs w:val="24"/>
        </w:rPr>
        <w:lastRenderedPageBreak/>
        <w:t xml:space="preserve">sociology, </w:t>
      </w:r>
      <w:r>
        <w:rPr>
          <w:sz w:val="24"/>
          <w:szCs w:val="24"/>
        </w:rPr>
        <w:t xml:space="preserve">which is </w:t>
      </w:r>
      <w:r w:rsidRPr="0076739D">
        <w:rPr>
          <w:sz w:val="24"/>
          <w:szCs w:val="24"/>
        </w:rPr>
        <w:t xml:space="preserve">mirrored in the development of SET. Although researchers such as Blau (1964) attempted an eclectic approach, Ekeh (1974) argues that Blau’s theory is largely individualistic in its assumptions. </w:t>
      </w:r>
      <w:r>
        <w:rPr>
          <w:sz w:val="24"/>
          <w:szCs w:val="24"/>
        </w:rPr>
        <w:t>Although b</w:t>
      </w:r>
      <w:r w:rsidRPr="0076739D">
        <w:rPr>
          <w:sz w:val="24"/>
          <w:szCs w:val="24"/>
        </w:rPr>
        <w:t>oth schools of thought have contributed to the development of modern SET</w:t>
      </w:r>
      <w:r>
        <w:rPr>
          <w:sz w:val="24"/>
          <w:szCs w:val="24"/>
        </w:rPr>
        <w:t xml:space="preserve">, it is </w:t>
      </w:r>
      <w:r w:rsidR="00756EE7">
        <w:rPr>
          <w:sz w:val="24"/>
          <w:szCs w:val="24"/>
        </w:rPr>
        <w:t>nonetheless</w:t>
      </w:r>
      <w:r w:rsidRPr="0076739D">
        <w:rPr>
          <w:sz w:val="24"/>
          <w:szCs w:val="24"/>
        </w:rPr>
        <w:t xml:space="preserve"> clear that the basic principles </w:t>
      </w:r>
      <w:r>
        <w:rPr>
          <w:sz w:val="24"/>
          <w:szCs w:val="24"/>
        </w:rPr>
        <w:t xml:space="preserve">of SET are founded largely upon a </w:t>
      </w:r>
      <w:r w:rsidRPr="0076739D">
        <w:rPr>
          <w:sz w:val="24"/>
          <w:szCs w:val="24"/>
        </w:rPr>
        <w:t>narrow</w:t>
      </w:r>
      <w:r>
        <w:rPr>
          <w:sz w:val="24"/>
          <w:szCs w:val="24"/>
        </w:rPr>
        <w:t xml:space="preserve"> individualistic view </w:t>
      </w:r>
      <w:r w:rsidRPr="0076739D">
        <w:rPr>
          <w:sz w:val="24"/>
          <w:szCs w:val="24"/>
        </w:rPr>
        <w:t>of self-interest</w:t>
      </w:r>
      <w:r>
        <w:rPr>
          <w:sz w:val="24"/>
          <w:szCs w:val="24"/>
        </w:rPr>
        <w:t>ed</w:t>
      </w:r>
      <w:r w:rsidRPr="0076739D">
        <w:rPr>
          <w:sz w:val="24"/>
          <w:szCs w:val="24"/>
        </w:rPr>
        <w:t xml:space="preserve"> actors. </w:t>
      </w:r>
      <w:r>
        <w:rPr>
          <w:sz w:val="24"/>
          <w:szCs w:val="24"/>
        </w:rPr>
        <w:t>T</w:t>
      </w:r>
      <w:r w:rsidRPr="0076739D">
        <w:rPr>
          <w:sz w:val="24"/>
          <w:szCs w:val="24"/>
        </w:rPr>
        <w:t>his has clear limitations</w:t>
      </w:r>
      <w:r>
        <w:rPr>
          <w:sz w:val="24"/>
          <w:szCs w:val="24"/>
        </w:rPr>
        <w:t xml:space="preserve"> for fully understanding exchange, as will now be shown.</w:t>
      </w:r>
      <w:r w:rsidR="00BA3CF8">
        <w:rPr>
          <w:sz w:val="24"/>
          <w:szCs w:val="24"/>
        </w:rPr>
        <w:t xml:space="preserve"> Therefore researchers such as Collett (2011) and Zafirovski (2005), argue that there needs to be a better incorporation of sociological interpretations in</w:t>
      </w:r>
      <w:r w:rsidR="00530851">
        <w:rPr>
          <w:sz w:val="24"/>
          <w:szCs w:val="24"/>
        </w:rPr>
        <w:t xml:space="preserve"> social exchange</w:t>
      </w:r>
      <w:r w:rsidR="00BA3CF8">
        <w:rPr>
          <w:sz w:val="24"/>
          <w:szCs w:val="24"/>
        </w:rPr>
        <w:t xml:space="preserve"> theoretical frameworks. </w:t>
      </w:r>
    </w:p>
    <w:p w14:paraId="63EFBACE" w14:textId="29425B7C" w:rsidR="001D58E3" w:rsidRPr="0076739D" w:rsidRDefault="001D58E3" w:rsidP="00164B7E">
      <w:pPr>
        <w:pStyle w:val="Heading2"/>
      </w:pPr>
      <w:bookmarkStart w:id="113" w:name="_Toc275777653"/>
      <w:bookmarkStart w:id="114" w:name="_Toc275778059"/>
      <w:bookmarkStart w:id="115" w:name="_Toc275778116"/>
      <w:bookmarkStart w:id="116" w:name="_Toc282060670"/>
      <w:bookmarkStart w:id="117" w:name="_Toc319316609"/>
      <w:bookmarkStart w:id="118" w:name="_Toc320494977"/>
      <w:bookmarkStart w:id="119" w:name="_Toc321544540"/>
      <w:r>
        <w:t xml:space="preserve">2.5.2 </w:t>
      </w:r>
      <w:r w:rsidR="00C335D1">
        <w:t>Dominant c</w:t>
      </w:r>
      <w:r w:rsidRPr="0076739D">
        <w:t>oncept</w:t>
      </w:r>
      <w:r w:rsidR="00C335D1">
        <w:t>ualisation of SET: Utilitarian t</w:t>
      </w:r>
      <w:r w:rsidRPr="0076739D">
        <w:t>heorisations</w:t>
      </w:r>
      <w:bookmarkEnd w:id="113"/>
      <w:bookmarkEnd w:id="114"/>
      <w:bookmarkEnd w:id="115"/>
      <w:bookmarkEnd w:id="116"/>
      <w:bookmarkEnd w:id="117"/>
      <w:bookmarkEnd w:id="118"/>
      <w:bookmarkEnd w:id="119"/>
      <w:r w:rsidRPr="0076739D">
        <w:t xml:space="preserve"> </w:t>
      </w:r>
    </w:p>
    <w:p w14:paraId="7EDE4C65" w14:textId="53DBE9F6" w:rsidR="001D58E3" w:rsidRPr="0076739D" w:rsidRDefault="001D58E3" w:rsidP="00DA1390">
      <w:pPr>
        <w:spacing w:after="240" w:line="360" w:lineRule="auto"/>
        <w:ind w:firstLine="720"/>
        <w:jc w:val="both"/>
        <w:rPr>
          <w:sz w:val="24"/>
          <w:szCs w:val="24"/>
        </w:rPr>
      </w:pPr>
      <w:r w:rsidRPr="0076739D">
        <w:rPr>
          <w:sz w:val="24"/>
          <w:szCs w:val="24"/>
        </w:rPr>
        <w:t xml:space="preserve">Social exchange theory, in its utilitarian form, was conceptualised by Homans to explain relationships between individuals (Homans, Hamblin </w:t>
      </w:r>
      <w:r>
        <w:rPr>
          <w:sz w:val="24"/>
          <w:szCs w:val="24"/>
        </w:rPr>
        <w:t xml:space="preserve">and </w:t>
      </w:r>
      <w:r w:rsidRPr="0076739D">
        <w:rPr>
          <w:sz w:val="24"/>
          <w:szCs w:val="24"/>
        </w:rPr>
        <w:t xml:space="preserve">Kunkel, 1997). Central to his </w:t>
      </w:r>
      <w:r>
        <w:rPr>
          <w:sz w:val="24"/>
          <w:szCs w:val="24"/>
        </w:rPr>
        <w:t>‘</w:t>
      </w:r>
      <w:r w:rsidRPr="0076739D">
        <w:rPr>
          <w:sz w:val="24"/>
          <w:szCs w:val="24"/>
        </w:rPr>
        <w:t>individual self-interest theory</w:t>
      </w:r>
      <w:r>
        <w:rPr>
          <w:sz w:val="24"/>
          <w:szCs w:val="24"/>
        </w:rPr>
        <w:t>’</w:t>
      </w:r>
      <w:r w:rsidRPr="0076739D">
        <w:rPr>
          <w:sz w:val="24"/>
          <w:szCs w:val="24"/>
        </w:rPr>
        <w:t xml:space="preserve"> (1955: 15) are the combination of economic and psychological needs. Within his conceptualisation of social exchange, emphasis lies with universal motivations of actors as the springboard for action. Such an approach clearly dismisses the influence of society and context. In sharp contra</w:t>
      </w:r>
      <w:r>
        <w:rPr>
          <w:sz w:val="24"/>
          <w:szCs w:val="24"/>
        </w:rPr>
        <w:t>s</w:t>
      </w:r>
      <w:r w:rsidRPr="0076739D">
        <w:rPr>
          <w:sz w:val="24"/>
          <w:szCs w:val="24"/>
        </w:rPr>
        <w:t xml:space="preserve">t to Levi-Strauss’ (1949) and Mauss’ (1925) representations of social exchange, Homans (1955) indicates that the purpose of social exchange is of a utilitarian </w:t>
      </w:r>
      <w:r w:rsidR="00B207A8" w:rsidRPr="0076739D">
        <w:rPr>
          <w:sz w:val="24"/>
          <w:szCs w:val="24"/>
        </w:rPr>
        <w:t>nature</w:t>
      </w:r>
      <w:r w:rsidR="00B207A8">
        <w:rPr>
          <w:sz w:val="24"/>
          <w:szCs w:val="24"/>
        </w:rPr>
        <w:t xml:space="preserve">, </w:t>
      </w:r>
      <w:r w:rsidRPr="0076739D">
        <w:rPr>
          <w:sz w:val="24"/>
          <w:szCs w:val="24"/>
        </w:rPr>
        <w:t xml:space="preserve">driven by psychological needs. Whilst adopting similar underlying assumptions as Homans (1965), Blau (1964) progresses to dealing with more complex situations beyond direct dyad relationships. </w:t>
      </w:r>
    </w:p>
    <w:p w14:paraId="3125BD8C" w14:textId="5331A830" w:rsidR="001D58E3" w:rsidRDefault="001D58E3" w:rsidP="00DA1390">
      <w:pPr>
        <w:spacing w:after="240" w:line="360" w:lineRule="auto"/>
        <w:ind w:firstLine="720"/>
        <w:jc w:val="both"/>
        <w:rPr>
          <w:rFonts w:eastAsia="Arial Unicode MS" w:cs="Calibri"/>
          <w:color w:val="000000"/>
          <w:sz w:val="24"/>
          <w:szCs w:val="24"/>
          <w:u w:color="000000"/>
          <w:lang w:eastAsia="en-GB"/>
        </w:rPr>
      </w:pPr>
      <w:r w:rsidRPr="0076739D">
        <w:rPr>
          <w:sz w:val="24"/>
          <w:szCs w:val="24"/>
        </w:rPr>
        <w:t xml:space="preserve">With roots in both behavioural psychology and rational choice theory, Homans’ social exchange theory posits that individuals </w:t>
      </w:r>
      <w:r>
        <w:rPr>
          <w:sz w:val="24"/>
          <w:szCs w:val="24"/>
        </w:rPr>
        <w:t xml:space="preserve">view </w:t>
      </w:r>
      <w:r w:rsidRPr="0076739D">
        <w:rPr>
          <w:sz w:val="24"/>
          <w:szCs w:val="24"/>
        </w:rPr>
        <w:t xml:space="preserve">interaction in a purely rational </w:t>
      </w:r>
      <w:r>
        <w:rPr>
          <w:sz w:val="24"/>
          <w:szCs w:val="24"/>
        </w:rPr>
        <w:t>way</w:t>
      </w:r>
      <w:r w:rsidRPr="0076739D">
        <w:rPr>
          <w:sz w:val="24"/>
          <w:szCs w:val="24"/>
        </w:rPr>
        <w:t>, much a</w:t>
      </w:r>
      <w:r>
        <w:rPr>
          <w:sz w:val="24"/>
          <w:szCs w:val="24"/>
        </w:rPr>
        <w:t xml:space="preserve">kin </w:t>
      </w:r>
      <w:r w:rsidRPr="0076739D">
        <w:rPr>
          <w:sz w:val="24"/>
          <w:szCs w:val="24"/>
        </w:rPr>
        <w:t xml:space="preserve">to </w:t>
      </w:r>
      <w:r>
        <w:rPr>
          <w:sz w:val="24"/>
          <w:szCs w:val="24"/>
        </w:rPr>
        <w:t xml:space="preserve">rational </w:t>
      </w:r>
      <w:r w:rsidRPr="0076739D">
        <w:rPr>
          <w:sz w:val="24"/>
          <w:szCs w:val="24"/>
        </w:rPr>
        <w:t xml:space="preserve">economic </w:t>
      </w:r>
      <w:r>
        <w:rPr>
          <w:sz w:val="24"/>
          <w:szCs w:val="24"/>
        </w:rPr>
        <w:t xml:space="preserve">actors in classic economic </w:t>
      </w:r>
      <w:r w:rsidRPr="0076739D">
        <w:rPr>
          <w:sz w:val="24"/>
          <w:szCs w:val="24"/>
        </w:rPr>
        <w:t xml:space="preserve">theory. It is suggested that an individual’s analysis of costs and </w:t>
      </w:r>
      <w:r w:rsidR="00B207A8" w:rsidRPr="0076739D">
        <w:rPr>
          <w:sz w:val="24"/>
          <w:szCs w:val="24"/>
        </w:rPr>
        <w:t>benefits</w:t>
      </w:r>
      <w:r w:rsidR="00B207A8">
        <w:rPr>
          <w:sz w:val="24"/>
          <w:szCs w:val="24"/>
        </w:rPr>
        <w:t xml:space="preserve">, </w:t>
      </w:r>
      <w:r w:rsidRPr="0076739D">
        <w:rPr>
          <w:sz w:val="24"/>
          <w:szCs w:val="24"/>
        </w:rPr>
        <w:t xml:space="preserve">are tied to their experience of past relationships (Homans, 1965) and anticipated future outcomes (Blau, 1964). The theory is often applied as a </w:t>
      </w:r>
      <w:r w:rsidR="00B207A8" w:rsidRPr="0076739D">
        <w:rPr>
          <w:sz w:val="24"/>
          <w:szCs w:val="24"/>
        </w:rPr>
        <w:t>framework</w:t>
      </w:r>
      <w:r w:rsidR="00B207A8">
        <w:rPr>
          <w:sz w:val="24"/>
          <w:szCs w:val="24"/>
        </w:rPr>
        <w:t xml:space="preserve">, </w:t>
      </w:r>
      <w:r w:rsidRPr="0076739D">
        <w:rPr>
          <w:sz w:val="24"/>
          <w:szCs w:val="24"/>
        </w:rPr>
        <w:t xml:space="preserve">to understand why individuals are motivated to continue or end </w:t>
      </w:r>
      <w:r w:rsidR="00B207A8" w:rsidRPr="0076739D">
        <w:rPr>
          <w:sz w:val="24"/>
          <w:szCs w:val="24"/>
        </w:rPr>
        <w:t>relation</w:t>
      </w:r>
      <w:r w:rsidR="00B207A8">
        <w:rPr>
          <w:sz w:val="24"/>
          <w:szCs w:val="24"/>
        </w:rPr>
        <w:t>ships</w:t>
      </w:r>
      <w:r w:rsidR="00B207A8" w:rsidRPr="0076739D">
        <w:rPr>
          <w:sz w:val="24"/>
          <w:szCs w:val="24"/>
        </w:rPr>
        <w:t xml:space="preserve"> </w:t>
      </w:r>
      <w:r w:rsidRPr="0076739D">
        <w:rPr>
          <w:sz w:val="24"/>
          <w:szCs w:val="24"/>
        </w:rPr>
        <w:t xml:space="preserve">and used to examine how such relationships develop and change over time. It is in </w:t>
      </w:r>
      <w:r w:rsidRPr="0076739D">
        <w:rPr>
          <w:sz w:val="24"/>
          <w:szCs w:val="24"/>
        </w:rPr>
        <w:lastRenderedPageBreak/>
        <w:t xml:space="preserve">this sense that we can view the interaction between each individual and the government as a social exchange relationship. The individual, on their part, declare their </w:t>
      </w:r>
      <w:r w:rsidR="00B207A8" w:rsidRPr="0076739D">
        <w:rPr>
          <w:sz w:val="24"/>
          <w:szCs w:val="24"/>
        </w:rPr>
        <w:t>earning</w:t>
      </w:r>
      <w:r w:rsidR="00B207A8">
        <w:rPr>
          <w:sz w:val="24"/>
          <w:szCs w:val="24"/>
        </w:rPr>
        <w:t xml:space="preserve">s, </w:t>
      </w:r>
      <w:r w:rsidR="00B207A8" w:rsidRPr="0076739D">
        <w:rPr>
          <w:sz w:val="24"/>
          <w:szCs w:val="24"/>
        </w:rPr>
        <w:t>therefore</w:t>
      </w:r>
      <w:r w:rsidR="00B207A8">
        <w:rPr>
          <w:sz w:val="24"/>
          <w:szCs w:val="24"/>
        </w:rPr>
        <w:t xml:space="preserve">, </w:t>
      </w:r>
      <w:r w:rsidRPr="0076739D">
        <w:rPr>
          <w:sz w:val="24"/>
          <w:szCs w:val="24"/>
        </w:rPr>
        <w:t xml:space="preserve">providing the government with compliance to regulations and money through </w:t>
      </w:r>
      <w:r w:rsidR="00B207A8" w:rsidRPr="0076739D">
        <w:rPr>
          <w:sz w:val="24"/>
          <w:szCs w:val="24"/>
        </w:rPr>
        <w:t>taxation</w:t>
      </w:r>
      <w:r w:rsidR="00B207A8">
        <w:rPr>
          <w:sz w:val="24"/>
          <w:szCs w:val="24"/>
        </w:rPr>
        <w:t xml:space="preserve">, </w:t>
      </w:r>
      <w:r w:rsidRPr="0076739D">
        <w:rPr>
          <w:sz w:val="24"/>
          <w:szCs w:val="24"/>
        </w:rPr>
        <w:t>and in return</w:t>
      </w:r>
      <w:r>
        <w:rPr>
          <w:sz w:val="24"/>
          <w:szCs w:val="24"/>
        </w:rPr>
        <w:t>,</w:t>
      </w:r>
      <w:r w:rsidRPr="0076739D">
        <w:rPr>
          <w:sz w:val="24"/>
          <w:szCs w:val="24"/>
        </w:rPr>
        <w:t xml:space="preserve"> the government provides security</w:t>
      </w:r>
      <w:r w:rsidR="00B207A8">
        <w:rPr>
          <w:sz w:val="24"/>
          <w:szCs w:val="24"/>
        </w:rPr>
        <w:t xml:space="preserve"> and </w:t>
      </w:r>
      <w:r w:rsidR="00B207A8" w:rsidRPr="0076739D">
        <w:rPr>
          <w:sz w:val="24"/>
          <w:szCs w:val="24"/>
        </w:rPr>
        <w:t>support</w:t>
      </w:r>
      <w:r w:rsidR="00B207A8">
        <w:rPr>
          <w:sz w:val="24"/>
          <w:szCs w:val="24"/>
        </w:rPr>
        <w:t xml:space="preserve">, </w:t>
      </w:r>
      <w:r w:rsidRPr="0076739D">
        <w:rPr>
          <w:sz w:val="24"/>
          <w:szCs w:val="24"/>
        </w:rPr>
        <w:t xml:space="preserve">as well as public goods and services. Thus, reciprocity and mutual dependency are inherent to the relationship. </w:t>
      </w:r>
      <w:r>
        <w:rPr>
          <w:sz w:val="24"/>
          <w:szCs w:val="24"/>
        </w:rPr>
        <w:t xml:space="preserve">However, if the individual was truly </w:t>
      </w:r>
      <w:r w:rsidR="00B207A8">
        <w:rPr>
          <w:sz w:val="24"/>
          <w:szCs w:val="24"/>
        </w:rPr>
        <w:t xml:space="preserve">utilitarian, </w:t>
      </w:r>
      <w:r>
        <w:rPr>
          <w:sz w:val="24"/>
          <w:szCs w:val="24"/>
        </w:rPr>
        <w:t xml:space="preserve">they would only engage in the declared economy if the benefits of informality were lower than the expected costs of detection. This explanation however, fails to explain the fact </w:t>
      </w:r>
      <w:r w:rsidR="00B207A8">
        <w:rPr>
          <w:sz w:val="24"/>
          <w:szCs w:val="24"/>
        </w:rPr>
        <w:t xml:space="preserve">that, </w:t>
      </w:r>
      <w:r>
        <w:rPr>
          <w:sz w:val="24"/>
          <w:szCs w:val="24"/>
        </w:rPr>
        <w:t xml:space="preserve">in some countries with low deterrence measures, there are higher levels of compliance (Alm et al., 2006; Richardson et al., 2006; Torgler, 2007). </w:t>
      </w:r>
      <w:r w:rsidRPr="0076739D">
        <w:rPr>
          <w:sz w:val="24"/>
          <w:szCs w:val="24"/>
        </w:rPr>
        <w:t>Through a micro-perspective of relationship formation</w:t>
      </w:r>
      <w:r>
        <w:rPr>
          <w:sz w:val="24"/>
          <w:szCs w:val="24"/>
        </w:rPr>
        <w:t>,</w:t>
      </w:r>
      <w:r w:rsidRPr="0076739D">
        <w:rPr>
          <w:sz w:val="24"/>
          <w:szCs w:val="24"/>
        </w:rPr>
        <w:t xml:space="preserve"> Homans speculates how an individual’s history of </w:t>
      </w:r>
      <w:r>
        <w:rPr>
          <w:sz w:val="24"/>
          <w:szCs w:val="24"/>
        </w:rPr>
        <w:t xml:space="preserve">the </w:t>
      </w:r>
      <w:r w:rsidRPr="0076739D">
        <w:rPr>
          <w:sz w:val="24"/>
          <w:szCs w:val="24"/>
        </w:rPr>
        <w:t xml:space="preserve">consequences of a </w:t>
      </w:r>
      <w:r w:rsidR="00B207A8" w:rsidRPr="0076739D">
        <w:rPr>
          <w:sz w:val="24"/>
          <w:szCs w:val="24"/>
        </w:rPr>
        <w:t>behaviour</w:t>
      </w:r>
      <w:r w:rsidR="00B207A8">
        <w:rPr>
          <w:sz w:val="24"/>
          <w:szCs w:val="24"/>
        </w:rPr>
        <w:t xml:space="preserve">, </w:t>
      </w:r>
      <w:r w:rsidRPr="0076739D">
        <w:rPr>
          <w:sz w:val="24"/>
          <w:szCs w:val="24"/>
        </w:rPr>
        <w:t xml:space="preserve">impacts on the nature of </w:t>
      </w:r>
      <w:r>
        <w:rPr>
          <w:sz w:val="24"/>
          <w:szCs w:val="24"/>
        </w:rPr>
        <w:t xml:space="preserve">their </w:t>
      </w:r>
      <w:r w:rsidRPr="0076739D">
        <w:rPr>
          <w:sz w:val="24"/>
          <w:szCs w:val="24"/>
        </w:rPr>
        <w:t>current behaviour.</w:t>
      </w:r>
      <w:r>
        <w:rPr>
          <w:sz w:val="24"/>
          <w:szCs w:val="24"/>
        </w:rPr>
        <w:t xml:space="preserve"> Relevant examples would be consequences of having been detected and punished by the government, knowing personally that others have been caught, or on the other side of the spectrum, having experienced positive benefits of engaging in the declared </w:t>
      </w:r>
      <w:r w:rsidR="00B207A8">
        <w:rPr>
          <w:sz w:val="24"/>
          <w:szCs w:val="24"/>
        </w:rPr>
        <w:t xml:space="preserve">economy, </w:t>
      </w:r>
      <w:r>
        <w:rPr>
          <w:sz w:val="24"/>
          <w:szCs w:val="24"/>
        </w:rPr>
        <w:t xml:space="preserve">such as protection at work. </w:t>
      </w:r>
      <w:r w:rsidRPr="0076739D">
        <w:rPr>
          <w:sz w:val="24"/>
          <w:szCs w:val="24"/>
        </w:rPr>
        <w:t xml:space="preserve">He theorised that once an initial relationship is formed, the rewards received serve as a basis of building and amplifying </w:t>
      </w:r>
      <w:r w:rsidR="00B207A8" w:rsidRPr="0076739D">
        <w:rPr>
          <w:sz w:val="24"/>
          <w:szCs w:val="24"/>
        </w:rPr>
        <w:t>bonds</w:t>
      </w:r>
      <w:r w:rsidR="00B207A8">
        <w:rPr>
          <w:sz w:val="24"/>
          <w:szCs w:val="24"/>
        </w:rPr>
        <w:t xml:space="preserve">, </w:t>
      </w:r>
      <w:r w:rsidR="00B207A8" w:rsidRPr="0076739D">
        <w:rPr>
          <w:sz w:val="24"/>
          <w:szCs w:val="24"/>
        </w:rPr>
        <w:t>whereas</w:t>
      </w:r>
      <w:r w:rsidR="00B207A8">
        <w:rPr>
          <w:sz w:val="24"/>
          <w:szCs w:val="24"/>
        </w:rPr>
        <w:t xml:space="preserve">, </w:t>
      </w:r>
      <w:r w:rsidRPr="0076739D">
        <w:rPr>
          <w:sz w:val="24"/>
          <w:szCs w:val="24"/>
        </w:rPr>
        <w:t xml:space="preserve">insufficient rewards cause the </w:t>
      </w:r>
      <w:r>
        <w:rPr>
          <w:sz w:val="24"/>
          <w:szCs w:val="24"/>
        </w:rPr>
        <w:t>relationship</w:t>
      </w:r>
      <w:r w:rsidRPr="0076739D">
        <w:rPr>
          <w:sz w:val="24"/>
          <w:szCs w:val="24"/>
        </w:rPr>
        <w:t xml:space="preserve"> to weaken and eventually end (Ritzer, 2008). Such bonds created between individuals and the state shape individual tax morale, therefore affecting tax compliance </w:t>
      </w:r>
      <w:r w:rsidRPr="004873E6">
        <w:rPr>
          <w:sz w:val="24"/>
          <w:szCs w:val="24"/>
        </w:rPr>
        <w:t>positively (Feld and Frey, 2007).</w:t>
      </w:r>
      <w:r w:rsidRPr="0076739D">
        <w:rPr>
          <w:sz w:val="24"/>
          <w:szCs w:val="24"/>
        </w:rPr>
        <w:t xml:space="preserve"> </w:t>
      </w:r>
      <w:r w:rsidRPr="0076739D">
        <w:rPr>
          <w:rFonts w:eastAsia="Arial Unicode MS" w:cs="Calibri"/>
          <w:color w:val="000000"/>
          <w:sz w:val="24"/>
          <w:szCs w:val="24"/>
          <w:u w:color="000000"/>
          <w:lang w:eastAsia="en-GB"/>
        </w:rPr>
        <w:t xml:space="preserve"> </w:t>
      </w:r>
    </w:p>
    <w:p w14:paraId="6F50ED83" w14:textId="29B41081" w:rsidR="001D58E3" w:rsidRPr="0076739D" w:rsidRDefault="001D58E3" w:rsidP="00DA1390">
      <w:pPr>
        <w:spacing w:after="240" w:line="360" w:lineRule="auto"/>
        <w:ind w:firstLine="720"/>
        <w:jc w:val="both"/>
        <w:rPr>
          <w:rFonts w:eastAsia="Arial Unicode MS" w:cs="Calibri"/>
          <w:b/>
          <w:color w:val="000000"/>
          <w:sz w:val="24"/>
          <w:szCs w:val="24"/>
          <w:u w:color="000000"/>
          <w:lang w:eastAsia="en-GB"/>
        </w:rPr>
      </w:pPr>
      <w:r w:rsidRPr="001C1AAA">
        <w:rPr>
          <w:rFonts w:eastAsia="Arial Unicode MS" w:cs="Calibri"/>
          <w:color w:val="000000"/>
          <w:sz w:val="24"/>
          <w:szCs w:val="24"/>
          <w:u w:color="000000"/>
          <w:lang w:eastAsia="en-GB"/>
        </w:rPr>
        <w:t>Blau (1964) states that the</w:t>
      </w:r>
      <w:r w:rsidRPr="0076739D">
        <w:rPr>
          <w:rFonts w:eastAsia="Arial Unicode MS" w:cs="Calibri"/>
          <w:color w:val="000000"/>
          <w:sz w:val="24"/>
          <w:szCs w:val="24"/>
          <w:u w:color="000000"/>
          <w:lang w:eastAsia="en-GB"/>
        </w:rPr>
        <w:t xml:space="preserve"> purpose of </w:t>
      </w:r>
      <w:r w:rsidRPr="0076739D">
        <w:rPr>
          <w:rFonts w:eastAsia="Arial Unicode MS" w:cs="Calibri"/>
          <w:sz w:val="24"/>
          <w:szCs w:val="24"/>
          <w:u w:color="000000"/>
          <w:lang w:eastAsia="en-GB"/>
        </w:rPr>
        <w:t>each exchange is to maximi</w:t>
      </w:r>
      <w:r w:rsidR="00773A2A">
        <w:rPr>
          <w:rFonts w:eastAsia="Arial Unicode MS" w:cs="Calibri"/>
          <w:sz w:val="24"/>
          <w:szCs w:val="24"/>
          <w:u w:color="000000"/>
          <w:lang w:eastAsia="en-GB"/>
        </w:rPr>
        <w:t>s</w:t>
      </w:r>
      <w:r w:rsidRPr="0076739D">
        <w:rPr>
          <w:rFonts w:eastAsia="Arial Unicode MS" w:cs="Calibri"/>
          <w:sz w:val="24"/>
          <w:szCs w:val="24"/>
          <w:u w:color="000000"/>
          <w:lang w:eastAsia="en-GB"/>
        </w:rPr>
        <w:t xml:space="preserve">e benefits and minimize costs. Taking such conditions into </w:t>
      </w:r>
      <w:r w:rsidR="00773A2A" w:rsidRPr="0076739D">
        <w:rPr>
          <w:rFonts w:eastAsia="Arial Unicode MS" w:cs="Calibri"/>
          <w:sz w:val="24"/>
          <w:szCs w:val="24"/>
          <w:u w:color="000000"/>
          <w:lang w:eastAsia="en-GB"/>
        </w:rPr>
        <w:t>consideration</w:t>
      </w:r>
      <w:r w:rsidR="00773A2A">
        <w:rPr>
          <w:rFonts w:eastAsia="Arial Unicode MS" w:cs="Calibri"/>
          <w:sz w:val="24"/>
          <w:szCs w:val="24"/>
          <w:u w:color="000000"/>
          <w:lang w:eastAsia="en-GB"/>
        </w:rPr>
        <w:t xml:space="preserve">, </w:t>
      </w:r>
      <w:r w:rsidRPr="0076739D">
        <w:rPr>
          <w:rFonts w:eastAsia="Arial Unicode MS" w:cs="Calibri"/>
          <w:sz w:val="24"/>
          <w:szCs w:val="24"/>
          <w:u w:color="000000"/>
          <w:lang w:eastAsia="en-GB"/>
        </w:rPr>
        <w:t xml:space="preserve">it can be theorised that the individual actor will weigh up the costs and benefits of operating </w:t>
      </w:r>
      <w:r w:rsidR="00A71DC9">
        <w:rPr>
          <w:rFonts w:eastAsia="Arial Unicode MS" w:cs="Calibri"/>
          <w:sz w:val="24"/>
          <w:szCs w:val="24"/>
          <w:u w:color="000000"/>
          <w:lang w:eastAsia="en-GB"/>
        </w:rPr>
        <w:t>on a undeclared and declared basis</w:t>
      </w:r>
      <w:r w:rsidR="00773A2A">
        <w:rPr>
          <w:rFonts w:eastAsia="Arial Unicode MS" w:cs="Calibri"/>
          <w:sz w:val="24"/>
          <w:szCs w:val="24"/>
          <w:u w:color="000000"/>
          <w:lang w:eastAsia="en-GB"/>
        </w:rPr>
        <w:t xml:space="preserve">, </w:t>
      </w:r>
      <w:r>
        <w:rPr>
          <w:rFonts w:eastAsia="Arial Unicode MS" w:cs="Calibri"/>
          <w:sz w:val="24"/>
          <w:szCs w:val="24"/>
          <w:u w:color="000000"/>
          <w:lang w:eastAsia="en-GB"/>
        </w:rPr>
        <w:t xml:space="preserve">and </w:t>
      </w:r>
      <w:r w:rsidRPr="0076739D">
        <w:rPr>
          <w:rFonts w:eastAsia="Arial Unicode MS" w:cs="Calibri"/>
          <w:sz w:val="24"/>
          <w:szCs w:val="24"/>
          <w:u w:color="000000"/>
          <w:lang w:eastAsia="en-GB"/>
        </w:rPr>
        <w:t>choos</w:t>
      </w:r>
      <w:r>
        <w:rPr>
          <w:rFonts w:eastAsia="Arial Unicode MS" w:cs="Calibri"/>
          <w:sz w:val="24"/>
          <w:szCs w:val="24"/>
          <w:u w:color="000000"/>
          <w:lang w:eastAsia="en-GB"/>
        </w:rPr>
        <w:t>e</w:t>
      </w:r>
      <w:r w:rsidRPr="0076739D">
        <w:rPr>
          <w:rFonts w:eastAsia="Arial Unicode MS" w:cs="Calibri"/>
          <w:sz w:val="24"/>
          <w:szCs w:val="24"/>
          <w:u w:color="000000"/>
          <w:lang w:eastAsia="en-GB"/>
        </w:rPr>
        <w:t xml:space="preserve"> the most rewarding option. Looking at the relations between the </w:t>
      </w:r>
      <w:r w:rsidR="00773A2A" w:rsidRPr="0076739D">
        <w:rPr>
          <w:rFonts w:eastAsia="Arial Unicode MS" w:cs="Calibri"/>
          <w:sz w:val="24"/>
          <w:szCs w:val="24"/>
          <w:u w:color="000000"/>
          <w:lang w:eastAsia="en-GB"/>
        </w:rPr>
        <w:t>actors</w:t>
      </w:r>
      <w:r w:rsidR="00773A2A">
        <w:rPr>
          <w:rFonts w:eastAsia="Arial Unicode MS" w:cs="Calibri"/>
          <w:sz w:val="24"/>
          <w:szCs w:val="24"/>
          <w:u w:color="000000"/>
          <w:lang w:eastAsia="en-GB"/>
        </w:rPr>
        <w:t xml:space="preserve">, </w:t>
      </w:r>
      <w:r w:rsidRPr="0076739D">
        <w:rPr>
          <w:rFonts w:eastAsia="Arial Unicode MS" w:cs="Calibri"/>
          <w:sz w:val="24"/>
          <w:szCs w:val="24"/>
          <w:u w:color="000000"/>
          <w:lang w:eastAsia="en-GB"/>
        </w:rPr>
        <w:t>it can be concluded that each exchange between them is more rewarding (in terms of monetary gain) if carried out informally. However, each actor will also weigh up the costs of being caught (i.e. action taken by the government) and other benefits of being formal (e.g. employee rights and representations</w:t>
      </w:r>
      <w:r w:rsidR="00773A2A" w:rsidRPr="0076739D">
        <w:rPr>
          <w:rFonts w:eastAsia="Arial Unicode MS" w:cs="Calibri"/>
          <w:sz w:val="24"/>
          <w:szCs w:val="24"/>
          <w:u w:color="000000"/>
          <w:lang w:eastAsia="en-GB"/>
        </w:rPr>
        <w:t>)</w:t>
      </w:r>
      <w:r w:rsidR="00773A2A">
        <w:rPr>
          <w:rFonts w:eastAsia="Arial Unicode MS" w:cs="Calibri"/>
          <w:sz w:val="24"/>
          <w:szCs w:val="24"/>
          <w:u w:color="000000"/>
          <w:lang w:eastAsia="en-GB"/>
        </w:rPr>
        <w:t xml:space="preserve">, </w:t>
      </w:r>
      <w:r w:rsidRPr="0076739D">
        <w:rPr>
          <w:rFonts w:eastAsia="Arial Unicode MS" w:cs="Calibri"/>
          <w:sz w:val="24"/>
          <w:szCs w:val="24"/>
          <w:u w:color="000000"/>
          <w:lang w:eastAsia="en-GB"/>
        </w:rPr>
        <w:t xml:space="preserve">based on previous experience. According to this, individuals are less likely to operate informally if they have been caught </w:t>
      </w:r>
      <w:r w:rsidRPr="0076739D">
        <w:rPr>
          <w:rFonts w:eastAsia="Arial Unicode MS" w:cs="Calibri"/>
          <w:sz w:val="24"/>
          <w:szCs w:val="24"/>
          <w:u w:color="000000"/>
          <w:lang w:eastAsia="en-GB"/>
        </w:rPr>
        <w:lastRenderedPageBreak/>
        <w:t xml:space="preserve">(and punished) previously, or if they know someone that has.  </w:t>
      </w:r>
      <w:r w:rsidRPr="0076739D">
        <w:rPr>
          <w:rFonts w:eastAsia="Arial Unicode MS" w:cs="Calibri"/>
          <w:color w:val="000000"/>
          <w:sz w:val="24"/>
          <w:szCs w:val="24"/>
          <w:u w:color="000000"/>
          <w:lang w:eastAsia="en-GB"/>
        </w:rPr>
        <w:t xml:space="preserve">Taking all of the propositions into consideration, it is evident that social exchange theory is based on the assumption that an individual is a rational profit-seeker. </w:t>
      </w:r>
    </w:p>
    <w:p w14:paraId="4310764A" w14:textId="29555352" w:rsidR="001D58E3" w:rsidRPr="00C04AC5" w:rsidRDefault="001D58E3" w:rsidP="00DA1390">
      <w:pPr>
        <w:spacing w:after="240" w:line="360" w:lineRule="auto"/>
        <w:ind w:firstLine="720"/>
        <w:jc w:val="both"/>
        <w:rPr>
          <w:rFonts w:eastAsia="Arial Unicode MS" w:cs="Calibri"/>
          <w:color w:val="C00000"/>
          <w:sz w:val="24"/>
          <w:szCs w:val="24"/>
          <w:u w:color="000000"/>
          <w:lang w:eastAsia="en-GB"/>
        </w:rPr>
      </w:pPr>
      <w:r w:rsidRPr="0076739D">
        <w:rPr>
          <w:rFonts w:eastAsia="Arial Unicode MS" w:cs="Calibri"/>
          <w:color w:val="000000"/>
          <w:sz w:val="24"/>
          <w:szCs w:val="24"/>
          <w:u w:color="000000"/>
          <w:lang w:eastAsia="en-GB"/>
        </w:rPr>
        <w:t>I</w:t>
      </w:r>
      <w:r>
        <w:rPr>
          <w:rFonts w:eastAsia="Arial Unicode MS" w:cs="Calibri"/>
          <w:color w:val="000000"/>
          <w:sz w:val="24"/>
          <w:szCs w:val="24"/>
          <w:u w:color="000000"/>
          <w:lang w:eastAsia="en-GB"/>
        </w:rPr>
        <w:t>ndeed, i</w:t>
      </w:r>
      <w:r w:rsidRPr="0076739D">
        <w:rPr>
          <w:rFonts w:eastAsia="Arial Unicode MS" w:cs="Calibri"/>
          <w:color w:val="000000"/>
          <w:sz w:val="24"/>
          <w:szCs w:val="24"/>
          <w:u w:color="000000"/>
          <w:lang w:eastAsia="en-GB"/>
        </w:rPr>
        <w:t>t is argued by Rhoades, Eisenberge</w:t>
      </w:r>
      <w:r>
        <w:rPr>
          <w:rFonts w:eastAsia="Arial Unicode MS" w:cs="Calibri"/>
          <w:color w:val="000000"/>
          <w:sz w:val="24"/>
          <w:szCs w:val="24"/>
          <w:u w:color="000000"/>
          <w:lang w:eastAsia="en-GB"/>
        </w:rPr>
        <w:t>r and</w:t>
      </w:r>
      <w:r w:rsidRPr="0076739D">
        <w:rPr>
          <w:rFonts w:eastAsia="Arial Unicode MS" w:cs="Calibri"/>
          <w:color w:val="000000"/>
          <w:sz w:val="24"/>
          <w:szCs w:val="24"/>
          <w:u w:color="000000"/>
          <w:lang w:eastAsia="en-GB"/>
        </w:rPr>
        <w:t xml:space="preserve"> Armeli (2001) that individuals build relationships with others who can give them </w:t>
      </w:r>
      <w:r w:rsidRPr="0076739D">
        <w:rPr>
          <w:rFonts w:eastAsia="Arial Unicode MS" w:cs="Calibri"/>
          <w:sz w:val="24"/>
          <w:szCs w:val="24"/>
          <w:u w:color="000000"/>
          <w:lang w:eastAsia="en-GB"/>
        </w:rPr>
        <w:t>needed resources, and in exchange for resources, individuals exhibit co</w:t>
      </w:r>
      <w:r>
        <w:rPr>
          <w:rFonts w:eastAsia="Arial Unicode MS" w:cs="Calibri"/>
          <w:sz w:val="24"/>
          <w:szCs w:val="24"/>
          <w:u w:color="000000"/>
          <w:lang w:eastAsia="en-GB"/>
        </w:rPr>
        <w:t xml:space="preserve">mmitment (Rhoades, Eisenberger and </w:t>
      </w:r>
      <w:r w:rsidRPr="0076739D">
        <w:rPr>
          <w:rFonts w:eastAsia="Arial Unicode MS" w:cs="Calibri"/>
          <w:sz w:val="24"/>
          <w:szCs w:val="24"/>
          <w:u w:color="000000"/>
          <w:lang w:eastAsia="en-GB"/>
        </w:rPr>
        <w:t>Armeli, 2001).</w:t>
      </w:r>
      <w:r w:rsidRPr="0076739D">
        <w:rPr>
          <w:rFonts w:eastAsia="Arial Unicode MS" w:cs="Calibri"/>
          <w:b/>
          <w:sz w:val="24"/>
          <w:szCs w:val="24"/>
          <w:u w:color="000000"/>
          <w:lang w:eastAsia="en-GB"/>
        </w:rPr>
        <w:t xml:space="preserve"> </w:t>
      </w:r>
      <w:r w:rsidRPr="0076739D">
        <w:rPr>
          <w:rFonts w:eastAsia="Arial Unicode MS" w:cs="Calibri"/>
          <w:sz w:val="24"/>
          <w:szCs w:val="24"/>
          <w:u w:color="000000"/>
          <w:lang w:eastAsia="en-GB"/>
        </w:rPr>
        <w:t xml:space="preserve">This further supports the </w:t>
      </w:r>
      <w:r w:rsidR="00773A2A" w:rsidRPr="0076739D">
        <w:rPr>
          <w:rFonts w:eastAsia="Arial Unicode MS" w:cs="Calibri"/>
          <w:sz w:val="24"/>
          <w:szCs w:val="24"/>
          <w:u w:color="000000"/>
          <w:lang w:eastAsia="en-GB"/>
        </w:rPr>
        <w:t>argument</w:t>
      </w:r>
      <w:r w:rsidR="00773A2A">
        <w:rPr>
          <w:rFonts w:eastAsia="Arial Unicode MS" w:cs="Calibri"/>
          <w:sz w:val="24"/>
          <w:szCs w:val="24"/>
          <w:u w:color="000000"/>
          <w:lang w:eastAsia="en-GB"/>
        </w:rPr>
        <w:t xml:space="preserve">, </w:t>
      </w:r>
      <w:r w:rsidRPr="0076739D">
        <w:rPr>
          <w:rFonts w:eastAsia="Arial Unicode MS" w:cs="Calibri"/>
          <w:sz w:val="24"/>
          <w:szCs w:val="24"/>
          <w:u w:color="000000"/>
          <w:lang w:eastAsia="en-GB"/>
        </w:rPr>
        <w:t>that if the use of fiscal policy by the government is perceived to be efficient and provid</w:t>
      </w:r>
      <w:r>
        <w:rPr>
          <w:rFonts w:eastAsia="Arial Unicode MS" w:cs="Calibri"/>
          <w:sz w:val="24"/>
          <w:szCs w:val="24"/>
          <w:u w:color="000000"/>
          <w:lang w:eastAsia="en-GB"/>
        </w:rPr>
        <w:t>es</w:t>
      </w:r>
      <w:r w:rsidRPr="0076739D">
        <w:rPr>
          <w:rFonts w:eastAsia="Arial Unicode MS" w:cs="Calibri"/>
          <w:sz w:val="24"/>
          <w:szCs w:val="24"/>
          <w:u w:color="000000"/>
          <w:lang w:eastAsia="en-GB"/>
        </w:rPr>
        <w:t xml:space="preserve"> needed resources</w:t>
      </w:r>
      <w:r>
        <w:rPr>
          <w:rFonts w:eastAsia="Arial Unicode MS" w:cs="Calibri"/>
          <w:sz w:val="24"/>
          <w:szCs w:val="24"/>
          <w:u w:color="000000"/>
          <w:lang w:eastAsia="en-GB"/>
        </w:rPr>
        <w:t>,</w:t>
      </w:r>
      <w:r w:rsidRPr="0076739D">
        <w:rPr>
          <w:rFonts w:eastAsia="Arial Unicode MS" w:cs="Calibri"/>
          <w:sz w:val="24"/>
          <w:szCs w:val="24"/>
          <w:u w:color="000000"/>
          <w:lang w:eastAsia="en-GB"/>
        </w:rPr>
        <w:t xml:space="preserve"> the individuals will exhibit commitment. </w:t>
      </w:r>
      <w:r>
        <w:rPr>
          <w:rFonts w:eastAsia="Arial Unicode MS" w:cs="Calibri"/>
          <w:sz w:val="24"/>
          <w:szCs w:val="24"/>
          <w:u w:color="000000"/>
          <w:lang w:eastAsia="en-GB"/>
        </w:rPr>
        <w:t xml:space="preserve">Given that </w:t>
      </w:r>
      <w:r w:rsidRPr="0076739D">
        <w:rPr>
          <w:rFonts w:eastAsia="Arial Unicode MS" w:cs="Calibri"/>
          <w:sz w:val="24"/>
          <w:szCs w:val="24"/>
          <w:u w:color="000000"/>
          <w:lang w:eastAsia="en-GB"/>
        </w:rPr>
        <w:t>commitment can be directly linked to citizen duty (Kirchler, 2007)</w:t>
      </w:r>
      <w:r>
        <w:rPr>
          <w:rFonts w:eastAsia="Arial Unicode MS" w:cs="Calibri"/>
          <w:sz w:val="24"/>
          <w:szCs w:val="24"/>
          <w:u w:color="000000"/>
          <w:lang w:eastAsia="en-GB"/>
        </w:rPr>
        <w:t>,</w:t>
      </w:r>
      <w:r w:rsidRPr="0076739D">
        <w:rPr>
          <w:rFonts w:eastAsia="Arial Unicode MS" w:cs="Calibri"/>
          <w:sz w:val="24"/>
          <w:szCs w:val="24"/>
          <w:u w:color="000000"/>
          <w:lang w:eastAsia="en-GB"/>
        </w:rPr>
        <w:t xml:space="preserve"> the decision to operate in the</w:t>
      </w:r>
      <w:r>
        <w:rPr>
          <w:rFonts w:eastAsia="Arial Unicode MS" w:cs="Calibri"/>
          <w:sz w:val="24"/>
          <w:szCs w:val="24"/>
          <w:u w:color="000000"/>
          <w:lang w:eastAsia="en-GB"/>
        </w:rPr>
        <w:t xml:space="preserve"> declared </w:t>
      </w:r>
      <w:r w:rsidRPr="0076739D">
        <w:rPr>
          <w:rFonts w:eastAsia="Arial Unicode MS" w:cs="Calibri"/>
          <w:sz w:val="24"/>
          <w:szCs w:val="24"/>
          <w:u w:color="000000"/>
          <w:lang w:eastAsia="en-GB"/>
        </w:rPr>
        <w:t>economy will become prevalent.</w:t>
      </w:r>
      <w:r w:rsidRPr="0076739D">
        <w:rPr>
          <w:rFonts w:eastAsia="Arial Unicode MS" w:cs="Calibri"/>
          <w:color w:val="C00000"/>
          <w:sz w:val="24"/>
          <w:szCs w:val="24"/>
          <w:u w:color="000000"/>
          <w:lang w:eastAsia="en-GB"/>
        </w:rPr>
        <w:t xml:space="preserve">  </w:t>
      </w:r>
      <w:r w:rsidR="00C04AC5">
        <w:rPr>
          <w:sz w:val="24"/>
          <w:szCs w:val="24"/>
        </w:rPr>
        <w:t>However, as</w:t>
      </w:r>
      <w:r>
        <w:rPr>
          <w:sz w:val="24"/>
          <w:szCs w:val="24"/>
        </w:rPr>
        <w:t xml:space="preserve"> criticised by Coyle-</w:t>
      </w:r>
      <w:r w:rsidRPr="0076739D">
        <w:rPr>
          <w:sz w:val="24"/>
          <w:szCs w:val="24"/>
        </w:rPr>
        <w:t xml:space="preserve">Shapiro </w:t>
      </w:r>
      <w:r>
        <w:rPr>
          <w:sz w:val="24"/>
          <w:szCs w:val="24"/>
        </w:rPr>
        <w:t xml:space="preserve">and Conway </w:t>
      </w:r>
      <w:r w:rsidRPr="0076739D">
        <w:rPr>
          <w:sz w:val="24"/>
          <w:szCs w:val="24"/>
        </w:rPr>
        <w:t xml:space="preserve">(2004), one of the most prominent limitations of modern social exchange </w:t>
      </w:r>
      <w:r w:rsidR="00773A2A" w:rsidRPr="0076739D">
        <w:rPr>
          <w:sz w:val="24"/>
          <w:szCs w:val="24"/>
        </w:rPr>
        <w:t>theory</w:t>
      </w:r>
      <w:r w:rsidR="00773A2A">
        <w:rPr>
          <w:sz w:val="24"/>
          <w:szCs w:val="24"/>
        </w:rPr>
        <w:t xml:space="preserve">, </w:t>
      </w:r>
      <w:r w:rsidRPr="0076739D">
        <w:rPr>
          <w:sz w:val="24"/>
          <w:szCs w:val="24"/>
        </w:rPr>
        <w:t xml:space="preserve">is that of reductionism. Certain aspects of human behaviour cannot be reduced to behavioural psychology or elementary </w:t>
      </w:r>
      <w:r>
        <w:rPr>
          <w:sz w:val="24"/>
          <w:szCs w:val="24"/>
        </w:rPr>
        <w:t xml:space="preserve">rational choice </w:t>
      </w:r>
      <w:r w:rsidRPr="0076739D">
        <w:rPr>
          <w:sz w:val="24"/>
          <w:szCs w:val="24"/>
        </w:rPr>
        <w:t xml:space="preserve">economics. As is evident, many such reductionist elements have been adopted by the modern conceptualisation of </w:t>
      </w:r>
      <w:r w:rsidR="00773A2A" w:rsidRPr="0076739D">
        <w:rPr>
          <w:sz w:val="24"/>
          <w:szCs w:val="24"/>
        </w:rPr>
        <w:t>SET</w:t>
      </w:r>
      <w:r w:rsidR="00773A2A">
        <w:rPr>
          <w:sz w:val="24"/>
          <w:szCs w:val="24"/>
        </w:rPr>
        <w:t xml:space="preserve">, </w:t>
      </w:r>
      <w:r w:rsidRPr="0076739D">
        <w:rPr>
          <w:sz w:val="24"/>
          <w:szCs w:val="24"/>
        </w:rPr>
        <w:t xml:space="preserve">and are therefore unable to explain a wide variety of social exchange activities. </w:t>
      </w:r>
    </w:p>
    <w:p w14:paraId="6996DDEE" w14:textId="781B1BFF" w:rsidR="001D58E3" w:rsidRPr="0076739D" w:rsidRDefault="001D58E3" w:rsidP="00DA1390">
      <w:pPr>
        <w:spacing w:after="240" w:line="360" w:lineRule="auto"/>
        <w:ind w:firstLine="720"/>
        <w:jc w:val="both"/>
        <w:rPr>
          <w:sz w:val="24"/>
          <w:szCs w:val="24"/>
        </w:rPr>
      </w:pPr>
      <w:r w:rsidRPr="0076739D">
        <w:rPr>
          <w:sz w:val="24"/>
          <w:szCs w:val="24"/>
        </w:rPr>
        <w:t xml:space="preserve">Although Homans’ </w:t>
      </w:r>
      <w:r>
        <w:rPr>
          <w:sz w:val="24"/>
          <w:szCs w:val="24"/>
        </w:rPr>
        <w:t xml:space="preserve">approach to </w:t>
      </w:r>
      <w:r w:rsidRPr="0076739D">
        <w:rPr>
          <w:sz w:val="24"/>
          <w:szCs w:val="24"/>
        </w:rPr>
        <w:t xml:space="preserve">psychology has fluctuated through his work, the influence of Skinner’s behavioural psychology in arguing against Durkheim’s </w:t>
      </w:r>
      <w:r w:rsidR="00773A2A" w:rsidRPr="0076739D">
        <w:rPr>
          <w:sz w:val="24"/>
          <w:szCs w:val="24"/>
        </w:rPr>
        <w:t>ideas</w:t>
      </w:r>
      <w:r w:rsidR="00773A2A">
        <w:rPr>
          <w:sz w:val="24"/>
          <w:szCs w:val="24"/>
        </w:rPr>
        <w:t xml:space="preserve">, </w:t>
      </w:r>
      <w:r w:rsidRPr="0076739D">
        <w:rPr>
          <w:sz w:val="24"/>
          <w:szCs w:val="24"/>
        </w:rPr>
        <w:t xml:space="preserve">solidified in his social exchange theorisations. Such a perspective assumes that the laws of behavioural </w:t>
      </w:r>
      <w:r w:rsidR="00773A2A" w:rsidRPr="0076739D">
        <w:rPr>
          <w:sz w:val="24"/>
          <w:szCs w:val="24"/>
        </w:rPr>
        <w:t>psychology</w:t>
      </w:r>
      <w:r w:rsidR="00773A2A">
        <w:rPr>
          <w:sz w:val="24"/>
          <w:szCs w:val="24"/>
        </w:rPr>
        <w:t xml:space="preserve">, </w:t>
      </w:r>
      <w:r w:rsidRPr="0076739D">
        <w:rPr>
          <w:sz w:val="24"/>
          <w:szCs w:val="24"/>
        </w:rPr>
        <w:t xml:space="preserve">derived from </w:t>
      </w:r>
      <w:r w:rsidRPr="0076739D">
        <w:rPr>
          <w:i/>
          <w:sz w:val="24"/>
          <w:szCs w:val="24"/>
        </w:rPr>
        <w:t>animal</w:t>
      </w:r>
      <w:r w:rsidRPr="0076739D">
        <w:rPr>
          <w:sz w:val="24"/>
          <w:szCs w:val="24"/>
        </w:rPr>
        <w:t xml:space="preserve"> </w:t>
      </w:r>
      <w:r w:rsidR="00773A2A" w:rsidRPr="0076739D">
        <w:rPr>
          <w:sz w:val="24"/>
          <w:szCs w:val="24"/>
        </w:rPr>
        <w:t>behaviour</w:t>
      </w:r>
      <w:r w:rsidR="00773A2A">
        <w:rPr>
          <w:sz w:val="24"/>
          <w:szCs w:val="24"/>
        </w:rPr>
        <w:t xml:space="preserve">, </w:t>
      </w:r>
      <w:r w:rsidRPr="0076739D">
        <w:rPr>
          <w:sz w:val="24"/>
          <w:szCs w:val="24"/>
        </w:rPr>
        <w:t>can explain</w:t>
      </w:r>
      <w:r w:rsidRPr="0076739D">
        <w:rPr>
          <w:i/>
          <w:sz w:val="24"/>
          <w:szCs w:val="24"/>
        </w:rPr>
        <w:t xml:space="preserve"> human</w:t>
      </w:r>
      <w:r w:rsidRPr="0076739D">
        <w:rPr>
          <w:sz w:val="24"/>
          <w:szCs w:val="24"/>
        </w:rPr>
        <w:t xml:space="preserve"> behaviour. As Homans states ‘not only shall we adapt the propositions of individual behaviour to the social situation, but propositions about pigeons to the human situation’ (1973:31)</w:t>
      </w:r>
      <w:r>
        <w:rPr>
          <w:sz w:val="24"/>
          <w:szCs w:val="24"/>
        </w:rPr>
        <w:t>,</w:t>
      </w:r>
      <w:r w:rsidRPr="0076739D">
        <w:rPr>
          <w:sz w:val="24"/>
          <w:szCs w:val="24"/>
        </w:rPr>
        <w:t xml:space="preserve"> he contends the </w:t>
      </w:r>
      <w:r w:rsidR="00773A2A" w:rsidRPr="0076739D">
        <w:rPr>
          <w:sz w:val="24"/>
          <w:szCs w:val="24"/>
        </w:rPr>
        <w:t>notion</w:t>
      </w:r>
      <w:r w:rsidR="00773A2A">
        <w:rPr>
          <w:sz w:val="24"/>
          <w:szCs w:val="24"/>
        </w:rPr>
        <w:t xml:space="preserve">, </w:t>
      </w:r>
      <w:r w:rsidRPr="0076739D">
        <w:rPr>
          <w:sz w:val="24"/>
          <w:szCs w:val="24"/>
        </w:rPr>
        <w:t xml:space="preserve">that behaviour is distinctively human and exclusive to </w:t>
      </w:r>
      <w:r w:rsidR="001A1094">
        <w:rPr>
          <w:sz w:val="24"/>
          <w:szCs w:val="24"/>
        </w:rPr>
        <w:t>people</w:t>
      </w:r>
      <w:r w:rsidRPr="0076739D">
        <w:rPr>
          <w:sz w:val="24"/>
          <w:szCs w:val="24"/>
        </w:rPr>
        <w:t xml:space="preserve">, does not exist. White (1949), on the other hand, argues </w:t>
      </w:r>
      <w:r w:rsidR="00221703" w:rsidRPr="0076739D">
        <w:rPr>
          <w:sz w:val="24"/>
          <w:szCs w:val="24"/>
        </w:rPr>
        <w:t>that</w:t>
      </w:r>
      <w:r w:rsidR="00221703">
        <w:rPr>
          <w:sz w:val="24"/>
          <w:szCs w:val="24"/>
        </w:rPr>
        <w:t xml:space="preserve">, </w:t>
      </w:r>
      <w:r w:rsidRPr="0076739D">
        <w:rPr>
          <w:sz w:val="24"/>
          <w:szCs w:val="24"/>
        </w:rPr>
        <w:t xml:space="preserve">whereas conditioned behaviour is common to humans and animals, symbolic behaviour is ‘the universe of humanity’ (1949:22) and is outside the reach of animal behaviour. Analysing Homans’ theory through the lens of such </w:t>
      </w:r>
      <w:r w:rsidR="00221703" w:rsidRPr="0076739D">
        <w:rPr>
          <w:sz w:val="24"/>
          <w:szCs w:val="24"/>
        </w:rPr>
        <w:t>ideals</w:t>
      </w:r>
      <w:r w:rsidR="00221703">
        <w:rPr>
          <w:sz w:val="24"/>
          <w:szCs w:val="24"/>
        </w:rPr>
        <w:t xml:space="preserve">, </w:t>
      </w:r>
      <w:r w:rsidRPr="0076739D">
        <w:rPr>
          <w:sz w:val="24"/>
          <w:szCs w:val="24"/>
        </w:rPr>
        <w:t xml:space="preserve">leads to the conclusion that the manner in which he frames social </w:t>
      </w:r>
      <w:r w:rsidR="00221703" w:rsidRPr="0076739D">
        <w:rPr>
          <w:sz w:val="24"/>
          <w:szCs w:val="24"/>
        </w:rPr>
        <w:t>exchange</w:t>
      </w:r>
      <w:r w:rsidR="00221703">
        <w:rPr>
          <w:sz w:val="24"/>
          <w:szCs w:val="24"/>
        </w:rPr>
        <w:t xml:space="preserve">, </w:t>
      </w:r>
      <w:r w:rsidRPr="0076739D">
        <w:rPr>
          <w:sz w:val="24"/>
          <w:szCs w:val="24"/>
        </w:rPr>
        <w:t xml:space="preserve">provides us with an understanding of only certain behaviour, namely those that are learned through rewards and punishments of past experiences. However, this results in a wide </w:t>
      </w:r>
      <w:r w:rsidRPr="0076739D">
        <w:rPr>
          <w:sz w:val="24"/>
          <w:szCs w:val="24"/>
        </w:rPr>
        <w:lastRenderedPageBreak/>
        <w:t xml:space="preserve">range of symbolic and institution driven behaviour left unexplained. </w:t>
      </w:r>
      <w:r w:rsidRPr="0076739D">
        <w:rPr>
          <w:sz w:val="24"/>
          <w:szCs w:val="24"/>
        </w:rPr>
        <w:br/>
        <w:t xml:space="preserve">Blau presents a more complex model of social </w:t>
      </w:r>
      <w:r w:rsidR="00221703" w:rsidRPr="0076739D">
        <w:rPr>
          <w:sz w:val="24"/>
          <w:szCs w:val="24"/>
        </w:rPr>
        <w:t>exchange</w:t>
      </w:r>
      <w:r w:rsidR="00221703">
        <w:rPr>
          <w:sz w:val="24"/>
          <w:szCs w:val="24"/>
        </w:rPr>
        <w:t xml:space="preserve">, </w:t>
      </w:r>
      <w:r w:rsidRPr="0076739D">
        <w:rPr>
          <w:sz w:val="24"/>
          <w:szCs w:val="24"/>
        </w:rPr>
        <w:t xml:space="preserve">through advocating the importance of relationships in social </w:t>
      </w:r>
      <w:r w:rsidR="00221703" w:rsidRPr="0076739D">
        <w:rPr>
          <w:sz w:val="24"/>
          <w:szCs w:val="24"/>
        </w:rPr>
        <w:t>life</w:t>
      </w:r>
      <w:r w:rsidR="00221703">
        <w:rPr>
          <w:sz w:val="24"/>
          <w:szCs w:val="24"/>
        </w:rPr>
        <w:t xml:space="preserve">, </w:t>
      </w:r>
      <w:r w:rsidRPr="0076739D">
        <w:rPr>
          <w:sz w:val="24"/>
          <w:szCs w:val="24"/>
        </w:rPr>
        <w:t>mediated by friendship, status and</w:t>
      </w:r>
      <w:r>
        <w:rPr>
          <w:sz w:val="24"/>
          <w:szCs w:val="24"/>
        </w:rPr>
        <w:t xml:space="preserve"> the</w:t>
      </w:r>
      <w:r w:rsidRPr="0076739D">
        <w:rPr>
          <w:sz w:val="24"/>
          <w:szCs w:val="24"/>
        </w:rPr>
        <w:t xml:space="preserve"> division of labour. However, the view of social exchange that is </w:t>
      </w:r>
      <w:r w:rsidR="00221703" w:rsidRPr="0076739D">
        <w:rPr>
          <w:sz w:val="24"/>
          <w:szCs w:val="24"/>
        </w:rPr>
        <w:t>adopted</w:t>
      </w:r>
      <w:r w:rsidR="00221703">
        <w:rPr>
          <w:sz w:val="24"/>
          <w:szCs w:val="24"/>
        </w:rPr>
        <w:t xml:space="preserve">, </w:t>
      </w:r>
      <w:r w:rsidRPr="0076739D">
        <w:rPr>
          <w:sz w:val="24"/>
          <w:szCs w:val="24"/>
        </w:rPr>
        <w:t xml:space="preserve">is that of emergent properties with the theoretical argument resting on reinforcement ideas. Thus Blau, admittedly, takes on the same starting position as Homans and Thibault </w:t>
      </w:r>
      <w:r>
        <w:rPr>
          <w:sz w:val="24"/>
          <w:szCs w:val="24"/>
        </w:rPr>
        <w:t xml:space="preserve">and </w:t>
      </w:r>
      <w:r w:rsidRPr="0076739D">
        <w:rPr>
          <w:sz w:val="24"/>
          <w:szCs w:val="24"/>
        </w:rPr>
        <w:t xml:space="preserve">Kelley (1978). Blau’s interpretation of human nature is epitomised through the statement that ‘there are, to be sure, some individuals who selflessly work for </w:t>
      </w:r>
      <w:r w:rsidR="00221703" w:rsidRPr="0076739D">
        <w:rPr>
          <w:sz w:val="24"/>
          <w:szCs w:val="24"/>
        </w:rPr>
        <w:t>others</w:t>
      </w:r>
      <w:r w:rsidR="00221703">
        <w:rPr>
          <w:sz w:val="24"/>
          <w:szCs w:val="24"/>
        </w:rPr>
        <w:t xml:space="preserve">, </w:t>
      </w:r>
      <w:r w:rsidRPr="0076739D">
        <w:rPr>
          <w:sz w:val="24"/>
          <w:szCs w:val="24"/>
        </w:rPr>
        <w:t xml:space="preserve">without any thought of reward and without even expecting gratitude, but they are virtually saints, and saints are rare’ (Blau, 1964). Following his argument, altruism may be encountered </w:t>
      </w:r>
      <w:r w:rsidR="00221703" w:rsidRPr="0076739D">
        <w:rPr>
          <w:sz w:val="24"/>
          <w:szCs w:val="24"/>
        </w:rPr>
        <w:t>infrequently</w:t>
      </w:r>
      <w:r w:rsidR="00221703">
        <w:rPr>
          <w:sz w:val="24"/>
          <w:szCs w:val="24"/>
        </w:rPr>
        <w:t xml:space="preserve">, </w:t>
      </w:r>
      <w:r w:rsidRPr="0076739D">
        <w:rPr>
          <w:sz w:val="24"/>
          <w:szCs w:val="24"/>
        </w:rPr>
        <w:t xml:space="preserve">but psychological hedonism would be an overly simplistic general explanation of behaviour. </w:t>
      </w:r>
    </w:p>
    <w:p w14:paraId="5BCCE6A0" w14:textId="68BCE0AC" w:rsidR="001D58E3" w:rsidRPr="0076739D" w:rsidRDefault="001D58E3" w:rsidP="00DA1390">
      <w:pPr>
        <w:spacing w:after="240" w:line="360" w:lineRule="auto"/>
        <w:ind w:firstLine="720"/>
        <w:jc w:val="both"/>
        <w:rPr>
          <w:sz w:val="24"/>
          <w:szCs w:val="24"/>
        </w:rPr>
      </w:pPr>
      <w:r w:rsidRPr="0076739D">
        <w:rPr>
          <w:sz w:val="24"/>
          <w:szCs w:val="24"/>
        </w:rPr>
        <w:t xml:space="preserve">The psychological assumptions of such exchange </w:t>
      </w:r>
      <w:r w:rsidR="00221703" w:rsidRPr="0076739D">
        <w:rPr>
          <w:sz w:val="24"/>
          <w:szCs w:val="24"/>
        </w:rPr>
        <w:t>theories</w:t>
      </w:r>
      <w:r w:rsidR="00221703">
        <w:rPr>
          <w:sz w:val="24"/>
          <w:szCs w:val="24"/>
        </w:rPr>
        <w:t xml:space="preserve">, </w:t>
      </w:r>
      <w:r w:rsidRPr="0076739D">
        <w:rPr>
          <w:sz w:val="24"/>
          <w:szCs w:val="24"/>
        </w:rPr>
        <w:t>construct a universal model of human nature in the image of a rational egoist or optimising agent. This presents a controversy around the extent to which social exchange</w:t>
      </w:r>
      <w:r>
        <w:rPr>
          <w:sz w:val="24"/>
          <w:szCs w:val="24"/>
        </w:rPr>
        <w:t>s</w:t>
      </w:r>
      <w:r w:rsidRPr="0076739D">
        <w:rPr>
          <w:sz w:val="24"/>
          <w:szCs w:val="24"/>
        </w:rPr>
        <w:t xml:space="preserve"> can be </w:t>
      </w:r>
      <w:r w:rsidR="00221703" w:rsidRPr="0076739D">
        <w:rPr>
          <w:sz w:val="24"/>
          <w:szCs w:val="24"/>
        </w:rPr>
        <w:t>explained</w:t>
      </w:r>
      <w:r w:rsidR="00221703">
        <w:rPr>
          <w:sz w:val="24"/>
          <w:szCs w:val="24"/>
        </w:rPr>
        <w:t xml:space="preserve">, </w:t>
      </w:r>
      <w:r w:rsidRPr="0076739D">
        <w:rPr>
          <w:sz w:val="24"/>
          <w:szCs w:val="24"/>
        </w:rPr>
        <w:t xml:space="preserve">solely by principles derived from individual psychology. A difficulty with </w:t>
      </w:r>
      <w:r>
        <w:rPr>
          <w:sz w:val="24"/>
          <w:szCs w:val="24"/>
        </w:rPr>
        <w:t>utilitarian</w:t>
      </w:r>
      <w:r w:rsidRPr="0076739D">
        <w:rPr>
          <w:sz w:val="24"/>
          <w:szCs w:val="24"/>
        </w:rPr>
        <w:t xml:space="preserve"> </w:t>
      </w:r>
      <w:r w:rsidR="00221703" w:rsidRPr="0076739D">
        <w:rPr>
          <w:sz w:val="24"/>
          <w:szCs w:val="24"/>
        </w:rPr>
        <w:t>models</w:t>
      </w:r>
      <w:r w:rsidR="00221703">
        <w:rPr>
          <w:sz w:val="24"/>
          <w:szCs w:val="24"/>
        </w:rPr>
        <w:t xml:space="preserve">, </w:t>
      </w:r>
      <w:r w:rsidRPr="0076739D">
        <w:rPr>
          <w:sz w:val="24"/>
          <w:szCs w:val="24"/>
        </w:rPr>
        <w:t xml:space="preserve">is that over-rational actors can be reduced to irrational subjects, </w:t>
      </w:r>
      <w:r w:rsidR="00221703">
        <w:rPr>
          <w:sz w:val="24"/>
          <w:szCs w:val="24"/>
        </w:rPr>
        <w:t>as</w:t>
      </w:r>
      <w:r w:rsidR="00221703" w:rsidRPr="0076739D">
        <w:rPr>
          <w:sz w:val="24"/>
          <w:szCs w:val="24"/>
        </w:rPr>
        <w:t xml:space="preserve"> </w:t>
      </w:r>
      <w:r w:rsidRPr="0076739D">
        <w:rPr>
          <w:sz w:val="24"/>
          <w:szCs w:val="24"/>
        </w:rPr>
        <w:t xml:space="preserve">undoubtedly ‘hyper-rationality [is] irrationality’ (Elster, 1989:9). This is representative of homo economicus, often criticised because humans have a ‘hard time doing what homo economicus does so easily: [rationalising and optimising]’ (Blinder, 1997: 9). The inclusion of aspects such as ‘utility seeking’ within individualist conceptualisations of social </w:t>
      </w:r>
      <w:r w:rsidR="00221703" w:rsidRPr="0076739D">
        <w:rPr>
          <w:sz w:val="24"/>
          <w:szCs w:val="24"/>
        </w:rPr>
        <w:t>exchange</w:t>
      </w:r>
      <w:r w:rsidR="00221703">
        <w:rPr>
          <w:sz w:val="24"/>
          <w:szCs w:val="24"/>
        </w:rPr>
        <w:t xml:space="preserve">, </w:t>
      </w:r>
      <w:r w:rsidRPr="0076739D">
        <w:rPr>
          <w:sz w:val="24"/>
          <w:szCs w:val="24"/>
        </w:rPr>
        <w:t xml:space="preserve">reflects the derivation of the theory’s key </w:t>
      </w:r>
      <w:r w:rsidR="00221703" w:rsidRPr="0076739D">
        <w:rPr>
          <w:sz w:val="24"/>
          <w:szCs w:val="24"/>
        </w:rPr>
        <w:t>assumptions</w:t>
      </w:r>
      <w:r w:rsidR="00221703">
        <w:rPr>
          <w:sz w:val="24"/>
          <w:szCs w:val="24"/>
        </w:rPr>
        <w:t xml:space="preserve">, </w:t>
      </w:r>
      <w:r w:rsidRPr="0076739D">
        <w:rPr>
          <w:sz w:val="24"/>
          <w:szCs w:val="24"/>
        </w:rPr>
        <w:t xml:space="preserve">as corresponding to those established in conventional </w:t>
      </w:r>
      <w:r>
        <w:rPr>
          <w:sz w:val="24"/>
          <w:szCs w:val="24"/>
        </w:rPr>
        <w:t xml:space="preserve">rational choice </w:t>
      </w:r>
      <w:r w:rsidRPr="0076739D">
        <w:rPr>
          <w:sz w:val="24"/>
          <w:szCs w:val="24"/>
        </w:rPr>
        <w:t>economics. Despite distinctions being made from economic transactions such as the inclusion of intangible and non-material goods, the theories are based largely around economic frameworks</w:t>
      </w:r>
      <w:r>
        <w:rPr>
          <w:sz w:val="24"/>
          <w:szCs w:val="24"/>
        </w:rPr>
        <w:t xml:space="preserve">. This is exemplified by </w:t>
      </w:r>
      <w:r w:rsidRPr="0076739D">
        <w:rPr>
          <w:sz w:val="24"/>
          <w:szCs w:val="24"/>
        </w:rPr>
        <w:t>Emerson (1976)</w:t>
      </w:r>
      <w:r w:rsidR="00756EE7">
        <w:rPr>
          <w:sz w:val="24"/>
          <w:szCs w:val="24"/>
        </w:rPr>
        <w:t>,</w:t>
      </w:r>
      <w:r w:rsidRPr="0076739D">
        <w:rPr>
          <w:sz w:val="24"/>
          <w:szCs w:val="24"/>
        </w:rPr>
        <w:t xml:space="preserve"> </w:t>
      </w:r>
      <w:r>
        <w:rPr>
          <w:sz w:val="24"/>
          <w:szCs w:val="24"/>
        </w:rPr>
        <w:t xml:space="preserve">who </w:t>
      </w:r>
      <w:r w:rsidRPr="0076739D">
        <w:rPr>
          <w:sz w:val="24"/>
          <w:szCs w:val="24"/>
        </w:rPr>
        <w:t>argues that the law</w:t>
      </w:r>
      <w:r w:rsidR="00756EE7">
        <w:rPr>
          <w:sz w:val="24"/>
          <w:szCs w:val="24"/>
        </w:rPr>
        <w:t>s</w:t>
      </w:r>
      <w:r w:rsidRPr="0076739D">
        <w:rPr>
          <w:sz w:val="24"/>
          <w:szCs w:val="24"/>
        </w:rPr>
        <w:t xml:space="preserve"> of supply and demand and other microeconomic features are operative in social exchanges. Blau concurs in stating that ‘the principle of marginal utility, for instance, applies to non-economic situations just as economic exchange’ (Blau, 1994:158-159). Following a deductive approach, Homans (1961) argues that </w:t>
      </w:r>
      <w:r w:rsidRPr="0076739D">
        <w:rPr>
          <w:sz w:val="24"/>
          <w:szCs w:val="24"/>
        </w:rPr>
        <w:lastRenderedPageBreak/>
        <w:t xml:space="preserve">elementary economics must be extrapolated to men and to social </w:t>
      </w:r>
      <w:r w:rsidR="00221703" w:rsidRPr="0076739D">
        <w:rPr>
          <w:sz w:val="24"/>
          <w:szCs w:val="24"/>
        </w:rPr>
        <w:t>situations</w:t>
      </w:r>
      <w:r w:rsidR="00221703">
        <w:rPr>
          <w:sz w:val="24"/>
          <w:szCs w:val="24"/>
        </w:rPr>
        <w:t xml:space="preserve">, </w:t>
      </w:r>
      <w:r w:rsidRPr="0076739D">
        <w:rPr>
          <w:sz w:val="24"/>
          <w:szCs w:val="24"/>
        </w:rPr>
        <w:t xml:space="preserve">so as to coincide aspects of social </w:t>
      </w:r>
      <w:r w:rsidR="00221703" w:rsidRPr="0076739D">
        <w:rPr>
          <w:sz w:val="24"/>
          <w:szCs w:val="24"/>
        </w:rPr>
        <w:t>life</w:t>
      </w:r>
      <w:r w:rsidR="00221703">
        <w:rPr>
          <w:sz w:val="24"/>
          <w:szCs w:val="24"/>
        </w:rPr>
        <w:t xml:space="preserve">, </w:t>
      </w:r>
      <w:r w:rsidRPr="0076739D">
        <w:rPr>
          <w:sz w:val="24"/>
          <w:szCs w:val="24"/>
        </w:rPr>
        <w:t>such as imperfect information. Homans fails to outlin</w:t>
      </w:r>
      <w:r>
        <w:rPr>
          <w:sz w:val="24"/>
          <w:szCs w:val="24"/>
        </w:rPr>
        <w:t>e this process of extrapolation.</w:t>
      </w:r>
      <w:r w:rsidR="00631825">
        <w:rPr>
          <w:sz w:val="24"/>
          <w:szCs w:val="24"/>
        </w:rPr>
        <w:t xml:space="preserve"> Abrahamsson (1970:284) </w:t>
      </w:r>
      <w:r>
        <w:rPr>
          <w:sz w:val="24"/>
          <w:szCs w:val="24"/>
        </w:rPr>
        <w:t>criticises this, as he</w:t>
      </w:r>
      <w:r w:rsidRPr="0076739D">
        <w:rPr>
          <w:sz w:val="24"/>
          <w:szCs w:val="24"/>
        </w:rPr>
        <w:t xml:space="preserve"> comments on the theory’s ‘absence of inductive and deductive clarity’. The logical adequacy of Homans’ theory is examined by Maris (1970) who state</w:t>
      </w:r>
      <w:r>
        <w:rPr>
          <w:sz w:val="24"/>
          <w:szCs w:val="24"/>
        </w:rPr>
        <w:t>s</w:t>
      </w:r>
      <w:r w:rsidRPr="0076739D">
        <w:rPr>
          <w:sz w:val="24"/>
          <w:szCs w:val="24"/>
        </w:rPr>
        <w:t xml:space="preserve"> that ‘major premises and conclusions are </w:t>
      </w:r>
      <w:r w:rsidR="00011157" w:rsidRPr="0076739D">
        <w:rPr>
          <w:sz w:val="24"/>
          <w:szCs w:val="24"/>
        </w:rPr>
        <w:t>presented</w:t>
      </w:r>
      <w:r w:rsidR="00011157">
        <w:rPr>
          <w:sz w:val="24"/>
          <w:szCs w:val="24"/>
        </w:rPr>
        <w:t xml:space="preserve">, </w:t>
      </w:r>
      <w:r w:rsidRPr="0076739D">
        <w:rPr>
          <w:sz w:val="24"/>
          <w:szCs w:val="24"/>
        </w:rPr>
        <w:t>without an indication as to how the two are related. The book abounds in suppressed premis</w:t>
      </w:r>
      <w:r>
        <w:rPr>
          <w:sz w:val="24"/>
          <w:szCs w:val="24"/>
        </w:rPr>
        <w:t xml:space="preserve">es and incomplete arguments’ (Maris, 1970: </w:t>
      </w:r>
      <w:r w:rsidRPr="0076739D">
        <w:rPr>
          <w:sz w:val="24"/>
          <w:szCs w:val="24"/>
        </w:rPr>
        <w:t xml:space="preserve">1075). Chadwick-Jones (1976) </w:t>
      </w:r>
      <w:r w:rsidR="00011157" w:rsidRPr="0076739D">
        <w:rPr>
          <w:sz w:val="24"/>
          <w:szCs w:val="24"/>
        </w:rPr>
        <w:t>however</w:t>
      </w:r>
      <w:r w:rsidR="00011157">
        <w:rPr>
          <w:sz w:val="24"/>
          <w:szCs w:val="24"/>
        </w:rPr>
        <w:t xml:space="preserve">, </w:t>
      </w:r>
      <w:r w:rsidRPr="0076739D">
        <w:rPr>
          <w:sz w:val="24"/>
          <w:szCs w:val="24"/>
        </w:rPr>
        <w:t xml:space="preserve">states that even though the deductive steps are not formally presented, closer examination ascertains that the necessary corollaries can be found in Homans’ exposition. </w:t>
      </w:r>
    </w:p>
    <w:p w14:paraId="5EB868EE" w14:textId="1EBAAC33" w:rsidR="001D58E3" w:rsidRPr="0076739D" w:rsidRDefault="001D58E3" w:rsidP="00DA1390">
      <w:pPr>
        <w:spacing w:after="240" w:line="360" w:lineRule="auto"/>
        <w:ind w:firstLine="720"/>
        <w:jc w:val="both"/>
        <w:rPr>
          <w:sz w:val="24"/>
          <w:szCs w:val="24"/>
        </w:rPr>
      </w:pPr>
      <w:r w:rsidRPr="0076739D">
        <w:rPr>
          <w:sz w:val="24"/>
          <w:szCs w:val="24"/>
        </w:rPr>
        <w:t xml:space="preserve">Although Homans (1962) acknowledges intangible benefits and Blau maintains that considerations of exchange in a variety of forms are important for all social mediated goals, the underlying principles render their approaches mono-causal. Exchange behaviour covers a very wide substantive content, such that it may be ‘oriented to the pursuit of ultimate values rather than to the pursuit of immediate rewards’ (Blau, 1964: 5). Although this takes into consideration a forward thinking actor, unlike </w:t>
      </w:r>
      <w:r w:rsidR="00011157" w:rsidRPr="0076739D">
        <w:rPr>
          <w:sz w:val="24"/>
          <w:szCs w:val="24"/>
        </w:rPr>
        <w:t>Homans</w:t>
      </w:r>
      <w:r w:rsidR="00011157">
        <w:rPr>
          <w:sz w:val="24"/>
          <w:szCs w:val="24"/>
        </w:rPr>
        <w:t xml:space="preserve">, </w:t>
      </w:r>
      <w:r w:rsidRPr="0076739D">
        <w:rPr>
          <w:sz w:val="24"/>
          <w:szCs w:val="24"/>
        </w:rPr>
        <w:t>whos</w:t>
      </w:r>
      <w:r>
        <w:rPr>
          <w:sz w:val="24"/>
          <w:szCs w:val="24"/>
        </w:rPr>
        <w:t>e</w:t>
      </w:r>
      <w:r w:rsidRPr="0076739D">
        <w:rPr>
          <w:sz w:val="24"/>
          <w:szCs w:val="24"/>
        </w:rPr>
        <w:t xml:space="preserve"> operationali</w:t>
      </w:r>
      <w:r w:rsidR="00011157">
        <w:rPr>
          <w:sz w:val="24"/>
          <w:szCs w:val="24"/>
        </w:rPr>
        <w:t>s</w:t>
      </w:r>
      <w:r w:rsidRPr="0076739D">
        <w:rPr>
          <w:sz w:val="24"/>
          <w:szCs w:val="24"/>
        </w:rPr>
        <w:t xml:space="preserve">ation of goals is based merely on previous experiences, the definitive driving force is individual self-interest. </w:t>
      </w:r>
    </w:p>
    <w:p w14:paraId="639E6660" w14:textId="1D5A138F" w:rsidR="001D58E3" w:rsidRPr="0076739D" w:rsidRDefault="001D58E3" w:rsidP="00DA1390">
      <w:pPr>
        <w:spacing w:after="240" w:line="360" w:lineRule="auto"/>
        <w:ind w:firstLine="720"/>
        <w:jc w:val="both"/>
        <w:rPr>
          <w:sz w:val="24"/>
          <w:szCs w:val="24"/>
        </w:rPr>
      </w:pPr>
      <w:r w:rsidRPr="0076739D">
        <w:rPr>
          <w:sz w:val="24"/>
          <w:szCs w:val="24"/>
        </w:rPr>
        <w:t xml:space="preserve">Further portraying the reductionist nature of social exchange </w:t>
      </w:r>
      <w:r w:rsidR="00011157" w:rsidRPr="0076739D">
        <w:rPr>
          <w:sz w:val="24"/>
          <w:szCs w:val="24"/>
        </w:rPr>
        <w:t>models</w:t>
      </w:r>
      <w:r w:rsidR="00011157">
        <w:rPr>
          <w:sz w:val="24"/>
          <w:szCs w:val="24"/>
        </w:rPr>
        <w:t xml:space="preserve">, </w:t>
      </w:r>
      <w:r w:rsidRPr="0076739D">
        <w:rPr>
          <w:sz w:val="24"/>
          <w:szCs w:val="24"/>
        </w:rPr>
        <w:t xml:space="preserve">based on elementary </w:t>
      </w:r>
      <w:r>
        <w:rPr>
          <w:sz w:val="24"/>
          <w:szCs w:val="24"/>
        </w:rPr>
        <w:t>rational choice ideas</w:t>
      </w:r>
      <w:r w:rsidRPr="0076739D">
        <w:rPr>
          <w:sz w:val="24"/>
          <w:szCs w:val="24"/>
        </w:rPr>
        <w:t xml:space="preserve">, it can be argued that, </w:t>
      </w:r>
      <w:r>
        <w:rPr>
          <w:sz w:val="24"/>
          <w:szCs w:val="24"/>
        </w:rPr>
        <w:t>utilitarian approaches</w:t>
      </w:r>
      <w:r w:rsidRPr="0076739D">
        <w:rPr>
          <w:sz w:val="24"/>
          <w:szCs w:val="24"/>
        </w:rPr>
        <w:t xml:space="preserve"> ‘are in fact stimulus-response theories because they explain behaviour on the basis of knowledge of individuals’ external circumstances (price, income, etc.)’ (Smelser, 1997:13-14). Moreover, the propositions outlined by utilitarian </w:t>
      </w:r>
      <w:r w:rsidR="00011157" w:rsidRPr="0076739D">
        <w:rPr>
          <w:sz w:val="24"/>
          <w:szCs w:val="24"/>
        </w:rPr>
        <w:t>theories</w:t>
      </w:r>
      <w:r w:rsidR="00011157">
        <w:rPr>
          <w:sz w:val="24"/>
          <w:szCs w:val="24"/>
        </w:rPr>
        <w:t xml:space="preserve">, </w:t>
      </w:r>
      <w:r w:rsidRPr="0076739D">
        <w:rPr>
          <w:sz w:val="24"/>
          <w:szCs w:val="24"/>
        </w:rPr>
        <w:t xml:space="preserve">are also psychological and not sociological in nature. However rational choice </w:t>
      </w:r>
      <w:r w:rsidR="00011157" w:rsidRPr="0076739D">
        <w:rPr>
          <w:sz w:val="24"/>
          <w:szCs w:val="24"/>
        </w:rPr>
        <w:t>theorists</w:t>
      </w:r>
      <w:r w:rsidR="00011157">
        <w:rPr>
          <w:sz w:val="24"/>
          <w:szCs w:val="24"/>
        </w:rPr>
        <w:t xml:space="preserve">, </w:t>
      </w:r>
      <w:r w:rsidRPr="0076739D">
        <w:rPr>
          <w:sz w:val="24"/>
          <w:szCs w:val="24"/>
        </w:rPr>
        <w:t>such as Coleman (1990</w:t>
      </w:r>
      <w:r w:rsidR="00011157" w:rsidRPr="0076739D">
        <w:rPr>
          <w:sz w:val="24"/>
          <w:szCs w:val="24"/>
        </w:rPr>
        <w:t>)</w:t>
      </w:r>
      <w:r w:rsidR="00011157">
        <w:rPr>
          <w:sz w:val="24"/>
          <w:szCs w:val="24"/>
        </w:rPr>
        <w:t xml:space="preserve">, </w:t>
      </w:r>
      <w:r w:rsidRPr="0076739D">
        <w:rPr>
          <w:sz w:val="24"/>
          <w:szCs w:val="24"/>
        </w:rPr>
        <w:t xml:space="preserve">strongly reject such an interpretation. The reason for depending on the assumptions of individual psychology </w:t>
      </w:r>
      <w:r>
        <w:rPr>
          <w:sz w:val="24"/>
          <w:szCs w:val="24"/>
        </w:rPr>
        <w:t>‘that there are no</w:t>
      </w:r>
      <w:r w:rsidRPr="0076739D">
        <w:rPr>
          <w:sz w:val="24"/>
          <w:szCs w:val="24"/>
        </w:rPr>
        <w:t xml:space="preserve"> general sociological propositions</w:t>
      </w:r>
      <w:r>
        <w:rPr>
          <w:sz w:val="24"/>
          <w:szCs w:val="24"/>
        </w:rPr>
        <w:t>…</w:t>
      </w:r>
      <w:r w:rsidRPr="0076739D">
        <w:rPr>
          <w:sz w:val="24"/>
          <w:szCs w:val="24"/>
        </w:rPr>
        <w:t>that hold</w:t>
      </w:r>
      <w:r>
        <w:rPr>
          <w:sz w:val="24"/>
          <w:szCs w:val="24"/>
        </w:rPr>
        <w:t xml:space="preserve"> good for </w:t>
      </w:r>
      <w:r w:rsidR="00033519">
        <w:rPr>
          <w:sz w:val="24"/>
          <w:szCs w:val="24"/>
        </w:rPr>
        <w:t>all societies or social groups…</w:t>
      </w:r>
      <w:r>
        <w:rPr>
          <w:sz w:val="24"/>
          <w:szCs w:val="24"/>
        </w:rPr>
        <w:t xml:space="preserve">[and that] the only general propositions of sociology are in fact psychological (Hamilton, 1964: 817). </w:t>
      </w:r>
    </w:p>
    <w:p w14:paraId="4ECA4AA3" w14:textId="64E3B0DB" w:rsidR="001D58E3" w:rsidRPr="0076739D" w:rsidRDefault="001D58E3" w:rsidP="00DA1390">
      <w:pPr>
        <w:spacing w:after="240" w:line="360" w:lineRule="auto"/>
        <w:ind w:firstLine="720"/>
        <w:jc w:val="both"/>
        <w:rPr>
          <w:sz w:val="24"/>
          <w:szCs w:val="24"/>
        </w:rPr>
      </w:pPr>
      <w:r w:rsidRPr="0076739D">
        <w:rPr>
          <w:sz w:val="24"/>
          <w:szCs w:val="24"/>
        </w:rPr>
        <w:lastRenderedPageBreak/>
        <w:t xml:space="preserve">Social exchange theory as </w:t>
      </w:r>
      <w:r>
        <w:rPr>
          <w:sz w:val="24"/>
          <w:szCs w:val="24"/>
        </w:rPr>
        <w:t xml:space="preserve">formulated </w:t>
      </w:r>
      <w:r w:rsidRPr="0076739D">
        <w:rPr>
          <w:sz w:val="24"/>
          <w:szCs w:val="24"/>
        </w:rPr>
        <w:t xml:space="preserve">by Homans and </w:t>
      </w:r>
      <w:r w:rsidR="00011157" w:rsidRPr="0076739D">
        <w:rPr>
          <w:sz w:val="24"/>
          <w:szCs w:val="24"/>
        </w:rPr>
        <w:t>Blau</w:t>
      </w:r>
      <w:r w:rsidR="00011157">
        <w:rPr>
          <w:sz w:val="24"/>
          <w:szCs w:val="24"/>
        </w:rPr>
        <w:t xml:space="preserve">, </w:t>
      </w:r>
      <w:r w:rsidRPr="0076739D">
        <w:rPr>
          <w:sz w:val="24"/>
          <w:szCs w:val="24"/>
        </w:rPr>
        <w:t xml:space="preserve">assumes that an appraisal of goods exchanged is </w:t>
      </w:r>
      <w:r w:rsidR="00011157" w:rsidRPr="0076739D">
        <w:rPr>
          <w:sz w:val="24"/>
          <w:szCs w:val="24"/>
        </w:rPr>
        <w:t>conducted</w:t>
      </w:r>
      <w:r w:rsidR="00011157">
        <w:rPr>
          <w:sz w:val="24"/>
          <w:szCs w:val="24"/>
        </w:rPr>
        <w:t xml:space="preserve">, </w:t>
      </w:r>
      <w:r w:rsidRPr="0076739D">
        <w:rPr>
          <w:sz w:val="24"/>
          <w:szCs w:val="24"/>
        </w:rPr>
        <w:t xml:space="preserve">and the most desirable outcome chosen. This is epitomised through the contention that ‘an individual is attracted to another if he expects associating with </w:t>
      </w:r>
      <w:r w:rsidRPr="00575C73">
        <w:rPr>
          <w:sz w:val="24"/>
          <w:szCs w:val="24"/>
        </w:rPr>
        <w:t>him [sic]</w:t>
      </w:r>
      <w:r>
        <w:rPr>
          <w:sz w:val="24"/>
          <w:szCs w:val="24"/>
        </w:rPr>
        <w:t xml:space="preserve"> </w:t>
      </w:r>
      <w:r w:rsidRPr="0076739D">
        <w:rPr>
          <w:sz w:val="24"/>
          <w:szCs w:val="24"/>
        </w:rPr>
        <w:t>to be in some way rewarding for himself</w:t>
      </w:r>
      <w:r>
        <w:rPr>
          <w:sz w:val="24"/>
          <w:szCs w:val="24"/>
        </w:rPr>
        <w:t xml:space="preserve"> [sic]</w:t>
      </w:r>
      <w:r w:rsidRPr="0076739D">
        <w:rPr>
          <w:sz w:val="24"/>
          <w:szCs w:val="24"/>
        </w:rPr>
        <w:t xml:space="preserve">, and his interest in the expected social rewards draws him </w:t>
      </w:r>
      <w:r>
        <w:rPr>
          <w:sz w:val="24"/>
          <w:szCs w:val="24"/>
        </w:rPr>
        <w:t xml:space="preserve">[sic] </w:t>
      </w:r>
      <w:r w:rsidRPr="0076739D">
        <w:rPr>
          <w:sz w:val="24"/>
          <w:szCs w:val="24"/>
        </w:rPr>
        <w:t xml:space="preserve">to the other’ (Blau, 1964:19). Conversely, in </w:t>
      </w:r>
      <w:r w:rsidR="00011157" w:rsidRPr="0076739D">
        <w:rPr>
          <w:sz w:val="24"/>
          <w:szCs w:val="24"/>
        </w:rPr>
        <w:t>reality</w:t>
      </w:r>
      <w:r w:rsidR="00011157">
        <w:rPr>
          <w:sz w:val="24"/>
          <w:szCs w:val="24"/>
        </w:rPr>
        <w:t xml:space="preserve">, </w:t>
      </w:r>
      <w:r w:rsidRPr="0076739D">
        <w:rPr>
          <w:sz w:val="24"/>
          <w:szCs w:val="24"/>
        </w:rPr>
        <w:t xml:space="preserve">actors are not always rational and may not choose the outcome that yields the highest utility. Examples lie within symbolic </w:t>
      </w:r>
      <w:r w:rsidR="00011157" w:rsidRPr="0076739D">
        <w:rPr>
          <w:sz w:val="24"/>
          <w:szCs w:val="24"/>
        </w:rPr>
        <w:t>exchange</w:t>
      </w:r>
      <w:r w:rsidR="00011157">
        <w:rPr>
          <w:sz w:val="24"/>
          <w:szCs w:val="24"/>
        </w:rPr>
        <w:t xml:space="preserve">, </w:t>
      </w:r>
      <w:r w:rsidRPr="0076739D">
        <w:rPr>
          <w:sz w:val="24"/>
          <w:szCs w:val="24"/>
        </w:rPr>
        <w:t>and in such cases, determining an accurate value is neither feasible nor sensible (Levi-Strauss, 1949). In the case of undeclared work, even though money is exchanged</w:t>
      </w:r>
      <w:r>
        <w:rPr>
          <w:sz w:val="24"/>
          <w:szCs w:val="24"/>
        </w:rPr>
        <w:t>,</w:t>
      </w:r>
      <w:r w:rsidRPr="0076739D">
        <w:rPr>
          <w:sz w:val="24"/>
          <w:szCs w:val="24"/>
        </w:rPr>
        <w:t xml:space="preserve"> in certain cases</w:t>
      </w:r>
      <w:r>
        <w:rPr>
          <w:sz w:val="24"/>
          <w:szCs w:val="24"/>
        </w:rPr>
        <w:t>,</w:t>
      </w:r>
      <w:r w:rsidRPr="0076739D">
        <w:rPr>
          <w:sz w:val="24"/>
          <w:szCs w:val="24"/>
        </w:rPr>
        <w:t xml:space="preserve"> the ‘value’ might lie beyond monetary gain. For example, the receiver might value the gesture itself or the relationship gained, as well as a combination of these. The choice of ‘who’ the exchange happens with might not be a rational calculation</w:t>
      </w:r>
      <w:r w:rsidR="00011157">
        <w:rPr>
          <w:sz w:val="24"/>
          <w:szCs w:val="24"/>
        </w:rPr>
        <w:t>, as</w:t>
      </w:r>
      <w:r>
        <w:rPr>
          <w:sz w:val="24"/>
          <w:szCs w:val="24"/>
        </w:rPr>
        <w:t xml:space="preserve"> </w:t>
      </w:r>
      <w:r w:rsidRPr="0076739D">
        <w:rPr>
          <w:sz w:val="24"/>
          <w:szCs w:val="24"/>
        </w:rPr>
        <w:t xml:space="preserve">for </w:t>
      </w:r>
      <w:r w:rsidR="00011157" w:rsidRPr="0076739D">
        <w:rPr>
          <w:sz w:val="24"/>
          <w:szCs w:val="24"/>
        </w:rPr>
        <w:t>example</w:t>
      </w:r>
      <w:r w:rsidR="00011157">
        <w:rPr>
          <w:sz w:val="24"/>
          <w:szCs w:val="24"/>
        </w:rPr>
        <w:t xml:space="preserve">, </w:t>
      </w:r>
      <w:r w:rsidRPr="0076739D">
        <w:rPr>
          <w:sz w:val="24"/>
          <w:szCs w:val="24"/>
        </w:rPr>
        <w:t xml:space="preserve">an actor might get work carried out by a </w:t>
      </w:r>
      <w:r w:rsidR="00011157" w:rsidRPr="0076739D">
        <w:rPr>
          <w:sz w:val="24"/>
          <w:szCs w:val="24"/>
        </w:rPr>
        <w:t>friend</w:t>
      </w:r>
      <w:r w:rsidR="00011157">
        <w:rPr>
          <w:sz w:val="24"/>
          <w:szCs w:val="24"/>
        </w:rPr>
        <w:t xml:space="preserve">, </w:t>
      </w:r>
      <w:r w:rsidRPr="0076739D">
        <w:rPr>
          <w:sz w:val="24"/>
          <w:szCs w:val="24"/>
        </w:rPr>
        <w:t xml:space="preserve">rather than looking for </w:t>
      </w:r>
      <w:r w:rsidR="00011157">
        <w:rPr>
          <w:sz w:val="24"/>
          <w:szCs w:val="24"/>
        </w:rPr>
        <w:t>a</w:t>
      </w:r>
      <w:r w:rsidR="00011157" w:rsidRPr="0076739D">
        <w:rPr>
          <w:sz w:val="24"/>
          <w:szCs w:val="24"/>
        </w:rPr>
        <w:t xml:space="preserve"> </w:t>
      </w:r>
      <w:r w:rsidRPr="0076739D">
        <w:rPr>
          <w:sz w:val="24"/>
          <w:szCs w:val="24"/>
        </w:rPr>
        <w:t xml:space="preserve">supplier able to quote the lowest price. Likewise, the friend might charge less than the market </w:t>
      </w:r>
      <w:r w:rsidR="00011157" w:rsidRPr="0076739D">
        <w:rPr>
          <w:sz w:val="24"/>
          <w:szCs w:val="24"/>
        </w:rPr>
        <w:t>price</w:t>
      </w:r>
      <w:r w:rsidR="00011157">
        <w:rPr>
          <w:sz w:val="24"/>
          <w:szCs w:val="24"/>
        </w:rPr>
        <w:t xml:space="preserve">, </w:t>
      </w:r>
      <w:r w:rsidRPr="0076739D">
        <w:rPr>
          <w:sz w:val="24"/>
          <w:szCs w:val="24"/>
        </w:rPr>
        <w:t xml:space="preserve">not because it is </w:t>
      </w:r>
      <w:r w:rsidR="00011157" w:rsidRPr="0076739D">
        <w:rPr>
          <w:sz w:val="24"/>
          <w:szCs w:val="24"/>
        </w:rPr>
        <w:t>undeclared</w:t>
      </w:r>
      <w:r w:rsidR="00011157">
        <w:rPr>
          <w:sz w:val="24"/>
          <w:szCs w:val="24"/>
        </w:rPr>
        <w:t xml:space="preserve">, </w:t>
      </w:r>
      <w:r w:rsidRPr="0076739D">
        <w:rPr>
          <w:sz w:val="24"/>
          <w:szCs w:val="24"/>
        </w:rPr>
        <w:t xml:space="preserve">but to forge or strengthen a relationship. </w:t>
      </w:r>
    </w:p>
    <w:p w14:paraId="419E4048" w14:textId="08794F50" w:rsidR="001D58E3" w:rsidRPr="0076739D" w:rsidRDefault="001D58E3" w:rsidP="00DA1390">
      <w:pPr>
        <w:spacing w:after="240" w:line="360" w:lineRule="auto"/>
        <w:ind w:firstLine="720"/>
        <w:jc w:val="both"/>
        <w:rPr>
          <w:sz w:val="24"/>
          <w:szCs w:val="24"/>
        </w:rPr>
      </w:pPr>
      <w:r w:rsidRPr="0076739D">
        <w:rPr>
          <w:sz w:val="24"/>
          <w:szCs w:val="24"/>
        </w:rPr>
        <w:t xml:space="preserve">Blau emphasises the part played by social approval as a prized reward from others. He </w:t>
      </w:r>
      <w:r w:rsidR="00011157" w:rsidRPr="0076739D">
        <w:rPr>
          <w:sz w:val="24"/>
          <w:szCs w:val="24"/>
        </w:rPr>
        <w:t>notes</w:t>
      </w:r>
      <w:r w:rsidR="00011157">
        <w:rPr>
          <w:sz w:val="24"/>
          <w:szCs w:val="24"/>
        </w:rPr>
        <w:t xml:space="preserve">, </w:t>
      </w:r>
      <w:r w:rsidRPr="0076739D">
        <w:rPr>
          <w:sz w:val="24"/>
          <w:szCs w:val="24"/>
        </w:rPr>
        <w:t xml:space="preserve">that while social disapproval effectively deters persons from certain conduct, there are many subtleties in the expression of this. </w:t>
      </w:r>
      <w:r>
        <w:rPr>
          <w:sz w:val="24"/>
          <w:szCs w:val="24"/>
        </w:rPr>
        <w:t>For example, Blau</w:t>
      </w:r>
      <w:r w:rsidRPr="0076739D">
        <w:rPr>
          <w:sz w:val="24"/>
          <w:szCs w:val="24"/>
        </w:rPr>
        <w:t xml:space="preserve"> </w:t>
      </w:r>
      <w:r>
        <w:rPr>
          <w:sz w:val="24"/>
          <w:szCs w:val="24"/>
        </w:rPr>
        <w:t xml:space="preserve">(1964: 17) </w:t>
      </w:r>
      <w:r w:rsidRPr="0076739D">
        <w:rPr>
          <w:sz w:val="24"/>
          <w:szCs w:val="24"/>
        </w:rPr>
        <w:t>comments that: ‘the social approval of those</w:t>
      </w:r>
      <w:r>
        <w:rPr>
          <w:sz w:val="24"/>
          <w:szCs w:val="24"/>
        </w:rPr>
        <w:t xml:space="preserve"> whose</w:t>
      </w:r>
      <w:r w:rsidRPr="0076739D">
        <w:rPr>
          <w:sz w:val="24"/>
          <w:szCs w:val="24"/>
        </w:rPr>
        <w:t xml:space="preserve"> opinions we value is of great significance to us, but its significance depends on it</w:t>
      </w:r>
      <w:r>
        <w:rPr>
          <w:sz w:val="24"/>
          <w:szCs w:val="24"/>
        </w:rPr>
        <w:t>s</w:t>
      </w:r>
      <w:r w:rsidRPr="0076739D">
        <w:rPr>
          <w:sz w:val="24"/>
          <w:szCs w:val="24"/>
        </w:rPr>
        <w:t xml:space="preserve"> </w:t>
      </w:r>
      <w:r w:rsidRPr="004873E6">
        <w:rPr>
          <w:sz w:val="24"/>
          <w:szCs w:val="24"/>
        </w:rPr>
        <w:t>being genuine’.</w:t>
      </w:r>
      <w:r>
        <w:rPr>
          <w:sz w:val="24"/>
          <w:szCs w:val="24"/>
        </w:rPr>
        <w:t xml:space="preserve"> Unlike</w:t>
      </w:r>
      <w:r w:rsidRPr="0076739D">
        <w:rPr>
          <w:sz w:val="24"/>
          <w:szCs w:val="24"/>
        </w:rPr>
        <w:t xml:space="preserve"> material rewards in economic exchange, social approval is a basic reward of social interactions and cannot be achieved by a selfish disregard for others</w:t>
      </w:r>
      <w:r>
        <w:rPr>
          <w:sz w:val="24"/>
          <w:szCs w:val="24"/>
        </w:rPr>
        <w:t>. A</w:t>
      </w:r>
      <w:r w:rsidRPr="0076739D">
        <w:rPr>
          <w:sz w:val="24"/>
          <w:szCs w:val="24"/>
        </w:rPr>
        <w:t xml:space="preserve">s </w:t>
      </w:r>
      <w:r w:rsidR="00011157" w:rsidRPr="0076739D">
        <w:rPr>
          <w:sz w:val="24"/>
          <w:szCs w:val="24"/>
        </w:rPr>
        <w:t>such</w:t>
      </w:r>
      <w:r w:rsidR="00011157">
        <w:rPr>
          <w:sz w:val="24"/>
          <w:szCs w:val="24"/>
        </w:rPr>
        <w:t xml:space="preserve">, </w:t>
      </w:r>
      <w:r w:rsidR="00260BD4">
        <w:rPr>
          <w:sz w:val="24"/>
          <w:szCs w:val="24"/>
        </w:rPr>
        <w:t>“</w:t>
      </w:r>
      <w:r w:rsidR="00756EE7" w:rsidRPr="0076739D">
        <w:rPr>
          <w:sz w:val="24"/>
          <w:szCs w:val="24"/>
        </w:rPr>
        <w:t>seeking approbation</w:t>
      </w:r>
      <w:r w:rsidR="00260BD4">
        <w:rPr>
          <w:sz w:val="24"/>
          <w:szCs w:val="24"/>
        </w:rPr>
        <w:t>”</w:t>
      </w:r>
      <w:r w:rsidR="00756EE7" w:rsidRPr="0076739D">
        <w:rPr>
          <w:sz w:val="24"/>
          <w:szCs w:val="24"/>
        </w:rPr>
        <w:t xml:space="preserve"> discredits the egotistic behaviour advocated by utilitarian theorists</w:t>
      </w:r>
      <w:r w:rsidRPr="0076739D">
        <w:rPr>
          <w:sz w:val="24"/>
          <w:szCs w:val="24"/>
        </w:rPr>
        <w:t xml:space="preserve">. Through his perspective, exchange is underpinned by the rational pursuit of reward, although social </w:t>
      </w:r>
      <w:r w:rsidR="00011157" w:rsidRPr="0076739D">
        <w:rPr>
          <w:sz w:val="24"/>
          <w:szCs w:val="24"/>
        </w:rPr>
        <w:t>exchanges</w:t>
      </w:r>
      <w:r w:rsidR="00011157">
        <w:rPr>
          <w:sz w:val="24"/>
          <w:szCs w:val="24"/>
        </w:rPr>
        <w:t xml:space="preserve">, </w:t>
      </w:r>
      <w:r w:rsidRPr="0076739D">
        <w:rPr>
          <w:sz w:val="24"/>
          <w:szCs w:val="24"/>
        </w:rPr>
        <w:t xml:space="preserve">with their satisfying experience are the key </w:t>
      </w:r>
      <w:r w:rsidR="00011157" w:rsidRPr="0076739D">
        <w:rPr>
          <w:sz w:val="24"/>
          <w:szCs w:val="24"/>
        </w:rPr>
        <w:t>reward</w:t>
      </w:r>
      <w:r w:rsidR="00011157">
        <w:rPr>
          <w:sz w:val="24"/>
          <w:szCs w:val="24"/>
        </w:rPr>
        <w:t xml:space="preserve">, </w:t>
      </w:r>
      <w:r w:rsidRPr="0076739D">
        <w:rPr>
          <w:sz w:val="24"/>
          <w:szCs w:val="24"/>
        </w:rPr>
        <w:t xml:space="preserve">compared to </w:t>
      </w:r>
      <w:r w:rsidR="00011157" w:rsidRPr="0076739D">
        <w:rPr>
          <w:sz w:val="24"/>
          <w:szCs w:val="24"/>
        </w:rPr>
        <w:t>which</w:t>
      </w:r>
      <w:r w:rsidR="00011157">
        <w:rPr>
          <w:sz w:val="24"/>
          <w:szCs w:val="24"/>
        </w:rPr>
        <w:t xml:space="preserve">, </w:t>
      </w:r>
      <w:r w:rsidRPr="0076739D">
        <w:rPr>
          <w:sz w:val="24"/>
          <w:szCs w:val="24"/>
        </w:rPr>
        <w:t xml:space="preserve">material gains are incidental. Indeed, the </w:t>
      </w:r>
      <w:r w:rsidR="00260BD4" w:rsidRPr="0076739D">
        <w:rPr>
          <w:sz w:val="24"/>
          <w:szCs w:val="24"/>
        </w:rPr>
        <w:t>drive for such relationships, such as the ‘pleasure of socialising’, governs</w:t>
      </w:r>
      <w:r w:rsidRPr="0076739D">
        <w:rPr>
          <w:sz w:val="24"/>
          <w:szCs w:val="24"/>
        </w:rPr>
        <w:t xml:space="preserve"> social exchange for their own sake, rather than merely for the material benefits that arise. However, such motivations are </w:t>
      </w:r>
      <w:r w:rsidRPr="0076739D">
        <w:rPr>
          <w:sz w:val="24"/>
          <w:szCs w:val="24"/>
        </w:rPr>
        <w:lastRenderedPageBreak/>
        <w:t xml:space="preserve">difficult to </w:t>
      </w:r>
      <w:r w:rsidR="00011157" w:rsidRPr="0076739D">
        <w:rPr>
          <w:sz w:val="24"/>
          <w:szCs w:val="24"/>
        </w:rPr>
        <w:t>measure</w:t>
      </w:r>
      <w:r w:rsidR="00011157">
        <w:rPr>
          <w:sz w:val="24"/>
          <w:szCs w:val="24"/>
        </w:rPr>
        <w:t xml:space="preserve">, </w:t>
      </w:r>
      <w:r w:rsidRPr="0076739D">
        <w:rPr>
          <w:sz w:val="24"/>
          <w:szCs w:val="24"/>
        </w:rPr>
        <w:t xml:space="preserve">due to the paradox associated with ‘altruistic’ </w:t>
      </w:r>
      <w:r w:rsidR="00011157" w:rsidRPr="0076739D">
        <w:rPr>
          <w:sz w:val="24"/>
          <w:szCs w:val="24"/>
        </w:rPr>
        <w:t>intentions</w:t>
      </w:r>
      <w:r w:rsidR="00011157">
        <w:rPr>
          <w:sz w:val="24"/>
          <w:szCs w:val="24"/>
        </w:rPr>
        <w:t xml:space="preserve">, </w:t>
      </w:r>
      <w:r w:rsidRPr="0076739D">
        <w:rPr>
          <w:sz w:val="24"/>
          <w:szCs w:val="24"/>
        </w:rPr>
        <w:t xml:space="preserve">where such acts do generally cause a positive return. </w:t>
      </w:r>
    </w:p>
    <w:p w14:paraId="6F14E7AA" w14:textId="34ABE241" w:rsidR="001D58E3" w:rsidRPr="0076739D" w:rsidRDefault="001D58E3" w:rsidP="00DA1390">
      <w:pPr>
        <w:spacing w:after="240" w:line="360" w:lineRule="auto"/>
        <w:ind w:firstLine="720"/>
        <w:jc w:val="both"/>
        <w:rPr>
          <w:sz w:val="24"/>
          <w:szCs w:val="24"/>
        </w:rPr>
      </w:pPr>
      <w:r w:rsidRPr="0076739D">
        <w:rPr>
          <w:sz w:val="24"/>
          <w:szCs w:val="24"/>
        </w:rPr>
        <w:t xml:space="preserve">Homans’ (1955) conceptualisation of social </w:t>
      </w:r>
      <w:r w:rsidR="00011157" w:rsidRPr="0076739D">
        <w:rPr>
          <w:sz w:val="24"/>
          <w:szCs w:val="24"/>
        </w:rPr>
        <w:t>exchange</w:t>
      </w:r>
      <w:r w:rsidR="00D802DF">
        <w:rPr>
          <w:sz w:val="24"/>
          <w:szCs w:val="24"/>
        </w:rPr>
        <w:t xml:space="preserve"> </w:t>
      </w:r>
      <w:r>
        <w:rPr>
          <w:sz w:val="24"/>
          <w:szCs w:val="24"/>
        </w:rPr>
        <w:t xml:space="preserve">differentiates </w:t>
      </w:r>
      <w:r w:rsidRPr="0076739D">
        <w:rPr>
          <w:sz w:val="24"/>
          <w:szCs w:val="24"/>
        </w:rPr>
        <w:t xml:space="preserve">patterns of behaviour of social institutions from individual motivations. He states that </w:t>
      </w:r>
      <w:r>
        <w:rPr>
          <w:sz w:val="24"/>
          <w:szCs w:val="24"/>
        </w:rPr>
        <w:t>‘</w:t>
      </w:r>
      <w:r w:rsidRPr="0076739D">
        <w:rPr>
          <w:sz w:val="24"/>
          <w:szCs w:val="24"/>
        </w:rPr>
        <w:t>an institution is what it is because it results from the drivers or meets the immediate needs, of individuals or subgroups within a society</w:t>
      </w:r>
      <w:r>
        <w:rPr>
          <w:sz w:val="24"/>
          <w:szCs w:val="24"/>
        </w:rPr>
        <w:t>’</w:t>
      </w:r>
      <w:r w:rsidRPr="0076739D">
        <w:rPr>
          <w:sz w:val="24"/>
          <w:szCs w:val="24"/>
        </w:rPr>
        <w:t xml:space="preserve"> (Homans and Schneider, 1955:15). Through this viewpoint, Homans clearly disregards the influence of society on the individual, but rather conforms to Spencer’s (1898) </w:t>
      </w:r>
      <w:r w:rsidR="00011157" w:rsidRPr="0076739D">
        <w:rPr>
          <w:sz w:val="24"/>
          <w:szCs w:val="24"/>
        </w:rPr>
        <w:t>argument</w:t>
      </w:r>
      <w:r w:rsidR="00011157">
        <w:rPr>
          <w:sz w:val="24"/>
          <w:szCs w:val="24"/>
        </w:rPr>
        <w:t xml:space="preserve">, </w:t>
      </w:r>
      <w:r w:rsidRPr="0076739D">
        <w:rPr>
          <w:sz w:val="24"/>
          <w:szCs w:val="24"/>
        </w:rPr>
        <w:t xml:space="preserve">that society is shaped by the behaviour of </w:t>
      </w:r>
      <w:r w:rsidR="00011157" w:rsidRPr="0076739D">
        <w:rPr>
          <w:sz w:val="24"/>
          <w:szCs w:val="24"/>
        </w:rPr>
        <w:t>individuals</w:t>
      </w:r>
      <w:r w:rsidR="00011157">
        <w:rPr>
          <w:sz w:val="24"/>
          <w:szCs w:val="24"/>
        </w:rPr>
        <w:t xml:space="preserve">, </w:t>
      </w:r>
      <w:r w:rsidRPr="0076739D">
        <w:rPr>
          <w:sz w:val="24"/>
          <w:szCs w:val="24"/>
        </w:rPr>
        <w:t xml:space="preserve">which is ultimately, at least according to Homans, based on their psychological and economic needs. However, this ignores Durkheim’s </w:t>
      </w:r>
      <w:r w:rsidR="00011157" w:rsidRPr="0076739D">
        <w:rPr>
          <w:sz w:val="24"/>
          <w:szCs w:val="24"/>
        </w:rPr>
        <w:t>perspective</w:t>
      </w:r>
      <w:r w:rsidR="00011157">
        <w:rPr>
          <w:sz w:val="24"/>
          <w:szCs w:val="24"/>
        </w:rPr>
        <w:t xml:space="preserve">, </w:t>
      </w:r>
      <w:r w:rsidRPr="0076739D">
        <w:rPr>
          <w:sz w:val="24"/>
          <w:szCs w:val="24"/>
        </w:rPr>
        <w:t xml:space="preserve">that </w:t>
      </w:r>
      <w:r>
        <w:rPr>
          <w:sz w:val="24"/>
          <w:szCs w:val="24"/>
        </w:rPr>
        <w:t>‘</w:t>
      </w:r>
      <w:r w:rsidRPr="0076739D">
        <w:rPr>
          <w:sz w:val="24"/>
          <w:szCs w:val="24"/>
        </w:rPr>
        <w:t>sociology is not a corollary of psychology</w:t>
      </w:r>
      <w:r>
        <w:rPr>
          <w:sz w:val="24"/>
          <w:szCs w:val="24"/>
        </w:rPr>
        <w:t>’</w:t>
      </w:r>
      <w:r w:rsidRPr="0076739D">
        <w:rPr>
          <w:sz w:val="24"/>
          <w:szCs w:val="24"/>
        </w:rPr>
        <w:t xml:space="preserve"> (1927:125). The argument of</w:t>
      </w:r>
      <w:r>
        <w:rPr>
          <w:sz w:val="24"/>
          <w:szCs w:val="24"/>
        </w:rPr>
        <w:t xml:space="preserve"> this anthropological</w:t>
      </w:r>
      <w:r w:rsidRPr="0076739D">
        <w:rPr>
          <w:sz w:val="24"/>
          <w:szCs w:val="24"/>
        </w:rPr>
        <w:t xml:space="preserve"> view </w:t>
      </w:r>
      <w:r>
        <w:rPr>
          <w:sz w:val="24"/>
          <w:szCs w:val="24"/>
        </w:rPr>
        <w:t>(Durkheim</w:t>
      </w:r>
      <w:r w:rsidR="00011157">
        <w:rPr>
          <w:sz w:val="24"/>
          <w:szCs w:val="24"/>
        </w:rPr>
        <w:t xml:space="preserve">), </w:t>
      </w:r>
      <w:r w:rsidRPr="0076739D">
        <w:rPr>
          <w:sz w:val="24"/>
          <w:szCs w:val="24"/>
        </w:rPr>
        <w:t xml:space="preserve">is that a person becomes a product of their own society and this is </w:t>
      </w:r>
      <w:r w:rsidR="00011157" w:rsidRPr="0076739D">
        <w:rPr>
          <w:sz w:val="24"/>
          <w:szCs w:val="24"/>
        </w:rPr>
        <w:t>evident</w:t>
      </w:r>
      <w:r w:rsidR="00011157">
        <w:rPr>
          <w:sz w:val="24"/>
          <w:szCs w:val="24"/>
        </w:rPr>
        <w:t xml:space="preserve">, </w:t>
      </w:r>
      <w:r w:rsidRPr="0076739D">
        <w:rPr>
          <w:sz w:val="24"/>
          <w:szCs w:val="24"/>
        </w:rPr>
        <w:t xml:space="preserve">in that there are large variations in behaviour between cultures. The intervention of society in individual life is the underlying philosophy of conceptualisations of SET that adhere to this </w:t>
      </w:r>
      <w:r>
        <w:rPr>
          <w:sz w:val="24"/>
          <w:szCs w:val="24"/>
        </w:rPr>
        <w:t xml:space="preserve">anthropological/sociological </w:t>
      </w:r>
      <w:r w:rsidRPr="0076739D">
        <w:rPr>
          <w:sz w:val="24"/>
          <w:szCs w:val="24"/>
        </w:rPr>
        <w:t>school of thought (e.g. Mauss and Levi-Strauss as will be described in the forthcoming chapter). Although Blau (1964) raises the question of whether social exchange relations are culture-bound</w:t>
      </w:r>
      <w:r>
        <w:rPr>
          <w:sz w:val="24"/>
          <w:szCs w:val="24"/>
        </w:rPr>
        <w:t>,</w:t>
      </w:r>
      <w:r w:rsidRPr="0076739D">
        <w:rPr>
          <w:sz w:val="24"/>
          <w:szCs w:val="24"/>
        </w:rPr>
        <w:t xml:space="preserve"> this is not taken further within the operationali</w:t>
      </w:r>
      <w:r w:rsidR="00AB60E6">
        <w:rPr>
          <w:sz w:val="24"/>
          <w:szCs w:val="24"/>
        </w:rPr>
        <w:t>s</w:t>
      </w:r>
      <w:r w:rsidRPr="0076739D">
        <w:rPr>
          <w:sz w:val="24"/>
          <w:szCs w:val="24"/>
        </w:rPr>
        <w:t xml:space="preserve">ation of the </w:t>
      </w:r>
      <w:r w:rsidR="00AB60E6" w:rsidRPr="0076739D">
        <w:rPr>
          <w:sz w:val="24"/>
          <w:szCs w:val="24"/>
        </w:rPr>
        <w:t>model</w:t>
      </w:r>
      <w:r w:rsidR="00AB60E6">
        <w:rPr>
          <w:sz w:val="24"/>
          <w:szCs w:val="24"/>
        </w:rPr>
        <w:t xml:space="preserve">, </w:t>
      </w:r>
      <w:r w:rsidRPr="0076739D">
        <w:rPr>
          <w:sz w:val="24"/>
          <w:szCs w:val="24"/>
        </w:rPr>
        <w:t xml:space="preserve">thus taking on an individualist view of society. </w:t>
      </w:r>
    </w:p>
    <w:p w14:paraId="100858FA" w14:textId="09AC29F9" w:rsidR="001D58E3" w:rsidRPr="0076739D" w:rsidRDefault="001A1094" w:rsidP="00DA1390">
      <w:pPr>
        <w:spacing w:after="240" w:line="360" w:lineRule="auto"/>
        <w:ind w:firstLine="720"/>
        <w:jc w:val="both"/>
        <w:rPr>
          <w:sz w:val="24"/>
          <w:szCs w:val="24"/>
        </w:rPr>
      </w:pPr>
      <w:r>
        <w:rPr>
          <w:sz w:val="24"/>
          <w:szCs w:val="24"/>
        </w:rPr>
        <w:t xml:space="preserve">Given that </w:t>
      </w:r>
      <w:r w:rsidR="001D58E3" w:rsidRPr="0076739D">
        <w:rPr>
          <w:sz w:val="24"/>
          <w:szCs w:val="24"/>
        </w:rPr>
        <w:t>Homans sees no difference in the behaviour of dyads and that of collectives</w:t>
      </w:r>
      <w:r w:rsidR="001D58E3">
        <w:rPr>
          <w:sz w:val="24"/>
          <w:szCs w:val="24"/>
        </w:rPr>
        <w:t>,</w:t>
      </w:r>
      <w:r w:rsidR="001D58E3" w:rsidRPr="0076739D">
        <w:rPr>
          <w:sz w:val="24"/>
          <w:szCs w:val="24"/>
        </w:rPr>
        <w:t xml:space="preserve"> it is </w:t>
      </w:r>
      <w:r w:rsidR="00AB60E6" w:rsidRPr="0076739D">
        <w:rPr>
          <w:sz w:val="24"/>
          <w:szCs w:val="24"/>
        </w:rPr>
        <w:t>believed</w:t>
      </w:r>
      <w:r w:rsidR="00AB60E6">
        <w:rPr>
          <w:sz w:val="24"/>
          <w:szCs w:val="24"/>
        </w:rPr>
        <w:t xml:space="preserve">, </w:t>
      </w:r>
      <w:r w:rsidR="001D58E3" w:rsidRPr="0076739D">
        <w:rPr>
          <w:sz w:val="24"/>
          <w:szCs w:val="24"/>
        </w:rPr>
        <w:t xml:space="preserve">that once individual behaviour is explained, no new propositions are needed to illuminate social behaviour. However, when faced with a social situation, individuals often do what is good for the </w:t>
      </w:r>
      <w:r w:rsidR="00AB60E6" w:rsidRPr="0076739D">
        <w:rPr>
          <w:sz w:val="24"/>
          <w:szCs w:val="24"/>
        </w:rPr>
        <w:t>society</w:t>
      </w:r>
      <w:r w:rsidR="00AB60E6">
        <w:rPr>
          <w:sz w:val="24"/>
          <w:szCs w:val="24"/>
        </w:rPr>
        <w:t xml:space="preserve">, </w:t>
      </w:r>
      <w:r w:rsidR="001D58E3" w:rsidRPr="0076739D">
        <w:rPr>
          <w:sz w:val="24"/>
          <w:szCs w:val="24"/>
        </w:rPr>
        <w:t>rather than being m</w:t>
      </w:r>
      <w:r w:rsidR="001D58E3">
        <w:rPr>
          <w:sz w:val="24"/>
          <w:szCs w:val="24"/>
        </w:rPr>
        <w:t xml:space="preserve">otivated by their personal gain. As Schwartz (1970) argues, individuals have a sense of fairness and </w:t>
      </w:r>
      <w:r w:rsidR="00AB60E6">
        <w:rPr>
          <w:sz w:val="24"/>
          <w:szCs w:val="24"/>
        </w:rPr>
        <w:t xml:space="preserve">duty, </w:t>
      </w:r>
      <w:r w:rsidR="001D58E3">
        <w:rPr>
          <w:sz w:val="24"/>
          <w:szCs w:val="24"/>
        </w:rPr>
        <w:t xml:space="preserve">out of which they forego the act of free-riding. ‘People often behave altruistically and pro-socially, contributing to the welfare of others without apparent compensation (Wasko and Faraj, 2000:162). </w:t>
      </w:r>
      <w:r w:rsidR="001D58E3" w:rsidRPr="0076739D">
        <w:rPr>
          <w:sz w:val="24"/>
          <w:szCs w:val="24"/>
        </w:rPr>
        <w:t xml:space="preserve">Although Blau (1964) develops the theory towards more complex social structures, he adopts the same deductive approach in believing that the most complex aspects of social </w:t>
      </w:r>
      <w:r w:rsidR="00AB60E6" w:rsidRPr="0076739D">
        <w:rPr>
          <w:sz w:val="24"/>
          <w:szCs w:val="24"/>
        </w:rPr>
        <w:t>structure</w:t>
      </w:r>
      <w:r w:rsidR="00AB60E6">
        <w:rPr>
          <w:sz w:val="24"/>
          <w:szCs w:val="24"/>
        </w:rPr>
        <w:t xml:space="preserve">, </w:t>
      </w:r>
      <w:r w:rsidR="001D58E3" w:rsidRPr="0076739D">
        <w:rPr>
          <w:sz w:val="24"/>
          <w:szCs w:val="24"/>
        </w:rPr>
        <w:t xml:space="preserve">are to be explained by working from the basic social process between </w:t>
      </w:r>
      <w:r w:rsidR="00AB60E6" w:rsidRPr="0076739D">
        <w:rPr>
          <w:sz w:val="24"/>
          <w:szCs w:val="24"/>
        </w:rPr>
        <w:t>individuals</w:t>
      </w:r>
      <w:r w:rsidR="00AB60E6">
        <w:rPr>
          <w:sz w:val="24"/>
          <w:szCs w:val="24"/>
        </w:rPr>
        <w:t xml:space="preserve">, </w:t>
      </w:r>
      <w:r w:rsidR="001D58E3" w:rsidRPr="0076739D">
        <w:rPr>
          <w:sz w:val="24"/>
          <w:szCs w:val="24"/>
        </w:rPr>
        <w:t xml:space="preserve">and are ultimately rooted in </w:t>
      </w:r>
      <w:r w:rsidR="001D58E3" w:rsidRPr="0076739D">
        <w:rPr>
          <w:sz w:val="24"/>
          <w:szCs w:val="24"/>
        </w:rPr>
        <w:lastRenderedPageBreak/>
        <w:t xml:space="preserve">primitive psychological processes. One of the deeper insights in Blau’s (1964) social exchange </w:t>
      </w:r>
      <w:r w:rsidR="00AB60E6" w:rsidRPr="0076739D">
        <w:rPr>
          <w:sz w:val="24"/>
          <w:szCs w:val="24"/>
        </w:rPr>
        <w:t>theory</w:t>
      </w:r>
      <w:r w:rsidR="00AB60E6">
        <w:rPr>
          <w:sz w:val="24"/>
          <w:szCs w:val="24"/>
        </w:rPr>
        <w:t xml:space="preserve"> </w:t>
      </w:r>
      <w:r w:rsidR="001D58E3" w:rsidRPr="0076739D">
        <w:rPr>
          <w:sz w:val="24"/>
          <w:szCs w:val="24"/>
        </w:rPr>
        <w:t>is his recognition that Simmel saw a qualitative difference between the operation of dyads and that of larger groups. However, in spite of this recognition on an abstract basis</w:t>
      </w:r>
      <w:r w:rsidR="001D58E3">
        <w:rPr>
          <w:sz w:val="24"/>
          <w:szCs w:val="24"/>
        </w:rPr>
        <w:t>,</w:t>
      </w:r>
      <w:r w:rsidR="001D58E3" w:rsidRPr="0076739D">
        <w:rPr>
          <w:sz w:val="24"/>
          <w:szCs w:val="24"/>
        </w:rPr>
        <w:t xml:space="preserve"> Blau does not incorporate the implications of it into his theory and reverts back to dyadic exchange (Ekeh, 1974). This leads </w:t>
      </w:r>
      <w:r w:rsidR="001D58E3">
        <w:rPr>
          <w:sz w:val="24"/>
          <w:szCs w:val="24"/>
        </w:rPr>
        <w:t xml:space="preserve">one to </w:t>
      </w:r>
      <w:r w:rsidR="00AB60E6">
        <w:rPr>
          <w:sz w:val="24"/>
          <w:szCs w:val="24"/>
        </w:rPr>
        <w:t xml:space="preserve">conclude, </w:t>
      </w:r>
      <w:r w:rsidR="001D58E3" w:rsidRPr="0076739D">
        <w:rPr>
          <w:sz w:val="24"/>
          <w:szCs w:val="24"/>
        </w:rPr>
        <w:t xml:space="preserve">that although Blau recognises that society influences the individual, his deductive approach is not adequate to deal with collectives. Therefore, </w:t>
      </w:r>
      <w:r w:rsidR="001D58E3">
        <w:rPr>
          <w:sz w:val="24"/>
          <w:szCs w:val="24"/>
        </w:rPr>
        <w:t>it is because the utilitarian</w:t>
      </w:r>
      <w:r w:rsidR="001D58E3" w:rsidRPr="0076739D">
        <w:rPr>
          <w:sz w:val="24"/>
          <w:szCs w:val="24"/>
        </w:rPr>
        <w:t xml:space="preserve"> theories see no generic difference between individual and social behaviour that they are deficient in allowing for contextual analysis. </w:t>
      </w:r>
    </w:p>
    <w:p w14:paraId="2B4A17CF" w14:textId="5776183F" w:rsidR="001D58E3" w:rsidRPr="0076739D" w:rsidRDefault="001D58E3" w:rsidP="00DA1390">
      <w:pPr>
        <w:spacing w:after="240" w:line="360" w:lineRule="auto"/>
        <w:ind w:firstLine="720"/>
        <w:jc w:val="both"/>
        <w:rPr>
          <w:sz w:val="24"/>
          <w:szCs w:val="24"/>
        </w:rPr>
      </w:pPr>
      <w:r w:rsidRPr="0076739D">
        <w:rPr>
          <w:sz w:val="24"/>
          <w:szCs w:val="24"/>
        </w:rPr>
        <w:t>Although network theories of social exchange have been developed by figures such as Cook and Emerson</w:t>
      </w:r>
      <w:r>
        <w:rPr>
          <w:sz w:val="24"/>
          <w:szCs w:val="24"/>
        </w:rPr>
        <w:t>,</w:t>
      </w:r>
      <w:r w:rsidRPr="0076739D">
        <w:rPr>
          <w:sz w:val="24"/>
          <w:szCs w:val="24"/>
        </w:rPr>
        <w:t xml:space="preserve"> these are based on individualist assumptions and deal with multiple dyadic </w:t>
      </w:r>
      <w:r w:rsidR="00AB60E6" w:rsidRPr="0076739D">
        <w:rPr>
          <w:sz w:val="24"/>
          <w:szCs w:val="24"/>
        </w:rPr>
        <w:t>exchanges</w:t>
      </w:r>
      <w:r w:rsidR="00AB60E6">
        <w:rPr>
          <w:sz w:val="24"/>
          <w:szCs w:val="24"/>
        </w:rPr>
        <w:t xml:space="preserve">, </w:t>
      </w:r>
      <w:r w:rsidRPr="0076739D">
        <w:rPr>
          <w:sz w:val="24"/>
          <w:szCs w:val="24"/>
        </w:rPr>
        <w:t xml:space="preserve">rather than recognising relationships beyond dyads. </w:t>
      </w:r>
      <w:r>
        <w:rPr>
          <w:sz w:val="24"/>
          <w:szCs w:val="24"/>
        </w:rPr>
        <w:t xml:space="preserve">As </w:t>
      </w:r>
      <w:r w:rsidR="00A71DC9">
        <w:rPr>
          <w:sz w:val="24"/>
          <w:szCs w:val="24"/>
        </w:rPr>
        <w:t>is brought up by critics</w:t>
      </w:r>
      <w:r>
        <w:rPr>
          <w:sz w:val="24"/>
          <w:szCs w:val="24"/>
        </w:rPr>
        <w:t>, utilitarian</w:t>
      </w:r>
      <w:r w:rsidRPr="0076739D">
        <w:rPr>
          <w:sz w:val="24"/>
          <w:szCs w:val="24"/>
        </w:rPr>
        <w:t xml:space="preserve"> models disregard macro variables such as structures and institutions</w:t>
      </w:r>
      <w:r>
        <w:rPr>
          <w:sz w:val="24"/>
          <w:szCs w:val="24"/>
        </w:rPr>
        <w:t>,</w:t>
      </w:r>
      <w:r w:rsidRPr="0076739D">
        <w:rPr>
          <w:sz w:val="24"/>
          <w:szCs w:val="24"/>
        </w:rPr>
        <w:t xml:space="preserve"> reconstructing them on psychological grounds, rendering the framework constricted in scope (Willer et al</w:t>
      </w:r>
      <w:r>
        <w:rPr>
          <w:sz w:val="24"/>
          <w:szCs w:val="24"/>
        </w:rPr>
        <w:t>.</w:t>
      </w:r>
      <w:r w:rsidRPr="0076739D">
        <w:rPr>
          <w:sz w:val="24"/>
          <w:szCs w:val="24"/>
        </w:rPr>
        <w:t xml:space="preserve">, 1989). </w:t>
      </w:r>
      <w:r>
        <w:rPr>
          <w:sz w:val="24"/>
          <w:szCs w:val="24"/>
        </w:rPr>
        <w:t xml:space="preserve"> </w:t>
      </w:r>
      <w:r w:rsidRPr="0076739D">
        <w:rPr>
          <w:sz w:val="24"/>
          <w:szCs w:val="24"/>
        </w:rPr>
        <w:t>From such a</w:t>
      </w:r>
      <w:r>
        <w:rPr>
          <w:sz w:val="24"/>
          <w:szCs w:val="24"/>
        </w:rPr>
        <w:t xml:space="preserve"> utilitarian</w:t>
      </w:r>
      <w:r w:rsidRPr="0076739D">
        <w:rPr>
          <w:sz w:val="24"/>
          <w:szCs w:val="24"/>
        </w:rPr>
        <w:t xml:space="preserve"> perspective, the theory is framed in terms of </w:t>
      </w:r>
      <w:r w:rsidR="00AB60E6" w:rsidRPr="0076739D">
        <w:rPr>
          <w:sz w:val="24"/>
          <w:szCs w:val="24"/>
        </w:rPr>
        <w:t>variables</w:t>
      </w:r>
      <w:r w:rsidR="00AB60E6">
        <w:rPr>
          <w:sz w:val="24"/>
          <w:szCs w:val="24"/>
        </w:rPr>
        <w:t xml:space="preserve">, </w:t>
      </w:r>
      <w:r w:rsidRPr="0076739D">
        <w:rPr>
          <w:sz w:val="24"/>
          <w:szCs w:val="24"/>
        </w:rPr>
        <w:t xml:space="preserve">and provides an explicit plan to investigate </w:t>
      </w:r>
      <w:r w:rsidR="00AB60E6" w:rsidRPr="0076739D">
        <w:rPr>
          <w:sz w:val="24"/>
          <w:szCs w:val="24"/>
        </w:rPr>
        <w:t>concretely</w:t>
      </w:r>
      <w:r w:rsidR="00AB60E6">
        <w:rPr>
          <w:sz w:val="24"/>
          <w:szCs w:val="24"/>
        </w:rPr>
        <w:t xml:space="preserve">, </w:t>
      </w:r>
      <w:r w:rsidRPr="0076739D">
        <w:rPr>
          <w:sz w:val="24"/>
          <w:szCs w:val="24"/>
        </w:rPr>
        <w:t xml:space="preserve">why given individuals act as they do (Singelmann, 1972). However, it can be </w:t>
      </w:r>
      <w:r w:rsidR="00AB60E6" w:rsidRPr="0076739D">
        <w:rPr>
          <w:sz w:val="24"/>
          <w:szCs w:val="24"/>
        </w:rPr>
        <w:t>argued</w:t>
      </w:r>
      <w:r w:rsidR="00AB60E6">
        <w:rPr>
          <w:sz w:val="24"/>
          <w:szCs w:val="24"/>
        </w:rPr>
        <w:t xml:space="preserve">, </w:t>
      </w:r>
      <w:r w:rsidRPr="0076739D">
        <w:rPr>
          <w:sz w:val="24"/>
          <w:szCs w:val="24"/>
        </w:rPr>
        <w:t>that rather than ‘why’, the theory merely extrapolates the ‘how’ of the situation. The widely applied quantitative approach within this</w:t>
      </w:r>
      <w:r>
        <w:rPr>
          <w:sz w:val="24"/>
          <w:szCs w:val="24"/>
        </w:rPr>
        <w:t xml:space="preserve"> utilitarian</w:t>
      </w:r>
      <w:r w:rsidRPr="0076739D">
        <w:rPr>
          <w:sz w:val="24"/>
          <w:szCs w:val="24"/>
        </w:rPr>
        <w:t xml:space="preserve"> school of </w:t>
      </w:r>
      <w:r w:rsidR="00AB60E6" w:rsidRPr="0076739D">
        <w:rPr>
          <w:sz w:val="24"/>
          <w:szCs w:val="24"/>
        </w:rPr>
        <w:t>thought</w:t>
      </w:r>
      <w:r w:rsidR="00AB60E6">
        <w:rPr>
          <w:sz w:val="24"/>
          <w:szCs w:val="24"/>
        </w:rPr>
        <w:t xml:space="preserve"> </w:t>
      </w:r>
      <w:r w:rsidRPr="0076739D">
        <w:rPr>
          <w:sz w:val="24"/>
          <w:szCs w:val="24"/>
        </w:rPr>
        <w:t>yields a good predictability value and is able to, for example, portray the behaviours exhibited by different types of relationships. However, some of the depth of the meaning behind such behaviour, that a</w:t>
      </w:r>
      <w:r>
        <w:rPr>
          <w:sz w:val="24"/>
          <w:szCs w:val="24"/>
        </w:rPr>
        <w:t>n</w:t>
      </w:r>
      <w:r w:rsidRPr="0076739D">
        <w:rPr>
          <w:sz w:val="24"/>
          <w:szCs w:val="24"/>
        </w:rPr>
        <w:t xml:space="preserve"> anthropological</w:t>
      </w:r>
      <w:r>
        <w:rPr>
          <w:sz w:val="24"/>
          <w:szCs w:val="24"/>
        </w:rPr>
        <w:t>/sociological</w:t>
      </w:r>
      <w:r w:rsidRPr="0076739D">
        <w:rPr>
          <w:sz w:val="24"/>
          <w:szCs w:val="24"/>
        </w:rPr>
        <w:t xml:space="preserve"> approach would provide, is lost. This therefore calls for a combination of the two approaches. </w:t>
      </w:r>
    </w:p>
    <w:p w14:paraId="54802163" w14:textId="7A423632" w:rsidR="001D58E3" w:rsidRPr="0076739D" w:rsidRDefault="001D58E3" w:rsidP="00DA1390">
      <w:pPr>
        <w:spacing w:after="240" w:line="360" w:lineRule="auto"/>
        <w:ind w:firstLine="720"/>
        <w:jc w:val="both"/>
        <w:rPr>
          <w:sz w:val="24"/>
          <w:szCs w:val="24"/>
        </w:rPr>
      </w:pPr>
      <w:r w:rsidRPr="0076739D">
        <w:rPr>
          <w:sz w:val="24"/>
          <w:szCs w:val="24"/>
        </w:rPr>
        <w:t xml:space="preserve">Utilitarian interpretations propose a single class of explanatory variables for motivations of social exchange, the basis of which are self-interest pursuits. Such mono-causal, reductionist models seem inappropriate tools for enlightening a multivariate, heterogeneous </w:t>
      </w:r>
      <w:r w:rsidR="00AB60E6" w:rsidRPr="0076739D">
        <w:rPr>
          <w:sz w:val="24"/>
          <w:szCs w:val="24"/>
        </w:rPr>
        <w:t>phenomenon</w:t>
      </w:r>
      <w:r w:rsidR="00AB60E6">
        <w:rPr>
          <w:sz w:val="24"/>
          <w:szCs w:val="24"/>
        </w:rPr>
        <w:t xml:space="preserve">, </w:t>
      </w:r>
      <w:r w:rsidRPr="0076739D">
        <w:rPr>
          <w:sz w:val="24"/>
          <w:szCs w:val="24"/>
        </w:rPr>
        <w:t>such a</w:t>
      </w:r>
      <w:r>
        <w:rPr>
          <w:sz w:val="24"/>
          <w:szCs w:val="24"/>
        </w:rPr>
        <w:t>s undeclared work. Due to their inability to provide explanations for a wide variety of situations,</w:t>
      </w:r>
      <w:r w:rsidRPr="0076739D">
        <w:rPr>
          <w:sz w:val="24"/>
          <w:szCs w:val="24"/>
        </w:rPr>
        <w:t xml:space="preserve"> such models are methodologically insufficient. As is evident, </w:t>
      </w:r>
      <w:r w:rsidRPr="0076739D">
        <w:rPr>
          <w:sz w:val="24"/>
          <w:szCs w:val="24"/>
        </w:rPr>
        <w:lastRenderedPageBreak/>
        <w:t xml:space="preserve">utilitarian representations of social exchange </w:t>
      </w:r>
      <w:r w:rsidR="00AB60E6" w:rsidRPr="0076739D">
        <w:rPr>
          <w:sz w:val="24"/>
          <w:szCs w:val="24"/>
        </w:rPr>
        <w:t>theory</w:t>
      </w:r>
      <w:r w:rsidR="00AB60E6">
        <w:rPr>
          <w:sz w:val="24"/>
          <w:szCs w:val="24"/>
        </w:rPr>
        <w:t xml:space="preserve">, </w:t>
      </w:r>
      <w:r w:rsidRPr="0076739D">
        <w:rPr>
          <w:sz w:val="24"/>
          <w:szCs w:val="24"/>
        </w:rPr>
        <w:t xml:space="preserve">limit the exchange actor to rational calculations, self-interest motivations and pseudo-market exchanges. This </w:t>
      </w:r>
      <w:r>
        <w:rPr>
          <w:sz w:val="24"/>
          <w:szCs w:val="24"/>
        </w:rPr>
        <w:t xml:space="preserve">utilitarian </w:t>
      </w:r>
      <w:r w:rsidRPr="0076739D">
        <w:rPr>
          <w:sz w:val="24"/>
          <w:szCs w:val="24"/>
        </w:rPr>
        <w:t xml:space="preserve">school of </w:t>
      </w:r>
      <w:r w:rsidR="00AB60E6" w:rsidRPr="0076739D">
        <w:rPr>
          <w:sz w:val="24"/>
          <w:szCs w:val="24"/>
        </w:rPr>
        <w:t>thought</w:t>
      </w:r>
      <w:r w:rsidR="00AB60E6">
        <w:rPr>
          <w:sz w:val="24"/>
          <w:szCs w:val="24"/>
        </w:rPr>
        <w:t xml:space="preserve"> </w:t>
      </w:r>
      <w:r w:rsidRPr="0076739D">
        <w:rPr>
          <w:sz w:val="24"/>
          <w:szCs w:val="24"/>
        </w:rPr>
        <w:t xml:space="preserve">neglects the classical </w:t>
      </w:r>
      <w:r>
        <w:rPr>
          <w:sz w:val="24"/>
          <w:szCs w:val="24"/>
        </w:rPr>
        <w:t xml:space="preserve">anthropological/sociological </w:t>
      </w:r>
      <w:r w:rsidR="00AB60E6" w:rsidRPr="0076739D">
        <w:rPr>
          <w:sz w:val="24"/>
          <w:szCs w:val="24"/>
        </w:rPr>
        <w:t>viewpoints</w:t>
      </w:r>
      <w:r w:rsidR="00AB60E6">
        <w:rPr>
          <w:sz w:val="24"/>
          <w:szCs w:val="24"/>
        </w:rPr>
        <w:t xml:space="preserve">, </w:t>
      </w:r>
      <w:r w:rsidRPr="0076739D">
        <w:rPr>
          <w:sz w:val="24"/>
          <w:szCs w:val="24"/>
        </w:rPr>
        <w:t xml:space="preserve">rendering it incomplete through disregard of alternative motivations, </w:t>
      </w:r>
      <w:r>
        <w:rPr>
          <w:sz w:val="24"/>
          <w:szCs w:val="24"/>
        </w:rPr>
        <w:t xml:space="preserve">and the </w:t>
      </w:r>
      <w:r w:rsidRPr="0076739D">
        <w:rPr>
          <w:sz w:val="24"/>
          <w:szCs w:val="24"/>
        </w:rPr>
        <w:t xml:space="preserve">influence of context and symbolic interaction. According to this </w:t>
      </w:r>
      <w:r>
        <w:rPr>
          <w:sz w:val="24"/>
          <w:szCs w:val="24"/>
        </w:rPr>
        <w:t>utilitarian perspective,</w:t>
      </w:r>
      <w:r w:rsidRPr="0076739D">
        <w:rPr>
          <w:sz w:val="24"/>
          <w:szCs w:val="24"/>
        </w:rPr>
        <w:t xml:space="preserve"> the undeclared work activities would be governed by such individualistic motivations. For example, reciprocity would occur with the individuals </w:t>
      </w:r>
      <w:r w:rsidR="002B3406">
        <w:rPr>
          <w:sz w:val="24"/>
          <w:szCs w:val="24"/>
        </w:rPr>
        <w:t>who</w:t>
      </w:r>
      <w:r w:rsidR="002B3406" w:rsidRPr="0076739D">
        <w:rPr>
          <w:sz w:val="24"/>
          <w:szCs w:val="24"/>
        </w:rPr>
        <w:t xml:space="preserve"> </w:t>
      </w:r>
      <w:r w:rsidRPr="0076739D">
        <w:rPr>
          <w:sz w:val="24"/>
          <w:szCs w:val="24"/>
        </w:rPr>
        <w:t xml:space="preserve">allow the actor to achieve the highest utility and if the relationship was no longer beneficial, it would be terminated. </w:t>
      </w:r>
    </w:p>
    <w:p w14:paraId="528DADDA" w14:textId="00C124D9" w:rsidR="001D58E3" w:rsidRPr="0076739D" w:rsidRDefault="001D58E3" w:rsidP="00452C37">
      <w:pPr>
        <w:pStyle w:val="Heading2"/>
      </w:pPr>
      <w:bookmarkStart w:id="120" w:name="_Toc275777654"/>
      <w:bookmarkStart w:id="121" w:name="_Toc275778060"/>
      <w:bookmarkStart w:id="122" w:name="_Toc275778117"/>
      <w:bookmarkStart w:id="123" w:name="_Toc282060671"/>
      <w:bookmarkStart w:id="124" w:name="_Toc319316610"/>
      <w:bookmarkStart w:id="125" w:name="_Toc320494978"/>
      <w:bookmarkStart w:id="126" w:name="_Toc321544541"/>
      <w:r>
        <w:t xml:space="preserve">2.5.3 </w:t>
      </w:r>
      <w:r w:rsidR="00A24685">
        <w:t>An al</w:t>
      </w:r>
      <w:r w:rsidRPr="0076739D">
        <w:t xml:space="preserve">ternative </w:t>
      </w:r>
      <w:r w:rsidR="00A24685">
        <w:t>SET p</w:t>
      </w:r>
      <w:r>
        <w:t>erspective: Anthropological/</w:t>
      </w:r>
      <w:r w:rsidR="00A24685">
        <w:t>Sociological t</w:t>
      </w:r>
      <w:r w:rsidRPr="0076739D">
        <w:t>heorisations</w:t>
      </w:r>
      <w:bookmarkEnd w:id="120"/>
      <w:bookmarkEnd w:id="121"/>
      <w:bookmarkEnd w:id="122"/>
      <w:bookmarkEnd w:id="123"/>
      <w:bookmarkEnd w:id="124"/>
      <w:bookmarkEnd w:id="125"/>
      <w:bookmarkEnd w:id="126"/>
    </w:p>
    <w:p w14:paraId="20536AB3" w14:textId="7E6F1E0E" w:rsidR="001D58E3" w:rsidRPr="00DA1390" w:rsidRDefault="001D58E3" w:rsidP="00DA1390">
      <w:pPr>
        <w:spacing w:after="240" w:line="360" w:lineRule="auto"/>
        <w:ind w:firstLine="720"/>
        <w:jc w:val="both"/>
        <w:rPr>
          <w:sz w:val="24"/>
          <w:szCs w:val="24"/>
        </w:rPr>
      </w:pPr>
      <w:r w:rsidRPr="00DA1390">
        <w:rPr>
          <w:sz w:val="24"/>
          <w:szCs w:val="24"/>
        </w:rPr>
        <w:t xml:space="preserve">The following section discusses an alternative account of social exchange theory and the relevance of </w:t>
      </w:r>
      <w:r w:rsidR="00CF780D" w:rsidRPr="00DA1390">
        <w:rPr>
          <w:sz w:val="24"/>
          <w:szCs w:val="24"/>
        </w:rPr>
        <w:t xml:space="preserve">this alternative </w:t>
      </w:r>
      <w:r w:rsidRPr="00DA1390">
        <w:rPr>
          <w:sz w:val="24"/>
          <w:szCs w:val="24"/>
        </w:rPr>
        <w:t xml:space="preserve">perspective </w:t>
      </w:r>
      <w:r w:rsidR="002B3406" w:rsidRPr="00DA1390">
        <w:rPr>
          <w:sz w:val="24"/>
          <w:szCs w:val="24"/>
        </w:rPr>
        <w:t xml:space="preserve">to </w:t>
      </w:r>
      <w:r w:rsidRPr="00DA1390">
        <w:rPr>
          <w:sz w:val="24"/>
          <w:szCs w:val="24"/>
        </w:rPr>
        <w:t xml:space="preserve">explain behaviour within the undeclared economy. Social exchange </w:t>
      </w:r>
      <w:r w:rsidR="002B3406" w:rsidRPr="00DA1390">
        <w:rPr>
          <w:sz w:val="24"/>
          <w:szCs w:val="24"/>
        </w:rPr>
        <w:t xml:space="preserve">theories, </w:t>
      </w:r>
      <w:r w:rsidRPr="00DA1390">
        <w:rPr>
          <w:sz w:val="24"/>
          <w:szCs w:val="24"/>
        </w:rPr>
        <w:t xml:space="preserve">developed from an anthropological/sociological </w:t>
      </w:r>
      <w:r w:rsidR="002B3406" w:rsidRPr="00DA1390">
        <w:rPr>
          <w:sz w:val="24"/>
          <w:szCs w:val="24"/>
        </w:rPr>
        <w:t xml:space="preserve">perspective, </w:t>
      </w:r>
      <w:r w:rsidRPr="00DA1390">
        <w:rPr>
          <w:sz w:val="24"/>
          <w:szCs w:val="24"/>
        </w:rPr>
        <w:t xml:space="preserve">draw upon the classical insights of the works of Durkheim, Weber, Marx and </w:t>
      </w:r>
      <w:r w:rsidR="002B3406" w:rsidRPr="00DA1390">
        <w:rPr>
          <w:sz w:val="24"/>
          <w:szCs w:val="24"/>
        </w:rPr>
        <w:t xml:space="preserve">Simmel, </w:t>
      </w:r>
      <w:r w:rsidRPr="00DA1390">
        <w:rPr>
          <w:sz w:val="24"/>
          <w:szCs w:val="24"/>
        </w:rPr>
        <w:t xml:space="preserve">amongst others. Durkheim famously attacked utilitarian economic assumptions in </w:t>
      </w:r>
      <w:r w:rsidR="002B3406" w:rsidRPr="00DA1390">
        <w:rPr>
          <w:sz w:val="24"/>
          <w:szCs w:val="24"/>
        </w:rPr>
        <w:t xml:space="preserve">sociology, </w:t>
      </w:r>
      <w:r w:rsidRPr="00DA1390">
        <w:rPr>
          <w:sz w:val="24"/>
          <w:szCs w:val="24"/>
        </w:rPr>
        <w:t xml:space="preserve">as well as the introduction of psychological variables into sociological explanation (Ekeh, 1974). Instead, emphasis is placed on ‘complicating’ (Hirschman, 1984) rather than simplifying exchange relations. Thus, the macro-social underpinnings of micro-level behaviours are stressed (Blau, 1994), as well as the overall co-determination between structure and agency. Complex human social relations become viewed as </w:t>
      </w:r>
      <w:r w:rsidR="002B3406" w:rsidRPr="00DA1390">
        <w:rPr>
          <w:sz w:val="24"/>
          <w:szCs w:val="24"/>
        </w:rPr>
        <w:t xml:space="preserve">commodified, </w:t>
      </w:r>
      <w:r w:rsidRPr="00DA1390">
        <w:rPr>
          <w:sz w:val="24"/>
          <w:szCs w:val="24"/>
        </w:rPr>
        <w:t xml:space="preserve">when methodological concepts consistent with utilitarian approaches (such as risks, investment, opportunity cost and utility maximisation) are applied in a forthright manner. A limitation of </w:t>
      </w:r>
      <w:r w:rsidR="00A71DC9">
        <w:rPr>
          <w:sz w:val="24"/>
          <w:szCs w:val="24"/>
        </w:rPr>
        <w:t xml:space="preserve">this </w:t>
      </w:r>
      <w:r w:rsidRPr="00DA1390">
        <w:rPr>
          <w:sz w:val="24"/>
          <w:szCs w:val="24"/>
        </w:rPr>
        <w:t xml:space="preserve">is the </w:t>
      </w:r>
      <w:r w:rsidR="00A71DC9" w:rsidRPr="00DA1390">
        <w:rPr>
          <w:sz w:val="24"/>
          <w:szCs w:val="24"/>
        </w:rPr>
        <w:t>comparative</w:t>
      </w:r>
      <w:r w:rsidRPr="00DA1390">
        <w:rPr>
          <w:sz w:val="24"/>
          <w:szCs w:val="24"/>
        </w:rPr>
        <w:t xml:space="preserve"> disregard of </w:t>
      </w:r>
      <w:r w:rsidR="00A71DC9">
        <w:rPr>
          <w:sz w:val="24"/>
          <w:szCs w:val="24"/>
        </w:rPr>
        <w:t>contextual issues as well as</w:t>
      </w:r>
      <w:r w:rsidRPr="00DA1390">
        <w:rPr>
          <w:sz w:val="24"/>
          <w:szCs w:val="24"/>
        </w:rPr>
        <w:t xml:space="preserve"> cross-cultural variations in the norms and rules that govern </w:t>
      </w:r>
      <w:r w:rsidR="00A71DC9">
        <w:rPr>
          <w:sz w:val="24"/>
          <w:szCs w:val="24"/>
        </w:rPr>
        <w:t>exchange relations</w:t>
      </w:r>
      <w:r w:rsidRPr="00DA1390">
        <w:rPr>
          <w:sz w:val="24"/>
          <w:szCs w:val="24"/>
        </w:rPr>
        <w:t xml:space="preserve">. However, the studies of social exchange within anthropology have an advantage in this respect (Cook, 2000). </w:t>
      </w:r>
    </w:p>
    <w:p w14:paraId="25CDB035" w14:textId="008A754B" w:rsidR="00CF780D" w:rsidRPr="00DA1390" w:rsidRDefault="001D58E3" w:rsidP="00DA1390">
      <w:pPr>
        <w:spacing w:after="240" w:line="360" w:lineRule="auto"/>
        <w:ind w:firstLine="720"/>
        <w:jc w:val="both"/>
        <w:rPr>
          <w:sz w:val="24"/>
          <w:szCs w:val="24"/>
        </w:rPr>
      </w:pPr>
      <w:r w:rsidRPr="00DA1390">
        <w:rPr>
          <w:sz w:val="24"/>
          <w:szCs w:val="24"/>
        </w:rPr>
        <w:lastRenderedPageBreak/>
        <w:t xml:space="preserve">As mentioned, the dominant utilitarian conceptualisation of exchange theory has shed little light on why many behaviour patterns in human </w:t>
      </w:r>
      <w:r w:rsidR="002B3406" w:rsidRPr="00DA1390">
        <w:rPr>
          <w:sz w:val="24"/>
          <w:szCs w:val="24"/>
        </w:rPr>
        <w:t xml:space="preserve">groups, </w:t>
      </w:r>
      <w:r w:rsidRPr="00DA1390">
        <w:rPr>
          <w:sz w:val="24"/>
          <w:szCs w:val="24"/>
        </w:rPr>
        <w:t xml:space="preserve">appear manifestly unrewarding to an observer (Singelmann, 1972). Thus, exchange often </w:t>
      </w:r>
      <w:r w:rsidR="002B3406" w:rsidRPr="00DA1390">
        <w:rPr>
          <w:sz w:val="24"/>
          <w:szCs w:val="24"/>
        </w:rPr>
        <w:t xml:space="preserve">continues, </w:t>
      </w:r>
      <w:r w:rsidRPr="00DA1390">
        <w:rPr>
          <w:sz w:val="24"/>
          <w:szCs w:val="24"/>
        </w:rPr>
        <w:t xml:space="preserve">despite the imbalance described by rational and calculating perspectives. In order to explain such </w:t>
      </w:r>
      <w:r w:rsidR="002B3406" w:rsidRPr="00DA1390">
        <w:rPr>
          <w:sz w:val="24"/>
          <w:szCs w:val="24"/>
        </w:rPr>
        <w:t xml:space="preserve">behaviour, </w:t>
      </w:r>
      <w:r w:rsidRPr="00DA1390">
        <w:rPr>
          <w:sz w:val="24"/>
          <w:szCs w:val="24"/>
        </w:rPr>
        <w:t xml:space="preserve">it is important to explore and understand the subjective meaningfulness of human action. Abrahamsson (1970) indicates that understanding and predicting human </w:t>
      </w:r>
      <w:r w:rsidR="002B3406" w:rsidRPr="00DA1390">
        <w:rPr>
          <w:sz w:val="24"/>
          <w:szCs w:val="24"/>
        </w:rPr>
        <w:t xml:space="preserve">behaviour, </w:t>
      </w:r>
      <w:r w:rsidRPr="00DA1390">
        <w:rPr>
          <w:sz w:val="24"/>
          <w:szCs w:val="24"/>
        </w:rPr>
        <w:t xml:space="preserve">requires an understanding of the experience and interpretations of the actors. Especially Homans’ behaviourist approach does not suggest that human behaviour is subjectively meaningful and that there are multiple dimensions along which behaviours can be meaningful for actors. These dimensions have ‘logical’ as well as ‘non-logical’ aspects, but they all provide the framework in which </w:t>
      </w:r>
      <w:r w:rsidR="000739F1">
        <w:rPr>
          <w:sz w:val="24"/>
          <w:szCs w:val="24"/>
        </w:rPr>
        <w:t xml:space="preserve">behaviour is motivated (Pareto, </w:t>
      </w:r>
      <w:r w:rsidRPr="00DA1390">
        <w:rPr>
          <w:sz w:val="24"/>
          <w:szCs w:val="24"/>
        </w:rPr>
        <w:t xml:space="preserve">1966). Such an understanding of behaviour is feasible through the incorporation of a classical anthropological/sociological approach within SET. </w:t>
      </w:r>
    </w:p>
    <w:p w14:paraId="3B311B16" w14:textId="2301B797" w:rsidR="001D58E3" w:rsidRPr="00DA1390" w:rsidRDefault="001D58E3" w:rsidP="00DA1390">
      <w:pPr>
        <w:spacing w:after="240" w:line="360" w:lineRule="auto"/>
        <w:ind w:firstLine="720"/>
        <w:jc w:val="both"/>
        <w:rPr>
          <w:sz w:val="24"/>
          <w:szCs w:val="24"/>
        </w:rPr>
      </w:pPr>
      <w:r w:rsidRPr="00DA1390">
        <w:rPr>
          <w:sz w:val="24"/>
          <w:szCs w:val="24"/>
        </w:rPr>
        <w:t xml:space="preserve">As Weber (1947) asserts, in order to explain social behaviour, sociology must encompass </w:t>
      </w:r>
      <w:r w:rsidR="00CF780D" w:rsidRPr="00DA1390">
        <w:rPr>
          <w:sz w:val="24"/>
          <w:szCs w:val="24"/>
        </w:rPr>
        <w:t xml:space="preserve">the </w:t>
      </w:r>
      <w:r w:rsidRPr="00DA1390">
        <w:rPr>
          <w:sz w:val="24"/>
          <w:szCs w:val="24"/>
        </w:rPr>
        <w:t xml:space="preserve">subjective motivations of actors. Through this lens, the subjective experience must be approached with a methodological </w:t>
      </w:r>
      <w:r w:rsidR="002B3406" w:rsidRPr="00DA1390">
        <w:rPr>
          <w:sz w:val="24"/>
          <w:szCs w:val="24"/>
        </w:rPr>
        <w:t xml:space="preserve">tool, </w:t>
      </w:r>
      <w:r w:rsidRPr="00DA1390">
        <w:rPr>
          <w:sz w:val="24"/>
          <w:szCs w:val="24"/>
        </w:rPr>
        <w:t xml:space="preserve">termed ‘verstehen’, implying that the understanding of the actor’s own interpretations is central to understanding of exchange processes. From </w:t>
      </w:r>
      <w:r w:rsidR="002B3406" w:rsidRPr="00DA1390">
        <w:rPr>
          <w:sz w:val="24"/>
          <w:szCs w:val="24"/>
        </w:rPr>
        <w:t xml:space="preserve">this, </w:t>
      </w:r>
      <w:r w:rsidRPr="00DA1390">
        <w:rPr>
          <w:sz w:val="24"/>
          <w:szCs w:val="24"/>
        </w:rPr>
        <w:t xml:space="preserve">we can conclude that importance lies in the way individuals view the government provisions within the exchange </w:t>
      </w:r>
      <w:r w:rsidR="002B3406" w:rsidRPr="00DA1390">
        <w:rPr>
          <w:sz w:val="24"/>
          <w:szCs w:val="24"/>
        </w:rPr>
        <w:t xml:space="preserve">relationship, </w:t>
      </w:r>
      <w:r w:rsidRPr="00DA1390">
        <w:rPr>
          <w:sz w:val="24"/>
          <w:szCs w:val="24"/>
        </w:rPr>
        <w:t xml:space="preserve">rather than the objective provisions themselves. Furthering this, Kirchler (2007) advocates for the importance </w:t>
      </w:r>
      <w:r w:rsidR="002B3406" w:rsidRPr="00DA1390">
        <w:rPr>
          <w:sz w:val="24"/>
          <w:szCs w:val="24"/>
        </w:rPr>
        <w:t xml:space="preserve">to </w:t>
      </w:r>
      <w:r w:rsidRPr="00DA1390">
        <w:rPr>
          <w:sz w:val="24"/>
          <w:szCs w:val="24"/>
        </w:rPr>
        <w:t>investigat</w:t>
      </w:r>
      <w:r w:rsidR="002B3406" w:rsidRPr="00DA1390">
        <w:rPr>
          <w:sz w:val="24"/>
          <w:szCs w:val="24"/>
        </w:rPr>
        <w:t>e</w:t>
      </w:r>
      <w:r w:rsidRPr="00DA1390">
        <w:rPr>
          <w:sz w:val="24"/>
          <w:szCs w:val="24"/>
        </w:rPr>
        <w:t xml:space="preserve"> the subjective tax </w:t>
      </w:r>
      <w:r w:rsidR="002B3406" w:rsidRPr="00DA1390">
        <w:rPr>
          <w:sz w:val="24"/>
          <w:szCs w:val="24"/>
        </w:rPr>
        <w:t xml:space="preserve">knowledge, </w:t>
      </w:r>
      <w:r w:rsidRPr="00DA1390">
        <w:rPr>
          <w:sz w:val="24"/>
          <w:szCs w:val="24"/>
        </w:rPr>
        <w:t>as this has high significance in determining why people behave as they do. Moscovici</w:t>
      </w:r>
      <w:r w:rsidR="00CF780D" w:rsidRPr="00DA1390">
        <w:rPr>
          <w:sz w:val="24"/>
          <w:szCs w:val="24"/>
        </w:rPr>
        <w:t xml:space="preserve"> (</w:t>
      </w:r>
      <w:r w:rsidRPr="00DA1390">
        <w:rPr>
          <w:sz w:val="24"/>
          <w:szCs w:val="24"/>
        </w:rPr>
        <w:t>2001</w:t>
      </w:r>
      <w:r w:rsidR="00CF780D" w:rsidRPr="00DA1390">
        <w:rPr>
          <w:sz w:val="24"/>
          <w:szCs w:val="24"/>
        </w:rPr>
        <w:t>)</w:t>
      </w:r>
      <w:r w:rsidR="00E07F05">
        <w:rPr>
          <w:sz w:val="24"/>
          <w:szCs w:val="24"/>
        </w:rPr>
        <w:t xml:space="preserve"> </w:t>
      </w:r>
      <w:r w:rsidRPr="00DA1390">
        <w:rPr>
          <w:sz w:val="24"/>
          <w:szCs w:val="24"/>
        </w:rPr>
        <w:t xml:space="preserve">states that we should focus on what knowledge people have of the tax law and the government, regardless of whether this knowledge is correct or not. People’s behaviour intentions, judgements and </w:t>
      </w:r>
      <w:r w:rsidR="002B3406" w:rsidRPr="00DA1390">
        <w:rPr>
          <w:sz w:val="24"/>
          <w:szCs w:val="24"/>
        </w:rPr>
        <w:t xml:space="preserve">attitudes, </w:t>
      </w:r>
      <w:r w:rsidRPr="00DA1390">
        <w:rPr>
          <w:sz w:val="24"/>
          <w:szCs w:val="24"/>
        </w:rPr>
        <w:t xml:space="preserve">are more affected by what they </w:t>
      </w:r>
      <w:r w:rsidR="002B3406" w:rsidRPr="00DA1390">
        <w:rPr>
          <w:sz w:val="24"/>
          <w:szCs w:val="24"/>
        </w:rPr>
        <w:t xml:space="preserve">think, </w:t>
      </w:r>
      <w:r w:rsidRPr="00DA1390">
        <w:rPr>
          <w:sz w:val="24"/>
          <w:szCs w:val="24"/>
        </w:rPr>
        <w:t xml:space="preserve">than what actually is (Lewis, 1978). It is, therefore, what Moscovici (1961, 2001) coined </w:t>
      </w:r>
      <w:r w:rsidR="002B3406" w:rsidRPr="00DA1390">
        <w:rPr>
          <w:sz w:val="24"/>
          <w:szCs w:val="24"/>
        </w:rPr>
        <w:t xml:space="preserve">as, </w:t>
      </w:r>
      <w:r w:rsidRPr="00DA1390">
        <w:rPr>
          <w:sz w:val="24"/>
          <w:szCs w:val="24"/>
        </w:rPr>
        <w:t xml:space="preserve">social representations that shape behaviour. Derived from Durkheim, Moscovici’s (1961/1976) theories offer explanations of the effect of attitudes, values and norms, stereotypes, myths and ideologies on behaviour. Although it is </w:t>
      </w:r>
      <w:r w:rsidRPr="00DA1390">
        <w:rPr>
          <w:sz w:val="24"/>
          <w:szCs w:val="24"/>
        </w:rPr>
        <w:lastRenderedPageBreak/>
        <w:t>individuals that hold social representations, the social representations themselves emphasise the shared social construction process and the effect of society on the individual. Schm</w:t>
      </w:r>
      <w:r w:rsidRPr="00DA1390">
        <w:rPr>
          <w:rFonts w:cs="Helvetica Neue"/>
          <w:color w:val="1F1C1D"/>
          <w:sz w:val="24"/>
          <w:szCs w:val="24"/>
        </w:rPr>
        <w:t>ö</w:t>
      </w:r>
      <w:r w:rsidRPr="00DA1390">
        <w:rPr>
          <w:sz w:val="24"/>
          <w:szCs w:val="24"/>
        </w:rPr>
        <w:t xml:space="preserve">lders (1960) also discusses similar concepts, defined as tax morale. His work focuses on socially shared concepts, evaluations, norms and opportunities to comply or not comply and fairness considerations. Such tax morale is perceived to operate at the collective level. </w:t>
      </w:r>
      <w:r w:rsidR="002B3406" w:rsidRPr="00DA1390">
        <w:rPr>
          <w:sz w:val="24"/>
          <w:szCs w:val="24"/>
        </w:rPr>
        <w:t xml:space="preserve">As </w:t>
      </w:r>
      <w:r w:rsidRPr="00DA1390">
        <w:rPr>
          <w:sz w:val="24"/>
          <w:szCs w:val="24"/>
        </w:rPr>
        <w:t xml:space="preserve">tax laws are criticised as being too complex for comprehension by ordinary taxpayers, the representations and evaluations that </w:t>
      </w:r>
      <w:r w:rsidR="002B3406" w:rsidRPr="00DA1390">
        <w:rPr>
          <w:sz w:val="24"/>
          <w:szCs w:val="24"/>
        </w:rPr>
        <w:t xml:space="preserve">arise, </w:t>
      </w:r>
      <w:r w:rsidRPr="00DA1390">
        <w:rPr>
          <w:sz w:val="24"/>
          <w:szCs w:val="24"/>
        </w:rPr>
        <w:t xml:space="preserve">are mainly products of myth and misperceptions (Kirchler, 2007). Focus should thus rest with how people perceive the government, as a regulator or a facilitator, and not necessarily purely on what the government actually does. </w:t>
      </w:r>
    </w:p>
    <w:p w14:paraId="65E8EE76" w14:textId="33333F81" w:rsidR="001D58E3" w:rsidRPr="00DA1390" w:rsidRDefault="001D58E3" w:rsidP="00DA1390">
      <w:pPr>
        <w:spacing w:after="240" w:line="360" w:lineRule="auto"/>
        <w:ind w:firstLine="720"/>
        <w:jc w:val="both"/>
        <w:rPr>
          <w:sz w:val="24"/>
          <w:szCs w:val="24"/>
        </w:rPr>
      </w:pPr>
      <w:r w:rsidRPr="00DA1390">
        <w:rPr>
          <w:sz w:val="24"/>
          <w:szCs w:val="24"/>
        </w:rPr>
        <w:t xml:space="preserve">Malinowski (1922) is </w:t>
      </w:r>
      <w:r w:rsidR="00CF780D" w:rsidRPr="00DA1390">
        <w:rPr>
          <w:sz w:val="24"/>
          <w:szCs w:val="24"/>
        </w:rPr>
        <w:t xml:space="preserve">often </w:t>
      </w:r>
      <w:r w:rsidRPr="00DA1390">
        <w:rPr>
          <w:sz w:val="24"/>
          <w:szCs w:val="24"/>
        </w:rPr>
        <w:t xml:space="preserve">recognised as the first social scientist to draw a distinction between economic and social </w:t>
      </w:r>
      <w:r w:rsidR="00D065A0" w:rsidRPr="00DA1390">
        <w:rPr>
          <w:sz w:val="24"/>
          <w:szCs w:val="24"/>
        </w:rPr>
        <w:t xml:space="preserve">exchange, </w:t>
      </w:r>
      <w:r w:rsidRPr="00DA1390">
        <w:rPr>
          <w:sz w:val="24"/>
          <w:szCs w:val="24"/>
        </w:rPr>
        <w:t xml:space="preserve">through arguing that in ‘ceremonial exchange’, the items traded have </w:t>
      </w:r>
      <w:r w:rsidR="00D065A0" w:rsidRPr="00DA1390">
        <w:rPr>
          <w:sz w:val="24"/>
          <w:szCs w:val="24"/>
        </w:rPr>
        <w:t xml:space="preserve">symbolic, </w:t>
      </w:r>
      <w:r w:rsidRPr="00DA1390">
        <w:rPr>
          <w:sz w:val="24"/>
          <w:szCs w:val="24"/>
        </w:rPr>
        <w:t xml:space="preserve">rather than economic value. In such cases, it is the relationships that are central, regardless of the material benefits that arise. Durkheim’s polemics against utilitarian economic assumptions and psychological reductionism in social </w:t>
      </w:r>
      <w:r w:rsidR="007F2C6D">
        <w:rPr>
          <w:sz w:val="24"/>
          <w:szCs w:val="24"/>
        </w:rPr>
        <w:t>explanation</w:t>
      </w:r>
      <w:r w:rsidR="00D065A0" w:rsidRPr="00DA1390">
        <w:rPr>
          <w:sz w:val="24"/>
          <w:szCs w:val="24"/>
        </w:rPr>
        <w:t xml:space="preserve"> </w:t>
      </w:r>
      <w:r w:rsidRPr="00DA1390">
        <w:rPr>
          <w:sz w:val="24"/>
          <w:szCs w:val="24"/>
        </w:rPr>
        <w:t xml:space="preserve">are directly reflected in the development of Levi-Strauss’ (1969) social exchange theory. Contesting the notion that social exchange is deductive in nature, he constructs a </w:t>
      </w:r>
      <w:r w:rsidR="00D065A0" w:rsidRPr="00DA1390">
        <w:rPr>
          <w:sz w:val="24"/>
          <w:szCs w:val="24"/>
        </w:rPr>
        <w:t xml:space="preserve">model, </w:t>
      </w:r>
      <w:r w:rsidRPr="00DA1390">
        <w:rPr>
          <w:sz w:val="24"/>
          <w:szCs w:val="24"/>
        </w:rPr>
        <w:t xml:space="preserve">where the items of exchange are culturally defined. Characterised by their symbolic extrinsic </w:t>
      </w:r>
      <w:r w:rsidR="00D065A0" w:rsidRPr="00DA1390">
        <w:rPr>
          <w:sz w:val="24"/>
          <w:szCs w:val="24"/>
        </w:rPr>
        <w:t xml:space="preserve">value, </w:t>
      </w:r>
      <w:r w:rsidRPr="00DA1390">
        <w:rPr>
          <w:sz w:val="24"/>
          <w:szCs w:val="24"/>
        </w:rPr>
        <w:t>rather than their economic intrinsic value, social exchange is not envisaged from the economic viewpoint</w:t>
      </w:r>
      <w:r w:rsidR="00D065A0" w:rsidRPr="00DA1390">
        <w:rPr>
          <w:sz w:val="24"/>
          <w:szCs w:val="24"/>
        </w:rPr>
        <w:t>, as</w:t>
      </w:r>
      <w:r w:rsidRPr="00DA1390">
        <w:rPr>
          <w:sz w:val="24"/>
          <w:szCs w:val="24"/>
        </w:rPr>
        <w:t xml:space="preserve"> it is the act that is </w:t>
      </w:r>
      <w:r w:rsidR="00D065A0" w:rsidRPr="00DA1390">
        <w:rPr>
          <w:sz w:val="24"/>
          <w:szCs w:val="24"/>
        </w:rPr>
        <w:t xml:space="preserve">important, </w:t>
      </w:r>
      <w:r w:rsidRPr="00DA1390">
        <w:rPr>
          <w:sz w:val="24"/>
          <w:szCs w:val="24"/>
        </w:rPr>
        <w:t xml:space="preserve">rather than the materials exchanged (ibid). At any rate, ‘the exchange relationship comes before the things exchanged, and is independent of them. If the goods considered in isolation are identical, they cease to be so when assigned their proper place in the structure of reciprocity’ (Levi-Strauss, 1969:139). As is stressed by Simmel (1978), even material exchanges in the market are not solely </w:t>
      </w:r>
      <w:r w:rsidR="00D065A0" w:rsidRPr="00DA1390">
        <w:rPr>
          <w:sz w:val="24"/>
          <w:szCs w:val="24"/>
        </w:rPr>
        <w:t xml:space="preserve">economic, </w:t>
      </w:r>
      <w:r w:rsidRPr="00DA1390">
        <w:rPr>
          <w:sz w:val="24"/>
          <w:szCs w:val="24"/>
        </w:rPr>
        <w:t xml:space="preserve">as described in orthodox economics. He further argues that even economic phenomena become the subject of sociological </w:t>
      </w:r>
      <w:r w:rsidR="00D065A0" w:rsidRPr="00DA1390">
        <w:rPr>
          <w:sz w:val="24"/>
          <w:szCs w:val="24"/>
        </w:rPr>
        <w:t xml:space="preserve">analyses, </w:t>
      </w:r>
      <w:r w:rsidRPr="00DA1390">
        <w:rPr>
          <w:sz w:val="24"/>
          <w:szCs w:val="24"/>
        </w:rPr>
        <w:t xml:space="preserve">investigating its ‘preconditions in non-economic concepts and facts and its consequences for non-economic values and relationships (1978: 55). Boudon (1996) concludes that social exchange is not reducible to market forms on the underlying premise </w:t>
      </w:r>
      <w:r w:rsidRPr="00DA1390">
        <w:rPr>
          <w:sz w:val="24"/>
          <w:szCs w:val="24"/>
        </w:rPr>
        <w:lastRenderedPageBreak/>
        <w:t xml:space="preserve">that it is a distinct phenomenon. However, in this thesis, the view that even economic transactions are embedded within a society context is advocated. </w:t>
      </w:r>
    </w:p>
    <w:p w14:paraId="34110C0B" w14:textId="3BCC0FB9" w:rsidR="001D58E3" w:rsidRPr="00DA1390" w:rsidRDefault="001D58E3" w:rsidP="00DA1390">
      <w:pPr>
        <w:spacing w:after="240" w:line="360" w:lineRule="auto"/>
        <w:ind w:firstLine="720"/>
        <w:jc w:val="both"/>
        <w:rPr>
          <w:sz w:val="24"/>
          <w:szCs w:val="24"/>
        </w:rPr>
      </w:pPr>
      <w:r w:rsidRPr="00DA1390">
        <w:rPr>
          <w:sz w:val="24"/>
          <w:szCs w:val="24"/>
        </w:rPr>
        <w:t xml:space="preserve">Mauss’ ‘total sociology’, on the one side of this polemic debate, led him to recognise that any one transaction, including the so called ‘pure gifts’, could not be isolated from the rest of society (Mauss, 1954: 71). According to Mauss (1954), social institutions in ‘primitive or archaic’ societies are </w:t>
      </w:r>
      <w:r w:rsidR="00D065A0" w:rsidRPr="00DA1390">
        <w:rPr>
          <w:sz w:val="24"/>
          <w:szCs w:val="24"/>
        </w:rPr>
        <w:t xml:space="preserve">undifferentiated, </w:t>
      </w:r>
      <w:r w:rsidRPr="00DA1390">
        <w:rPr>
          <w:sz w:val="24"/>
          <w:szCs w:val="24"/>
        </w:rPr>
        <w:t xml:space="preserve">and are at once ‘religious, legal, moral and economic’ and </w:t>
      </w:r>
      <w:r w:rsidR="00D065A0" w:rsidRPr="00DA1390">
        <w:rPr>
          <w:sz w:val="24"/>
          <w:szCs w:val="24"/>
        </w:rPr>
        <w:t xml:space="preserve">therefore, </w:t>
      </w:r>
      <w:r w:rsidRPr="00DA1390">
        <w:rPr>
          <w:sz w:val="24"/>
          <w:szCs w:val="24"/>
        </w:rPr>
        <w:t xml:space="preserve">may directly shed light on the interrelationships between economic life and other areas of society. His argument followed that the discovery of basic morality in simple </w:t>
      </w:r>
      <w:r w:rsidR="00D065A0" w:rsidRPr="00DA1390">
        <w:rPr>
          <w:sz w:val="24"/>
          <w:szCs w:val="24"/>
        </w:rPr>
        <w:t xml:space="preserve">societies, </w:t>
      </w:r>
      <w:r w:rsidRPr="00DA1390">
        <w:rPr>
          <w:sz w:val="24"/>
          <w:szCs w:val="24"/>
        </w:rPr>
        <w:t xml:space="preserve">will sanction considerable knowledge on the moral nature of modern complex societies. The theories rooted in </w:t>
      </w:r>
      <w:r w:rsidR="00A71DC9">
        <w:rPr>
          <w:sz w:val="24"/>
          <w:szCs w:val="24"/>
        </w:rPr>
        <w:t xml:space="preserve">anthropology argue that groups, rather than individuals, lie at the centre of exchange relations. It is groups that </w:t>
      </w:r>
      <w:r w:rsidRPr="00DA1390">
        <w:rPr>
          <w:sz w:val="24"/>
          <w:szCs w:val="24"/>
        </w:rPr>
        <w:t xml:space="preserve">make contracts and are bound by </w:t>
      </w:r>
      <w:r w:rsidR="00A71DC9" w:rsidRPr="00DA1390">
        <w:rPr>
          <w:sz w:val="24"/>
          <w:szCs w:val="24"/>
        </w:rPr>
        <w:t>duties</w:t>
      </w:r>
      <w:r w:rsidR="00A71DC9">
        <w:rPr>
          <w:sz w:val="24"/>
          <w:szCs w:val="24"/>
        </w:rPr>
        <w:t xml:space="preserve"> and commitments</w:t>
      </w:r>
      <w:r w:rsidRPr="00DA1390">
        <w:rPr>
          <w:sz w:val="24"/>
          <w:szCs w:val="24"/>
        </w:rPr>
        <w:t xml:space="preserve">. The persons represented in the contracts are moral </w:t>
      </w:r>
      <w:r w:rsidR="00D065A0" w:rsidRPr="00DA1390">
        <w:rPr>
          <w:sz w:val="24"/>
          <w:szCs w:val="24"/>
        </w:rPr>
        <w:t xml:space="preserve">actors, </w:t>
      </w:r>
      <w:r w:rsidRPr="00DA1390">
        <w:rPr>
          <w:sz w:val="24"/>
          <w:szCs w:val="24"/>
        </w:rPr>
        <w:t xml:space="preserve">such as </w:t>
      </w:r>
      <w:r w:rsidR="00D065A0" w:rsidRPr="00DA1390">
        <w:rPr>
          <w:sz w:val="24"/>
          <w:szCs w:val="24"/>
        </w:rPr>
        <w:t xml:space="preserve">families, </w:t>
      </w:r>
      <w:r w:rsidRPr="00DA1390">
        <w:rPr>
          <w:sz w:val="24"/>
          <w:szCs w:val="24"/>
        </w:rPr>
        <w:t xml:space="preserve">and it is therefore the groups, or its intermediaries, that confront and oppose each other (Mauss, 1954). Park and Burgess (1922:5) write: ‘The person is an individual who has a status. We come to this world as individuals. We acquire status, and become persons’. It is in this sense of a role-free and status-free individual that Mauss (1954) excludes from social exchange processes. Individuals are isolated </w:t>
      </w:r>
      <w:r w:rsidR="00D065A0" w:rsidRPr="00DA1390">
        <w:rPr>
          <w:sz w:val="24"/>
          <w:szCs w:val="24"/>
        </w:rPr>
        <w:t xml:space="preserve">actors, </w:t>
      </w:r>
      <w:r w:rsidRPr="00DA1390">
        <w:rPr>
          <w:sz w:val="24"/>
          <w:szCs w:val="24"/>
        </w:rPr>
        <w:t xml:space="preserve">unrepresentative of any other units but themselves. Persons are representative of certain social </w:t>
      </w:r>
      <w:r w:rsidR="00D065A0" w:rsidRPr="00DA1390">
        <w:rPr>
          <w:sz w:val="24"/>
          <w:szCs w:val="24"/>
        </w:rPr>
        <w:t xml:space="preserve">roles, </w:t>
      </w:r>
      <w:r w:rsidRPr="00DA1390">
        <w:rPr>
          <w:sz w:val="24"/>
          <w:szCs w:val="24"/>
        </w:rPr>
        <w:t xml:space="preserve">and </w:t>
      </w:r>
      <w:r w:rsidR="00D065A0" w:rsidRPr="00DA1390">
        <w:rPr>
          <w:sz w:val="24"/>
          <w:szCs w:val="24"/>
        </w:rPr>
        <w:t xml:space="preserve">therefore, </w:t>
      </w:r>
      <w:r w:rsidRPr="00DA1390">
        <w:rPr>
          <w:sz w:val="24"/>
          <w:szCs w:val="24"/>
        </w:rPr>
        <w:t xml:space="preserve">do not act on their behalf </w:t>
      </w:r>
      <w:r w:rsidR="00D065A0" w:rsidRPr="00DA1390">
        <w:rPr>
          <w:sz w:val="24"/>
          <w:szCs w:val="24"/>
        </w:rPr>
        <w:t xml:space="preserve">exclusively, </w:t>
      </w:r>
      <w:r w:rsidRPr="00DA1390">
        <w:rPr>
          <w:sz w:val="24"/>
          <w:szCs w:val="24"/>
        </w:rPr>
        <w:t xml:space="preserve">but on behalf of social groups in society. This approach </w:t>
      </w:r>
      <w:r w:rsidR="00D065A0" w:rsidRPr="00DA1390">
        <w:rPr>
          <w:sz w:val="24"/>
          <w:szCs w:val="24"/>
        </w:rPr>
        <w:t xml:space="preserve">therefore, </w:t>
      </w:r>
      <w:r w:rsidRPr="00DA1390">
        <w:rPr>
          <w:sz w:val="24"/>
          <w:szCs w:val="24"/>
        </w:rPr>
        <w:t xml:space="preserve">has obvious usefulness with regard to studying the relationships between the government and social actors </w:t>
      </w:r>
      <w:r w:rsidR="005E7508" w:rsidRPr="00DA1390">
        <w:rPr>
          <w:sz w:val="24"/>
          <w:szCs w:val="24"/>
        </w:rPr>
        <w:t>in connection</w:t>
      </w:r>
      <w:r w:rsidRPr="00DA1390">
        <w:rPr>
          <w:sz w:val="24"/>
          <w:szCs w:val="24"/>
        </w:rPr>
        <w:t xml:space="preserve"> to observing their group processes and intergroup relations. Exchange theories rooted in sociology and </w:t>
      </w:r>
      <w:r w:rsidR="005E7508" w:rsidRPr="00DA1390">
        <w:rPr>
          <w:sz w:val="24"/>
          <w:szCs w:val="24"/>
        </w:rPr>
        <w:t xml:space="preserve">anthropology, </w:t>
      </w:r>
      <w:r w:rsidRPr="00DA1390">
        <w:rPr>
          <w:sz w:val="24"/>
          <w:szCs w:val="24"/>
        </w:rPr>
        <w:t xml:space="preserve">are more capable of dealing with ‘non-economic’ collectives through establishing micro-macro links. They have the ability to explain processes within and between different social groups, be they ethnic, racial, religious or ideological in nature. However, it is important to </w:t>
      </w:r>
      <w:r w:rsidR="005E7508" w:rsidRPr="00DA1390">
        <w:rPr>
          <w:sz w:val="24"/>
          <w:szCs w:val="24"/>
        </w:rPr>
        <w:t xml:space="preserve">note, </w:t>
      </w:r>
      <w:r w:rsidRPr="00DA1390">
        <w:rPr>
          <w:sz w:val="24"/>
          <w:szCs w:val="24"/>
        </w:rPr>
        <w:t xml:space="preserve">that individuals are most influenced by the social norms of a salient group to which they belong and with whose members they identify (Sigala, Burgoyne and Webley, 1999). When considering the exchange relationship with the government, the individual could place themselves within </w:t>
      </w:r>
      <w:r w:rsidRPr="00DA1390">
        <w:rPr>
          <w:sz w:val="24"/>
          <w:szCs w:val="24"/>
        </w:rPr>
        <w:lastRenderedPageBreak/>
        <w:t xml:space="preserve">their occupational group, income group or a minority group to which they belong. The individual evaluates whether the group they place themselves within has a balanced relationship with the government, therefore influencing their </w:t>
      </w:r>
      <w:r w:rsidR="005E7508" w:rsidRPr="00DA1390">
        <w:rPr>
          <w:sz w:val="24"/>
          <w:szCs w:val="24"/>
        </w:rPr>
        <w:t xml:space="preserve">decision, </w:t>
      </w:r>
      <w:r w:rsidRPr="00DA1390">
        <w:rPr>
          <w:sz w:val="24"/>
          <w:szCs w:val="24"/>
        </w:rPr>
        <w:t xml:space="preserve">regarding whether to operate on a declared basis. There is also the possibility of clashing perspectives between the situations the individual belongs to. </w:t>
      </w:r>
    </w:p>
    <w:p w14:paraId="0D07E069" w14:textId="04265EBB" w:rsidR="001D58E3" w:rsidRPr="00DA1390" w:rsidRDefault="001D58E3" w:rsidP="00DA1390">
      <w:pPr>
        <w:spacing w:after="240" w:line="360" w:lineRule="auto"/>
        <w:ind w:firstLine="720"/>
        <w:jc w:val="both"/>
        <w:rPr>
          <w:sz w:val="24"/>
          <w:szCs w:val="24"/>
        </w:rPr>
      </w:pPr>
      <w:r w:rsidRPr="00DA1390">
        <w:rPr>
          <w:sz w:val="24"/>
          <w:szCs w:val="24"/>
        </w:rPr>
        <w:t xml:space="preserve">The problem with utilitarian models of </w:t>
      </w:r>
      <w:r w:rsidR="005E7508" w:rsidRPr="00DA1390">
        <w:rPr>
          <w:sz w:val="24"/>
          <w:szCs w:val="24"/>
        </w:rPr>
        <w:t xml:space="preserve">actors, </w:t>
      </w:r>
      <w:r w:rsidRPr="00DA1390">
        <w:rPr>
          <w:sz w:val="24"/>
          <w:szCs w:val="24"/>
        </w:rPr>
        <w:t xml:space="preserve">is that exchanges cannot be treated as the result of some ingrained human ‘propensity to truck, barter, and exchange’ (Smith, 1974: 320) and should be seen as embedded in society. As an extension to this, Mauss’ conception of social </w:t>
      </w:r>
      <w:r w:rsidR="005E7508" w:rsidRPr="00DA1390">
        <w:rPr>
          <w:sz w:val="24"/>
          <w:szCs w:val="24"/>
        </w:rPr>
        <w:t xml:space="preserve">exchange, </w:t>
      </w:r>
      <w:r w:rsidRPr="00DA1390">
        <w:rPr>
          <w:sz w:val="24"/>
          <w:szCs w:val="24"/>
        </w:rPr>
        <w:t xml:space="preserve">implies a denial of self-interest. In his view, the morality of social exchange is to be sought in the relationships between groups or subgroups, or between their representatives. The triple obligation of social exchange (to give, to receive and to repay) is to be </w:t>
      </w:r>
      <w:r w:rsidR="005E7508" w:rsidRPr="00DA1390">
        <w:rPr>
          <w:sz w:val="24"/>
          <w:szCs w:val="24"/>
        </w:rPr>
        <w:t xml:space="preserve">understood, </w:t>
      </w:r>
      <w:r w:rsidRPr="00DA1390">
        <w:rPr>
          <w:sz w:val="24"/>
          <w:szCs w:val="24"/>
        </w:rPr>
        <w:t>not in terms of self-</w:t>
      </w:r>
      <w:r w:rsidR="005E7508" w:rsidRPr="00DA1390">
        <w:rPr>
          <w:sz w:val="24"/>
          <w:szCs w:val="24"/>
        </w:rPr>
        <w:t xml:space="preserve">interest, </w:t>
      </w:r>
      <w:r w:rsidRPr="00DA1390">
        <w:rPr>
          <w:sz w:val="24"/>
          <w:szCs w:val="24"/>
        </w:rPr>
        <w:t xml:space="preserve">but in terms of interpersonal relevance. Hence, inter-group relations become of high importance. Although the focus on reciprocity captures many activities that the aforementioned conceptualisations of SET disregard, it neglects a vast array of relationships that are based on self-interest. For example, often the broadening of social networks and gaining of social capital is not carried out for the good of the </w:t>
      </w:r>
      <w:r w:rsidR="005E7508" w:rsidRPr="00DA1390">
        <w:rPr>
          <w:sz w:val="24"/>
          <w:szCs w:val="24"/>
        </w:rPr>
        <w:t xml:space="preserve">society, </w:t>
      </w:r>
      <w:r w:rsidRPr="00DA1390">
        <w:rPr>
          <w:sz w:val="24"/>
          <w:szCs w:val="24"/>
        </w:rPr>
        <w:t xml:space="preserve">but to gain a bigger market within which the individual obtains or sells goods and services. </w:t>
      </w:r>
    </w:p>
    <w:p w14:paraId="57BE613A" w14:textId="54E74702" w:rsidR="001D58E3" w:rsidRPr="00DA1390" w:rsidRDefault="001D58E3" w:rsidP="00DA1390">
      <w:pPr>
        <w:spacing w:after="240" w:line="360" w:lineRule="auto"/>
        <w:ind w:firstLine="720"/>
        <w:jc w:val="both"/>
        <w:rPr>
          <w:sz w:val="24"/>
          <w:szCs w:val="24"/>
        </w:rPr>
      </w:pPr>
      <w:r w:rsidRPr="00DA1390">
        <w:rPr>
          <w:sz w:val="24"/>
          <w:szCs w:val="24"/>
        </w:rPr>
        <w:t xml:space="preserve">Given that the individual is de-emphasised in anthropologically positioned models of social exchange, psychological factors are largely disregarded. Not only does this therefore reject the possibility that an individual might make decisions independent of societal </w:t>
      </w:r>
      <w:r w:rsidR="005E7508" w:rsidRPr="00DA1390">
        <w:rPr>
          <w:sz w:val="24"/>
          <w:szCs w:val="24"/>
        </w:rPr>
        <w:t xml:space="preserve">influence, </w:t>
      </w:r>
      <w:r w:rsidRPr="00DA1390">
        <w:rPr>
          <w:sz w:val="24"/>
          <w:szCs w:val="24"/>
        </w:rPr>
        <w:t>based for example on rational calculations, it also leads to the disregard of emotions. Such emotions and instincts may influence the actor to stop conforming to the rules of society in favour of self-interest. Although some emotions are socially constructed, those of a neurologically wired nature</w:t>
      </w:r>
      <w:r w:rsidR="00260BD4">
        <w:rPr>
          <w:sz w:val="24"/>
          <w:szCs w:val="24"/>
        </w:rPr>
        <w:t xml:space="preserve"> can also lead the actions of individuals</w:t>
      </w:r>
      <w:r w:rsidRPr="00DA1390">
        <w:rPr>
          <w:sz w:val="24"/>
          <w:szCs w:val="24"/>
        </w:rPr>
        <w:t xml:space="preserve"> (Kemper, 1978). Lawler and Thye (1999:218) argue that ‘emotions both enter and pervade social exchange processes’ and should thus be considered part of a multidimensional explanation. Therefore, although a strength of utilitarian representations, issues surrounding individuals and their psychological nature </w:t>
      </w:r>
      <w:r w:rsidRPr="00DA1390">
        <w:rPr>
          <w:sz w:val="24"/>
          <w:szCs w:val="24"/>
        </w:rPr>
        <w:lastRenderedPageBreak/>
        <w:t xml:space="preserve">are often overlooked in anthropological/sociological accounts. As previously intimated, another problem of anthropological/sociological approaches towards social </w:t>
      </w:r>
      <w:r w:rsidR="005E7508" w:rsidRPr="00DA1390">
        <w:rPr>
          <w:sz w:val="24"/>
          <w:szCs w:val="24"/>
        </w:rPr>
        <w:t xml:space="preserve">exchange, </w:t>
      </w:r>
      <w:r w:rsidRPr="00DA1390">
        <w:rPr>
          <w:sz w:val="24"/>
          <w:szCs w:val="24"/>
        </w:rPr>
        <w:t xml:space="preserve">is that they are not well defined and </w:t>
      </w:r>
      <w:r w:rsidR="005E7508" w:rsidRPr="00DA1390">
        <w:rPr>
          <w:sz w:val="24"/>
          <w:szCs w:val="24"/>
        </w:rPr>
        <w:t xml:space="preserve">developed, </w:t>
      </w:r>
      <w:r w:rsidRPr="00DA1390">
        <w:rPr>
          <w:sz w:val="24"/>
          <w:szCs w:val="24"/>
        </w:rPr>
        <w:t xml:space="preserve">and thus issues of ambiguity arise. Individualist theories have more defined and structured frameworks used to examine social exchange activities, admittedly borrowed and adapted from economics and psychology. </w:t>
      </w:r>
    </w:p>
    <w:p w14:paraId="77454AEB" w14:textId="7DAF2913" w:rsidR="001D58E3" w:rsidRPr="0076739D" w:rsidRDefault="001D58E3" w:rsidP="00452C37">
      <w:pPr>
        <w:pStyle w:val="Heading2"/>
        <w:rPr>
          <w:sz w:val="24"/>
          <w:szCs w:val="24"/>
        </w:rPr>
      </w:pPr>
      <w:bookmarkStart w:id="127" w:name="_Toc275777655"/>
      <w:bookmarkStart w:id="128" w:name="_Toc275778061"/>
      <w:bookmarkStart w:id="129" w:name="_Toc275778118"/>
      <w:bookmarkStart w:id="130" w:name="_Toc282060672"/>
      <w:bookmarkStart w:id="131" w:name="_Toc319316611"/>
      <w:bookmarkStart w:id="132" w:name="_Toc320494979"/>
      <w:bookmarkStart w:id="133" w:name="_Toc321544542"/>
      <w:r>
        <w:t xml:space="preserve">2.5.4 </w:t>
      </w:r>
      <w:r w:rsidRPr="0076739D">
        <w:t>Conclusion</w:t>
      </w:r>
      <w:bookmarkEnd w:id="127"/>
      <w:bookmarkEnd w:id="128"/>
      <w:bookmarkEnd w:id="129"/>
      <w:bookmarkEnd w:id="130"/>
      <w:bookmarkEnd w:id="131"/>
      <w:bookmarkEnd w:id="132"/>
      <w:bookmarkEnd w:id="133"/>
    </w:p>
    <w:p w14:paraId="38580BB6" w14:textId="35580F30" w:rsidR="001D58E3" w:rsidRPr="00864CD6" w:rsidRDefault="001D58E3" w:rsidP="00DA1390">
      <w:pPr>
        <w:spacing w:after="240" w:line="360" w:lineRule="auto"/>
        <w:ind w:firstLine="720"/>
        <w:jc w:val="both"/>
        <w:rPr>
          <w:rFonts w:cstheme="minorHAnsi"/>
          <w:b/>
          <w:sz w:val="24"/>
          <w:szCs w:val="24"/>
        </w:rPr>
      </w:pPr>
      <w:r w:rsidRPr="0076739D">
        <w:rPr>
          <w:sz w:val="24"/>
          <w:szCs w:val="24"/>
        </w:rPr>
        <w:t>Th</w:t>
      </w:r>
      <w:r>
        <w:rPr>
          <w:sz w:val="24"/>
          <w:szCs w:val="24"/>
        </w:rPr>
        <w:t>is section has o</w:t>
      </w:r>
      <w:r w:rsidRPr="0076739D">
        <w:rPr>
          <w:sz w:val="24"/>
          <w:szCs w:val="24"/>
        </w:rPr>
        <w:t xml:space="preserve">utlined </w:t>
      </w:r>
      <w:r>
        <w:rPr>
          <w:sz w:val="24"/>
          <w:szCs w:val="24"/>
        </w:rPr>
        <w:t xml:space="preserve">two </w:t>
      </w:r>
      <w:r w:rsidRPr="0076739D">
        <w:rPr>
          <w:sz w:val="24"/>
          <w:szCs w:val="24"/>
        </w:rPr>
        <w:t xml:space="preserve">schools of thought </w:t>
      </w:r>
      <w:r>
        <w:rPr>
          <w:sz w:val="24"/>
          <w:szCs w:val="24"/>
        </w:rPr>
        <w:t xml:space="preserve">in relation to social exchange theory that </w:t>
      </w:r>
      <w:r w:rsidRPr="0076739D">
        <w:rPr>
          <w:sz w:val="24"/>
          <w:szCs w:val="24"/>
        </w:rPr>
        <w:t xml:space="preserve">represent two sides of a polemic debate. Although the rational and calculating view of exchange is </w:t>
      </w:r>
      <w:r w:rsidR="009C0325" w:rsidRPr="0076739D">
        <w:rPr>
          <w:sz w:val="24"/>
          <w:szCs w:val="24"/>
        </w:rPr>
        <w:t>limited</w:t>
      </w:r>
      <w:r w:rsidR="009C0325">
        <w:rPr>
          <w:sz w:val="24"/>
          <w:szCs w:val="24"/>
        </w:rPr>
        <w:t xml:space="preserve">, </w:t>
      </w:r>
      <w:r w:rsidRPr="0076739D">
        <w:rPr>
          <w:sz w:val="24"/>
          <w:szCs w:val="24"/>
        </w:rPr>
        <w:t>due to single-factor assumptions</w:t>
      </w:r>
      <w:r>
        <w:rPr>
          <w:sz w:val="24"/>
          <w:szCs w:val="24"/>
        </w:rPr>
        <w:t>,</w:t>
      </w:r>
      <w:r w:rsidRPr="0076739D">
        <w:rPr>
          <w:sz w:val="24"/>
          <w:szCs w:val="24"/>
        </w:rPr>
        <w:t xml:space="preserve"> it is of high importance for understanding certain circumstances. Expanding the framework to include symbolic interaction, </w:t>
      </w:r>
      <w:r>
        <w:rPr>
          <w:sz w:val="24"/>
          <w:szCs w:val="24"/>
        </w:rPr>
        <w:t xml:space="preserve">an </w:t>
      </w:r>
      <w:r w:rsidRPr="0076739D">
        <w:rPr>
          <w:sz w:val="24"/>
          <w:szCs w:val="24"/>
        </w:rPr>
        <w:t xml:space="preserve">individual’s own interpretation and </w:t>
      </w:r>
      <w:r w:rsidR="002864B9">
        <w:rPr>
          <w:sz w:val="24"/>
          <w:szCs w:val="24"/>
        </w:rPr>
        <w:t>multiple parties</w:t>
      </w:r>
      <w:r>
        <w:rPr>
          <w:sz w:val="24"/>
          <w:szCs w:val="24"/>
        </w:rPr>
        <w:t>,</w:t>
      </w:r>
      <w:r w:rsidRPr="0076739D">
        <w:rPr>
          <w:sz w:val="24"/>
          <w:szCs w:val="24"/>
        </w:rPr>
        <w:t xml:space="preserve"> ensures a deeper and more meaningful </w:t>
      </w:r>
      <w:r>
        <w:rPr>
          <w:sz w:val="24"/>
          <w:szCs w:val="24"/>
        </w:rPr>
        <w:t>understanding of</w:t>
      </w:r>
      <w:r w:rsidRPr="0076739D">
        <w:rPr>
          <w:sz w:val="24"/>
          <w:szCs w:val="24"/>
        </w:rPr>
        <w:t xml:space="preserve"> the nature of exchange relationships. Consequently, adopting a contextual analysis </w:t>
      </w:r>
      <w:r w:rsidR="009C0325" w:rsidRPr="0076739D">
        <w:rPr>
          <w:sz w:val="24"/>
          <w:szCs w:val="24"/>
        </w:rPr>
        <w:t>approach</w:t>
      </w:r>
      <w:r w:rsidR="009C0325">
        <w:rPr>
          <w:sz w:val="24"/>
          <w:szCs w:val="24"/>
        </w:rPr>
        <w:t xml:space="preserve">, </w:t>
      </w:r>
      <w:r w:rsidRPr="0076739D">
        <w:rPr>
          <w:sz w:val="24"/>
          <w:szCs w:val="24"/>
        </w:rPr>
        <w:t>leads to a multi-level, multi-causal model</w:t>
      </w:r>
      <w:r>
        <w:rPr>
          <w:sz w:val="24"/>
          <w:szCs w:val="24"/>
        </w:rPr>
        <w:t>,</w:t>
      </w:r>
      <w:r w:rsidRPr="0076739D">
        <w:rPr>
          <w:sz w:val="24"/>
          <w:szCs w:val="24"/>
        </w:rPr>
        <w:t xml:space="preserve"> allowing the inclusion of a wide variety of activities and situations.</w:t>
      </w:r>
    </w:p>
    <w:p w14:paraId="24C62627" w14:textId="1F8A0818" w:rsidR="001D58E3" w:rsidRPr="0076739D" w:rsidRDefault="001D58E3" w:rsidP="00DA1390">
      <w:pPr>
        <w:spacing w:after="240" w:line="360" w:lineRule="auto"/>
        <w:ind w:firstLine="720"/>
        <w:jc w:val="both"/>
        <w:rPr>
          <w:sz w:val="24"/>
          <w:szCs w:val="24"/>
        </w:rPr>
      </w:pPr>
      <w:r w:rsidRPr="0076739D">
        <w:rPr>
          <w:sz w:val="24"/>
          <w:szCs w:val="24"/>
        </w:rPr>
        <w:t xml:space="preserve">The concept of social exchange </w:t>
      </w:r>
      <w:r w:rsidR="009C0325" w:rsidRPr="0076739D">
        <w:rPr>
          <w:sz w:val="24"/>
          <w:szCs w:val="24"/>
        </w:rPr>
        <w:t>theory</w:t>
      </w:r>
      <w:r w:rsidR="009C0325">
        <w:rPr>
          <w:sz w:val="24"/>
          <w:szCs w:val="24"/>
        </w:rPr>
        <w:t xml:space="preserve"> </w:t>
      </w:r>
      <w:r w:rsidRPr="0076739D">
        <w:rPr>
          <w:sz w:val="24"/>
          <w:szCs w:val="24"/>
        </w:rPr>
        <w:t xml:space="preserve">can therefore be viewed as a discourse. Discourses are ‘practices which form the objects of which they speak’ (Focault, 1997: 49). </w:t>
      </w:r>
      <w:r w:rsidR="00CF780D">
        <w:rPr>
          <w:sz w:val="24"/>
          <w:szCs w:val="24"/>
        </w:rPr>
        <w:t>Hence</w:t>
      </w:r>
      <w:r w:rsidRPr="0076739D">
        <w:rPr>
          <w:sz w:val="24"/>
          <w:szCs w:val="24"/>
        </w:rPr>
        <w:t xml:space="preserve">, SET can be viewed as an assumption that has constructed </w:t>
      </w:r>
      <w:r>
        <w:rPr>
          <w:sz w:val="24"/>
          <w:szCs w:val="24"/>
        </w:rPr>
        <w:t xml:space="preserve">the </w:t>
      </w:r>
      <w:r w:rsidRPr="0076739D">
        <w:rPr>
          <w:sz w:val="24"/>
          <w:szCs w:val="24"/>
        </w:rPr>
        <w:t>reality of the exchange relationship.</w:t>
      </w:r>
      <w:r>
        <w:rPr>
          <w:sz w:val="24"/>
          <w:szCs w:val="24"/>
        </w:rPr>
        <w:t xml:space="preserve"> To </w:t>
      </w:r>
      <w:r w:rsidRPr="0076739D">
        <w:rPr>
          <w:sz w:val="24"/>
          <w:szCs w:val="24"/>
        </w:rPr>
        <w:t>understand the different elements of the relationship</w:t>
      </w:r>
      <w:r>
        <w:rPr>
          <w:sz w:val="24"/>
          <w:szCs w:val="24"/>
        </w:rPr>
        <w:t>,</w:t>
      </w:r>
      <w:r w:rsidRPr="0076739D">
        <w:rPr>
          <w:sz w:val="24"/>
          <w:szCs w:val="24"/>
        </w:rPr>
        <w:t xml:space="preserve"> it is useful to draw on the discourses of the context the relationships are placed in. With this in mind, social exchange theory brings different conclusions of the relationships that are analysed</w:t>
      </w:r>
      <w:r>
        <w:rPr>
          <w:sz w:val="24"/>
          <w:szCs w:val="24"/>
        </w:rPr>
        <w:t>,</w:t>
      </w:r>
      <w:r w:rsidRPr="0076739D">
        <w:rPr>
          <w:sz w:val="24"/>
          <w:szCs w:val="24"/>
        </w:rPr>
        <w:t xml:space="preserve"> which depend on factors such as the economic situation, age, belongingness to social groups, status and </w:t>
      </w:r>
      <w:r w:rsidR="009C0325" w:rsidRPr="0076739D">
        <w:rPr>
          <w:sz w:val="24"/>
          <w:szCs w:val="24"/>
        </w:rPr>
        <w:t>culture</w:t>
      </w:r>
      <w:r w:rsidR="009C0325">
        <w:rPr>
          <w:sz w:val="24"/>
          <w:szCs w:val="24"/>
        </w:rPr>
        <w:t xml:space="preserve">, </w:t>
      </w:r>
      <w:r w:rsidRPr="0076739D">
        <w:rPr>
          <w:sz w:val="24"/>
          <w:szCs w:val="24"/>
        </w:rPr>
        <w:t xml:space="preserve">among others. This makes it useful for contextual analysis of undeclared work, as the surrounding environment has an impact on the nature of undeclared </w:t>
      </w:r>
      <w:r w:rsidR="009C0325" w:rsidRPr="0076739D">
        <w:rPr>
          <w:sz w:val="24"/>
          <w:szCs w:val="24"/>
        </w:rPr>
        <w:t>work</w:t>
      </w:r>
      <w:r w:rsidR="009C0325">
        <w:rPr>
          <w:sz w:val="24"/>
          <w:szCs w:val="24"/>
        </w:rPr>
        <w:t xml:space="preserve">, </w:t>
      </w:r>
      <w:r w:rsidRPr="0076739D">
        <w:rPr>
          <w:sz w:val="24"/>
          <w:szCs w:val="24"/>
        </w:rPr>
        <w:t xml:space="preserve">and consequently the nature of the relationship that characterises such activities. For example, women from high-income </w:t>
      </w:r>
      <w:r w:rsidR="009C0325" w:rsidRPr="0076739D">
        <w:rPr>
          <w:sz w:val="24"/>
          <w:szCs w:val="24"/>
        </w:rPr>
        <w:t>neighbourhoods</w:t>
      </w:r>
      <w:r w:rsidR="009C0325">
        <w:rPr>
          <w:sz w:val="24"/>
          <w:szCs w:val="24"/>
        </w:rPr>
        <w:t xml:space="preserve">, </w:t>
      </w:r>
      <w:r w:rsidRPr="0076739D">
        <w:rPr>
          <w:sz w:val="24"/>
          <w:szCs w:val="24"/>
        </w:rPr>
        <w:t xml:space="preserve">as a </w:t>
      </w:r>
      <w:r w:rsidR="009C0325" w:rsidRPr="0076739D">
        <w:rPr>
          <w:sz w:val="24"/>
          <w:szCs w:val="24"/>
        </w:rPr>
        <w:t>subgroup</w:t>
      </w:r>
      <w:r w:rsidR="009C0325">
        <w:rPr>
          <w:sz w:val="24"/>
          <w:szCs w:val="24"/>
        </w:rPr>
        <w:t xml:space="preserve">, </w:t>
      </w:r>
      <w:r w:rsidRPr="0076739D">
        <w:rPr>
          <w:sz w:val="24"/>
          <w:szCs w:val="24"/>
        </w:rPr>
        <w:t xml:space="preserve">might engage in different types of relationship than men from low-income neighbourhoods. In turn, this will affect </w:t>
      </w:r>
      <w:r w:rsidR="009C0325" w:rsidRPr="0076739D">
        <w:rPr>
          <w:sz w:val="24"/>
          <w:szCs w:val="24"/>
        </w:rPr>
        <w:t>issues</w:t>
      </w:r>
      <w:r w:rsidR="009C0325">
        <w:rPr>
          <w:sz w:val="24"/>
          <w:szCs w:val="24"/>
        </w:rPr>
        <w:t xml:space="preserve">, </w:t>
      </w:r>
      <w:r w:rsidRPr="0076739D">
        <w:rPr>
          <w:sz w:val="24"/>
          <w:szCs w:val="24"/>
        </w:rPr>
        <w:t xml:space="preserve">such as the type of reciprocity, the level and type of trust, the balance of </w:t>
      </w:r>
      <w:r w:rsidR="009C0325" w:rsidRPr="0076739D">
        <w:rPr>
          <w:sz w:val="24"/>
          <w:szCs w:val="24"/>
        </w:rPr>
        <w:t>power</w:t>
      </w:r>
      <w:r w:rsidR="009C0325">
        <w:rPr>
          <w:sz w:val="24"/>
          <w:szCs w:val="24"/>
        </w:rPr>
        <w:t xml:space="preserve">, </w:t>
      </w:r>
      <w:r w:rsidRPr="0076739D">
        <w:rPr>
          <w:sz w:val="24"/>
          <w:szCs w:val="24"/>
        </w:rPr>
        <w:t xml:space="preserve">as </w:t>
      </w:r>
      <w:r w:rsidRPr="0076739D">
        <w:rPr>
          <w:sz w:val="24"/>
          <w:szCs w:val="24"/>
        </w:rPr>
        <w:lastRenderedPageBreak/>
        <w:t xml:space="preserve">well as the parties involved. Such a conceptualisation of SET </w:t>
      </w:r>
      <w:r>
        <w:rPr>
          <w:sz w:val="24"/>
          <w:szCs w:val="24"/>
        </w:rPr>
        <w:t xml:space="preserve">is </w:t>
      </w:r>
      <w:r w:rsidR="009C0325" w:rsidRPr="0076739D">
        <w:rPr>
          <w:sz w:val="24"/>
          <w:szCs w:val="24"/>
        </w:rPr>
        <w:t>valuable</w:t>
      </w:r>
      <w:r w:rsidR="009C0325">
        <w:rPr>
          <w:sz w:val="24"/>
          <w:szCs w:val="24"/>
        </w:rPr>
        <w:t xml:space="preserve">, </w:t>
      </w:r>
      <w:r>
        <w:rPr>
          <w:sz w:val="24"/>
          <w:szCs w:val="24"/>
        </w:rPr>
        <w:t xml:space="preserve">because </w:t>
      </w:r>
      <w:r w:rsidRPr="0076739D">
        <w:rPr>
          <w:sz w:val="24"/>
          <w:szCs w:val="24"/>
        </w:rPr>
        <w:t>it allows different interpretations that encompass the broader social context and as such</w:t>
      </w:r>
      <w:r>
        <w:rPr>
          <w:sz w:val="24"/>
          <w:szCs w:val="24"/>
        </w:rPr>
        <w:t>,</w:t>
      </w:r>
      <w:r w:rsidRPr="0076739D">
        <w:rPr>
          <w:sz w:val="24"/>
          <w:szCs w:val="24"/>
        </w:rPr>
        <w:t xml:space="preserve"> </w:t>
      </w:r>
      <w:r w:rsidR="009C0325">
        <w:rPr>
          <w:sz w:val="24"/>
          <w:szCs w:val="24"/>
        </w:rPr>
        <w:t>provide</w:t>
      </w:r>
      <w:r w:rsidR="009C0325" w:rsidRPr="0076739D">
        <w:rPr>
          <w:sz w:val="24"/>
          <w:szCs w:val="24"/>
        </w:rPr>
        <w:t xml:space="preserve"> </w:t>
      </w:r>
      <w:r w:rsidRPr="0076739D">
        <w:rPr>
          <w:sz w:val="24"/>
          <w:szCs w:val="24"/>
        </w:rPr>
        <w:t xml:space="preserve">a </w:t>
      </w:r>
      <w:r>
        <w:rPr>
          <w:sz w:val="24"/>
          <w:szCs w:val="24"/>
        </w:rPr>
        <w:t>greater</w:t>
      </w:r>
      <w:r w:rsidRPr="0076739D">
        <w:rPr>
          <w:sz w:val="24"/>
          <w:szCs w:val="24"/>
        </w:rPr>
        <w:t xml:space="preserve"> depth of </w:t>
      </w:r>
      <w:r>
        <w:rPr>
          <w:sz w:val="24"/>
          <w:szCs w:val="24"/>
        </w:rPr>
        <w:t>understanding</w:t>
      </w:r>
      <w:r w:rsidRPr="0076739D">
        <w:rPr>
          <w:sz w:val="24"/>
          <w:szCs w:val="24"/>
        </w:rPr>
        <w:t xml:space="preserve">.  </w:t>
      </w:r>
    </w:p>
    <w:p w14:paraId="45BDAB96" w14:textId="7FB566A4" w:rsidR="00752B39" w:rsidRDefault="001D58E3" w:rsidP="00DA1390">
      <w:pPr>
        <w:spacing w:after="240" w:line="360" w:lineRule="auto"/>
        <w:ind w:firstLine="720"/>
        <w:jc w:val="both"/>
        <w:rPr>
          <w:sz w:val="24"/>
          <w:szCs w:val="24"/>
        </w:rPr>
      </w:pPr>
      <w:r w:rsidRPr="0076739D">
        <w:rPr>
          <w:sz w:val="24"/>
          <w:szCs w:val="24"/>
        </w:rPr>
        <w:t xml:space="preserve">Viewing the relationship between the government and social actors from a combination of </w:t>
      </w:r>
      <w:r>
        <w:rPr>
          <w:sz w:val="24"/>
          <w:szCs w:val="24"/>
        </w:rPr>
        <w:t xml:space="preserve">scales of </w:t>
      </w:r>
      <w:r w:rsidR="009C0325">
        <w:rPr>
          <w:sz w:val="24"/>
          <w:szCs w:val="24"/>
        </w:rPr>
        <w:t xml:space="preserve">analysis, </w:t>
      </w:r>
      <w:r w:rsidRPr="0076739D">
        <w:rPr>
          <w:sz w:val="24"/>
          <w:szCs w:val="24"/>
        </w:rPr>
        <w:t>allows for a multilevel consideration of its operation. An analysis can be conducted on an individual level, a group level and on a societal level</w:t>
      </w:r>
      <w:r>
        <w:rPr>
          <w:sz w:val="24"/>
          <w:szCs w:val="24"/>
        </w:rPr>
        <w:t>,</w:t>
      </w:r>
      <w:r w:rsidRPr="0076739D">
        <w:rPr>
          <w:sz w:val="24"/>
          <w:szCs w:val="24"/>
        </w:rPr>
        <w:t xml:space="preserve"> acknowledging both intergroup processes and personal norms as aspects of behaviour shaping.</w:t>
      </w:r>
      <w:r>
        <w:rPr>
          <w:sz w:val="24"/>
          <w:szCs w:val="24"/>
        </w:rPr>
        <w:t xml:space="preserve"> </w:t>
      </w:r>
      <w:r w:rsidRPr="0076739D">
        <w:rPr>
          <w:sz w:val="24"/>
          <w:szCs w:val="24"/>
        </w:rPr>
        <w:t xml:space="preserve">Through relaxation of rational choice and </w:t>
      </w:r>
      <w:r w:rsidR="002864B9">
        <w:rPr>
          <w:sz w:val="24"/>
          <w:szCs w:val="24"/>
        </w:rPr>
        <w:t xml:space="preserve">behaviourist assumptions, macro </w:t>
      </w:r>
      <w:r w:rsidR="007E3CCE">
        <w:rPr>
          <w:sz w:val="24"/>
          <w:szCs w:val="24"/>
        </w:rPr>
        <w:t xml:space="preserve">as well as micro properties </w:t>
      </w:r>
      <w:r>
        <w:rPr>
          <w:sz w:val="24"/>
          <w:szCs w:val="24"/>
        </w:rPr>
        <w:t xml:space="preserve">become </w:t>
      </w:r>
      <w:r w:rsidRPr="0076739D">
        <w:rPr>
          <w:sz w:val="24"/>
          <w:szCs w:val="24"/>
        </w:rPr>
        <w:t xml:space="preserve">encompassed within the framework. The distinguishing nature of this </w:t>
      </w:r>
      <w:r>
        <w:rPr>
          <w:sz w:val="24"/>
          <w:szCs w:val="24"/>
        </w:rPr>
        <w:t xml:space="preserve">multilevel social exchange theory </w:t>
      </w:r>
      <w:r w:rsidR="001626FE">
        <w:rPr>
          <w:sz w:val="24"/>
          <w:szCs w:val="24"/>
        </w:rPr>
        <w:t>approach</w:t>
      </w:r>
      <w:r w:rsidR="009C0325">
        <w:rPr>
          <w:sz w:val="24"/>
          <w:szCs w:val="24"/>
        </w:rPr>
        <w:t xml:space="preserve"> </w:t>
      </w:r>
      <w:r w:rsidRPr="0076739D">
        <w:rPr>
          <w:sz w:val="24"/>
          <w:szCs w:val="24"/>
        </w:rPr>
        <w:t>is that it draws upon both the classical insights of sociologists (e.g. Weber, Simmel) and anthropologists (e.g. Mauss, Levi-Strauss</w:t>
      </w:r>
      <w:r w:rsidR="009C0325" w:rsidRPr="0076739D">
        <w:rPr>
          <w:sz w:val="24"/>
          <w:szCs w:val="24"/>
        </w:rPr>
        <w:t>)</w:t>
      </w:r>
      <w:r w:rsidR="009C0325">
        <w:rPr>
          <w:sz w:val="24"/>
          <w:szCs w:val="24"/>
        </w:rPr>
        <w:t xml:space="preserve">, </w:t>
      </w:r>
      <w:r w:rsidRPr="0076739D">
        <w:rPr>
          <w:sz w:val="24"/>
          <w:szCs w:val="24"/>
        </w:rPr>
        <w:t xml:space="preserve">as well as traditional economists (e.g. Blau, Emerson) and behaviourists (e.g. Homans). </w:t>
      </w:r>
      <w:r>
        <w:rPr>
          <w:sz w:val="24"/>
          <w:szCs w:val="24"/>
        </w:rPr>
        <w:t xml:space="preserve">The contention here is </w:t>
      </w:r>
      <w:r w:rsidR="009C0325">
        <w:rPr>
          <w:sz w:val="24"/>
          <w:szCs w:val="24"/>
        </w:rPr>
        <w:t xml:space="preserve">thus, </w:t>
      </w:r>
      <w:r>
        <w:rPr>
          <w:sz w:val="24"/>
          <w:szCs w:val="24"/>
        </w:rPr>
        <w:t xml:space="preserve">that this is </w:t>
      </w:r>
      <w:r w:rsidRPr="0076739D">
        <w:rPr>
          <w:sz w:val="24"/>
          <w:szCs w:val="24"/>
        </w:rPr>
        <w:t>more grounded in social reality and history</w:t>
      </w:r>
      <w:r>
        <w:rPr>
          <w:sz w:val="24"/>
          <w:szCs w:val="24"/>
        </w:rPr>
        <w:t>,</w:t>
      </w:r>
      <w:r w:rsidRPr="0076739D">
        <w:rPr>
          <w:sz w:val="24"/>
          <w:szCs w:val="24"/>
        </w:rPr>
        <w:t xml:space="preserve"> thus providing </w:t>
      </w:r>
      <w:r>
        <w:rPr>
          <w:sz w:val="24"/>
          <w:szCs w:val="24"/>
        </w:rPr>
        <w:t xml:space="preserve">greater </w:t>
      </w:r>
      <w:r w:rsidRPr="0076739D">
        <w:rPr>
          <w:sz w:val="24"/>
          <w:szCs w:val="24"/>
        </w:rPr>
        <w:t xml:space="preserve">validity than the currently dominant </w:t>
      </w:r>
      <w:r>
        <w:rPr>
          <w:sz w:val="24"/>
          <w:szCs w:val="24"/>
        </w:rPr>
        <w:t xml:space="preserve">utilitarian </w:t>
      </w:r>
      <w:r w:rsidRPr="0076739D">
        <w:rPr>
          <w:sz w:val="24"/>
          <w:szCs w:val="24"/>
        </w:rPr>
        <w:t xml:space="preserve">model. Having established a theoretical underpinning for the </w:t>
      </w:r>
      <w:r>
        <w:rPr>
          <w:sz w:val="24"/>
          <w:szCs w:val="24"/>
        </w:rPr>
        <w:t xml:space="preserve">SET </w:t>
      </w:r>
      <w:r w:rsidRPr="0076739D">
        <w:rPr>
          <w:sz w:val="24"/>
          <w:szCs w:val="24"/>
        </w:rPr>
        <w:t xml:space="preserve">framework </w:t>
      </w:r>
      <w:r>
        <w:rPr>
          <w:sz w:val="24"/>
          <w:szCs w:val="24"/>
        </w:rPr>
        <w:t xml:space="preserve">to be adopted in this thesis, </w:t>
      </w:r>
      <w:r w:rsidRPr="0076739D">
        <w:rPr>
          <w:sz w:val="24"/>
          <w:szCs w:val="24"/>
        </w:rPr>
        <w:t xml:space="preserve">the </w:t>
      </w:r>
      <w:r>
        <w:rPr>
          <w:sz w:val="24"/>
          <w:szCs w:val="24"/>
        </w:rPr>
        <w:t xml:space="preserve">next </w:t>
      </w:r>
      <w:r w:rsidRPr="0076739D">
        <w:rPr>
          <w:sz w:val="24"/>
          <w:szCs w:val="24"/>
        </w:rPr>
        <w:t xml:space="preserve">section seeks to, whilst encompassing both schools of thought, </w:t>
      </w:r>
      <w:r>
        <w:rPr>
          <w:sz w:val="24"/>
          <w:szCs w:val="24"/>
        </w:rPr>
        <w:t>outline some concepts relevant when applying SET to the understanding of undeclared</w:t>
      </w:r>
      <w:r w:rsidR="000739F1">
        <w:rPr>
          <w:sz w:val="24"/>
          <w:szCs w:val="24"/>
        </w:rPr>
        <w:t xml:space="preserve"> work. This is then followed by the development of a </w:t>
      </w:r>
      <w:r>
        <w:rPr>
          <w:sz w:val="24"/>
          <w:szCs w:val="24"/>
        </w:rPr>
        <w:t xml:space="preserve">multilevel SET framework </w:t>
      </w:r>
      <w:r w:rsidRPr="0076739D">
        <w:rPr>
          <w:sz w:val="24"/>
          <w:szCs w:val="24"/>
        </w:rPr>
        <w:t xml:space="preserve">that </w:t>
      </w:r>
      <w:r>
        <w:rPr>
          <w:sz w:val="24"/>
          <w:szCs w:val="24"/>
        </w:rPr>
        <w:t xml:space="preserve">is to be used in this thesis </w:t>
      </w:r>
      <w:r w:rsidR="000C10E8">
        <w:rPr>
          <w:sz w:val="24"/>
          <w:szCs w:val="24"/>
        </w:rPr>
        <w:t>to</w:t>
      </w:r>
      <w:r w:rsidR="000C10E8" w:rsidRPr="0076739D">
        <w:rPr>
          <w:sz w:val="24"/>
          <w:szCs w:val="24"/>
        </w:rPr>
        <w:t xml:space="preserve"> </w:t>
      </w:r>
      <w:r>
        <w:rPr>
          <w:sz w:val="24"/>
          <w:szCs w:val="24"/>
        </w:rPr>
        <w:t xml:space="preserve">explain participation in </w:t>
      </w:r>
      <w:r w:rsidRPr="0076739D">
        <w:rPr>
          <w:sz w:val="24"/>
          <w:szCs w:val="24"/>
        </w:rPr>
        <w:t>undeclared work.</w:t>
      </w:r>
    </w:p>
    <w:p w14:paraId="58A8B128" w14:textId="186C65C6" w:rsidR="00C04AC5" w:rsidRDefault="001D58E3" w:rsidP="00DA1390">
      <w:pPr>
        <w:spacing w:after="240" w:line="360" w:lineRule="auto"/>
        <w:ind w:firstLine="720"/>
        <w:jc w:val="both"/>
        <w:rPr>
          <w:rStyle w:val="Heading1Char"/>
        </w:rPr>
      </w:pPr>
      <w:r w:rsidRPr="0076739D">
        <w:rPr>
          <w:sz w:val="24"/>
          <w:szCs w:val="24"/>
        </w:rPr>
        <w:t xml:space="preserve"> </w:t>
      </w:r>
      <w:r>
        <w:br/>
      </w:r>
      <w:r>
        <w:br/>
      </w:r>
    </w:p>
    <w:p w14:paraId="76C3F569" w14:textId="77777777" w:rsidR="00C04AC5" w:rsidRDefault="00C04AC5" w:rsidP="00452C37">
      <w:pPr>
        <w:spacing w:after="240" w:line="360" w:lineRule="auto"/>
        <w:ind w:firstLine="720"/>
        <w:rPr>
          <w:rStyle w:val="Heading1Char"/>
        </w:rPr>
      </w:pPr>
    </w:p>
    <w:p w14:paraId="56AAA226" w14:textId="77777777" w:rsidR="00C04AC5" w:rsidRDefault="00C04AC5" w:rsidP="00452C37">
      <w:pPr>
        <w:spacing w:after="240" w:line="360" w:lineRule="auto"/>
        <w:ind w:firstLine="720"/>
        <w:rPr>
          <w:rStyle w:val="Heading1Char"/>
        </w:rPr>
      </w:pPr>
    </w:p>
    <w:p w14:paraId="6B1B5FF2" w14:textId="77777777" w:rsidR="00C04AC5" w:rsidRDefault="00C04AC5" w:rsidP="00452C37">
      <w:pPr>
        <w:spacing w:after="240" w:line="360" w:lineRule="auto"/>
        <w:ind w:firstLine="720"/>
        <w:rPr>
          <w:rStyle w:val="Heading1Char"/>
        </w:rPr>
      </w:pPr>
    </w:p>
    <w:p w14:paraId="143CC672" w14:textId="77777777" w:rsidR="00C04AC5" w:rsidRDefault="00C04AC5" w:rsidP="00452C37">
      <w:pPr>
        <w:spacing w:after="240" w:line="360" w:lineRule="auto"/>
        <w:ind w:firstLine="720"/>
        <w:rPr>
          <w:rStyle w:val="Heading1Char"/>
        </w:rPr>
      </w:pPr>
    </w:p>
    <w:p w14:paraId="5B0FA2C1" w14:textId="1AAACEDB" w:rsidR="00452C37" w:rsidRDefault="00545A85" w:rsidP="008E7AB4">
      <w:pPr>
        <w:pStyle w:val="Heading1"/>
        <w:spacing w:after="240"/>
        <w:rPr>
          <w:sz w:val="24"/>
          <w:szCs w:val="24"/>
        </w:rPr>
      </w:pPr>
      <w:bookmarkStart w:id="134" w:name="_Toc321544543"/>
      <w:r>
        <w:lastRenderedPageBreak/>
        <w:t>2.6 Social exchange t</w:t>
      </w:r>
      <w:r w:rsidR="00A24685">
        <w:t>heory: Underpinning c</w:t>
      </w:r>
      <w:r w:rsidR="001D58E3" w:rsidRPr="008E7AB4">
        <w:t>oncepts</w:t>
      </w:r>
      <w:bookmarkEnd w:id="134"/>
      <w:r w:rsidR="001D58E3">
        <w:t xml:space="preserve"> </w:t>
      </w:r>
      <w:bookmarkStart w:id="135" w:name="_Toc282060674"/>
    </w:p>
    <w:p w14:paraId="4A2E2A1A" w14:textId="241CA59E" w:rsidR="00452C37" w:rsidRDefault="001D58E3" w:rsidP="00DA1390">
      <w:pPr>
        <w:spacing w:after="240" w:line="360" w:lineRule="auto"/>
        <w:ind w:firstLine="720"/>
        <w:jc w:val="both"/>
        <w:rPr>
          <w:sz w:val="24"/>
          <w:szCs w:val="24"/>
          <w:u w:color="000000"/>
          <w:lang w:eastAsia="en-GB"/>
        </w:rPr>
      </w:pPr>
      <w:r w:rsidRPr="001D2989">
        <w:rPr>
          <w:sz w:val="24"/>
          <w:szCs w:val="24"/>
          <w:u w:color="000000"/>
          <w:lang w:eastAsia="en-GB"/>
        </w:rPr>
        <w:t>This section focuses on outlining two important underpinning concepts, namely reciprocity and the state of the indebtedness that will be drawn on in section 2.</w:t>
      </w:r>
      <w:r w:rsidR="000C10E8" w:rsidRPr="001D2989">
        <w:rPr>
          <w:sz w:val="24"/>
          <w:szCs w:val="24"/>
          <w:u w:color="000000"/>
          <w:lang w:eastAsia="en-GB"/>
        </w:rPr>
        <w:t>7</w:t>
      </w:r>
      <w:r w:rsidR="000C10E8">
        <w:rPr>
          <w:sz w:val="24"/>
          <w:szCs w:val="24"/>
          <w:u w:color="000000"/>
          <w:lang w:eastAsia="en-GB"/>
        </w:rPr>
        <w:t xml:space="preserve">, </w:t>
      </w:r>
      <w:r>
        <w:rPr>
          <w:sz w:val="24"/>
          <w:szCs w:val="24"/>
          <w:u w:color="000000"/>
          <w:lang w:eastAsia="en-GB"/>
        </w:rPr>
        <w:t>which develops a multilevel SET framework for understanding participation in undeclared work</w:t>
      </w:r>
      <w:r w:rsidR="00452C37">
        <w:rPr>
          <w:sz w:val="24"/>
          <w:szCs w:val="24"/>
          <w:u w:color="000000"/>
          <w:lang w:eastAsia="en-GB"/>
        </w:rPr>
        <w:t xml:space="preserve">. </w:t>
      </w:r>
    </w:p>
    <w:p w14:paraId="16A893D1" w14:textId="52D97269" w:rsidR="00452C37" w:rsidRDefault="001D58E3" w:rsidP="008E7AB4">
      <w:pPr>
        <w:pStyle w:val="Heading2"/>
      </w:pPr>
      <w:bookmarkStart w:id="136" w:name="_Toc321544544"/>
      <w:r w:rsidRPr="008E7AB4">
        <w:t>2.6.1 Reciprocity</w:t>
      </w:r>
      <w:bookmarkEnd w:id="135"/>
      <w:bookmarkEnd w:id="136"/>
    </w:p>
    <w:p w14:paraId="12C851DB" w14:textId="2FFB5660" w:rsidR="001D58E3" w:rsidRPr="00C04AC5" w:rsidRDefault="001D58E3" w:rsidP="00DA1390">
      <w:pPr>
        <w:spacing w:after="240" w:line="360" w:lineRule="auto"/>
        <w:ind w:firstLine="720"/>
        <w:jc w:val="both"/>
        <w:rPr>
          <w:sz w:val="24"/>
          <w:szCs w:val="24"/>
        </w:rPr>
      </w:pPr>
      <w:r w:rsidRPr="0076739D">
        <w:rPr>
          <w:rFonts w:eastAsia="Arial Unicode MS" w:cs="Calibri"/>
          <w:color w:val="000000"/>
          <w:sz w:val="24"/>
          <w:szCs w:val="24"/>
          <w:u w:color="000000"/>
          <w:lang w:eastAsia="en-GB"/>
        </w:rPr>
        <w:t xml:space="preserve">The utilitarian interpretations of social exchange </w:t>
      </w:r>
      <w:r w:rsidR="000C10E8" w:rsidRPr="0076739D">
        <w:rPr>
          <w:rFonts w:eastAsia="Arial Unicode MS" w:cs="Calibri"/>
          <w:color w:val="000000"/>
          <w:sz w:val="24"/>
          <w:szCs w:val="24"/>
          <w:u w:color="000000"/>
          <w:lang w:eastAsia="en-GB"/>
        </w:rPr>
        <w:t>theory</w:t>
      </w:r>
      <w:r w:rsidR="00FC7D70">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focus on balance in the relationship, profit maximi</w:t>
      </w:r>
      <w:r w:rsidR="000C10E8">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 xml:space="preserve">ation and individual </w:t>
      </w:r>
      <w:r w:rsidR="000C10E8" w:rsidRPr="0076739D">
        <w:rPr>
          <w:rFonts w:eastAsia="Arial Unicode MS" w:cs="Calibri"/>
          <w:color w:val="000000"/>
          <w:sz w:val="24"/>
          <w:szCs w:val="24"/>
          <w:u w:color="000000"/>
          <w:lang w:eastAsia="en-GB"/>
        </w:rPr>
        <w:t>satisfaction</w:t>
      </w:r>
      <w:r w:rsidR="00FC7D70">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as governing the social exchange activities and relationships.</w:t>
      </w:r>
      <w:r>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According to Homans (1958), actors strive for balance in their exchanges with their </w:t>
      </w:r>
      <w:r w:rsidR="000C10E8" w:rsidRPr="0076739D">
        <w:rPr>
          <w:rFonts w:eastAsia="Arial Unicode MS" w:cs="Calibri"/>
          <w:color w:val="000000"/>
          <w:sz w:val="24"/>
          <w:szCs w:val="24"/>
          <w:u w:color="000000"/>
          <w:lang w:eastAsia="en-GB"/>
        </w:rPr>
        <w:t>partner</w:t>
      </w:r>
      <w:r w:rsidR="000C10E8">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as well as aiming to maximi</w:t>
      </w:r>
      <w:r w:rsidR="000C10E8">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 xml:space="preserve">e profit from the exchange. </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Profit</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is measured through the difference between the value of what is received a</w:t>
      </w:r>
      <w:r>
        <w:rPr>
          <w:rFonts w:eastAsia="Arial Unicode MS" w:cs="Calibri"/>
          <w:color w:val="000000"/>
          <w:sz w:val="24"/>
          <w:szCs w:val="24"/>
          <w:u w:color="000000"/>
          <w:lang w:eastAsia="en-GB"/>
        </w:rPr>
        <w:t xml:space="preserve">nd the cost of what is given.  </w:t>
      </w:r>
      <w:r w:rsidRPr="0076739D">
        <w:rPr>
          <w:rFonts w:eastAsia="Arial Unicode MS" w:cs="Calibri"/>
          <w:color w:val="000000"/>
          <w:sz w:val="24"/>
          <w:szCs w:val="24"/>
          <w:u w:color="000000"/>
          <w:lang w:eastAsia="en-GB"/>
        </w:rPr>
        <w:t xml:space="preserve">As is argued by Blau (1964:19) ‘the basic social processes that govern associations among men </w:t>
      </w:r>
      <w:r>
        <w:rPr>
          <w:rFonts w:eastAsia="Arial Unicode MS" w:cs="Calibri"/>
          <w:color w:val="000000"/>
          <w:sz w:val="24"/>
          <w:szCs w:val="24"/>
          <w:u w:color="000000"/>
          <w:lang w:eastAsia="en-GB"/>
        </w:rPr>
        <w:t xml:space="preserve">[sic] </w:t>
      </w:r>
      <w:r w:rsidRPr="0076739D">
        <w:rPr>
          <w:rFonts w:eastAsia="Arial Unicode MS" w:cs="Calibri"/>
          <w:color w:val="000000"/>
          <w:sz w:val="24"/>
          <w:szCs w:val="24"/>
          <w:u w:color="000000"/>
          <w:lang w:eastAsia="en-GB"/>
        </w:rPr>
        <w:t>have their roots in primitive psychological processes, such as the underlying feeling of attraction between individuals and their desires for various kinds of rewards’. For Blau</w:t>
      </w:r>
      <w:r>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 ‘The reason a person is an attractive associate is that he </w:t>
      </w:r>
      <w:r>
        <w:rPr>
          <w:rFonts w:eastAsia="Arial Unicode MS" w:cs="Calibri"/>
          <w:color w:val="000000"/>
          <w:sz w:val="24"/>
          <w:szCs w:val="24"/>
          <w:u w:color="000000"/>
          <w:lang w:eastAsia="en-GB"/>
        </w:rPr>
        <w:t xml:space="preserve">[sic] </w:t>
      </w:r>
      <w:r w:rsidRPr="0076739D">
        <w:rPr>
          <w:rFonts w:eastAsia="Arial Unicode MS" w:cs="Calibri"/>
          <w:color w:val="000000"/>
          <w:sz w:val="24"/>
          <w:szCs w:val="24"/>
          <w:u w:color="000000"/>
          <w:lang w:eastAsia="en-GB"/>
        </w:rPr>
        <w:t xml:space="preserve">has impressed others as someone with whom it would be rewarding to associate’ (Blau, 1964: 35). The psychological </w:t>
      </w:r>
      <w:r w:rsidR="00CB1E33">
        <w:rPr>
          <w:rFonts w:eastAsia="Arial Unicode MS" w:cs="Calibri"/>
          <w:color w:val="000000"/>
          <w:sz w:val="24"/>
          <w:szCs w:val="24"/>
          <w:u w:color="000000"/>
          <w:lang w:eastAsia="en-GB"/>
        </w:rPr>
        <w:t>nature and needs</w:t>
      </w:r>
      <w:r w:rsidRPr="0076739D">
        <w:rPr>
          <w:rFonts w:eastAsia="Arial Unicode MS" w:cs="Calibri"/>
          <w:color w:val="000000"/>
          <w:sz w:val="24"/>
          <w:szCs w:val="24"/>
          <w:u w:color="000000"/>
          <w:lang w:eastAsia="en-GB"/>
        </w:rPr>
        <w:t xml:space="preserve"> of </w:t>
      </w:r>
      <w:r w:rsidR="00CB1E33">
        <w:rPr>
          <w:rFonts w:eastAsia="Arial Unicode MS" w:cs="Calibri"/>
          <w:color w:val="000000"/>
          <w:sz w:val="24"/>
          <w:szCs w:val="24"/>
          <w:u w:color="000000"/>
          <w:lang w:eastAsia="en-GB"/>
        </w:rPr>
        <w:t>an individual</w:t>
      </w:r>
      <w:r w:rsidR="000C10E8">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determine</w:t>
      </w:r>
      <w:r w:rsidR="00CB1E33">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 xml:space="preserve"> which rewards are particularly salient for </w:t>
      </w:r>
      <w:r w:rsidR="000C10E8" w:rsidRPr="0076739D">
        <w:rPr>
          <w:rFonts w:eastAsia="Arial Unicode MS" w:cs="Calibri"/>
          <w:color w:val="000000"/>
          <w:sz w:val="24"/>
          <w:szCs w:val="24"/>
          <w:u w:color="000000"/>
          <w:lang w:eastAsia="en-GB"/>
        </w:rPr>
        <w:t>them</w:t>
      </w:r>
      <w:r w:rsidR="00CB1E33">
        <w:rPr>
          <w:rFonts w:eastAsia="Arial Unicode MS" w:cs="Calibri"/>
          <w:color w:val="000000"/>
          <w:sz w:val="24"/>
          <w:szCs w:val="24"/>
          <w:u w:color="000000"/>
          <w:lang w:eastAsia="en-GB"/>
        </w:rPr>
        <w:t>. This then has an impact with who is</w:t>
      </w:r>
      <w:r w:rsidRPr="0076739D">
        <w:rPr>
          <w:rFonts w:eastAsia="Arial Unicode MS" w:cs="Calibri"/>
          <w:color w:val="000000"/>
          <w:sz w:val="24"/>
          <w:szCs w:val="24"/>
          <w:u w:color="000000"/>
          <w:lang w:eastAsia="en-GB"/>
        </w:rPr>
        <w:t xml:space="preserve"> attrac</w:t>
      </w:r>
      <w:r w:rsidR="00CB1E33">
        <w:rPr>
          <w:rFonts w:eastAsia="Arial Unicode MS" w:cs="Calibri"/>
          <w:color w:val="000000"/>
          <w:sz w:val="24"/>
          <w:szCs w:val="24"/>
          <w:u w:color="000000"/>
          <w:lang w:eastAsia="en-GB"/>
        </w:rPr>
        <w:t>tive for this individual in terms of exchange relations</w:t>
      </w:r>
      <w:r w:rsidRPr="0076739D">
        <w:rPr>
          <w:rFonts w:eastAsia="Arial Unicode MS" w:cs="Calibri"/>
          <w:color w:val="000000"/>
          <w:sz w:val="24"/>
          <w:szCs w:val="24"/>
          <w:u w:color="000000"/>
          <w:lang w:eastAsia="en-GB"/>
        </w:rPr>
        <w:t xml:space="preserve">.  With Blau’s (1964) conceptualisation of reciprocity, the moral obligations that </w:t>
      </w:r>
      <w:r w:rsidR="000C10E8" w:rsidRPr="0076739D">
        <w:rPr>
          <w:rFonts w:eastAsia="Arial Unicode MS" w:cs="Calibri"/>
          <w:color w:val="000000"/>
          <w:sz w:val="24"/>
          <w:szCs w:val="24"/>
          <w:u w:color="000000"/>
          <w:lang w:eastAsia="en-GB"/>
        </w:rPr>
        <w:t>arise</w:t>
      </w:r>
      <w:r w:rsidR="000C10E8">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are not to be assumed as given by the social exchange actors</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but slowly arise as the relationship that is beneficial </w:t>
      </w:r>
      <w:r w:rsidR="000C10E8">
        <w:rPr>
          <w:rFonts w:eastAsia="Arial Unicode MS" w:cs="Calibri"/>
          <w:color w:val="000000"/>
          <w:sz w:val="24"/>
          <w:szCs w:val="24"/>
          <w:u w:color="000000"/>
          <w:lang w:eastAsia="en-GB"/>
        </w:rPr>
        <w:t>to</w:t>
      </w:r>
      <w:r w:rsidR="000C10E8" w:rsidRPr="0076739D">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both parties, develops. In Meeker’s (1971) </w:t>
      </w:r>
      <w:r>
        <w:rPr>
          <w:rFonts w:eastAsia="Arial Unicode MS" w:cs="Calibri"/>
          <w:color w:val="000000"/>
          <w:sz w:val="24"/>
          <w:szCs w:val="24"/>
          <w:u w:color="000000"/>
          <w:lang w:eastAsia="en-GB"/>
        </w:rPr>
        <w:t>view</w:t>
      </w:r>
      <w:r w:rsidRPr="0076739D">
        <w:rPr>
          <w:rFonts w:eastAsia="Arial Unicode MS" w:cs="Calibri"/>
          <w:color w:val="000000"/>
          <w:sz w:val="24"/>
          <w:szCs w:val="24"/>
          <w:u w:color="000000"/>
          <w:lang w:eastAsia="en-GB"/>
        </w:rPr>
        <w:t xml:space="preserve">, rationality is </w:t>
      </w:r>
      <w:r w:rsidR="000C10E8" w:rsidRPr="0076739D">
        <w:rPr>
          <w:rFonts w:eastAsia="Arial Unicode MS" w:cs="Calibri"/>
          <w:color w:val="000000"/>
          <w:sz w:val="24"/>
          <w:szCs w:val="24"/>
          <w:u w:color="000000"/>
          <w:lang w:eastAsia="en-GB"/>
        </w:rPr>
        <w:t>denoted</w:t>
      </w:r>
      <w:r w:rsidR="000C10E8">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using logic to determine the likely consequences of action (ends</w:t>
      </w:r>
      <w:r w:rsidR="000C10E8" w:rsidRPr="0076739D">
        <w:rPr>
          <w:rFonts w:eastAsia="Arial Unicode MS" w:cs="Calibri"/>
          <w:color w:val="000000"/>
          <w:sz w:val="24"/>
          <w:szCs w:val="24"/>
          <w:u w:color="000000"/>
          <w:lang w:eastAsia="en-GB"/>
        </w:rPr>
        <w:t>)</w:t>
      </w:r>
      <w:r w:rsidR="000C10E8">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as well as how the rewards should be achieved (means). Weber </w:t>
      </w:r>
      <w:r>
        <w:rPr>
          <w:rFonts w:eastAsia="Arial Unicode MS" w:cs="Calibri"/>
          <w:color w:val="000000"/>
          <w:sz w:val="24"/>
          <w:szCs w:val="24"/>
          <w:u w:color="000000"/>
          <w:lang w:eastAsia="en-GB"/>
        </w:rPr>
        <w:t>(1946: 115) termed this as zweckrationalitat</w:t>
      </w:r>
      <w:r w:rsidRPr="0076739D">
        <w:rPr>
          <w:rFonts w:eastAsia="Arial Unicode MS" w:cs="Calibri"/>
          <w:color w:val="000000"/>
          <w:sz w:val="24"/>
          <w:szCs w:val="24"/>
          <w:u w:color="000000"/>
          <w:lang w:eastAsia="en-GB"/>
        </w:rPr>
        <w:t xml:space="preserve">. Rational processes, as such, focus on both the end value of </w:t>
      </w:r>
      <w:r w:rsidR="000C10E8" w:rsidRPr="0076739D">
        <w:rPr>
          <w:rFonts w:eastAsia="Arial Unicode MS" w:cs="Calibri"/>
          <w:color w:val="000000"/>
          <w:sz w:val="24"/>
          <w:szCs w:val="24"/>
          <w:u w:color="000000"/>
          <w:lang w:eastAsia="en-GB"/>
        </w:rPr>
        <w:t>maximisation</w:t>
      </w:r>
      <w:r w:rsidR="000C10E8">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as well as </w:t>
      </w:r>
      <w:r>
        <w:rPr>
          <w:rFonts w:eastAsia="Arial Unicode MS" w:cs="Calibri"/>
          <w:color w:val="000000"/>
          <w:sz w:val="24"/>
          <w:szCs w:val="24"/>
          <w:u w:color="000000"/>
          <w:lang w:eastAsia="en-GB"/>
        </w:rPr>
        <w:t>the means through which this is realised</w:t>
      </w:r>
      <w:r w:rsidRPr="0076739D">
        <w:rPr>
          <w:rFonts w:eastAsia="Arial Unicode MS" w:cs="Calibri"/>
          <w:color w:val="000000"/>
          <w:sz w:val="24"/>
          <w:szCs w:val="24"/>
          <w:u w:color="000000"/>
          <w:lang w:eastAsia="en-GB"/>
        </w:rPr>
        <w:t xml:space="preserve">.  </w:t>
      </w:r>
    </w:p>
    <w:p w14:paraId="29F8EB25" w14:textId="70A7DE24" w:rsidR="001D58E3" w:rsidRPr="0076739D" w:rsidRDefault="001D58E3" w:rsidP="00DA1390">
      <w:pPr>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color w:val="000000"/>
          <w:sz w:val="24"/>
          <w:szCs w:val="24"/>
          <w:u w:color="000000"/>
          <w:lang w:eastAsia="en-GB"/>
        </w:rPr>
        <w:t>Blau also discusses the complex structures of large collectives and refers to the indirect exchanges</w:t>
      </w:r>
      <w:r w:rsidR="00955456">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whic</w:t>
      </w:r>
      <w:r w:rsidR="00955456">
        <w:rPr>
          <w:rFonts w:eastAsia="Arial Unicode MS" w:cs="Calibri"/>
          <w:color w:val="000000"/>
          <w:sz w:val="24"/>
          <w:szCs w:val="24"/>
          <w:u w:color="000000"/>
          <w:lang w:eastAsia="en-GB"/>
        </w:rPr>
        <w:t xml:space="preserve">h develop from the direct ones </w:t>
      </w:r>
      <w:r w:rsidRPr="0076739D">
        <w:rPr>
          <w:rFonts w:eastAsia="Arial Unicode MS" w:cs="Calibri"/>
          <w:color w:val="000000"/>
          <w:sz w:val="24"/>
          <w:szCs w:val="24"/>
          <w:u w:color="000000"/>
          <w:lang w:eastAsia="en-GB"/>
        </w:rPr>
        <w:t xml:space="preserve">when individuals </w:t>
      </w:r>
      <w:r w:rsidRPr="0076739D">
        <w:rPr>
          <w:rFonts w:eastAsia="Arial Unicode MS" w:cs="Calibri"/>
          <w:color w:val="000000"/>
          <w:sz w:val="24"/>
          <w:szCs w:val="24"/>
          <w:u w:color="000000"/>
          <w:lang w:eastAsia="en-GB"/>
        </w:rPr>
        <w:lastRenderedPageBreak/>
        <w:t xml:space="preserve">receive rewards from a </w:t>
      </w:r>
      <w:r w:rsidR="000C10E8" w:rsidRPr="0076739D">
        <w:rPr>
          <w:rFonts w:eastAsia="Arial Unicode MS" w:cs="Calibri"/>
          <w:color w:val="000000"/>
          <w:sz w:val="24"/>
          <w:szCs w:val="24"/>
          <w:u w:color="000000"/>
          <w:lang w:eastAsia="en-GB"/>
        </w:rPr>
        <w:t>group</w:t>
      </w:r>
      <w:r w:rsidR="000C10E8">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rather than from another individual. In such a situation</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the group would act as an </w:t>
      </w:r>
      <w:r w:rsidR="000C10E8" w:rsidRPr="0076739D">
        <w:rPr>
          <w:rFonts w:eastAsia="Arial Unicode MS" w:cs="Calibri"/>
          <w:color w:val="000000"/>
          <w:sz w:val="24"/>
          <w:szCs w:val="24"/>
          <w:u w:color="000000"/>
          <w:lang w:eastAsia="en-GB"/>
        </w:rPr>
        <w:t>entity</w:t>
      </w:r>
      <w:r w:rsidR="000C10E8">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therefore representing dyadic exchange. In the context of such indirect exchange</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Blau recognises that the underlying social norms prohibiting force and </w:t>
      </w:r>
      <w:r w:rsidR="000C10E8" w:rsidRPr="0076739D">
        <w:rPr>
          <w:rFonts w:eastAsia="Arial Unicode MS" w:cs="Calibri"/>
          <w:color w:val="000000"/>
          <w:sz w:val="24"/>
          <w:szCs w:val="24"/>
          <w:u w:color="000000"/>
          <w:lang w:eastAsia="en-GB"/>
        </w:rPr>
        <w:t>fraud</w:t>
      </w:r>
      <w:r w:rsidR="000C10E8">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govern the exchange activities.  However, emphasis still lies with the maximising principle. Whether the individuals are able to maximise their utility through the aforementioned relationship, is determined by a rational calculation of costs and benefits (material and non-material</w:t>
      </w:r>
      <w:r w:rsidR="000C10E8" w:rsidRPr="0076739D">
        <w:rPr>
          <w:rFonts w:eastAsia="Arial Unicode MS" w:cs="Calibri"/>
          <w:color w:val="000000"/>
          <w:sz w:val="24"/>
          <w:szCs w:val="24"/>
          <w:u w:color="000000"/>
          <w:lang w:eastAsia="en-GB"/>
        </w:rPr>
        <w:t>)</w:t>
      </w:r>
      <w:r w:rsidR="000C10E8">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as well as consideration of </w:t>
      </w:r>
      <w:r>
        <w:rPr>
          <w:rFonts w:eastAsia="Arial Unicode MS" w:cs="Calibri"/>
          <w:color w:val="000000"/>
          <w:sz w:val="24"/>
          <w:szCs w:val="24"/>
          <w:u w:color="000000"/>
          <w:lang w:eastAsia="en-GB"/>
        </w:rPr>
        <w:t xml:space="preserve">alternative choices available. </w:t>
      </w:r>
      <w:r w:rsidRPr="0076739D">
        <w:rPr>
          <w:rFonts w:eastAsia="Arial Unicode MS" w:cs="Calibri"/>
          <w:color w:val="000000"/>
          <w:sz w:val="24"/>
          <w:szCs w:val="24"/>
          <w:u w:color="000000"/>
          <w:lang w:eastAsia="en-GB"/>
        </w:rPr>
        <w:t>However, although the rules that govern social exchange include, they are not limited to, the rational calculation of costs and benefits that structu</w:t>
      </w:r>
      <w:r>
        <w:rPr>
          <w:rFonts w:eastAsia="Arial Unicode MS" w:cs="Calibri"/>
          <w:color w:val="000000"/>
          <w:sz w:val="24"/>
          <w:szCs w:val="24"/>
          <w:u w:color="000000"/>
          <w:lang w:eastAsia="en-GB"/>
        </w:rPr>
        <w:t>re purely economic exchange (Mee</w:t>
      </w:r>
      <w:r w:rsidRPr="0076739D">
        <w:rPr>
          <w:rFonts w:eastAsia="Arial Unicode MS" w:cs="Calibri"/>
          <w:color w:val="000000"/>
          <w:sz w:val="24"/>
          <w:szCs w:val="24"/>
          <w:u w:color="000000"/>
          <w:lang w:eastAsia="en-GB"/>
        </w:rPr>
        <w:t xml:space="preserve">ker, 1971). This is </w:t>
      </w:r>
      <w:r w:rsidR="000C10E8" w:rsidRPr="0076739D">
        <w:rPr>
          <w:rFonts w:eastAsia="Arial Unicode MS" w:cs="Calibri"/>
          <w:color w:val="000000"/>
          <w:sz w:val="24"/>
          <w:szCs w:val="24"/>
          <w:u w:color="000000"/>
          <w:lang w:eastAsia="en-GB"/>
        </w:rPr>
        <w:t>because</w:t>
      </w:r>
      <w:r w:rsidR="000C10E8">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for the relationship to be upheld, loyalties and emotional ties must develop.</w:t>
      </w:r>
    </w:p>
    <w:p w14:paraId="4D61A0D7" w14:textId="65E11034" w:rsidR="001D58E3" w:rsidRPr="00FE1A2A" w:rsidRDefault="001D58E3" w:rsidP="00452C37">
      <w:pPr>
        <w:pStyle w:val="Heading3"/>
        <w:spacing w:before="0" w:after="240" w:line="360" w:lineRule="auto"/>
        <w:rPr>
          <w:sz w:val="16"/>
          <w:szCs w:val="16"/>
          <w:u w:color="000000"/>
          <w:lang w:eastAsia="en-GB"/>
        </w:rPr>
      </w:pPr>
      <w:bookmarkStart w:id="137" w:name="_Toc282060675"/>
      <w:bookmarkStart w:id="138" w:name="_Toc319316612"/>
      <w:bookmarkStart w:id="139" w:name="_Toc320494980"/>
      <w:bookmarkStart w:id="140" w:name="_Toc321544545"/>
      <w:r>
        <w:rPr>
          <w:u w:color="000000"/>
          <w:lang w:eastAsia="en-GB"/>
        </w:rPr>
        <w:t xml:space="preserve">2.6.1.1 </w:t>
      </w:r>
      <w:r w:rsidRPr="0076739D">
        <w:rPr>
          <w:u w:color="000000"/>
          <w:lang w:eastAsia="en-GB"/>
        </w:rPr>
        <w:t>Moral norm of reciprocity</w:t>
      </w:r>
      <w:bookmarkEnd w:id="137"/>
      <w:bookmarkEnd w:id="138"/>
      <w:bookmarkEnd w:id="139"/>
      <w:bookmarkEnd w:id="140"/>
    </w:p>
    <w:p w14:paraId="35642D00" w14:textId="20A388FB" w:rsidR="001D58E3" w:rsidRPr="0076739D" w:rsidRDefault="001D58E3" w:rsidP="00DA1390">
      <w:pPr>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color w:val="000000"/>
          <w:sz w:val="24"/>
          <w:szCs w:val="24"/>
          <w:u w:color="000000"/>
          <w:lang w:eastAsia="en-GB"/>
        </w:rPr>
        <w:t xml:space="preserve">Gouldner’s research (1960) extends beyond the </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self-interest</w:t>
      </w:r>
      <w:r>
        <w:rPr>
          <w:rFonts w:eastAsia="Arial Unicode MS" w:cs="Calibri"/>
          <w:color w:val="000000"/>
          <w:sz w:val="24"/>
          <w:szCs w:val="24"/>
          <w:u w:color="000000"/>
          <w:lang w:eastAsia="en-GB"/>
        </w:rPr>
        <w:t>ed’</w:t>
      </w:r>
      <w:r w:rsidRPr="0076739D">
        <w:rPr>
          <w:rFonts w:eastAsia="Arial Unicode MS" w:cs="Calibri"/>
          <w:color w:val="000000"/>
          <w:sz w:val="24"/>
          <w:szCs w:val="24"/>
          <w:u w:color="000000"/>
          <w:lang w:eastAsia="en-GB"/>
        </w:rPr>
        <w:t xml:space="preserve"> actor </w:t>
      </w:r>
      <w:r>
        <w:rPr>
          <w:rFonts w:eastAsia="Arial Unicode MS" w:cs="Calibri"/>
          <w:color w:val="000000"/>
          <w:sz w:val="24"/>
          <w:szCs w:val="24"/>
          <w:u w:color="000000"/>
          <w:lang w:eastAsia="en-GB"/>
        </w:rPr>
        <w:t xml:space="preserve">and </w:t>
      </w:r>
      <w:r w:rsidRPr="0076739D">
        <w:rPr>
          <w:rFonts w:eastAsia="Arial Unicode MS" w:cs="Calibri"/>
          <w:color w:val="000000"/>
          <w:sz w:val="24"/>
          <w:szCs w:val="24"/>
          <w:u w:color="000000"/>
          <w:lang w:eastAsia="en-GB"/>
        </w:rPr>
        <w:t>provid</w:t>
      </w:r>
      <w:r>
        <w:rPr>
          <w:rFonts w:eastAsia="Arial Unicode MS" w:cs="Calibri"/>
          <w:color w:val="000000"/>
          <w:sz w:val="24"/>
          <w:szCs w:val="24"/>
          <w:u w:color="000000"/>
          <w:lang w:eastAsia="en-GB"/>
        </w:rPr>
        <w:t>es</w:t>
      </w:r>
      <w:r w:rsidRPr="0076739D">
        <w:rPr>
          <w:rFonts w:eastAsia="Arial Unicode MS" w:cs="Calibri"/>
          <w:color w:val="000000"/>
          <w:sz w:val="24"/>
          <w:szCs w:val="24"/>
          <w:u w:color="000000"/>
          <w:lang w:eastAsia="en-GB"/>
        </w:rPr>
        <w:t xml:space="preserve"> a more exhaustive and realistic perspective. </w:t>
      </w:r>
      <w:r>
        <w:rPr>
          <w:rFonts w:eastAsia="Arial Unicode MS" w:cs="Calibri"/>
          <w:color w:val="000000"/>
          <w:sz w:val="24"/>
          <w:szCs w:val="24"/>
          <w:u w:color="000000"/>
          <w:lang w:eastAsia="en-GB"/>
        </w:rPr>
        <w:t>Here</w:t>
      </w:r>
      <w:r w:rsidRPr="0076739D">
        <w:rPr>
          <w:rFonts w:eastAsia="Arial Unicode MS" w:cs="Calibri"/>
          <w:color w:val="000000"/>
          <w:sz w:val="24"/>
          <w:szCs w:val="24"/>
          <w:u w:color="000000"/>
          <w:lang w:eastAsia="en-GB"/>
        </w:rPr>
        <w:t xml:space="preserve">, reciprocity is often referred to as the vital principle of society (Hobhouse, 1906) and the schema upon which all contacts among </w:t>
      </w:r>
      <w:r>
        <w:rPr>
          <w:rFonts w:eastAsia="Arial Unicode MS" w:cs="Calibri"/>
          <w:color w:val="000000"/>
          <w:sz w:val="24"/>
          <w:szCs w:val="24"/>
          <w:u w:color="000000"/>
          <w:lang w:eastAsia="en-GB"/>
        </w:rPr>
        <w:t>people</w:t>
      </w:r>
      <w:r w:rsidRPr="0076739D">
        <w:rPr>
          <w:rFonts w:eastAsia="Arial Unicode MS" w:cs="Calibri"/>
          <w:color w:val="000000"/>
          <w:sz w:val="24"/>
          <w:szCs w:val="24"/>
          <w:u w:color="000000"/>
          <w:lang w:eastAsia="en-GB"/>
        </w:rPr>
        <w:t xml:space="preserve"> rest (Simmel, 1950). Gouldner (1960:170) define</w:t>
      </w:r>
      <w:r>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 xml:space="preserve"> ‘a generalised moral norm of reciprocity which defines certain actions and obligations as repayments for benefits received’. </w:t>
      </w:r>
      <w:r w:rsidR="003A306D">
        <w:rPr>
          <w:rFonts w:eastAsia="Arial Unicode MS" w:cs="Calibri"/>
          <w:color w:val="000000"/>
          <w:sz w:val="24"/>
          <w:szCs w:val="24"/>
          <w:u w:color="000000"/>
          <w:lang w:eastAsia="en-GB"/>
        </w:rPr>
        <w:t xml:space="preserve"> As norms and morals define and maintain the relationship</w:t>
      </w:r>
      <w:r w:rsidR="00051CE3">
        <w:rPr>
          <w:rFonts w:eastAsia="Arial Unicode MS" w:cs="Calibri"/>
          <w:color w:val="000000"/>
          <w:sz w:val="24"/>
          <w:szCs w:val="24"/>
          <w:u w:color="000000"/>
          <w:lang w:eastAsia="en-GB"/>
        </w:rPr>
        <w:t>s</w:t>
      </w:r>
      <w:r w:rsidR="003A306D">
        <w:rPr>
          <w:rFonts w:eastAsia="Arial Unicode MS" w:cs="Calibri"/>
          <w:color w:val="000000"/>
          <w:sz w:val="24"/>
          <w:szCs w:val="24"/>
          <w:u w:color="000000"/>
          <w:lang w:eastAsia="en-GB"/>
        </w:rPr>
        <w:t xml:space="preserve"> between individuals, they are by nature interpersonal</w:t>
      </w:r>
      <w:r w:rsidRPr="0076739D">
        <w:rPr>
          <w:rFonts w:eastAsia="Arial Unicode MS" w:cs="Calibri"/>
          <w:color w:val="000000"/>
          <w:sz w:val="24"/>
          <w:szCs w:val="24"/>
          <w:u w:color="000000"/>
          <w:lang w:eastAsia="en-GB"/>
        </w:rPr>
        <w:t xml:space="preserve">. The ‘norm of reciprocity’ is a moral norm and principle that operates to </w:t>
      </w:r>
      <w:r w:rsidR="00051CE3" w:rsidRPr="0076739D">
        <w:rPr>
          <w:rFonts w:eastAsia="Arial Unicode MS" w:cs="Calibri"/>
          <w:color w:val="000000"/>
          <w:sz w:val="24"/>
          <w:szCs w:val="24"/>
          <w:u w:color="000000"/>
          <w:lang w:eastAsia="en-GB"/>
        </w:rPr>
        <w:t>confine</w:t>
      </w:r>
      <w:r w:rsidRPr="0076739D">
        <w:rPr>
          <w:rFonts w:eastAsia="Arial Unicode MS" w:cs="Calibri"/>
          <w:color w:val="000000"/>
          <w:sz w:val="24"/>
          <w:szCs w:val="24"/>
          <w:u w:color="000000"/>
          <w:lang w:eastAsia="en-GB"/>
        </w:rPr>
        <w:t xml:space="preserve"> </w:t>
      </w:r>
      <w:r w:rsidR="00051CE3">
        <w:rPr>
          <w:rFonts w:eastAsia="Arial Unicode MS" w:cs="Calibri"/>
          <w:color w:val="000000"/>
          <w:sz w:val="24"/>
          <w:szCs w:val="24"/>
          <w:u w:color="000000"/>
          <w:lang w:eastAsia="en-GB"/>
        </w:rPr>
        <w:t>the effect of</w:t>
      </w:r>
      <w:r w:rsidRPr="0076739D">
        <w:rPr>
          <w:rFonts w:eastAsia="Arial Unicode MS" w:cs="Calibri"/>
          <w:color w:val="000000"/>
          <w:sz w:val="24"/>
          <w:szCs w:val="24"/>
          <w:u w:color="000000"/>
          <w:lang w:eastAsia="en-GB"/>
        </w:rPr>
        <w:t xml:space="preserve"> ‘individual self-interest’</w:t>
      </w:r>
      <w:r w:rsidR="00051CE3">
        <w:rPr>
          <w:rFonts w:eastAsia="Arial Unicode MS" w:cs="Calibri"/>
          <w:color w:val="000000"/>
          <w:sz w:val="24"/>
          <w:szCs w:val="24"/>
          <w:u w:color="000000"/>
          <w:lang w:eastAsia="en-GB"/>
        </w:rPr>
        <w:t>, in order to achieve</w:t>
      </w:r>
      <w:r w:rsidRPr="0076739D">
        <w:rPr>
          <w:rFonts w:eastAsia="Arial Unicode MS" w:cs="Calibri"/>
          <w:color w:val="000000"/>
          <w:sz w:val="24"/>
          <w:szCs w:val="24"/>
          <w:u w:color="000000"/>
          <w:lang w:eastAsia="en-GB"/>
        </w:rPr>
        <w:t xml:space="preserve"> </w:t>
      </w:r>
      <w:r w:rsidR="00051CE3">
        <w:rPr>
          <w:rFonts w:eastAsia="Arial Unicode MS" w:cs="Calibri"/>
          <w:color w:val="000000"/>
          <w:sz w:val="24"/>
          <w:szCs w:val="24"/>
          <w:u w:color="000000"/>
          <w:lang w:eastAsia="en-GB"/>
        </w:rPr>
        <w:t>more congruent</w:t>
      </w:r>
      <w:r w:rsidRPr="0076739D">
        <w:rPr>
          <w:rFonts w:eastAsia="Arial Unicode MS" w:cs="Calibri"/>
          <w:color w:val="000000"/>
          <w:sz w:val="24"/>
          <w:szCs w:val="24"/>
          <w:u w:color="000000"/>
          <w:lang w:eastAsia="en-GB"/>
        </w:rPr>
        <w:t xml:space="preserve"> relationships in social life. </w:t>
      </w:r>
    </w:p>
    <w:p w14:paraId="5F1F2B1F" w14:textId="03C952CC" w:rsidR="001D58E3" w:rsidRPr="0076739D" w:rsidRDefault="001D58E3" w:rsidP="00DA1390">
      <w:pPr>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color w:val="000000"/>
          <w:sz w:val="24"/>
          <w:szCs w:val="24"/>
          <w:u w:color="000000"/>
          <w:lang w:eastAsia="en-GB"/>
        </w:rPr>
        <w:t xml:space="preserve">At the </w:t>
      </w:r>
      <w:r>
        <w:rPr>
          <w:rFonts w:eastAsia="Arial Unicode MS" w:cs="Calibri"/>
          <w:color w:val="000000"/>
          <w:sz w:val="24"/>
          <w:szCs w:val="24"/>
          <w:u w:color="000000"/>
          <w:lang w:eastAsia="en-GB"/>
        </w:rPr>
        <w:t>core</w:t>
      </w:r>
      <w:r w:rsidRPr="0076739D">
        <w:rPr>
          <w:rFonts w:eastAsia="Arial Unicode MS" w:cs="Calibri"/>
          <w:color w:val="000000"/>
          <w:sz w:val="24"/>
          <w:szCs w:val="24"/>
          <w:u w:color="000000"/>
          <w:lang w:eastAsia="en-GB"/>
        </w:rPr>
        <w:t xml:space="preserve"> of this perspective</w:t>
      </w:r>
      <w:r>
        <w:rPr>
          <w:rFonts w:eastAsia="Arial Unicode MS" w:cs="Calibri"/>
          <w:color w:val="000000"/>
          <w:sz w:val="24"/>
          <w:szCs w:val="24"/>
          <w:u w:color="000000"/>
          <w:lang w:eastAsia="en-GB"/>
        </w:rPr>
        <w:t xml:space="preserve"> is a view </w:t>
      </w:r>
      <w:r w:rsidRPr="0076739D">
        <w:rPr>
          <w:rFonts w:eastAsia="Arial Unicode MS" w:cs="Calibri"/>
          <w:color w:val="000000"/>
          <w:sz w:val="24"/>
          <w:szCs w:val="24"/>
          <w:u w:color="000000"/>
          <w:lang w:eastAsia="en-GB"/>
        </w:rPr>
        <w:t xml:space="preserve">that individuals engaged in social exchange </w:t>
      </w:r>
      <w:r w:rsidR="000C10E8" w:rsidRPr="0076739D">
        <w:rPr>
          <w:rFonts w:eastAsia="Arial Unicode MS" w:cs="Calibri"/>
          <w:color w:val="000000"/>
          <w:sz w:val="24"/>
          <w:szCs w:val="24"/>
          <w:u w:color="000000"/>
          <w:lang w:eastAsia="en-GB"/>
        </w:rPr>
        <w:t>activities</w:t>
      </w:r>
      <w:r w:rsidR="000C10E8">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do not create the norms and values that regulate their behaviour. Rather</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they carry with </w:t>
      </w:r>
      <w:r w:rsidR="000C10E8" w:rsidRPr="0076739D">
        <w:rPr>
          <w:rFonts w:eastAsia="Arial Unicode MS" w:cs="Calibri"/>
          <w:color w:val="000000"/>
          <w:sz w:val="24"/>
          <w:szCs w:val="24"/>
          <w:u w:color="000000"/>
          <w:lang w:eastAsia="en-GB"/>
        </w:rPr>
        <w:t>them</w:t>
      </w:r>
      <w:r w:rsidR="000C10E8">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institutional definitions of these norms and values into their behaviour. However, this would depend on the </w:t>
      </w:r>
      <w:r w:rsidR="000C10E8" w:rsidRPr="0076739D">
        <w:rPr>
          <w:rFonts w:eastAsia="Arial Unicode MS" w:cs="Calibri"/>
          <w:color w:val="000000"/>
          <w:sz w:val="24"/>
          <w:szCs w:val="24"/>
          <w:u w:color="000000"/>
          <w:lang w:eastAsia="en-GB"/>
        </w:rPr>
        <w:t>situation</w:t>
      </w:r>
      <w:r w:rsidR="000C10E8">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due to the possibility of new norms and values arising out of interpersonal relationships. Sahlins (1965) define</w:t>
      </w:r>
      <w:r>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 xml:space="preserve"> three main types of reciprocity (generalised, balanced and negative), which are associated with social distance. Although his proposal was designed for lineage tribal societies</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it has in fact been </w:t>
      </w:r>
      <w:r w:rsidRPr="0076739D">
        <w:rPr>
          <w:rFonts w:eastAsia="Arial Unicode MS" w:cs="Calibri"/>
          <w:color w:val="000000"/>
          <w:sz w:val="24"/>
          <w:szCs w:val="24"/>
          <w:u w:color="000000"/>
          <w:lang w:eastAsia="en-GB"/>
        </w:rPr>
        <w:lastRenderedPageBreak/>
        <w:t xml:space="preserve">used as a universal typology of </w:t>
      </w:r>
      <w:r>
        <w:rPr>
          <w:rFonts w:eastAsia="Arial Unicode MS" w:cs="Calibri"/>
          <w:color w:val="000000"/>
          <w:sz w:val="24"/>
          <w:szCs w:val="24"/>
          <w:u w:color="000000"/>
          <w:lang w:eastAsia="en-GB"/>
        </w:rPr>
        <w:t xml:space="preserve">forms of </w:t>
      </w:r>
      <w:r w:rsidRPr="0076739D">
        <w:rPr>
          <w:rFonts w:eastAsia="Arial Unicode MS" w:cs="Calibri"/>
          <w:color w:val="000000"/>
          <w:sz w:val="24"/>
          <w:szCs w:val="24"/>
          <w:u w:color="000000"/>
          <w:lang w:eastAsia="en-GB"/>
        </w:rPr>
        <w:t>reciprocity</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Social relations govern the flow of the economy, and in the presented continuum model of reciprocity, exchanges alter in a moral way</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depending on how much concern for self or others is shown. According to Sahlins (1965), the type of reciprocity is judged by social distance, so that the further one moves away from kin to strangers and enemies</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the more the nature of exchanges moves to negative reciprocity.</w:t>
      </w:r>
    </w:p>
    <w:p w14:paraId="49C62119" w14:textId="384CC30C" w:rsidR="001D58E3" w:rsidRPr="0076739D" w:rsidRDefault="001D58E3" w:rsidP="00DA1390">
      <w:pPr>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color w:val="000000"/>
          <w:sz w:val="24"/>
          <w:szCs w:val="24"/>
          <w:u w:color="000000"/>
          <w:lang w:eastAsia="en-GB"/>
        </w:rPr>
        <w:t>The use of anthropologically</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based theories within this </w:t>
      </w:r>
      <w:r w:rsidR="00AC0539" w:rsidRPr="0076739D">
        <w:rPr>
          <w:rFonts w:eastAsia="Arial Unicode MS" w:cs="Calibri"/>
          <w:color w:val="000000"/>
          <w:sz w:val="24"/>
          <w:szCs w:val="24"/>
          <w:u w:color="000000"/>
          <w:lang w:eastAsia="en-GB"/>
        </w:rPr>
        <w:t>framework</w:t>
      </w:r>
      <w:r w:rsidR="00AC0539">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allows the inclusion of collective action, thus encompassing the concept of generali</w:t>
      </w:r>
      <w:r w:rsidR="00AC0539">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ed exchange.  Generali</w:t>
      </w:r>
      <w:r w:rsidR="00AC0539">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 xml:space="preserve">ed reciprocity is altruistic by </w:t>
      </w:r>
      <w:r w:rsidR="00AC0539" w:rsidRPr="0076739D">
        <w:rPr>
          <w:rFonts w:eastAsia="Arial Unicode MS" w:cs="Calibri"/>
          <w:color w:val="000000"/>
          <w:sz w:val="24"/>
          <w:szCs w:val="24"/>
          <w:u w:color="000000"/>
          <w:lang w:eastAsia="en-GB"/>
        </w:rPr>
        <w:t>nature</w:t>
      </w:r>
      <w:r w:rsidR="00AC0539">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as there is a lack of concern over the timing and the content of exchange (Sahlins</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1965). Reciprocity then, is defined as a moral </w:t>
      </w:r>
      <w:r w:rsidR="00AC0539" w:rsidRPr="0076739D">
        <w:rPr>
          <w:rFonts w:eastAsia="Arial Unicode MS" w:cs="Calibri"/>
          <w:color w:val="000000"/>
          <w:sz w:val="24"/>
          <w:szCs w:val="24"/>
          <w:u w:color="000000"/>
          <w:lang w:eastAsia="en-GB"/>
        </w:rPr>
        <w:t>norm</w:t>
      </w:r>
      <w:r w:rsidR="00AC0539">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structuring the giving and returning of help: ‘if you want to be helped by others you must help them’ (</w:t>
      </w:r>
      <w:r>
        <w:rPr>
          <w:rFonts w:eastAsia="Arial Unicode MS" w:cs="Calibri"/>
          <w:color w:val="000000"/>
          <w:sz w:val="24"/>
          <w:szCs w:val="24"/>
          <w:u w:color="000000"/>
          <w:lang w:eastAsia="en-GB"/>
        </w:rPr>
        <w:t xml:space="preserve">Gouldner, </w:t>
      </w:r>
      <w:r w:rsidRPr="0076739D">
        <w:rPr>
          <w:rFonts w:eastAsia="Arial Unicode MS" w:cs="Calibri"/>
          <w:color w:val="000000"/>
          <w:sz w:val="24"/>
          <w:szCs w:val="24"/>
          <w:u w:color="000000"/>
          <w:lang w:eastAsia="en-GB"/>
        </w:rPr>
        <w:t xml:space="preserve">1960:173) corresponding to the moral norm of reciprocity outlined above.  Although Sahlins (1965) states that this type of reciprocity is most likely to occur amongst family members and close friends, there are exceptions where the schema is modified by certain factors. Rank, wealth and the nature of items </w:t>
      </w:r>
      <w:r w:rsidR="00AC0539" w:rsidRPr="0076739D">
        <w:rPr>
          <w:rFonts w:eastAsia="Arial Unicode MS" w:cs="Calibri"/>
          <w:color w:val="000000"/>
          <w:sz w:val="24"/>
          <w:szCs w:val="24"/>
          <w:u w:color="000000"/>
          <w:lang w:eastAsia="en-GB"/>
        </w:rPr>
        <w:t>given</w:t>
      </w:r>
      <w:r w:rsidR="00AC0539">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can extend generalised reciprocity further in terms of social range.  For example, wealthy actors might give to poorer communities with no direct expectation of repayment.  </w:t>
      </w:r>
    </w:p>
    <w:p w14:paraId="50F097F2" w14:textId="28189D98" w:rsidR="001D58E3" w:rsidRPr="0076739D" w:rsidRDefault="001D58E3" w:rsidP="00DA1390">
      <w:pPr>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color w:val="000000"/>
          <w:sz w:val="24"/>
          <w:szCs w:val="24"/>
          <w:u w:color="000000"/>
          <w:lang w:eastAsia="en-GB"/>
        </w:rPr>
        <w:t>Within generali</w:t>
      </w:r>
      <w:r w:rsidR="00AC0539">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ed exchange</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‘the reward</w:t>
      </w:r>
      <w:r>
        <w:rPr>
          <w:rFonts w:eastAsia="Arial Unicode MS" w:cs="Calibri"/>
          <w:color w:val="000000"/>
          <w:sz w:val="24"/>
          <w:szCs w:val="24"/>
          <w:u w:color="000000"/>
          <w:lang w:eastAsia="en-GB"/>
        </w:rPr>
        <w:t>s that an actor receives usually are</w:t>
      </w:r>
      <w:r w:rsidRPr="0076739D">
        <w:rPr>
          <w:rFonts w:eastAsia="Arial Unicode MS" w:cs="Calibri"/>
          <w:color w:val="000000"/>
          <w:sz w:val="24"/>
          <w:szCs w:val="24"/>
          <w:u w:color="000000"/>
          <w:lang w:eastAsia="en-GB"/>
        </w:rPr>
        <w:t xml:space="preserve"> not directly contingent on the resources provided by that act</w:t>
      </w:r>
      <w:r>
        <w:rPr>
          <w:rFonts w:eastAsia="Arial Unicode MS" w:cs="Calibri"/>
          <w:color w:val="000000"/>
          <w:sz w:val="24"/>
          <w:szCs w:val="24"/>
          <w:u w:color="000000"/>
          <w:lang w:eastAsia="en-GB"/>
        </w:rPr>
        <w:t>or’ (Yamagishi and Cook, 1993:235</w:t>
      </w:r>
      <w:r w:rsidRPr="0076739D">
        <w:rPr>
          <w:rFonts w:eastAsia="Arial Unicode MS" w:cs="Calibri"/>
          <w:color w:val="000000"/>
          <w:sz w:val="24"/>
          <w:szCs w:val="24"/>
          <w:u w:color="000000"/>
          <w:lang w:eastAsia="en-GB"/>
        </w:rPr>
        <w:t>). Ekeh</w:t>
      </w:r>
      <w:r>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(1974) identifies two main types of generali</w:t>
      </w:r>
      <w:r w:rsidR="00AC0539">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ed exchange, that of chain generali</w:t>
      </w:r>
      <w:r w:rsidR="00AC0539">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ed exchange (network-generali</w:t>
      </w:r>
      <w:r w:rsidR="00AC0539">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ed) and group focused generali</w:t>
      </w:r>
      <w:r w:rsidR="00AC0539">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 xml:space="preserve">ed exchange. The former is characterised by goods and services being directly exchanged by individuals within that network. The latter, however, involves the parties to </w:t>
      </w:r>
      <w:r w:rsidR="00AC0539" w:rsidRPr="0076739D">
        <w:rPr>
          <w:rFonts w:eastAsia="Arial Unicode MS" w:cs="Calibri"/>
          <w:color w:val="000000"/>
          <w:sz w:val="24"/>
          <w:szCs w:val="24"/>
          <w:u w:color="000000"/>
          <w:lang w:eastAsia="en-GB"/>
        </w:rPr>
        <w:t>exchange</w:t>
      </w:r>
      <w:r w:rsidR="00AC0539">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contributing towards ‘public’ goods, whereby they then receive benefits from the use of this public good. Therefore, in such a scheme, the resources are pooled centrally</w:t>
      </w:r>
      <w:r>
        <w:rPr>
          <w:rFonts w:eastAsia="Arial Unicode MS" w:cs="Calibri"/>
          <w:color w:val="000000"/>
          <w:sz w:val="24"/>
          <w:szCs w:val="24"/>
          <w:u w:color="000000"/>
          <w:lang w:eastAsia="en-GB"/>
        </w:rPr>
        <w:t xml:space="preserve">. This is different to the </w:t>
      </w:r>
      <w:r w:rsidRPr="0076739D">
        <w:rPr>
          <w:rFonts w:eastAsia="Arial Unicode MS" w:cs="Calibri"/>
          <w:color w:val="000000"/>
          <w:sz w:val="24"/>
          <w:szCs w:val="24"/>
          <w:u w:color="000000"/>
          <w:lang w:eastAsia="en-GB"/>
        </w:rPr>
        <w:t xml:space="preserve">decentralised nature of network based generalised </w:t>
      </w:r>
      <w:r w:rsidR="00AC0539" w:rsidRPr="0076739D">
        <w:rPr>
          <w:rFonts w:eastAsia="Arial Unicode MS" w:cs="Calibri"/>
          <w:color w:val="000000"/>
          <w:sz w:val="24"/>
          <w:szCs w:val="24"/>
          <w:u w:color="000000"/>
          <w:lang w:eastAsia="en-GB"/>
        </w:rPr>
        <w:t>exchange</w:t>
      </w:r>
      <w:r w:rsidR="00AC0539">
        <w:rPr>
          <w:rFonts w:eastAsia="Arial Unicode MS" w:cs="Calibri"/>
          <w:color w:val="000000"/>
          <w:sz w:val="24"/>
          <w:szCs w:val="24"/>
          <w:u w:color="000000"/>
          <w:lang w:eastAsia="en-GB"/>
        </w:rPr>
        <w:t xml:space="preserve">, </w:t>
      </w:r>
      <w:r>
        <w:rPr>
          <w:rFonts w:eastAsia="Arial Unicode MS" w:cs="Calibri"/>
          <w:color w:val="000000"/>
          <w:sz w:val="24"/>
          <w:szCs w:val="24"/>
          <w:u w:color="000000"/>
          <w:lang w:eastAsia="en-GB"/>
        </w:rPr>
        <w:t xml:space="preserve">where a direct exchange of goods occurs between individuals in a </w:t>
      </w:r>
      <w:r w:rsidR="00AC0539">
        <w:rPr>
          <w:rFonts w:eastAsia="Arial Unicode MS" w:cs="Calibri"/>
          <w:color w:val="000000"/>
          <w:sz w:val="24"/>
          <w:szCs w:val="24"/>
          <w:u w:color="000000"/>
          <w:lang w:eastAsia="en-GB"/>
        </w:rPr>
        <w:t>chain-</w:t>
      </w:r>
      <w:r>
        <w:rPr>
          <w:rFonts w:eastAsia="Arial Unicode MS" w:cs="Calibri"/>
          <w:color w:val="000000"/>
          <w:sz w:val="24"/>
          <w:szCs w:val="24"/>
          <w:u w:color="000000"/>
          <w:lang w:eastAsia="en-GB"/>
        </w:rPr>
        <w:t>like or cyclical pattern (Cook et al., 2013)</w:t>
      </w:r>
      <w:r w:rsidRPr="0076739D">
        <w:rPr>
          <w:rFonts w:eastAsia="Arial Unicode MS" w:cs="Calibri"/>
          <w:color w:val="000000"/>
          <w:sz w:val="24"/>
          <w:szCs w:val="24"/>
          <w:u w:color="000000"/>
          <w:lang w:eastAsia="en-GB"/>
        </w:rPr>
        <w:t xml:space="preserve">. Group focused generalised exchange encompasses </w:t>
      </w:r>
      <w:r w:rsidR="00AC0539" w:rsidRPr="0076739D">
        <w:rPr>
          <w:rFonts w:eastAsia="Arial Unicode MS" w:cs="Calibri"/>
          <w:color w:val="000000"/>
          <w:sz w:val="24"/>
          <w:szCs w:val="24"/>
          <w:u w:color="000000"/>
          <w:lang w:eastAsia="en-GB"/>
        </w:rPr>
        <w:t>examples</w:t>
      </w:r>
      <w:r w:rsidR="00AC0539">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such as citizens of a village pooling their resources to build a school (Yamagishi </w:t>
      </w:r>
      <w:r w:rsidRPr="0076739D">
        <w:rPr>
          <w:rFonts w:eastAsia="Arial Unicode MS" w:cs="Calibri"/>
          <w:color w:val="000000"/>
          <w:sz w:val="24"/>
          <w:szCs w:val="24"/>
          <w:u w:color="000000"/>
          <w:lang w:eastAsia="en-GB"/>
        </w:rPr>
        <w:lastRenderedPageBreak/>
        <w:t>and Cook</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1993</w:t>
      </w:r>
      <w:r w:rsidR="00AC0539" w:rsidRPr="0076739D">
        <w:rPr>
          <w:rFonts w:eastAsia="Arial Unicode MS" w:cs="Calibri"/>
          <w:color w:val="000000"/>
          <w:sz w:val="24"/>
          <w:szCs w:val="24"/>
          <w:u w:color="000000"/>
          <w:lang w:eastAsia="en-GB"/>
        </w:rPr>
        <w:t>)</w:t>
      </w:r>
      <w:r w:rsidR="00AC0539">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and joining resources for business ventures (Ruef</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2003). </w:t>
      </w:r>
      <w:r>
        <w:rPr>
          <w:rFonts w:eastAsia="Arial Unicode MS" w:cs="Calibri"/>
          <w:color w:val="000000"/>
          <w:sz w:val="24"/>
          <w:szCs w:val="24"/>
          <w:u w:color="000000"/>
          <w:lang w:eastAsia="en-GB"/>
        </w:rPr>
        <w:t>Given that</w:t>
      </w:r>
      <w:r w:rsidRPr="0076739D">
        <w:rPr>
          <w:rFonts w:eastAsia="Arial Unicode MS" w:cs="Calibri"/>
          <w:color w:val="000000"/>
          <w:sz w:val="24"/>
          <w:szCs w:val="24"/>
          <w:u w:color="000000"/>
          <w:lang w:eastAsia="en-GB"/>
        </w:rPr>
        <w:t>, in such examples, the rewards are</w:t>
      </w:r>
      <w:r>
        <w:rPr>
          <w:rFonts w:eastAsia="Arial Unicode MS" w:cs="Calibri"/>
          <w:color w:val="000000"/>
          <w:sz w:val="24"/>
          <w:szCs w:val="24"/>
          <w:u w:color="000000"/>
          <w:lang w:eastAsia="en-GB"/>
        </w:rPr>
        <w:t xml:space="preserve"> not </w:t>
      </w:r>
      <w:r w:rsidRPr="0076739D">
        <w:rPr>
          <w:rFonts w:eastAsia="Arial Unicode MS" w:cs="Calibri"/>
          <w:color w:val="000000"/>
          <w:sz w:val="24"/>
          <w:szCs w:val="24"/>
          <w:u w:color="000000"/>
          <w:lang w:eastAsia="en-GB"/>
        </w:rPr>
        <w:t xml:space="preserve">exchanged directly, there is a need to </w:t>
      </w:r>
      <w:r w:rsidR="00AC0539" w:rsidRPr="0076739D">
        <w:rPr>
          <w:rFonts w:eastAsia="Arial Unicode MS" w:cs="Calibri"/>
          <w:color w:val="000000"/>
          <w:sz w:val="24"/>
          <w:szCs w:val="24"/>
          <w:u w:color="000000"/>
          <w:lang w:eastAsia="en-GB"/>
        </w:rPr>
        <w:t>trust</w:t>
      </w:r>
      <w:r w:rsidR="00AC0539">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as well as rely on the willingness of others within the exchange. Such exchange systems become subject to social dilemmas (Yamagishi and Cook</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1993) due to the problem of </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free </w:t>
      </w:r>
      <w:r w:rsidR="00AC0539" w:rsidRPr="0076739D">
        <w:rPr>
          <w:rFonts w:eastAsia="Arial Unicode MS" w:cs="Calibri"/>
          <w:color w:val="000000"/>
          <w:sz w:val="24"/>
          <w:szCs w:val="24"/>
          <w:u w:color="000000"/>
          <w:lang w:eastAsia="en-GB"/>
        </w:rPr>
        <w:t>riding</w:t>
      </w:r>
      <w:r w:rsidR="00AC0539">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where receiving </w:t>
      </w:r>
      <w:r w:rsidR="00AC0539">
        <w:rPr>
          <w:rFonts w:eastAsia="Arial Unicode MS" w:cs="Calibri"/>
          <w:color w:val="000000"/>
          <w:sz w:val="24"/>
          <w:szCs w:val="24"/>
          <w:u w:color="000000"/>
          <w:lang w:eastAsia="en-GB"/>
        </w:rPr>
        <w:t>occurs</w:t>
      </w:r>
      <w:r w:rsidRPr="0076739D">
        <w:rPr>
          <w:rFonts w:eastAsia="Arial Unicode MS" w:cs="Calibri"/>
          <w:color w:val="000000"/>
          <w:sz w:val="24"/>
          <w:szCs w:val="24"/>
          <w:u w:color="000000"/>
          <w:lang w:eastAsia="en-GB"/>
        </w:rPr>
        <w:t xml:space="preserve"> without any giving. Those taking part in generalised exchange systems benefit </w:t>
      </w:r>
      <w:r w:rsidR="00AC0539" w:rsidRPr="0076739D">
        <w:rPr>
          <w:rFonts w:eastAsia="Arial Unicode MS" w:cs="Calibri"/>
          <w:color w:val="000000"/>
          <w:sz w:val="24"/>
          <w:szCs w:val="24"/>
          <w:u w:color="000000"/>
          <w:lang w:eastAsia="en-GB"/>
        </w:rPr>
        <w:t>more</w:t>
      </w:r>
      <w:r w:rsidR="00AC0539">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if they do not give to others whilst still receiving from other individuals in the system. However, if following this </w:t>
      </w:r>
      <w:r w:rsidR="00AC0539" w:rsidRPr="0076739D">
        <w:rPr>
          <w:rFonts w:eastAsia="Arial Unicode MS" w:cs="Calibri"/>
          <w:color w:val="000000"/>
          <w:sz w:val="24"/>
          <w:szCs w:val="24"/>
          <w:u w:color="000000"/>
          <w:lang w:eastAsia="en-GB"/>
        </w:rPr>
        <w:t>logic</w:t>
      </w:r>
      <w:r w:rsidR="00AC0539">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all refuse to give, then everyone is worse </w:t>
      </w:r>
      <w:r w:rsidR="00AC0539" w:rsidRPr="0076739D">
        <w:rPr>
          <w:rFonts w:eastAsia="Arial Unicode MS" w:cs="Calibri"/>
          <w:color w:val="000000"/>
          <w:sz w:val="24"/>
          <w:szCs w:val="24"/>
          <w:u w:color="000000"/>
          <w:lang w:eastAsia="en-GB"/>
        </w:rPr>
        <w:t>off</w:t>
      </w:r>
      <w:r w:rsidR="00AC0539">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compared to the situation where everyone gives (see Yamagishi 1995). Many studies have been conducted in attempts to explain the manifestation and process of such complex exchange systems (Bearman</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1997; Takahashi and Yamagishi</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1999; Ziegler</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1990; Takahashi</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2000; Mark</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2003; Cheshire</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2005). This has brought </w:t>
      </w:r>
      <w:r>
        <w:rPr>
          <w:rFonts w:eastAsia="Arial Unicode MS" w:cs="Calibri"/>
          <w:color w:val="000000"/>
          <w:sz w:val="24"/>
          <w:szCs w:val="24"/>
          <w:u w:color="000000"/>
          <w:lang w:eastAsia="en-GB"/>
        </w:rPr>
        <w:t xml:space="preserve">about an </w:t>
      </w:r>
      <w:r w:rsidRPr="0076739D">
        <w:rPr>
          <w:rFonts w:eastAsia="Arial Unicode MS" w:cs="Calibri"/>
          <w:color w:val="000000"/>
          <w:sz w:val="24"/>
          <w:szCs w:val="24"/>
          <w:u w:color="000000"/>
          <w:lang w:eastAsia="en-GB"/>
        </w:rPr>
        <w:t>understanding that the phenomenon may help to cushion resource variations (Cashdan</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1985), as well as contribute to the development of moral norms (Nowak and Sigmund</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2005). Furthermore, they serve as mechanisms to enhance social solidarity (Mauss 1925, Sahlins 1965).</w:t>
      </w:r>
    </w:p>
    <w:p w14:paraId="1DF3BA2E" w14:textId="74153280" w:rsidR="007425D0" w:rsidRPr="004454CE" w:rsidRDefault="001D58E3" w:rsidP="00DA1390">
      <w:pPr>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color w:val="000000"/>
          <w:sz w:val="24"/>
          <w:szCs w:val="24"/>
          <w:u w:color="000000"/>
          <w:lang w:eastAsia="en-GB"/>
        </w:rPr>
        <w:t xml:space="preserve">Balanced </w:t>
      </w:r>
      <w:r w:rsidR="00AC0539" w:rsidRPr="0076739D">
        <w:rPr>
          <w:rFonts w:eastAsia="Arial Unicode MS" w:cs="Calibri"/>
          <w:color w:val="000000"/>
          <w:sz w:val="24"/>
          <w:szCs w:val="24"/>
          <w:u w:color="000000"/>
          <w:lang w:eastAsia="en-GB"/>
        </w:rPr>
        <w:t>reciprocity</w:t>
      </w:r>
      <w:r w:rsidR="00AC0539">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extends to the edge of the social field and is direct in </w:t>
      </w:r>
      <w:r w:rsidR="00AC0539" w:rsidRPr="0076739D">
        <w:rPr>
          <w:rFonts w:eastAsia="Arial Unicode MS" w:cs="Calibri"/>
          <w:color w:val="000000"/>
          <w:sz w:val="24"/>
          <w:szCs w:val="24"/>
          <w:u w:color="000000"/>
          <w:lang w:eastAsia="en-GB"/>
        </w:rPr>
        <w:t>nature</w:t>
      </w:r>
      <w:r w:rsidR="00AC0539">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characterised by less personal exchange with precise calculating. It is more akin to the </w:t>
      </w:r>
      <w:r>
        <w:rPr>
          <w:rFonts w:eastAsia="Arial Unicode MS" w:cs="Calibri"/>
          <w:color w:val="000000"/>
          <w:sz w:val="24"/>
          <w:szCs w:val="24"/>
          <w:u w:color="000000"/>
          <w:lang w:eastAsia="en-GB"/>
        </w:rPr>
        <w:t xml:space="preserve">utilitarian </w:t>
      </w:r>
      <w:r w:rsidRPr="0076739D">
        <w:rPr>
          <w:rFonts w:eastAsia="Arial Unicode MS" w:cs="Calibri"/>
          <w:color w:val="000000"/>
          <w:sz w:val="24"/>
          <w:szCs w:val="24"/>
          <w:u w:color="000000"/>
          <w:lang w:eastAsia="en-GB"/>
        </w:rPr>
        <w:t xml:space="preserve">interpretations of exchange. There is </w:t>
      </w:r>
      <w:r w:rsidR="00AC0539">
        <w:rPr>
          <w:rFonts w:eastAsia="Arial Unicode MS" w:cs="Calibri"/>
          <w:color w:val="000000"/>
          <w:sz w:val="24"/>
          <w:szCs w:val="24"/>
          <w:u w:color="000000"/>
          <w:lang w:eastAsia="en-GB"/>
        </w:rPr>
        <w:t>greater likelihood of</w:t>
      </w:r>
      <w:r w:rsidRPr="0076739D">
        <w:rPr>
          <w:rFonts w:eastAsia="Arial Unicode MS" w:cs="Calibri"/>
          <w:color w:val="000000"/>
          <w:sz w:val="24"/>
          <w:szCs w:val="24"/>
          <w:u w:color="000000"/>
          <w:lang w:eastAsia="en-GB"/>
        </w:rPr>
        <w:t xml:space="preserve"> similarity in </w:t>
      </w:r>
      <w:r>
        <w:rPr>
          <w:rFonts w:eastAsia="Arial Unicode MS" w:cs="Calibri"/>
          <w:color w:val="000000"/>
          <w:sz w:val="24"/>
          <w:szCs w:val="24"/>
          <w:u w:color="000000"/>
          <w:lang w:eastAsia="en-GB"/>
        </w:rPr>
        <w:t xml:space="preserve">the </w:t>
      </w:r>
      <w:r w:rsidRPr="0076739D">
        <w:rPr>
          <w:rFonts w:eastAsia="Arial Unicode MS" w:cs="Calibri"/>
          <w:color w:val="000000"/>
          <w:sz w:val="24"/>
          <w:szCs w:val="24"/>
          <w:u w:color="000000"/>
          <w:lang w:eastAsia="en-GB"/>
        </w:rPr>
        <w:t>type and value of objects and defined expectations</w:t>
      </w:r>
      <w:r w:rsidR="005677F4">
        <w:rPr>
          <w:rFonts w:eastAsia="Arial Unicode MS" w:cs="Calibri"/>
          <w:color w:val="000000"/>
          <w:sz w:val="24"/>
          <w:szCs w:val="24"/>
          <w:u w:color="000000"/>
          <w:lang w:eastAsia="en-GB"/>
        </w:rPr>
        <w:t xml:space="preserve"> regarding</w:t>
      </w:r>
      <w:r w:rsidRPr="0076739D">
        <w:rPr>
          <w:rFonts w:eastAsia="Arial Unicode MS" w:cs="Calibri"/>
          <w:color w:val="000000"/>
          <w:sz w:val="24"/>
          <w:szCs w:val="24"/>
          <w:u w:color="000000"/>
          <w:lang w:eastAsia="en-GB"/>
        </w:rPr>
        <w:t xml:space="preserve"> giving and receiving. However, Sahlins (1972:194-5) states that ‘balanced reciprocity may be more loosely applied to transactions which stipulate returns of commensurate worth or utility w</w:t>
      </w:r>
      <w:r>
        <w:rPr>
          <w:rFonts w:eastAsia="Arial Unicode MS" w:cs="Calibri"/>
          <w:color w:val="000000"/>
          <w:sz w:val="24"/>
          <w:szCs w:val="24"/>
          <w:u w:color="000000"/>
          <w:lang w:eastAsia="en-GB"/>
        </w:rPr>
        <w:t xml:space="preserve">ithin a finite period of time’. </w:t>
      </w:r>
      <w:r w:rsidRPr="0076739D">
        <w:rPr>
          <w:rFonts w:eastAsia="Arial Unicode MS" w:cs="Calibri"/>
          <w:color w:val="000000"/>
          <w:sz w:val="24"/>
          <w:szCs w:val="24"/>
          <w:u w:color="000000"/>
          <w:lang w:eastAsia="en-GB"/>
        </w:rPr>
        <w:t xml:space="preserve">Negative reciprocity is the furthest afield of the three </w:t>
      </w:r>
      <w:r w:rsidR="005677F4" w:rsidRPr="0076739D">
        <w:rPr>
          <w:rFonts w:eastAsia="Arial Unicode MS" w:cs="Calibri"/>
          <w:color w:val="000000"/>
          <w:sz w:val="24"/>
          <w:szCs w:val="24"/>
          <w:u w:color="000000"/>
          <w:lang w:eastAsia="en-GB"/>
        </w:rPr>
        <w:t>categories</w:t>
      </w:r>
      <w:r w:rsidR="005677F4">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and can be viewed as the unsociable </w:t>
      </w:r>
      <w:r w:rsidR="005677F4" w:rsidRPr="0076739D">
        <w:rPr>
          <w:rFonts w:eastAsia="Arial Unicode MS" w:cs="Calibri"/>
          <w:color w:val="000000"/>
          <w:sz w:val="24"/>
          <w:szCs w:val="24"/>
          <w:u w:color="000000"/>
          <w:lang w:eastAsia="en-GB"/>
        </w:rPr>
        <w:t>extreme</w:t>
      </w:r>
      <w:r w:rsidR="005677F4">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embracing activities such as barter and gambling, impersonal by nature and involving opposed interests. </w:t>
      </w:r>
    </w:p>
    <w:p w14:paraId="5A90FEAF" w14:textId="44E651D7" w:rsidR="001D58E3" w:rsidRPr="0076739D" w:rsidRDefault="001D58E3" w:rsidP="00452C37">
      <w:pPr>
        <w:pStyle w:val="Heading2"/>
      </w:pPr>
      <w:bookmarkStart w:id="141" w:name="_Toc282060684"/>
      <w:bookmarkStart w:id="142" w:name="_Toc319316613"/>
      <w:bookmarkStart w:id="143" w:name="_Toc320494981"/>
      <w:bookmarkStart w:id="144" w:name="_Toc321544546"/>
      <w:r>
        <w:t xml:space="preserve">2.6.2 </w:t>
      </w:r>
      <w:r w:rsidRPr="0076739D">
        <w:t>State of indebtedness</w:t>
      </w:r>
      <w:bookmarkEnd w:id="141"/>
      <w:bookmarkEnd w:id="142"/>
      <w:bookmarkEnd w:id="143"/>
      <w:bookmarkEnd w:id="144"/>
    </w:p>
    <w:p w14:paraId="07875F56" w14:textId="53B0F4EE" w:rsidR="001D58E3" w:rsidRDefault="001D58E3" w:rsidP="00DA1390">
      <w:pPr>
        <w:spacing w:after="240" w:line="360" w:lineRule="auto"/>
        <w:ind w:firstLine="720"/>
        <w:jc w:val="both"/>
        <w:rPr>
          <w:sz w:val="24"/>
          <w:szCs w:val="24"/>
        </w:rPr>
      </w:pPr>
      <w:r w:rsidRPr="0076739D">
        <w:rPr>
          <w:sz w:val="24"/>
          <w:szCs w:val="24"/>
        </w:rPr>
        <w:t>Social exchange is fostered by the psychological state of indebtedness an individual is put in after receiving a resource from another. Such a state is assumed to have motivation</w:t>
      </w:r>
      <w:r>
        <w:rPr>
          <w:sz w:val="24"/>
          <w:szCs w:val="24"/>
        </w:rPr>
        <w:t>al</w:t>
      </w:r>
      <w:r w:rsidRPr="0076739D">
        <w:rPr>
          <w:sz w:val="24"/>
          <w:szCs w:val="24"/>
        </w:rPr>
        <w:t xml:space="preserve"> </w:t>
      </w:r>
      <w:r w:rsidR="00A7066A" w:rsidRPr="0076739D">
        <w:rPr>
          <w:sz w:val="24"/>
          <w:szCs w:val="24"/>
        </w:rPr>
        <w:t>properties</w:t>
      </w:r>
      <w:r w:rsidR="00A7066A">
        <w:rPr>
          <w:sz w:val="24"/>
          <w:szCs w:val="24"/>
        </w:rPr>
        <w:t xml:space="preserve">, </w:t>
      </w:r>
      <w:r w:rsidRPr="0076739D">
        <w:rPr>
          <w:sz w:val="24"/>
          <w:szCs w:val="24"/>
        </w:rPr>
        <w:t xml:space="preserve">leading the individual to engage in attempts to deal with or reduce the arousal and discomfort associated with it </w:t>
      </w:r>
      <w:r w:rsidRPr="0076739D">
        <w:rPr>
          <w:sz w:val="24"/>
          <w:szCs w:val="24"/>
        </w:rPr>
        <w:lastRenderedPageBreak/>
        <w:t xml:space="preserve">(Greenberg, 1980). This phenomenon therefore has important </w:t>
      </w:r>
      <w:r w:rsidR="00A7066A" w:rsidRPr="0076739D">
        <w:rPr>
          <w:sz w:val="24"/>
          <w:szCs w:val="24"/>
        </w:rPr>
        <w:t>implications</w:t>
      </w:r>
      <w:r w:rsidR="00A7066A">
        <w:rPr>
          <w:sz w:val="24"/>
          <w:szCs w:val="24"/>
        </w:rPr>
        <w:t xml:space="preserve">, </w:t>
      </w:r>
      <w:r w:rsidRPr="0076739D">
        <w:rPr>
          <w:sz w:val="24"/>
          <w:szCs w:val="24"/>
        </w:rPr>
        <w:t>both in the context of the government-citizen relat</w:t>
      </w:r>
      <w:r>
        <w:rPr>
          <w:sz w:val="24"/>
          <w:szCs w:val="24"/>
        </w:rPr>
        <w:t>ionship and exchange relations.</w:t>
      </w:r>
    </w:p>
    <w:p w14:paraId="677AE119" w14:textId="2976C693" w:rsidR="00452C37" w:rsidRDefault="001D58E3" w:rsidP="00DA1390">
      <w:pPr>
        <w:spacing w:after="240" w:line="360" w:lineRule="auto"/>
        <w:ind w:firstLine="720"/>
        <w:jc w:val="both"/>
        <w:rPr>
          <w:sz w:val="24"/>
          <w:szCs w:val="24"/>
        </w:rPr>
      </w:pPr>
      <w:r w:rsidRPr="00E910B3">
        <w:rPr>
          <w:sz w:val="24"/>
          <w:szCs w:val="24"/>
        </w:rPr>
        <w:t xml:space="preserve">The norm of reciprocity has an important place in the development of social exchange </w:t>
      </w:r>
      <w:r w:rsidR="00A7066A" w:rsidRPr="00E910B3">
        <w:rPr>
          <w:sz w:val="24"/>
          <w:szCs w:val="24"/>
        </w:rPr>
        <w:t>relationships</w:t>
      </w:r>
      <w:r w:rsidR="00A7066A">
        <w:rPr>
          <w:sz w:val="24"/>
          <w:szCs w:val="24"/>
        </w:rPr>
        <w:t xml:space="preserve">, </w:t>
      </w:r>
      <w:r w:rsidRPr="00E910B3">
        <w:rPr>
          <w:sz w:val="24"/>
          <w:szCs w:val="24"/>
        </w:rPr>
        <w:t>by maintaining the on-going fulfilment of obligations and strengthening indebtedness. As an</w:t>
      </w:r>
      <w:r w:rsidRPr="0076739D">
        <w:rPr>
          <w:sz w:val="24"/>
          <w:szCs w:val="24"/>
        </w:rPr>
        <w:t xml:space="preserve"> advance </w:t>
      </w:r>
      <w:r>
        <w:rPr>
          <w:sz w:val="24"/>
          <w:szCs w:val="24"/>
        </w:rPr>
        <w:t>on</w:t>
      </w:r>
      <w:r w:rsidRPr="0076739D">
        <w:rPr>
          <w:sz w:val="24"/>
          <w:szCs w:val="24"/>
        </w:rPr>
        <w:t xml:space="preserve"> Homans’ </w:t>
      </w:r>
      <w:r>
        <w:rPr>
          <w:sz w:val="24"/>
          <w:szCs w:val="24"/>
        </w:rPr>
        <w:t xml:space="preserve">utilitarian </w:t>
      </w:r>
      <w:r w:rsidRPr="0076739D">
        <w:rPr>
          <w:sz w:val="24"/>
          <w:szCs w:val="24"/>
        </w:rPr>
        <w:t xml:space="preserve">conceptualisation, Greenberg (1980:5) argues that the strength of obligation to reciprocate </w:t>
      </w:r>
      <w:r w:rsidR="00A7066A" w:rsidRPr="0076739D">
        <w:rPr>
          <w:sz w:val="24"/>
          <w:szCs w:val="24"/>
        </w:rPr>
        <w:t>indebtedness</w:t>
      </w:r>
      <w:r w:rsidR="00A7066A">
        <w:rPr>
          <w:sz w:val="24"/>
          <w:szCs w:val="24"/>
        </w:rPr>
        <w:t xml:space="preserve">, </w:t>
      </w:r>
      <w:r w:rsidRPr="0076739D">
        <w:rPr>
          <w:sz w:val="24"/>
          <w:szCs w:val="24"/>
        </w:rPr>
        <w:t>is likely to be influenced by (a) the donor’s motives (b) the magnitude of the rewards and costs incurred by the recipient and donor as a result of the exchange (c) the locus of causality of the donor’s action, and (d) cues emitted by comparing others. Furthermore, Greenberg (1980) argues that the greater the magnitude of the indebtedness, the greater the discomfort experiences and the stronger the attempts to deal with or reduce the felt indebtedness. To reduce the indebtedness, an individual may cognitively restructure the situation or engage in reciprocation. Eisenberg et a</w:t>
      </w:r>
      <w:r>
        <w:rPr>
          <w:sz w:val="24"/>
          <w:szCs w:val="24"/>
        </w:rPr>
        <w:t>l</w:t>
      </w:r>
      <w:r w:rsidR="00653D4F">
        <w:rPr>
          <w:sz w:val="24"/>
          <w:szCs w:val="24"/>
        </w:rPr>
        <w:t>.</w:t>
      </w:r>
      <w:r>
        <w:rPr>
          <w:sz w:val="24"/>
          <w:szCs w:val="24"/>
        </w:rPr>
        <w:t xml:space="preserve"> (1987</w:t>
      </w:r>
      <w:r w:rsidRPr="0076739D">
        <w:rPr>
          <w:sz w:val="24"/>
          <w:szCs w:val="24"/>
        </w:rPr>
        <w:t>:744) note that ‘partners may differ in their readiness to reciprocate benefits on the basis of ideologies concerning the most effective ways to strengthen exchange relationships’. Such ideologies will be formed as influenced by the society (anthropological</w:t>
      </w:r>
      <w:r>
        <w:rPr>
          <w:sz w:val="24"/>
          <w:szCs w:val="24"/>
        </w:rPr>
        <w:t>/sociological</w:t>
      </w:r>
      <w:r w:rsidRPr="0076739D">
        <w:rPr>
          <w:sz w:val="24"/>
          <w:szCs w:val="24"/>
        </w:rPr>
        <w:t xml:space="preserve"> perspective</w:t>
      </w:r>
      <w:r w:rsidR="00A7066A" w:rsidRPr="0076739D">
        <w:rPr>
          <w:sz w:val="24"/>
          <w:szCs w:val="24"/>
        </w:rPr>
        <w:t>)</w:t>
      </w:r>
      <w:r w:rsidR="00A7066A">
        <w:rPr>
          <w:sz w:val="24"/>
          <w:szCs w:val="24"/>
        </w:rPr>
        <w:t xml:space="preserve">, </w:t>
      </w:r>
      <w:r w:rsidRPr="0076739D">
        <w:rPr>
          <w:sz w:val="24"/>
          <w:szCs w:val="24"/>
        </w:rPr>
        <w:t>as well as psychological intuit</w:t>
      </w:r>
      <w:r>
        <w:rPr>
          <w:sz w:val="24"/>
          <w:szCs w:val="24"/>
        </w:rPr>
        <w:t>ions (utilitarian perspective).</w:t>
      </w:r>
    </w:p>
    <w:p w14:paraId="7BEDB076" w14:textId="0E5FAA9B" w:rsidR="001D58E3" w:rsidRDefault="001D58E3" w:rsidP="00DA1390">
      <w:pPr>
        <w:spacing w:after="240" w:line="360" w:lineRule="auto"/>
        <w:ind w:firstLine="720"/>
        <w:jc w:val="both"/>
        <w:rPr>
          <w:sz w:val="24"/>
          <w:szCs w:val="24"/>
        </w:rPr>
      </w:pPr>
      <w:r w:rsidRPr="0076739D">
        <w:rPr>
          <w:sz w:val="24"/>
          <w:szCs w:val="24"/>
        </w:rPr>
        <w:t>Greenberg (1980) states that acts of reciprocity are often multi-</w:t>
      </w:r>
      <w:r w:rsidR="00A7066A" w:rsidRPr="0076739D">
        <w:rPr>
          <w:sz w:val="24"/>
          <w:szCs w:val="24"/>
        </w:rPr>
        <w:t>determined</w:t>
      </w:r>
      <w:r w:rsidR="00A7066A">
        <w:rPr>
          <w:sz w:val="24"/>
          <w:szCs w:val="24"/>
        </w:rPr>
        <w:t xml:space="preserve">, </w:t>
      </w:r>
      <w:r w:rsidRPr="0076739D">
        <w:rPr>
          <w:sz w:val="24"/>
          <w:szCs w:val="24"/>
        </w:rPr>
        <w:t xml:space="preserve">as he defines three motivational bases for reciprocating a benefit. The first factor he outlines is of the utilitarian </w:t>
      </w:r>
      <w:r w:rsidR="00A7066A" w:rsidRPr="0076739D">
        <w:rPr>
          <w:sz w:val="24"/>
          <w:szCs w:val="24"/>
        </w:rPr>
        <w:t>nature</w:t>
      </w:r>
      <w:r w:rsidR="00A7066A">
        <w:rPr>
          <w:sz w:val="24"/>
          <w:szCs w:val="24"/>
        </w:rPr>
        <w:t xml:space="preserve">, </w:t>
      </w:r>
      <w:r w:rsidRPr="0076739D">
        <w:rPr>
          <w:sz w:val="24"/>
          <w:szCs w:val="24"/>
        </w:rPr>
        <w:t xml:space="preserve">where reciprocity is motivated by the recipient’s desire to receive future rewards. Secondly, it could be a result of the recipient’s increased attraction to the </w:t>
      </w:r>
      <w:r w:rsidR="00051CE3">
        <w:rPr>
          <w:sz w:val="24"/>
          <w:szCs w:val="24"/>
        </w:rPr>
        <w:t xml:space="preserve">individual contributing the reward. </w:t>
      </w:r>
      <w:r w:rsidRPr="0076739D">
        <w:rPr>
          <w:sz w:val="24"/>
          <w:szCs w:val="24"/>
        </w:rPr>
        <w:t xml:space="preserve">Finally, Greenberg (1980) outlines </w:t>
      </w:r>
      <w:r w:rsidR="00A7066A" w:rsidRPr="0076739D">
        <w:rPr>
          <w:sz w:val="24"/>
          <w:szCs w:val="24"/>
        </w:rPr>
        <w:t>reciprocity</w:t>
      </w:r>
      <w:r w:rsidR="00A7066A">
        <w:rPr>
          <w:sz w:val="24"/>
          <w:szCs w:val="24"/>
        </w:rPr>
        <w:t xml:space="preserve">, </w:t>
      </w:r>
      <w:r w:rsidRPr="0076739D">
        <w:rPr>
          <w:sz w:val="24"/>
          <w:szCs w:val="24"/>
        </w:rPr>
        <w:t xml:space="preserve">motivated by the need to reduce indebtedness that is not contingent upon external </w:t>
      </w:r>
      <w:r w:rsidR="00A7066A" w:rsidRPr="0076739D">
        <w:rPr>
          <w:sz w:val="24"/>
          <w:szCs w:val="24"/>
        </w:rPr>
        <w:t>rewards</w:t>
      </w:r>
      <w:r w:rsidR="00A7066A">
        <w:rPr>
          <w:sz w:val="24"/>
          <w:szCs w:val="24"/>
        </w:rPr>
        <w:t xml:space="preserve">, </w:t>
      </w:r>
      <w:r w:rsidRPr="0076739D">
        <w:rPr>
          <w:sz w:val="24"/>
          <w:szCs w:val="24"/>
        </w:rPr>
        <w:t xml:space="preserve">but is motivated </w:t>
      </w:r>
      <w:r>
        <w:rPr>
          <w:sz w:val="24"/>
          <w:szCs w:val="24"/>
        </w:rPr>
        <w:t xml:space="preserve">by the feeling of obligations. </w:t>
      </w:r>
      <w:r w:rsidRPr="0076739D">
        <w:rPr>
          <w:sz w:val="24"/>
          <w:szCs w:val="24"/>
        </w:rPr>
        <w:t xml:space="preserve">Furthermore, Greenberg (1980) argues that, as an alternative to reciprocity, individuals are able to engage in cognitive restructuring as a way </w:t>
      </w:r>
      <w:r w:rsidR="00A7066A">
        <w:rPr>
          <w:sz w:val="24"/>
          <w:szCs w:val="24"/>
        </w:rPr>
        <w:t xml:space="preserve">to </w:t>
      </w:r>
      <w:r w:rsidRPr="0076739D">
        <w:rPr>
          <w:sz w:val="24"/>
          <w:szCs w:val="24"/>
        </w:rPr>
        <w:t>reduc</w:t>
      </w:r>
      <w:r w:rsidR="00A7066A">
        <w:rPr>
          <w:sz w:val="24"/>
          <w:szCs w:val="24"/>
        </w:rPr>
        <w:t>e</w:t>
      </w:r>
      <w:r w:rsidRPr="0076739D">
        <w:rPr>
          <w:sz w:val="24"/>
          <w:szCs w:val="24"/>
        </w:rPr>
        <w:t xml:space="preserve"> the state of indebtedness. </w:t>
      </w:r>
      <w:r w:rsidR="00C50ECD">
        <w:rPr>
          <w:sz w:val="24"/>
          <w:szCs w:val="24"/>
        </w:rPr>
        <w:t>I</w:t>
      </w:r>
      <w:r w:rsidRPr="0076739D">
        <w:rPr>
          <w:sz w:val="24"/>
          <w:szCs w:val="24"/>
        </w:rPr>
        <w:t>f the government exhibits behaviours that are unjust</w:t>
      </w:r>
      <w:r>
        <w:rPr>
          <w:sz w:val="24"/>
          <w:szCs w:val="24"/>
        </w:rPr>
        <w:t>,</w:t>
      </w:r>
      <w:r w:rsidRPr="0076739D">
        <w:rPr>
          <w:sz w:val="24"/>
          <w:szCs w:val="24"/>
        </w:rPr>
        <w:t xml:space="preserve"> individuals are able to </w:t>
      </w:r>
      <w:r w:rsidR="00A7066A">
        <w:rPr>
          <w:sz w:val="24"/>
          <w:szCs w:val="24"/>
        </w:rPr>
        <w:t>more easily</w:t>
      </w:r>
      <w:r w:rsidR="00A7066A" w:rsidRPr="0076739D">
        <w:rPr>
          <w:sz w:val="24"/>
          <w:szCs w:val="24"/>
        </w:rPr>
        <w:t xml:space="preserve"> </w:t>
      </w:r>
      <w:r w:rsidRPr="0076739D">
        <w:rPr>
          <w:sz w:val="24"/>
          <w:szCs w:val="24"/>
        </w:rPr>
        <w:t>construct the situation as not feel</w:t>
      </w:r>
      <w:r>
        <w:rPr>
          <w:sz w:val="24"/>
          <w:szCs w:val="24"/>
        </w:rPr>
        <w:t>ing</w:t>
      </w:r>
      <w:r w:rsidRPr="0076739D">
        <w:rPr>
          <w:sz w:val="24"/>
          <w:szCs w:val="24"/>
        </w:rPr>
        <w:t xml:space="preserve"> </w:t>
      </w:r>
      <w:r w:rsidR="00AA2527" w:rsidRPr="0076739D">
        <w:rPr>
          <w:sz w:val="24"/>
          <w:szCs w:val="24"/>
        </w:rPr>
        <w:t>indebted</w:t>
      </w:r>
      <w:r w:rsidR="00AA2527">
        <w:rPr>
          <w:sz w:val="24"/>
          <w:szCs w:val="24"/>
        </w:rPr>
        <w:t xml:space="preserve">, </w:t>
      </w:r>
      <w:r w:rsidRPr="0076739D">
        <w:rPr>
          <w:sz w:val="24"/>
          <w:szCs w:val="24"/>
        </w:rPr>
        <w:t xml:space="preserve">due to them not </w:t>
      </w:r>
      <w:r>
        <w:rPr>
          <w:sz w:val="24"/>
          <w:szCs w:val="24"/>
        </w:rPr>
        <w:t xml:space="preserve">receiving </w:t>
      </w:r>
      <w:r w:rsidRPr="0076739D">
        <w:rPr>
          <w:sz w:val="24"/>
          <w:szCs w:val="24"/>
        </w:rPr>
        <w:t xml:space="preserve">an adequate service from the </w:t>
      </w:r>
      <w:r w:rsidR="00AA2527" w:rsidRPr="0076739D">
        <w:rPr>
          <w:sz w:val="24"/>
          <w:szCs w:val="24"/>
        </w:rPr>
        <w:t>government</w:t>
      </w:r>
      <w:r w:rsidR="00AA2527">
        <w:rPr>
          <w:sz w:val="24"/>
          <w:szCs w:val="24"/>
        </w:rPr>
        <w:t xml:space="preserve">, </w:t>
      </w:r>
      <w:r w:rsidRPr="0076739D">
        <w:rPr>
          <w:sz w:val="24"/>
          <w:szCs w:val="24"/>
        </w:rPr>
        <w:t xml:space="preserve">in return for their taxes. </w:t>
      </w:r>
    </w:p>
    <w:p w14:paraId="68978AB0" w14:textId="70877805" w:rsidR="001D58E3" w:rsidRPr="00FE1A2A" w:rsidRDefault="00D72DD2" w:rsidP="00452C37">
      <w:pPr>
        <w:pStyle w:val="Heading1"/>
        <w:spacing w:before="0" w:after="240"/>
        <w:rPr>
          <w:sz w:val="24"/>
          <w:szCs w:val="24"/>
        </w:rPr>
      </w:pPr>
      <w:bookmarkStart w:id="145" w:name="_Toc319316614"/>
      <w:bookmarkStart w:id="146" w:name="_Toc320494982"/>
      <w:bookmarkStart w:id="147" w:name="_Toc321544547"/>
      <w:r>
        <w:rPr>
          <w:u w:color="000000"/>
          <w:lang w:eastAsia="en-GB"/>
        </w:rPr>
        <w:lastRenderedPageBreak/>
        <w:t>2.7 Social exchange t</w:t>
      </w:r>
      <w:r w:rsidR="00A24685">
        <w:rPr>
          <w:u w:color="000000"/>
          <w:lang w:eastAsia="en-GB"/>
        </w:rPr>
        <w:t>heory: Developing the framework in the context of undeclared w</w:t>
      </w:r>
      <w:r w:rsidR="001D58E3">
        <w:rPr>
          <w:u w:color="000000"/>
          <w:lang w:eastAsia="en-GB"/>
        </w:rPr>
        <w:t>ork</w:t>
      </w:r>
      <w:bookmarkEnd w:id="145"/>
      <w:bookmarkEnd w:id="146"/>
      <w:bookmarkEnd w:id="147"/>
      <w:r w:rsidR="001D58E3">
        <w:rPr>
          <w:u w:color="000000"/>
          <w:lang w:eastAsia="en-GB"/>
        </w:rPr>
        <w:t xml:space="preserve"> </w:t>
      </w:r>
    </w:p>
    <w:p w14:paraId="18B06A77" w14:textId="780ED199" w:rsidR="001D58E3" w:rsidRPr="00556B0F" w:rsidRDefault="001D58E3" w:rsidP="00B23312">
      <w:pPr>
        <w:spacing w:after="240" w:line="360" w:lineRule="auto"/>
        <w:ind w:firstLine="720"/>
        <w:jc w:val="both"/>
        <w:rPr>
          <w:sz w:val="24"/>
          <w:szCs w:val="24"/>
        </w:rPr>
      </w:pPr>
      <w:r>
        <w:rPr>
          <w:sz w:val="24"/>
          <w:szCs w:val="24"/>
        </w:rPr>
        <w:t xml:space="preserve">Given the above outline of the contrasting variants of social exchange theory, and how a multilevel SET approach may provide a way forward that enables greater understanding of participation in undeclared work, this section seeks to outline the various aspects of such an approach. Here, the focus is upon </w:t>
      </w:r>
      <w:r w:rsidR="00AB6E86">
        <w:rPr>
          <w:sz w:val="24"/>
          <w:szCs w:val="24"/>
        </w:rPr>
        <w:t>examining</w:t>
      </w:r>
      <w:r w:rsidR="005D412F">
        <w:rPr>
          <w:sz w:val="24"/>
          <w:szCs w:val="24"/>
        </w:rPr>
        <w:t xml:space="preserve"> </w:t>
      </w:r>
      <w:r w:rsidRPr="00AE3273">
        <w:rPr>
          <w:sz w:val="24"/>
          <w:szCs w:val="24"/>
        </w:rPr>
        <w:t xml:space="preserve">the vertical relationship between the individual and the </w:t>
      </w:r>
      <w:r w:rsidR="00AA2527" w:rsidRPr="00AE3273">
        <w:rPr>
          <w:sz w:val="24"/>
          <w:szCs w:val="24"/>
        </w:rPr>
        <w:t>government</w:t>
      </w:r>
      <w:r w:rsidR="00AA2527">
        <w:rPr>
          <w:sz w:val="24"/>
          <w:szCs w:val="24"/>
        </w:rPr>
        <w:t xml:space="preserve">, </w:t>
      </w:r>
      <w:r w:rsidRPr="00AE3273">
        <w:rPr>
          <w:sz w:val="24"/>
          <w:szCs w:val="24"/>
        </w:rPr>
        <w:t xml:space="preserve">as well as the social norms that arise through social interactions between </w:t>
      </w:r>
      <w:r>
        <w:rPr>
          <w:sz w:val="24"/>
          <w:szCs w:val="24"/>
        </w:rPr>
        <w:t xml:space="preserve">individuals themselves. The personal norms referred to in this </w:t>
      </w:r>
      <w:r w:rsidR="00AA2527">
        <w:rPr>
          <w:sz w:val="24"/>
          <w:szCs w:val="24"/>
        </w:rPr>
        <w:t xml:space="preserve">thesis, </w:t>
      </w:r>
      <w:r>
        <w:rPr>
          <w:sz w:val="24"/>
          <w:szCs w:val="24"/>
        </w:rPr>
        <w:t xml:space="preserve">refer to the tax morale of citizens. </w:t>
      </w:r>
      <w:r w:rsidR="0078641C">
        <w:rPr>
          <w:sz w:val="24"/>
          <w:szCs w:val="24"/>
        </w:rPr>
        <w:t>It is theories that this is influenced</w:t>
      </w:r>
      <w:r>
        <w:rPr>
          <w:sz w:val="24"/>
          <w:szCs w:val="24"/>
        </w:rPr>
        <w:t xml:space="preserve"> by the relationship the individual has with the state (vertical</w:t>
      </w:r>
      <w:r w:rsidR="00AA2527">
        <w:rPr>
          <w:sz w:val="24"/>
          <w:szCs w:val="24"/>
        </w:rPr>
        <w:t xml:space="preserve">), </w:t>
      </w:r>
      <w:r>
        <w:rPr>
          <w:sz w:val="24"/>
          <w:szCs w:val="24"/>
        </w:rPr>
        <w:t xml:space="preserve">but also by social norms and the perceived tax morale of </w:t>
      </w:r>
      <w:r w:rsidR="00AA2527">
        <w:rPr>
          <w:sz w:val="24"/>
          <w:szCs w:val="24"/>
        </w:rPr>
        <w:t xml:space="preserve">others, </w:t>
      </w:r>
      <w:r w:rsidR="005D412F">
        <w:rPr>
          <w:sz w:val="24"/>
          <w:szCs w:val="24"/>
        </w:rPr>
        <w:t xml:space="preserve">within the given societal arrangements </w:t>
      </w:r>
      <w:r>
        <w:rPr>
          <w:sz w:val="24"/>
          <w:szCs w:val="24"/>
        </w:rPr>
        <w:t>(horizontal).  Each is here considered in turn.</w:t>
      </w:r>
    </w:p>
    <w:p w14:paraId="42F1199E" w14:textId="549EE612" w:rsidR="001D58E3" w:rsidRPr="0076739D" w:rsidRDefault="00A24685" w:rsidP="00452C37">
      <w:pPr>
        <w:pStyle w:val="Heading2"/>
      </w:pPr>
      <w:bookmarkStart w:id="148" w:name="_Toc319316615"/>
      <w:bookmarkStart w:id="149" w:name="_Toc320494983"/>
      <w:bookmarkStart w:id="150" w:name="_Toc321544548"/>
      <w:r>
        <w:t>2.7.1 The vertical r</w:t>
      </w:r>
      <w:r w:rsidR="001D58E3">
        <w:t>e</w:t>
      </w:r>
      <w:r w:rsidR="009A6F54">
        <w:t>lationship (Government-c</w:t>
      </w:r>
      <w:r>
        <w:t>itizen r</w:t>
      </w:r>
      <w:r w:rsidR="001D58E3">
        <w:t>elationship)</w:t>
      </w:r>
      <w:bookmarkEnd w:id="148"/>
      <w:bookmarkEnd w:id="149"/>
      <w:bookmarkEnd w:id="150"/>
      <w:r w:rsidR="001D58E3">
        <w:t xml:space="preserve"> </w:t>
      </w:r>
    </w:p>
    <w:p w14:paraId="01FCB357" w14:textId="77777777" w:rsidR="00452C37" w:rsidRDefault="001D58E3" w:rsidP="00452C37">
      <w:pPr>
        <w:spacing w:after="240" w:line="360" w:lineRule="auto"/>
        <w:rPr>
          <w:sz w:val="24"/>
          <w:szCs w:val="24"/>
        </w:rPr>
      </w:pPr>
      <w:r>
        <w:rPr>
          <w:rStyle w:val="Heading3Char"/>
        </w:rPr>
        <w:t>2.7.1</w:t>
      </w:r>
      <w:r w:rsidRPr="00B12805">
        <w:rPr>
          <w:rStyle w:val="Heading3Char"/>
        </w:rPr>
        <w:t>.1 Defining the relationship</w:t>
      </w:r>
      <w:r w:rsidR="00452C37">
        <w:rPr>
          <w:sz w:val="24"/>
          <w:szCs w:val="24"/>
        </w:rPr>
        <w:t xml:space="preserve"> </w:t>
      </w:r>
    </w:p>
    <w:p w14:paraId="367099B1" w14:textId="1D000664" w:rsidR="001D58E3" w:rsidRDefault="001D58E3" w:rsidP="00B23312">
      <w:pPr>
        <w:spacing w:after="240" w:line="360" w:lineRule="auto"/>
        <w:ind w:firstLine="720"/>
        <w:jc w:val="both"/>
        <w:rPr>
          <w:rFonts w:eastAsia="Arial Unicode MS" w:cs="Calibri"/>
          <w:color w:val="000000"/>
          <w:sz w:val="24"/>
          <w:szCs w:val="24"/>
          <w:u w:color="000000"/>
          <w:lang w:eastAsia="en-GB"/>
        </w:rPr>
      </w:pPr>
      <w:r>
        <w:rPr>
          <w:sz w:val="24"/>
          <w:szCs w:val="24"/>
        </w:rPr>
        <w:t xml:space="preserve">Examining the social contract between the government and its citizens, issues such as quality of public services and </w:t>
      </w:r>
      <w:r w:rsidR="00AA2527">
        <w:rPr>
          <w:sz w:val="24"/>
          <w:szCs w:val="24"/>
        </w:rPr>
        <w:t xml:space="preserve">incentives, </w:t>
      </w:r>
      <w:r>
        <w:rPr>
          <w:sz w:val="24"/>
          <w:szCs w:val="24"/>
        </w:rPr>
        <w:t xml:space="preserve">would create positive content in the focus of the dominant utilitarian schools of thought. However, examining alternative anthropological/sociological representations, other </w:t>
      </w:r>
      <w:r w:rsidR="00AA2527">
        <w:rPr>
          <w:sz w:val="24"/>
          <w:szCs w:val="24"/>
        </w:rPr>
        <w:t xml:space="preserve">issues, </w:t>
      </w:r>
      <w:r>
        <w:rPr>
          <w:sz w:val="24"/>
          <w:szCs w:val="24"/>
        </w:rPr>
        <w:t>such as</w:t>
      </w:r>
      <w:r w:rsidR="00E07F05">
        <w:rPr>
          <w:sz w:val="24"/>
          <w:szCs w:val="24"/>
        </w:rPr>
        <w:t xml:space="preserve"> justice and</w:t>
      </w:r>
      <w:r>
        <w:rPr>
          <w:sz w:val="24"/>
          <w:szCs w:val="24"/>
        </w:rPr>
        <w:t xml:space="preserve"> fairness</w:t>
      </w:r>
      <w:r w:rsidR="00E07F05">
        <w:rPr>
          <w:sz w:val="24"/>
          <w:szCs w:val="24"/>
        </w:rPr>
        <w:t xml:space="preserve"> also play a role</w:t>
      </w:r>
      <w:r>
        <w:rPr>
          <w:sz w:val="24"/>
          <w:szCs w:val="24"/>
        </w:rPr>
        <w:t xml:space="preserve">. </w:t>
      </w:r>
      <w:r w:rsidRPr="0076739D">
        <w:rPr>
          <w:rFonts w:eastAsia="Arial Unicode MS" w:cs="Calibri"/>
          <w:color w:val="000000"/>
          <w:sz w:val="24"/>
          <w:szCs w:val="24"/>
          <w:u w:color="000000"/>
          <w:lang w:eastAsia="en-GB"/>
        </w:rPr>
        <w:t>The bond between the state and its citizens shape</w:t>
      </w:r>
      <w:r w:rsidR="004C7137">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 xml:space="preserve"> individual tax </w:t>
      </w:r>
      <w:r w:rsidR="00AA2527" w:rsidRPr="0076739D">
        <w:rPr>
          <w:rFonts w:eastAsia="Arial Unicode MS" w:cs="Calibri"/>
          <w:color w:val="000000"/>
          <w:sz w:val="24"/>
          <w:szCs w:val="24"/>
          <w:u w:color="000000"/>
          <w:lang w:eastAsia="en-GB"/>
        </w:rPr>
        <w:t>morale</w:t>
      </w:r>
      <w:r w:rsidR="00AA2527">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and therefore affect</w:t>
      </w:r>
      <w:r w:rsidR="004C7137">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 xml:space="preserve"> the decision </w:t>
      </w:r>
      <w:r>
        <w:rPr>
          <w:rFonts w:eastAsia="Arial Unicode MS" w:cs="Calibri"/>
          <w:color w:val="000000"/>
          <w:sz w:val="24"/>
          <w:szCs w:val="24"/>
          <w:u w:color="000000"/>
          <w:lang w:eastAsia="en-GB"/>
        </w:rPr>
        <w:t xml:space="preserve">of whether </w:t>
      </w:r>
      <w:r w:rsidRPr="0076739D">
        <w:rPr>
          <w:rFonts w:eastAsia="Arial Unicode MS" w:cs="Calibri"/>
          <w:color w:val="000000"/>
          <w:sz w:val="24"/>
          <w:szCs w:val="24"/>
          <w:u w:color="000000"/>
          <w:lang w:eastAsia="en-GB"/>
        </w:rPr>
        <w:t>to operate</w:t>
      </w:r>
      <w:r w:rsidR="007821C3">
        <w:rPr>
          <w:rFonts w:eastAsia="Arial Unicode MS" w:cs="Calibri"/>
          <w:color w:val="000000"/>
          <w:sz w:val="24"/>
          <w:szCs w:val="24"/>
          <w:u w:color="000000"/>
          <w:lang w:eastAsia="en-GB"/>
        </w:rPr>
        <w:t xml:space="preserve"> on a</w:t>
      </w:r>
      <w:r w:rsidRPr="0076739D">
        <w:rPr>
          <w:rFonts w:eastAsia="Arial Unicode MS" w:cs="Calibri"/>
          <w:color w:val="000000"/>
          <w:sz w:val="24"/>
          <w:szCs w:val="24"/>
          <w:u w:color="000000"/>
          <w:lang w:eastAsia="en-GB"/>
        </w:rPr>
        <w:t xml:space="preserve"> </w:t>
      </w:r>
      <w:r>
        <w:rPr>
          <w:rFonts w:eastAsia="Arial Unicode MS" w:cs="Calibri"/>
          <w:color w:val="000000"/>
          <w:sz w:val="24"/>
          <w:szCs w:val="24"/>
          <w:u w:color="000000"/>
          <w:lang w:eastAsia="en-GB"/>
        </w:rPr>
        <w:t>declared or undeclared</w:t>
      </w:r>
      <w:r w:rsidR="007821C3">
        <w:rPr>
          <w:rFonts w:eastAsia="Arial Unicode MS" w:cs="Calibri"/>
          <w:color w:val="000000"/>
          <w:sz w:val="24"/>
          <w:szCs w:val="24"/>
          <w:u w:color="000000"/>
          <w:lang w:eastAsia="en-GB"/>
        </w:rPr>
        <w:t xml:space="preserve"> basis</w:t>
      </w:r>
      <w:r w:rsidRPr="0076739D">
        <w:rPr>
          <w:rFonts w:eastAsia="Arial Unicode MS" w:cs="Calibri"/>
          <w:color w:val="000000"/>
          <w:sz w:val="24"/>
          <w:szCs w:val="24"/>
          <w:u w:color="000000"/>
          <w:lang w:eastAsia="en-GB"/>
        </w:rPr>
        <w:t xml:space="preserve">. In order for the individual to be and remain </w:t>
      </w:r>
      <w:r>
        <w:rPr>
          <w:rFonts w:eastAsia="Arial Unicode MS" w:cs="Calibri"/>
          <w:color w:val="000000"/>
          <w:sz w:val="24"/>
          <w:szCs w:val="24"/>
          <w:u w:color="000000"/>
          <w:lang w:eastAsia="en-GB"/>
        </w:rPr>
        <w:t>declared,</w:t>
      </w:r>
      <w:r w:rsidRPr="0076739D">
        <w:rPr>
          <w:rFonts w:eastAsia="Arial Unicode MS" w:cs="Calibri"/>
          <w:color w:val="000000"/>
          <w:sz w:val="24"/>
          <w:szCs w:val="24"/>
          <w:u w:color="000000"/>
          <w:lang w:eastAsia="en-GB"/>
        </w:rPr>
        <w:t xml:space="preserve"> incentives are necessary</w:t>
      </w:r>
      <w:r>
        <w:rPr>
          <w:rFonts w:eastAsia="Arial Unicode MS" w:cs="Calibri"/>
          <w:color w:val="000000"/>
          <w:sz w:val="24"/>
          <w:szCs w:val="24"/>
          <w:u w:color="000000"/>
          <w:lang w:eastAsia="en-GB"/>
        </w:rPr>
        <w:t>. H</w:t>
      </w:r>
      <w:r w:rsidRPr="0076739D">
        <w:rPr>
          <w:rFonts w:eastAsia="Arial Unicode MS" w:cs="Calibri"/>
          <w:color w:val="000000"/>
          <w:sz w:val="24"/>
          <w:szCs w:val="24"/>
          <w:u w:color="000000"/>
          <w:lang w:eastAsia="en-GB"/>
        </w:rPr>
        <w:t>owever</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the</w:t>
      </w:r>
      <w:r>
        <w:rPr>
          <w:rFonts w:eastAsia="Arial Unicode MS" w:cs="Calibri"/>
          <w:color w:val="000000"/>
          <w:sz w:val="24"/>
          <w:szCs w:val="24"/>
          <w:u w:color="000000"/>
          <w:lang w:eastAsia="en-GB"/>
        </w:rPr>
        <w:t xml:space="preserve">se are more multilevel </w:t>
      </w:r>
      <w:r w:rsidRPr="0076739D">
        <w:rPr>
          <w:rFonts w:eastAsia="Arial Unicode MS" w:cs="Calibri"/>
          <w:color w:val="000000"/>
          <w:sz w:val="24"/>
          <w:szCs w:val="24"/>
          <w:u w:color="000000"/>
          <w:lang w:eastAsia="en-GB"/>
        </w:rPr>
        <w:t xml:space="preserve">than considered in the traditional </w:t>
      </w:r>
      <w:r>
        <w:rPr>
          <w:rFonts w:eastAsia="Arial Unicode MS" w:cs="Calibri"/>
          <w:color w:val="000000"/>
          <w:sz w:val="24"/>
          <w:szCs w:val="24"/>
          <w:u w:color="000000"/>
          <w:lang w:eastAsia="en-GB"/>
        </w:rPr>
        <w:t>utilitarian</w:t>
      </w:r>
      <w:r w:rsidRPr="0076739D">
        <w:rPr>
          <w:rFonts w:eastAsia="Arial Unicode MS" w:cs="Calibri"/>
          <w:color w:val="000000"/>
          <w:sz w:val="24"/>
          <w:szCs w:val="24"/>
          <w:u w:color="000000"/>
          <w:lang w:eastAsia="en-GB"/>
        </w:rPr>
        <w:t xml:space="preserve"> approach. </w:t>
      </w:r>
      <w:r w:rsidR="00105F48">
        <w:rPr>
          <w:rFonts w:eastAsia="Arial Unicode MS" w:cs="Calibri"/>
          <w:color w:val="000000"/>
          <w:sz w:val="24"/>
          <w:szCs w:val="24"/>
          <w:u w:color="000000"/>
          <w:lang w:eastAsia="en-GB"/>
        </w:rPr>
        <w:t xml:space="preserve">Indeed, </w:t>
      </w:r>
      <w:r w:rsidRPr="0076739D">
        <w:rPr>
          <w:rFonts w:eastAsia="Arial Unicode MS" w:cs="Calibri"/>
          <w:color w:val="000000"/>
          <w:sz w:val="24"/>
          <w:szCs w:val="24"/>
          <w:u w:color="000000"/>
          <w:lang w:eastAsia="en-GB"/>
        </w:rPr>
        <w:t xml:space="preserve">government policy, tax authorities, state </w:t>
      </w:r>
      <w:r w:rsidR="00AA2527" w:rsidRPr="0076739D">
        <w:rPr>
          <w:rFonts w:eastAsia="Arial Unicode MS" w:cs="Calibri"/>
          <w:color w:val="000000"/>
          <w:sz w:val="24"/>
          <w:szCs w:val="24"/>
          <w:u w:color="000000"/>
          <w:lang w:eastAsia="en-GB"/>
        </w:rPr>
        <w:t>institutions</w:t>
      </w:r>
      <w:r w:rsidR="00AA2527">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as well as norms that arise outside of the relationship and among intergroup p</w:t>
      </w:r>
      <w:r>
        <w:rPr>
          <w:rFonts w:eastAsia="Arial Unicode MS" w:cs="Calibri"/>
          <w:color w:val="000000"/>
          <w:sz w:val="24"/>
          <w:szCs w:val="24"/>
          <w:u w:color="000000"/>
          <w:lang w:eastAsia="en-GB"/>
        </w:rPr>
        <w:t>rocesses of the social actors</w:t>
      </w:r>
      <w:r w:rsidR="00105F48">
        <w:rPr>
          <w:rFonts w:eastAsia="Arial Unicode MS" w:cs="Calibri"/>
          <w:color w:val="000000"/>
          <w:sz w:val="24"/>
          <w:szCs w:val="24"/>
          <w:u w:color="000000"/>
          <w:lang w:eastAsia="en-GB"/>
        </w:rPr>
        <w:t xml:space="preserve"> influenced the relationship</w:t>
      </w:r>
      <w:r>
        <w:rPr>
          <w:rFonts w:eastAsia="Arial Unicode MS" w:cs="Calibri"/>
          <w:color w:val="000000"/>
          <w:sz w:val="24"/>
          <w:szCs w:val="24"/>
          <w:u w:color="000000"/>
          <w:lang w:eastAsia="en-GB"/>
        </w:rPr>
        <w:t xml:space="preserve">. </w:t>
      </w:r>
      <w:r w:rsidR="00941F4C">
        <w:rPr>
          <w:rFonts w:eastAsia="Arial Unicode MS" w:cs="Calibri"/>
          <w:color w:val="000000"/>
          <w:sz w:val="24"/>
          <w:szCs w:val="24"/>
          <w:u w:color="000000"/>
          <w:lang w:eastAsia="en-GB"/>
        </w:rPr>
        <w:t xml:space="preserve">However, it is also important to </w:t>
      </w:r>
      <w:r w:rsidR="00AA2527">
        <w:rPr>
          <w:rFonts w:eastAsia="Arial Unicode MS" w:cs="Calibri"/>
          <w:color w:val="000000"/>
          <w:sz w:val="24"/>
          <w:szCs w:val="24"/>
          <w:u w:color="000000"/>
          <w:lang w:eastAsia="en-GB"/>
        </w:rPr>
        <w:t xml:space="preserve">note, </w:t>
      </w:r>
      <w:r w:rsidR="00941F4C">
        <w:rPr>
          <w:rFonts w:eastAsia="Arial Unicode MS" w:cs="Calibri"/>
          <w:color w:val="000000"/>
          <w:sz w:val="24"/>
          <w:szCs w:val="24"/>
          <w:u w:color="000000"/>
          <w:lang w:eastAsia="en-GB"/>
        </w:rPr>
        <w:t xml:space="preserve">that trust in the state should also entail fair treatment and trust for all citizens, rather than merely particular individuals. </w:t>
      </w:r>
    </w:p>
    <w:p w14:paraId="18C4E63B" w14:textId="5BA4E3E7" w:rsidR="001D58E3" w:rsidRDefault="001D58E3" w:rsidP="00B23312">
      <w:pPr>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color w:val="000000"/>
          <w:sz w:val="24"/>
          <w:szCs w:val="24"/>
          <w:u w:color="000000"/>
          <w:lang w:eastAsia="en-GB"/>
        </w:rPr>
        <w:lastRenderedPageBreak/>
        <w:t xml:space="preserve">An exchange relationship implies duties and rights for each involved party. If, for example, </w:t>
      </w:r>
      <w:r w:rsidR="0078641C" w:rsidRPr="0076739D">
        <w:rPr>
          <w:rFonts w:eastAsia="Arial Unicode MS" w:cs="Calibri"/>
          <w:color w:val="000000"/>
          <w:sz w:val="24"/>
          <w:szCs w:val="24"/>
          <w:u w:color="000000"/>
          <w:lang w:eastAsia="en-GB"/>
        </w:rPr>
        <w:t>setting the price too high for the resources given in return violates the resource of taxation</w:t>
      </w:r>
      <w:r w:rsidRPr="0076739D">
        <w:rPr>
          <w:rFonts w:eastAsia="Arial Unicode MS" w:cs="Calibri"/>
          <w:color w:val="000000"/>
          <w:sz w:val="24"/>
          <w:szCs w:val="24"/>
          <w:u w:color="000000"/>
          <w:lang w:eastAsia="en-GB"/>
        </w:rPr>
        <w:t xml:space="preserve">, then citizens are provided with a justification for operating </w:t>
      </w:r>
      <w:r>
        <w:rPr>
          <w:rFonts w:eastAsia="Arial Unicode MS" w:cs="Calibri"/>
          <w:color w:val="000000"/>
          <w:sz w:val="24"/>
          <w:szCs w:val="24"/>
          <w:u w:color="000000"/>
          <w:lang w:eastAsia="en-GB"/>
        </w:rPr>
        <w:t>on an undeclared basis</w:t>
      </w:r>
      <w:r w:rsidRPr="0076739D">
        <w:rPr>
          <w:rFonts w:eastAsia="Arial Unicode MS" w:cs="Calibri"/>
          <w:color w:val="000000"/>
          <w:sz w:val="24"/>
          <w:szCs w:val="24"/>
          <w:u w:color="000000"/>
          <w:lang w:eastAsia="en-GB"/>
        </w:rPr>
        <w:t xml:space="preserve">.  However, as is theorised in the exchange literature, citizens may view their contributions as ‘common goods’ in the perspective of generalised </w:t>
      </w:r>
      <w:r w:rsidR="00AA2527" w:rsidRPr="0076739D">
        <w:rPr>
          <w:rFonts w:eastAsia="Arial Unicode MS" w:cs="Calibri"/>
          <w:color w:val="000000"/>
          <w:sz w:val="24"/>
          <w:szCs w:val="24"/>
          <w:u w:color="000000"/>
          <w:lang w:eastAsia="en-GB"/>
        </w:rPr>
        <w:t>exchange</w:t>
      </w:r>
      <w:r w:rsidR="00AA2527">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in that they are prepared to declare their income </w:t>
      </w:r>
      <w:r w:rsidR="00AA2527" w:rsidRPr="0076739D">
        <w:rPr>
          <w:rFonts w:eastAsia="Arial Unicode MS" w:cs="Calibri"/>
          <w:color w:val="000000"/>
          <w:sz w:val="24"/>
          <w:szCs w:val="24"/>
          <w:u w:color="000000"/>
          <w:lang w:eastAsia="en-GB"/>
        </w:rPr>
        <w:t>honestly</w:t>
      </w:r>
      <w:r w:rsidR="00AA2527">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even if they do not perceive </w:t>
      </w:r>
      <w:r>
        <w:rPr>
          <w:rFonts w:eastAsia="Arial Unicode MS" w:cs="Calibri"/>
          <w:color w:val="000000"/>
          <w:sz w:val="24"/>
          <w:szCs w:val="24"/>
          <w:u w:color="000000"/>
          <w:lang w:eastAsia="en-GB"/>
        </w:rPr>
        <w:t xml:space="preserve">themselves </w:t>
      </w:r>
      <w:r w:rsidRPr="0076739D">
        <w:rPr>
          <w:rFonts w:eastAsia="Arial Unicode MS" w:cs="Calibri"/>
          <w:color w:val="000000"/>
          <w:sz w:val="24"/>
          <w:szCs w:val="24"/>
          <w:u w:color="000000"/>
          <w:lang w:eastAsia="en-GB"/>
        </w:rPr>
        <w:t>to be receiving resources equivalent to their tax payments</w:t>
      </w:r>
      <w:r>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The notion of income redistribution</w:t>
      </w:r>
      <w:r w:rsidR="00AA2527">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tends to be more accepted by affluent individuals when the political process is perceived to be just and policy outcomes acceptable. The social exchange principles </w:t>
      </w:r>
      <w:r w:rsidR="00AA2527" w:rsidRPr="0076739D">
        <w:rPr>
          <w:rFonts w:eastAsia="Arial Unicode MS" w:cs="Calibri"/>
          <w:color w:val="000000"/>
          <w:sz w:val="24"/>
          <w:szCs w:val="24"/>
          <w:u w:color="000000"/>
          <w:lang w:eastAsia="en-GB"/>
        </w:rPr>
        <w:t>therefore</w:t>
      </w:r>
      <w:r w:rsidR="00AA2527">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have aspects of distributive justice and procedural justice (further described below). </w:t>
      </w:r>
    </w:p>
    <w:p w14:paraId="54C1317C" w14:textId="163D3A19" w:rsidR="001D58E3" w:rsidRDefault="001D58E3" w:rsidP="00452C37">
      <w:pPr>
        <w:pStyle w:val="Heading3"/>
        <w:spacing w:before="0" w:after="240" w:line="360" w:lineRule="auto"/>
        <w:rPr>
          <w:u w:color="000000"/>
          <w:lang w:eastAsia="en-GB"/>
        </w:rPr>
      </w:pPr>
      <w:bookmarkStart w:id="151" w:name="_Toc319316616"/>
      <w:bookmarkStart w:id="152" w:name="_Toc320494984"/>
      <w:bookmarkStart w:id="153" w:name="_Toc321544549"/>
      <w:r>
        <w:rPr>
          <w:u w:color="000000"/>
          <w:lang w:eastAsia="en-GB"/>
        </w:rPr>
        <w:t>2.7.1.2 The role of trust</w:t>
      </w:r>
      <w:bookmarkEnd w:id="151"/>
      <w:bookmarkEnd w:id="152"/>
      <w:bookmarkEnd w:id="153"/>
      <w:r w:rsidR="00452C37">
        <w:rPr>
          <w:u w:color="000000"/>
          <w:lang w:eastAsia="en-GB"/>
        </w:rPr>
        <w:t xml:space="preserve"> </w:t>
      </w:r>
    </w:p>
    <w:p w14:paraId="6AB354F3" w14:textId="79BCF9CD" w:rsidR="001D58E3" w:rsidRPr="001C1AAA" w:rsidRDefault="001C1AAA" w:rsidP="00B23312">
      <w:pPr>
        <w:spacing w:after="240" w:line="360" w:lineRule="auto"/>
        <w:ind w:firstLine="720"/>
        <w:jc w:val="both"/>
        <w:rPr>
          <w:sz w:val="24"/>
          <w:szCs w:val="24"/>
          <w:highlight w:val="yellow"/>
          <w:lang w:val="en-US"/>
        </w:rPr>
      </w:pPr>
      <w:r w:rsidRPr="00941F4C">
        <w:rPr>
          <w:sz w:val="24"/>
          <w:szCs w:val="24"/>
          <w:lang w:val="en-US"/>
        </w:rPr>
        <w:t xml:space="preserve">It is argued that relationships require trust (Hom et al., 2009) and many consider it to be a key ingredient within exchange relations </w:t>
      </w:r>
      <w:r w:rsidR="001D58E3" w:rsidRPr="00941F4C">
        <w:rPr>
          <w:rFonts w:eastAsiaTheme="minorEastAsia" w:cs="Times"/>
          <w:sz w:val="24"/>
          <w:szCs w:val="24"/>
          <w:lang w:val="en-US"/>
        </w:rPr>
        <w:t>(Lo and Aryee, 2003; Robinson, 1996; Rousseau et al., 1998).</w:t>
      </w:r>
      <w:r w:rsidR="00941F4C" w:rsidRPr="00941F4C">
        <w:rPr>
          <w:rFonts w:eastAsiaTheme="minorEastAsia" w:cs="Times"/>
          <w:sz w:val="24"/>
          <w:szCs w:val="24"/>
          <w:lang w:val="en-US"/>
        </w:rPr>
        <w:t xml:space="preserve"> Rousseau et al. (1998:395) aptly define trust as a ‘psychological state comprising the intention to accept vulnerability based upon positive expectations of the intentions or behavior of another’. This would imply that the self-interest motive for engaging in positive citizenship behavio</w:t>
      </w:r>
      <w:r w:rsidR="00B87BB1">
        <w:rPr>
          <w:rFonts w:eastAsiaTheme="minorEastAsia" w:cs="Times"/>
          <w:sz w:val="24"/>
          <w:szCs w:val="24"/>
          <w:lang w:val="en-US"/>
        </w:rPr>
        <w:t>ur</w:t>
      </w:r>
      <w:r w:rsidR="00941F4C" w:rsidRPr="00941F4C">
        <w:rPr>
          <w:rFonts w:eastAsiaTheme="minorEastAsia" w:cs="Times"/>
          <w:sz w:val="24"/>
          <w:szCs w:val="24"/>
          <w:lang w:val="en-US"/>
        </w:rPr>
        <w:t xml:space="preserve"> has an underlying assumption of the state being fair and just in its intentions and behaviours. </w:t>
      </w:r>
    </w:p>
    <w:p w14:paraId="7CCEDA05" w14:textId="32FDEA14" w:rsidR="001D58E3" w:rsidRDefault="001D58E3" w:rsidP="00B23312">
      <w:pPr>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color w:val="000000"/>
          <w:sz w:val="24"/>
          <w:szCs w:val="24"/>
          <w:u w:color="000000"/>
          <w:lang w:eastAsia="en-GB"/>
        </w:rPr>
        <w:t>In the tax compliance literature</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w:t>
      </w:r>
      <w:r>
        <w:rPr>
          <w:rFonts w:eastAsia="Arial Unicode MS" w:cs="Calibri"/>
          <w:color w:val="000000"/>
          <w:sz w:val="24"/>
          <w:szCs w:val="24"/>
          <w:u w:color="000000"/>
          <w:lang w:eastAsia="en-GB"/>
        </w:rPr>
        <w:t xml:space="preserve">scholars </w:t>
      </w:r>
      <w:r w:rsidRPr="0076739D">
        <w:rPr>
          <w:rFonts w:eastAsia="Arial Unicode MS" w:cs="Calibri"/>
          <w:color w:val="000000"/>
          <w:sz w:val="24"/>
          <w:szCs w:val="24"/>
          <w:u w:color="000000"/>
          <w:lang w:eastAsia="en-GB"/>
        </w:rPr>
        <w:t>have been paying attention to the determinant of trust (e.g. Slemrod, 2004; Wintrobe, 2001; Torgler, 2003a).</w:t>
      </w:r>
      <w:r>
        <w:rPr>
          <w:rFonts w:eastAsia="Arial Unicode MS" w:cs="Calibri"/>
          <w:color w:val="000000"/>
          <w:sz w:val="24"/>
          <w:szCs w:val="24"/>
          <w:u w:color="000000"/>
          <w:lang w:eastAsia="en-GB"/>
        </w:rPr>
        <w:t xml:space="preserve"> Trusting the state officials has been construed as </w:t>
      </w:r>
      <w:r w:rsidR="00B87BB1">
        <w:rPr>
          <w:rFonts w:eastAsia="Arial Unicode MS" w:cs="Calibri"/>
          <w:color w:val="000000"/>
          <w:sz w:val="24"/>
          <w:szCs w:val="24"/>
          <w:u w:color="000000"/>
          <w:lang w:eastAsia="en-GB"/>
        </w:rPr>
        <w:t xml:space="preserve">important, </w:t>
      </w:r>
      <w:r>
        <w:rPr>
          <w:rFonts w:eastAsia="Arial Unicode MS" w:cs="Calibri"/>
          <w:color w:val="000000"/>
          <w:sz w:val="24"/>
          <w:szCs w:val="24"/>
          <w:u w:color="000000"/>
          <w:lang w:eastAsia="en-GB"/>
        </w:rPr>
        <w:t xml:space="preserve">in terms of building the citizen’s commitment and positive attitude to the tax system and the payments that go along with this. If citizens are pleased with the incentives and public goods and services offered, this may develop a positive transactional contract where trust is logical and </w:t>
      </w:r>
      <w:r w:rsidR="00B87BB1">
        <w:rPr>
          <w:rFonts w:eastAsia="Arial Unicode MS" w:cs="Calibri"/>
          <w:color w:val="000000"/>
          <w:sz w:val="24"/>
          <w:szCs w:val="24"/>
          <w:u w:color="000000"/>
          <w:lang w:eastAsia="en-GB"/>
        </w:rPr>
        <w:t xml:space="preserve">rational, </w:t>
      </w:r>
      <w:r>
        <w:rPr>
          <w:rFonts w:eastAsia="Arial Unicode MS" w:cs="Calibri"/>
          <w:color w:val="000000"/>
          <w:sz w:val="24"/>
          <w:szCs w:val="24"/>
          <w:u w:color="000000"/>
          <w:lang w:eastAsia="en-GB"/>
        </w:rPr>
        <w:t xml:space="preserve">as explained by the utilitarian approach. On the other hand, if citizens have overall trust in the </w:t>
      </w:r>
      <w:r w:rsidR="00B87BB1">
        <w:rPr>
          <w:rFonts w:eastAsia="Arial Unicode MS" w:cs="Calibri"/>
          <w:color w:val="000000"/>
          <w:sz w:val="24"/>
          <w:szCs w:val="24"/>
          <w:u w:color="000000"/>
          <w:lang w:eastAsia="en-GB"/>
        </w:rPr>
        <w:t xml:space="preserve">government, </w:t>
      </w:r>
      <w:r>
        <w:rPr>
          <w:rFonts w:eastAsia="Arial Unicode MS" w:cs="Calibri"/>
          <w:color w:val="000000"/>
          <w:sz w:val="24"/>
          <w:szCs w:val="24"/>
          <w:u w:color="000000"/>
          <w:lang w:eastAsia="en-GB"/>
        </w:rPr>
        <w:t xml:space="preserve">in that they are doing or trying to do the right thing, without specifically calculating the personal costs and benefits, then this is more akin to a relational contract </w:t>
      </w:r>
      <w:r>
        <w:rPr>
          <w:rFonts w:eastAsia="Arial Unicode MS" w:cs="Calibri"/>
          <w:color w:val="000000"/>
          <w:sz w:val="24"/>
          <w:szCs w:val="24"/>
          <w:u w:color="000000"/>
          <w:lang w:eastAsia="en-GB"/>
        </w:rPr>
        <w:lastRenderedPageBreak/>
        <w:t xml:space="preserve">involving emotional ties and loyalty. Such a </w:t>
      </w:r>
      <w:r w:rsidR="00B87BB1">
        <w:rPr>
          <w:rFonts w:eastAsia="Arial Unicode MS" w:cs="Calibri"/>
          <w:color w:val="000000"/>
          <w:sz w:val="24"/>
          <w:szCs w:val="24"/>
          <w:u w:color="000000"/>
          <w:lang w:eastAsia="en-GB"/>
        </w:rPr>
        <w:t xml:space="preserve">contract, </w:t>
      </w:r>
      <w:r>
        <w:rPr>
          <w:rFonts w:eastAsia="Arial Unicode MS" w:cs="Calibri"/>
          <w:color w:val="000000"/>
          <w:sz w:val="24"/>
          <w:szCs w:val="24"/>
          <w:u w:color="000000"/>
          <w:lang w:eastAsia="en-GB"/>
        </w:rPr>
        <w:t xml:space="preserve">based on </w:t>
      </w:r>
      <w:r w:rsidR="00B87BB1">
        <w:rPr>
          <w:rFonts w:eastAsia="Arial Unicode MS" w:cs="Calibri"/>
          <w:color w:val="000000"/>
          <w:sz w:val="24"/>
          <w:szCs w:val="24"/>
          <w:u w:color="000000"/>
          <w:lang w:eastAsia="en-GB"/>
        </w:rPr>
        <w:t xml:space="preserve">trust, </w:t>
      </w:r>
      <w:r>
        <w:rPr>
          <w:rFonts w:eastAsia="Arial Unicode MS" w:cs="Calibri"/>
          <w:color w:val="000000"/>
          <w:sz w:val="24"/>
          <w:szCs w:val="24"/>
          <w:u w:color="000000"/>
          <w:lang w:eastAsia="en-GB"/>
        </w:rPr>
        <w:t xml:space="preserve">can be maintained with positive actions. If government actions are perceived to be fair and </w:t>
      </w:r>
      <w:r w:rsidR="00B87BB1">
        <w:rPr>
          <w:rFonts w:eastAsia="Arial Unicode MS" w:cs="Calibri"/>
          <w:color w:val="000000"/>
          <w:sz w:val="24"/>
          <w:szCs w:val="24"/>
          <w:u w:color="000000"/>
          <w:lang w:eastAsia="en-GB"/>
        </w:rPr>
        <w:t xml:space="preserve">just, </w:t>
      </w:r>
      <w:r>
        <w:rPr>
          <w:rFonts w:eastAsia="Arial Unicode MS" w:cs="Calibri"/>
          <w:color w:val="000000"/>
          <w:sz w:val="24"/>
          <w:szCs w:val="24"/>
          <w:u w:color="000000"/>
          <w:lang w:eastAsia="en-GB"/>
        </w:rPr>
        <w:t xml:space="preserve">the contract remains positive. </w:t>
      </w:r>
    </w:p>
    <w:p w14:paraId="268EF9AA" w14:textId="5209D33D" w:rsidR="001D58E3" w:rsidRPr="00FF5535" w:rsidRDefault="001D58E3" w:rsidP="00B23312">
      <w:pPr>
        <w:spacing w:after="240" w:line="360" w:lineRule="auto"/>
        <w:ind w:firstLine="720"/>
        <w:jc w:val="both"/>
        <w:rPr>
          <w:rFonts w:ascii="Times" w:eastAsiaTheme="minorEastAsia" w:hAnsi="Times" w:cs="Times New Roman"/>
          <w:sz w:val="20"/>
          <w:szCs w:val="20"/>
        </w:rPr>
      </w:pPr>
      <w:r>
        <w:rPr>
          <w:rFonts w:eastAsia="Arial Unicode MS" w:cs="Calibri"/>
          <w:color w:val="000000"/>
          <w:sz w:val="24"/>
          <w:szCs w:val="24"/>
          <w:u w:color="000000"/>
          <w:lang w:eastAsia="en-GB"/>
        </w:rPr>
        <w:t>Trust is important, as according to Bergman (2009: 162), ‘Tax evasion is the outcome of a lack of trust’.  Although it is not necessarily the only determinant, it is generally agreed that ‘it is important for politicians to be perceived as trustworthy in order to be able to collect taxes’ (Hammar, Jagers, and Nordblom, 2009:238</w:t>
      </w:r>
      <w:r w:rsidRPr="00F90CDF">
        <w:rPr>
          <w:rFonts w:eastAsia="Arial Unicode MS" w:cs="Calibri"/>
          <w:color w:val="000000"/>
          <w:sz w:val="24"/>
          <w:szCs w:val="24"/>
          <w:u w:color="000000"/>
          <w:lang w:eastAsia="en-GB"/>
        </w:rPr>
        <w:t xml:space="preserve">). </w:t>
      </w:r>
      <w:r w:rsidRPr="00F90CDF">
        <w:rPr>
          <w:rFonts w:eastAsiaTheme="minorEastAsia" w:cs="Times New Roman"/>
          <w:sz w:val="24"/>
          <w:szCs w:val="24"/>
        </w:rPr>
        <w:t>Other than the effects on tax morale, according to Diamond (2007)</w:t>
      </w:r>
      <w:r>
        <w:rPr>
          <w:rFonts w:eastAsiaTheme="minorEastAsia" w:cs="Times New Roman"/>
          <w:sz w:val="24"/>
          <w:szCs w:val="24"/>
        </w:rPr>
        <w:t>,</w:t>
      </w:r>
      <w:r w:rsidRPr="00F90CDF">
        <w:rPr>
          <w:rFonts w:eastAsiaTheme="minorEastAsia" w:cs="Times New Roman"/>
          <w:sz w:val="24"/>
          <w:szCs w:val="24"/>
        </w:rPr>
        <w:t xml:space="preserve"> distrust can create alienation and a general retreat from political processes</w:t>
      </w:r>
      <w:r>
        <w:rPr>
          <w:rFonts w:eastAsiaTheme="minorEastAsia" w:cs="Times New Roman"/>
          <w:sz w:val="24"/>
          <w:szCs w:val="24"/>
        </w:rPr>
        <w:t>,</w:t>
      </w:r>
      <w:r w:rsidRPr="00F90CDF">
        <w:rPr>
          <w:rFonts w:eastAsiaTheme="minorEastAsia" w:cs="Times New Roman"/>
          <w:sz w:val="24"/>
          <w:szCs w:val="24"/>
        </w:rPr>
        <w:t xml:space="preserve"> leaving the state without the ability to form a collective vision for national development.</w:t>
      </w:r>
      <w:r>
        <w:rPr>
          <w:rFonts w:ascii="Times" w:eastAsiaTheme="minorEastAsia" w:hAnsi="Times" w:cs="Times New Roman"/>
          <w:sz w:val="20"/>
          <w:szCs w:val="20"/>
        </w:rPr>
        <w:t xml:space="preserve">  </w:t>
      </w:r>
    </w:p>
    <w:p w14:paraId="560CAE5F" w14:textId="244798FB" w:rsidR="001D58E3" w:rsidRPr="00FF5535" w:rsidRDefault="001D58E3" w:rsidP="00452C37">
      <w:pPr>
        <w:pStyle w:val="Heading4"/>
        <w:spacing w:before="0" w:after="240" w:line="360" w:lineRule="auto"/>
        <w:rPr>
          <w:u w:color="000000"/>
          <w:lang w:eastAsia="en-GB"/>
        </w:rPr>
      </w:pPr>
      <w:r w:rsidRPr="0059371A">
        <w:t xml:space="preserve">2.7.1.2.2 </w:t>
      </w:r>
      <w:r w:rsidR="00A24685">
        <w:rPr>
          <w:u w:color="000000"/>
          <w:lang w:eastAsia="en-GB"/>
        </w:rPr>
        <w:t>Defining the parties involved in the relationship</w:t>
      </w:r>
    </w:p>
    <w:p w14:paraId="3F8A5485" w14:textId="5DF99A0F" w:rsidR="001D58E3" w:rsidRDefault="001D58E3" w:rsidP="00B23312">
      <w:pPr>
        <w:spacing w:after="240" w:line="360" w:lineRule="auto"/>
        <w:ind w:firstLine="720"/>
        <w:jc w:val="both"/>
        <w:rPr>
          <w:rFonts w:eastAsia="Arial Unicode MS" w:cs="Calibri"/>
          <w:color w:val="000000"/>
          <w:sz w:val="24"/>
          <w:szCs w:val="24"/>
          <w:u w:color="000000"/>
          <w:lang w:eastAsia="en-GB"/>
        </w:rPr>
      </w:pPr>
      <w:r>
        <w:rPr>
          <w:rFonts w:eastAsia="Arial Unicode MS" w:cs="Calibri"/>
          <w:color w:val="000000"/>
          <w:sz w:val="24"/>
          <w:szCs w:val="24"/>
          <w:u w:color="000000"/>
          <w:lang w:eastAsia="en-GB"/>
        </w:rPr>
        <w:t xml:space="preserve">It is of crucial importance to define who the parties to the social contract are when measuring trust. However, mirroring the difficulties found in organisational literature, when conceptualising the relationship with the government, it is difficult to exactly define who the contract is held with. This is because a wide </w:t>
      </w:r>
      <w:r w:rsidRPr="00AE7203">
        <w:rPr>
          <w:rFonts w:eastAsia="Arial Unicode MS" w:cs="Calibri"/>
          <w:color w:val="000000"/>
          <w:sz w:val="24"/>
          <w:szCs w:val="24"/>
          <w:u w:color="000000"/>
          <w:lang w:eastAsia="en-GB"/>
        </w:rPr>
        <w:t>variety of</w:t>
      </w:r>
      <w:r>
        <w:rPr>
          <w:rFonts w:eastAsia="Arial Unicode MS" w:cs="Calibri"/>
          <w:color w:val="000000"/>
          <w:sz w:val="24"/>
          <w:szCs w:val="24"/>
          <w:u w:color="000000"/>
          <w:lang w:eastAsia="en-GB"/>
        </w:rPr>
        <w:t xml:space="preserve"> actors and structures are likely to influence the citizens’ perceptions of the state (e.g., political parties, individual politicians, different government departments and officials). The following </w:t>
      </w:r>
      <w:r w:rsidR="00E41C9E">
        <w:rPr>
          <w:rFonts w:eastAsia="Arial Unicode MS" w:cs="Calibri"/>
          <w:color w:val="000000"/>
          <w:sz w:val="24"/>
          <w:szCs w:val="24"/>
          <w:u w:color="000000"/>
          <w:lang w:eastAsia="en-GB"/>
        </w:rPr>
        <w:t xml:space="preserve">section, </w:t>
      </w:r>
      <w:r>
        <w:rPr>
          <w:rFonts w:eastAsia="Arial Unicode MS" w:cs="Calibri"/>
          <w:color w:val="000000"/>
          <w:sz w:val="24"/>
          <w:szCs w:val="24"/>
          <w:u w:color="000000"/>
          <w:lang w:eastAsia="en-GB"/>
        </w:rPr>
        <w:t xml:space="preserve">therefore discusses this to clearly define the parties to the contract in the context of undeclared work. </w:t>
      </w:r>
    </w:p>
    <w:p w14:paraId="38D93C45" w14:textId="5EEC1049" w:rsidR="001D58E3" w:rsidRPr="00680F17" w:rsidRDefault="001D58E3" w:rsidP="00B23312">
      <w:pPr>
        <w:widowControl w:val="0"/>
        <w:autoSpaceDE w:val="0"/>
        <w:autoSpaceDN w:val="0"/>
        <w:adjustRightInd w:val="0"/>
        <w:spacing w:after="240" w:line="360" w:lineRule="auto"/>
        <w:ind w:firstLine="720"/>
        <w:jc w:val="both"/>
        <w:rPr>
          <w:rFonts w:eastAsia="Arial Unicode MS" w:cs="Calibri"/>
          <w:color w:val="000000"/>
          <w:sz w:val="24"/>
          <w:szCs w:val="24"/>
          <w:u w:color="000000"/>
          <w:lang w:eastAsia="en-GB"/>
        </w:rPr>
      </w:pPr>
      <w:r w:rsidRPr="00F23824">
        <w:rPr>
          <w:rFonts w:eastAsia="Arial Unicode MS" w:cs="Calibri"/>
          <w:color w:val="000000"/>
          <w:sz w:val="24"/>
          <w:szCs w:val="24"/>
          <w:u w:color="000000"/>
          <w:lang w:eastAsia="en-GB"/>
        </w:rPr>
        <w:t>Torgler (2004</w:t>
      </w:r>
      <w:r>
        <w:rPr>
          <w:rFonts w:eastAsia="Arial Unicode MS" w:cs="Calibri"/>
          <w:color w:val="000000"/>
          <w:sz w:val="24"/>
          <w:szCs w:val="24"/>
          <w:u w:color="000000"/>
          <w:lang w:eastAsia="en-GB"/>
        </w:rPr>
        <w:t>: 7</w:t>
      </w:r>
      <w:r w:rsidRPr="00F23824">
        <w:rPr>
          <w:rFonts w:eastAsia="Arial Unicode MS" w:cs="Calibri"/>
          <w:color w:val="000000"/>
          <w:sz w:val="24"/>
          <w:szCs w:val="24"/>
          <w:u w:color="000000"/>
          <w:lang w:eastAsia="en-GB"/>
        </w:rPr>
        <w:t xml:space="preserve">) explains the relevance of two types of trust </w:t>
      </w:r>
      <w:r>
        <w:rPr>
          <w:rFonts w:eastAsia="Arial Unicode MS" w:cs="Calibri"/>
          <w:color w:val="000000"/>
          <w:sz w:val="24"/>
          <w:szCs w:val="24"/>
          <w:u w:color="000000"/>
          <w:lang w:eastAsia="en-GB"/>
        </w:rPr>
        <w:t xml:space="preserve">in relation </w:t>
      </w:r>
      <w:r w:rsidRPr="00F23824">
        <w:rPr>
          <w:rFonts w:eastAsia="Arial Unicode MS" w:cs="Calibri"/>
          <w:color w:val="000000"/>
          <w:sz w:val="24"/>
          <w:szCs w:val="24"/>
          <w:u w:color="000000"/>
          <w:lang w:eastAsia="en-GB"/>
        </w:rPr>
        <w:t>to tax morale. These include trusting the state at a constitutional level (justice and the legal system</w:t>
      </w:r>
      <w:r w:rsidR="00E41C9E" w:rsidRPr="00F23824">
        <w:rPr>
          <w:rFonts w:eastAsia="Arial Unicode MS" w:cs="Calibri"/>
          <w:color w:val="000000"/>
          <w:sz w:val="24"/>
          <w:szCs w:val="24"/>
          <w:u w:color="000000"/>
          <w:lang w:eastAsia="en-GB"/>
        </w:rPr>
        <w:t>)</w:t>
      </w:r>
      <w:r w:rsidR="00E41C9E">
        <w:rPr>
          <w:rFonts w:eastAsia="Arial Unicode MS" w:cs="Calibri"/>
          <w:color w:val="000000"/>
          <w:sz w:val="24"/>
          <w:szCs w:val="24"/>
          <w:u w:color="000000"/>
          <w:lang w:eastAsia="en-GB"/>
        </w:rPr>
        <w:t xml:space="preserve">, </w:t>
      </w:r>
      <w:r w:rsidRPr="00F23824">
        <w:rPr>
          <w:rFonts w:eastAsia="Arial Unicode MS" w:cs="Calibri"/>
          <w:color w:val="000000"/>
          <w:sz w:val="24"/>
          <w:szCs w:val="24"/>
          <w:u w:color="000000"/>
          <w:lang w:eastAsia="en-GB"/>
        </w:rPr>
        <w:t xml:space="preserve">as well as the current </w:t>
      </w:r>
      <w:r w:rsidRPr="00A423F9">
        <w:rPr>
          <w:rFonts w:eastAsia="Arial Unicode MS" w:cs="Calibri"/>
          <w:color w:val="000000"/>
          <w:sz w:val="24"/>
          <w:szCs w:val="24"/>
          <w:u w:color="000000"/>
          <w:lang w:eastAsia="en-GB"/>
        </w:rPr>
        <w:t>politico-economic level. This is a popular conceptualisation in the tax evasion literature and is used in many studies (e.g. Raiser et al</w:t>
      </w:r>
      <w:r>
        <w:rPr>
          <w:rFonts w:eastAsia="Arial Unicode MS" w:cs="Calibri"/>
          <w:color w:val="000000"/>
          <w:sz w:val="24"/>
          <w:szCs w:val="24"/>
          <w:u w:color="000000"/>
          <w:lang w:eastAsia="en-GB"/>
        </w:rPr>
        <w:t>.,</w:t>
      </w:r>
      <w:r w:rsidRPr="00A423F9">
        <w:rPr>
          <w:rFonts w:eastAsia="Arial Unicode MS" w:cs="Calibri"/>
          <w:color w:val="000000"/>
          <w:sz w:val="24"/>
          <w:szCs w:val="24"/>
          <w:u w:color="000000"/>
          <w:lang w:eastAsia="en-GB"/>
        </w:rPr>
        <w:t xml:space="preserve"> 2001; Hayoz and Hug, 2007; Torgler</w:t>
      </w:r>
      <w:r w:rsidR="0080207F">
        <w:rPr>
          <w:rFonts w:eastAsia="Arial Unicode MS" w:cs="Calibri"/>
          <w:color w:val="000000"/>
          <w:sz w:val="24"/>
          <w:szCs w:val="24"/>
          <w:u w:color="000000"/>
          <w:lang w:eastAsia="en-GB"/>
        </w:rPr>
        <w:t xml:space="preserve"> et al.</w:t>
      </w:r>
      <w:r w:rsidRPr="00A423F9">
        <w:rPr>
          <w:rFonts w:eastAsia="Arial Unicode MS" w:cs="Calibri"/>
          <w:color w:val="000000"/>
          <w:sz w:val="24"/>
          <w:szCs w:val="24"/>
          <w:u w:color="000000"/>
          <w:lang w:eastAsia="en-GB"/>
        </w:rPr>
        <w:t>, 2007)</w:t>
      </w:r>
      <w:r>
        <w:rPr>
          <w:rFonts w:eastAsia="Arial Unicode MS" w:cs="Calibri"/>
          <w:color w:val="000000"/>
          <w:sz w:val="24"/>
          <w:szCs w:val="24"/>
          <w:u w:color="000000"/>
          <w:lang w:eastAsia="en-GB"/>
        </w:rPr>
        <w:t>.</w:t>
      </w:r>
      <w:r w:rsidRPr="00A423F9">
        <w:rPr>
          <w:rFonts w:eastAsia="Arial Unicode MS" w:cs="Calibri"/>
          <w:color w:val="000000"/>
          <w:sz w:val="24"/>
          <w:szCs w:val="24"/>
          <w:u w:color="000000"/>
          <w:lang w:eastAsia="en-GB"/>
        </w:rPr>
        <w:t xml:space="preserve"> The</w:t>
      </w:r>
      <w:r>
        <w:rPr>
          <w:rFonts w:eastAsia="Arial Unicode MS" w:cs="Calibri"/>
          <w:color w:val="000000"/>
          <w:sz w:val="24"/>
          <w:szCs w:val="24"/>
          <w:u w:color="000000"/>
          <w:lang w:eastAsia="en-GB"/>
        </w:rPr>
        <w:t xml:space="preserve"> usefulness of defining the parties in this </w:t>
      </w:r>
      <w:r w:rsidR="00D72DD2">
        <w:rPr>
          <w:rFonts w:eastAsia="Arial Unicode MS" w:cs="Calibri"/>
          <w:color w:val="000000"/>
          <w:sz w:val="24"/>
          <w:szCs w:val="24"/>
          <w:u w:color="000000"/>
          <w:lang w:eastAsia="en-GB"/>
        </w:rPr>
        <w:t xml:space="preserve">way </w:t>
      </w:r>
      <w:r>
        <w:rPr>
          <w:rFonts w:eastAsia="Arial Unicode MS" w:cs="Calibri"/>
          <w:color w:val="000000"/>
          <w:sz w:val="24"/>
          <w:szCs w:val="24"/>
          <w:u w:color="000000"/>
          <w:lang w:eastAsia="en-GB"/>
        </w:rPr>
        <w:t xml:space="preserve">is the broad conceptualisation that allows the </w:t>
      </w:r>
      <w:r w:rsidRPr="00680F17">
        <w:rPr>
          <w:rFonts w:eastAsia="Arial Unicode MS" w:cs="Calibri"/>
          <w:color w:val="000000"/>
          <w:sz w:val="24"/>
          <w:szCs w:val="24"/>
          <w:u w:color="000000"/>
          <w:lang w:eastAsia="en-GB"/>
        </w:rPr>
        <w:t>individual to think about their overall confidence in the government and as such</w:t>
      </w:r>
      <w:r>
        <w:rPr>
          <w:rFonts w:eastAsia="Arial Unicode MS" w:cs="Calibri"/>
          <w:color w:val="000000"/>
          <w:sz w:val="24"/>
          <w:szCs w:val="24"/>
          <w:u w:color="000000"/>
          <w:lang w:eastAsia="en-GB"/>
        </w:rPr>
        <w:t>,</w:t>
      </w:r>
      <w:r w:rsidRPr="00680F17">
        <w:rPr>
          <w:rFonts w:eastAsia="Arial Unicode MS" w:cs="Calibri"/>
          <w:color w:val="000000"/>
          <w:sz w:val="24"/>
          <w:szCs w:val="24"/>
          <w:u w:color="000000"/>
          <w:lang w:eastAsia="en-GB"/>
        </w:rPr>
        <w:t xml:space="preserve"> provides a good measure. Other more specific </w:t>
      </w:r>
      <w:r w:rsidR="00CB301B" w:rsidRPr="00680F17">
        <w:rPr>
          <w:rFonts w:eastAsia="Arial Unicode MS" w:cs="Calibri"/>
          <w:color w:val="000000"/>
          <w:sz w:val="24"/>
          <w:szCs w:val="24"/>
          <w:u w:color="000000"/>
          <w:lang w:eastAsia="en-GB"/>
        </w:rPr>
        <w:t>measures</w:t>
      </w:r>
      <w:r w:rsidR="00CB301B">
        <w:rPr>
          <w:rFonts w:eastAsia="Arial Unicode MS" w:cs="Calibri"/>
          <w:color w:val="000000"/>
          <w:sz w:val="24"/>
          <w:szCs w:val="24"/>
          <w:u w:color="000000"/>
          <w:lang w:eastAsia="en-GB"/>
        </w:rPr>
        <w:t xml:space="preserve">, </w:t>
      </w:r>
      <w:r w:rsidRPr="00680F17">
        <w:rPr>
          <w:rFonts w:eastAsia="Arial Unicode MS" w:cs="Calibri"/>
          <w:color w:val="000000"/>
          <w:sz w:val="24"/>
          <w:szCs w:val="24"/>
          <w:u w:color="000000"/>
          <w:lang w:eastAsia="en-GB"/>
        </w:rPr>
        <w:t>such as the civil service (Norris, 1999</w:t>
      </w:r>
      <w:r>
        <w:rPr>
          <w:rFonts w:eastAsia="Arial Unicode MS" w:cs="Calibri"/>
          <w:color w:val="000000"/>
          <w:sz w:val="24"/>
          <w:szCs w:val="24"/>
          <w:u w:color="000000"/>
          <w:lang w:eastAsia="en-GB"/>
        </w:rPr>
        <w:t xml:space="preserve">) or national officers (Hayoz and </w:t>
      </w:r>
      <w:r w:rsidRPr="00680F17">
        <w:rPr>
          <w:rFonts w:eastAsia="Arial Unicode MS" w:cs="Calibri"/>
          <w:color w:val="000000"/>
          <w:sz w:val="24"/>
          <w:szCs w:val="24"/>
          <w:u w:color="000000"/>
          <w:lang w:eastAsia="en-GB"/>
        </w:rPr>
        <w:t>Hug, 2007) might focus too much and as such</w:t>
      </w:r>
      <w:r>
        <w:rPr>
          <w:rFonts w:eastAsia="Arial Unicode MS" w:cs="Calibri"/>
          <w:color w:val="000000"/>
          <w:sz w:val="24"/>
          <w:szCs w:val="24"/>
          <w:u w:color="000000"/>
          <w:lang w:eastAsia="en-GB"/>
        </w:rPr>
        <w:t>,</w:t>
      </w:r>
      <w:r w:rsidRPr="00680F17">
        <w:rPr>
          <w:rFonts w:eastAsia="Arial Unicode MS" w:cs="Calibri"/>
          <w:color w:val="000000"/>
          <w:sz w:val="24"/>
          <w:szCs w:val="24"/>
          <w:u w:color="000000"/>
          <w:lang w:eastAsia="en-GB"/>
        </w:rPr>
        <w:t xml:space="preserve"> not capture the overall picture. Furthermore, they </w:t>
      </w:r>
      <w:r w:rsidRPr="00680F17">
        <w:rPr>
          <w:rFonts w:eastAsia="Arial Unicode MS" w:cs="Calibri"/>
          <w:color w:val="000000"/>
          <w:sz w:val="24"/>
          <w:szCs w:val="24"/>
          <w:u w:color="000000"/>
          <w:lang w:eastAsia="en-GB"/>
        </w:rPr>
        <w:lastRenderedPageBreak/>
        <w:t>may bring up feelings of interactions with specific individuals that are contradictory in nature. Other measurements</w:t>
      </w:r>
      <w:r>
        <w:rPr>
          <w:rFonts w:eastAsia="Arial Unicode MS" w:cs="Calibri"/>
          <w:color w:val="000000"/>
          <w:sz w:val="24"/>
          <w:szCs w:val="24"/>
          <w:u w:color="000000"/>
          <w:lang w:eastAsia="en-GB"/>
        </w:rPr>
        <w:t>,</w:t>
      </w:r>
      <w:r w:rsidRPr="00680F17">
        <w:rPr>
          <w:rFonts w:eastAsia="Arial Unicode MS" w:cs="Calibri"/>
          <w:color w:val="000000"/>
          <w:sz w:val="24"/>
          <w:szCs w:val="24"/>
          <w:u w:color="000000"/>
          <w:lang w:eastAsia="en-GB"/>
        </w:rPr>
        <w:t xml:space="preserve"> such as political parties (Norris, 1999) may also</w:t>
      </w:r>
      <w:r>
        <w:rPr>
          <w:rFonts w:eastAsia="Arial Unicode MS" w:cs="Calibri"/>
          <w:color w:val="000000"/>
          <w:sz w:val="24"/>
          <w:szCs w:val="24"/>
          <w:u w:color="000000"/>
          <w:lang w:eastAsia="en-GB"/>
        </w:rPr>
        <w:t xml:space="preserve"> cause contradictory </w:t>
      </w:r>
      <w:r w:rsidR="00CB301B">
        <w:rPr>
          <w:rFonts w:eastAsia="Arial Unicode MS" w:cs="Calibri"/>
          <w:color w:val="000000"/>
          <w:sz w:val="24"/>
          <w:szCs w:val="24"/>
          <w:u w:color="000000"/>
          <w:lang w:eastAsia="en-GB"/>
        </w:rPr>
        <w:t xml:space="preserve">feelings, </w:t>
      </w:r>
      <w:r>
        <w:rPr>
          <w:rFonts w:eastAsia="Arial Unicode MS" w:cs="Calibri"/>
          <w:color w:val="000000"/>
          <w:sz w:val="24"/>
          <w:szCs w:val="24"/>
          <w:u w:color="000000"/>
          <w:lang w:eastAsia="en-GB"/>
        </w:rPr>
        <w:t xml:space="preserve">due to differing levels of trust in different parties. Focusing on a broad conceptualisation therefore allows a more general and consistent measurement. As is argued by Hug and </w:t>
      </w:r>
      <w:r w:rsidRPr="00FF5535">
        <w:rPr>
          <w:rFonts w:eastAsiaTheme="minorEastAsia" w:cs="Times"/>
          <w:sz w:val="24"/>
          <w:szCs w:val="24"/>
          <w:lang w:val="en-US"/>
        </w:rPr>
        <w:t>Sp</w:t>
      </w:r>
      <w:r w:rsidRPr="00FF5535">
        <w:rPr>
          <w:rFonts w:eastAsiaTheme="minorEastAsia" w:cs="Arial"/>
          <w:bCs/>
          <w:sz w:val="24"/>
          <w:szCs w:val="24"/>
          <w:lang w:val="en-US"/>
        </w:rPr>
        <w:t>ö</w:t>
      </w:r>
      <w:r w:rsidRPr="00FF5535">
        <w:rPr>
          <w:rFonts w:eastAsiaTheme="minorEastAsia" w:cs="Times"/>
          <w:sz w:val="24"/>
          <w:szCs w:val="24"/>
          <w:lang w:val="en-US"/>
        </w:rPr>
        <w:t>orri</w:t>
      </w:r>
      <w:r>
        <w:rPr>
          <w:rFonts w:eastAsiaTheme="minorEastAsia" w:cs="Times"/>
          <w:sz w:val="24"/>
          <w:szCs w:val="24"/>
          <w:lang w:val="en-US"/>
        </w:rPr>
        <w:t xml:space="preserve"> (2007), an individual’s tax </w:t>
      </w:r>
      <w:r w:rsidR="00CB301B">
        <w:rPr>
          <w:rFonts w:eastAsiaTheme="minorEastAsia" w:cs="Times"/>
          <w:sz w:val="24"/>
          <w:szCs w:val="24"/>
          <w:lang w:val="en-US"/>
        </w:rPr>
        <w:t xml:space="preserve">compliance, </w:t>
      </w:r>
      <w:r>
        <w:rPr>
          <w:rFonts w:eastAsiaTheme="minorEastAsia" w:cs="Times"/>
          <w:sz w:val="24"/>
          <w:szCs w:val="24"/>
          <w:lang w:val="en-US"/>
        </w:rPr>
        <w:t xml:space="preserve">is based on how well the entire government works. </w:t>
      </w:r>
      <w:r>
        <w:rPr>
          <w:rFonts w:eastAsia="Arial Unicode MS" w:cs="Calibri"/>
          <w:color w:val="000000"/>
          <w:sz w:val="24"/>
          <w:szCs w:val="24"/>
          <w:u w:color="000000"/>
          <w:lang w:eastAsia="en-GB"/>
        </w:rPr>
        <w:t xml:space="preserve">With regards to the constitutional level, as explained by Torgler (2004), the legal system weakness is a </w:t>
      </w:r>
      <w:r w:rsidR="00CB301B">
        <w:rPr>
          <w:rFonts w:eastAsia="Arial Unicode MS" w:cs="Calibri"/>
          <w:color w:val="000000"/>
          <w:sz w:val="24"/>
          <w:szCs w:val="24"/>
          <w:u w:color="000000"/>
          <w:lang w:eastAsia="en-GB"/>
        </w:rPr>
        <w:t xml:space="preserve">problem, </w:t>
      </w:r>
      <w:r>
        <w:rPr>
          <w:rFonts w:eastAsia="Arial Unicode MS" w:cs="Calibri"/>
          <w:color w:val="000000"/>
          <w:sz w:val="24"/>
          <w:szCs w:val="24"/>
          <w:u w:color="000000"/>
          <w:lang w:eastAsia="en-GB"/>
        </w:rPr>
        <w:t>particularly during a country’s transition process</w:t>
      </w:r>
      <w:r w:rsidRPr="00D81E50">
        <w:rPr>
          <w:rFonts w:eastAsia="Arial Unicode MS" w:cs="Calibri"/>
          <w:color w:val="000000"/>
          <w:sz w:val="24"/>
          <w:szCs w:val="24"/>
          <w:u w:color="000000"/>
          <w:lang w:eastAsia="en-GB"/>
        </w:rPr>
        <w:t xml:space="preserve">.  Levin and Satarov (2000:120) explain that after the collapse of socialism, </w:t>
      </w:r>
      <w:r>
        <w:rPr>
          <w:rFonts w:eastAsia="Arial Unicode MS" w:cs="Calibri"/>
          <w:color w:val="000000"/>
          <w:sz w:val="24"/>
          <w:szCs w:val="24"/>
          <w:u w:color="000000"/>
          <w:lang w:eastAsia="en-GB"/>
        </w:rPr>
        <w:t>‘</w:t>
      </w:r>
      <w:r w:rsidRPr="00D81E50">
        <w:rPr>
          <w:rFonts w:eastAsia="Arial Unicode MS" w:cs="Calibri"/>
          <w:color w:val="000000"/>
          <w:sz w:val="24"/>
          <w:szCs w:val="24"/>
          <w:u w:color="000000"/>
          <w:lang w:eastAsia="en-GB"/>
        </w:rPr>
        <w:t>judicial weakness</w:t>
      </w:r>
      <w:r w:rsidRPr="0076739D">
        <w:rPr>
          <w:rFonts w:eastAsia="Arial Unicode MS" w:cs="Calibri"/>
          <w:color w:val="000000"/>
          <w:sz w:val="24"/>
          <w:szCs w:val="24"/>
          <w:u w:color="000000"/>
          <w:lang w:eastAsia="en-GB"/>
        </w:rPr>
        <w:t xml:space="preserve"> left a legal vacuum that remains unfilled</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w:t>
      </w:r>
      <w:r>
        <w:rPr>
          <w:rFonts w:eastAsia="Arial Unicode MS" w:cs="Calibri"/>
          <w:color w:val="000000"/>
          <w:sz w:val="24"/>
          <w:szCs w:val="24"/>
          <w:u w:color="000000"/>
          <w:lang w:eastAsia="en-GB"/>
        </w:rPr>
        <w:t xml:space="preserve"> This indicates the importance of investigating the judicial system in the transformational context of Croatia. The importance is </w:t>
      </w:r>
      <w:r w:rsidRPr="003D2E40">
        <w:rPr>
          <w:rFonts w:eastAsia="Arial Unicode MS" w:cs="Calibri"/>
          <w:sz w:val="24"/>
          <w:szCs w:val="24"/>
          <w:u w:color="000000"/>
          <w:lang w:eastAsia="en-GB"/>
        </w:rPr>
        <w:t xml:space="preserve">further </w:t>
      </w:r>
      <w:r w:rsidR="00CB301B" w:rsidRPr="003D2E40">
        <w:rPr>
          <w:rFonts w:eastAsia="Arial Unicode MS" w:cs="Calibri"/>
          <w:sz w:val="24"/>
          <w:szCs w:val="24"/>
          <w:u w:color="000000"/>
          <w:lang w:eastAsia="en-GB"/>
        </w:rPr>
        <w:t>empha</w:t>
      </w:r>
      <w:r w:rsidR="00CB301B">
        <w:rPr>
          <w:rFonts w:eastAsia="Arial Unicode MS" w:cs="Calibri"/>
          <w:sz w:val="24"/>
          <w:szCs w:val="24"/>
          <w:u w:color="000000"/>
          <w:lang w:eastAsia="en-GB"/>
        </w:rPr>
        <w:t>s</w:t>
      </w:r>
      <w:r w:rsidR="00CB301B" w:rsidRPr="003D2E40">
        <w:rPr>
          <w:rFonts w:eastAsia="Arial Unicode MS" w:cs="Calibri"/>
          <w:sz w:val="24"/>
          <w:szCs w:val="24"/>
          <w:u w:color="000000"/>
          <w:lang w:eastAsia="en-GB"/>
        </w:rPr>
        <w:t>ised</w:t>
      </w:r>
      <w:r w:rsidR="00CB301B">
        <w:rPr>
          <w:rFonts w:eastAsia="Arial Unicode MS" w:cs="Calibri"/>
          <w:sz w:val="24"/>
          <w:szCs w:val="24"/>
          <w:u w:color="000000"/>
          <w:lang w:eastAsia="en-GB"/>
        </w:rPr>
        <w:t xml:space="preserve">, </w:t>
      </w:r>
      <w:r w:rsidRPr="003D2E40">
        <w:rPr>
          <w:rFonts w:eastAsia="Arial Unicode MS" w:cs="Calibri"/>
          <w:sz w:val="24"/>
          <w:szCs w:val="24"/>
          <w:u w:color="000000"/>
          <w:lang w:eastAsia="en-GB"/>
        </w:rPr>
        <w:t>due to the rapid pace of change of statue law (</w:t>
      </w:r>
      <w:r w:rsidRPr="003D2E40">
        <w:rPr>
          <w:rFonts w:eastAsiaTheme="minorEastAsia" w:cs="Tahoma"/>
          <w:sz w:val="24"/>
          <w:szCs w:val="24"/>
          <w:lang w:val="en-US"/>
        </w:rPr>
        <w:t>Schönfelder</w:t>
      </w:r>
      <w:r>
        <w:rPr>
          <w:rFonts w:eastAsiaTheme="minorEastAsia" w:cs="Tahoma"/>
          <w:sz w:val="24"/>
          <w:szCs w:val="24"/>
          <w:lang w:val="en-US"/>
        </w:rPr>
        <w:t>,</w:t>
      </w:r>
      <w:r w:rsidRPr="003D2E40">
        <w:rPr>
          <w:rFonts w:eastAsiaTheme="minorEastAsia" w:cs="Tahoma"/>
          <w:sz w:val="24"/>
          <w:szCs w:val="24"/>
          <w:lang w:val="en-US"/>
        </w:rPr>
        <w:t xml:space="preserve"> 2004)</w:t>
      </w:r>
      <w:r>
        <w:rPr>
          <w:rFonts w:eastAsiaTheme="minorEastAsia" w:cs="Tahoma"/>
          <w:sz w:val="24"/>
          <w:szCs w:val="24"/>
          <w:lang w:val="en-US"/>
        </w:rPr>
        <w:t>,</w:t>
      </w:r>
      <w:r w:rsidRPr="003D2E40">
        <w:rPr>
          <w:rFonts w:eastAsiaTheme="minorEastAsia" w:cs="Tahoma"/>
          <w:sz w:val="24"/>
          <w:szCs w:val="24"/>
          <w:lang w:val="en-US"/>
        </w:rPr>
        <w:t xml:space="preserve"> causing a lack of stability and potential lack of confidence and trust.</w:t>
      </w:r>
      <w:r>
        <w:rPr>
          <w:rFonts w:ascii="Tahoma" w:eastAsiaTheme="minorEastAsia" w:hAnsi="Tahoma" w:cs="Tahoma"/>
          <w:color w:val="888888"/>
          <w:sz w:val="26"/>
          <w:szCs w:val="26"/>
          <w:lang w:val="en-US"/>
        </w:rPr>
        <w:t xml:space="preserve"> </w:t>
      </w:r>
    </w:p>
    <w:p w14:paraId="00EA07A0" w14:textId="349EA2DA" w:rsidR="001D58E3" w:rsidRDefault="001D58E3" w:rsidP="00B23312">
      <w:pPr>
        <w:spacing w:after="240" w:line="360" w:lineRule="auto"/>
        <w:ind w:firstLine="720"/>
        <w:jc w:val="both"/>
        <w:rPr>
          <w:rFonts w:eastAsia="Arial Unicode MS" w:cs="Calibri"/>
          <w:color w:val="000000"/>
          <w:sz w:val="24"/>
          <w:szCs w:val="24"/>
          <w:u w:color="000000"/>
          <w:lang w:eastAsia="en-GB"/>
        </w:rPr>
      </w:pPr>
      <w:r w:rsidRPr="00E502FE">
        <w:rPr>
          <w:rFonts w:eastAsia="Arial Unicode MS" w:cs="Calibri"/>
          <w:color w:val="000000"/>
          <w:sz w:val="24"/>
          <w:szCs w:val="24"/>
          <w:u w:color="000000"/>
          <w:lang w:eastAsia="en-GB"/>
        </w:rPr>
        <w:t>However, the role of the tax authority</w:t>
      </w:r>
      <w:r>
        <w:rPr>
          <w:rFonts w:eastAsia="Arial Unicode MS" w:cs="Calibri"/>
          <w:color w:val="000000"/>
          <w:sz w:val="24"/>
          <w:szCs w:val="24"/>
          <w:u w:color="000000"/>
          <w:lang w:eastAsia="en-GB"/>
        </w:rPr>
        <w:t xml:space="preserve"> is emphasised in many </w:t>
      </w:r>
      <w:r w:rsidR="00CB301B">
        <w:rPr>
          <w:rFonts w:eastAsia="Arial Unicode MS" w:cs="Calibri"/>
          <w:color w:val="000000"/>
          <w:sz w:val="24"/>
          <w:szCs w:val="24"/>
          <w:u w:color="000000"/>
          <w:lang w:eastAsia="en-GB"/>
        </w:rPr>
        <w:t xml:space="preserve">studies, </w:t>
      </w:r>
      <w:r>
        <w:rPr>
          <w:rFonts w:eastAsia="Arial Unicode MS" w:cs="Calibri"/>
          <w:color w:val="000000"/>
          <w:sz w:val="24"/>
          <w:szCs w:val="24"/>
          <w:u w:color="000000"/>
          <w:lang w:eastAsia="en-GB"/>
        </w:rPr>
        <w:t xml:space="preserve">as a factor affecting tax morale. Although this is a narrower conceptualisation, it is useful in the current </w:t>
      </w:r>
      <w:r w:rsidR="00CB301B">
        <w:rPr>
          <w:rFonts w:eastAsia="Arial Unicode MS" w:cs="Calibri"/>
          <w:color w:val="000000"/>
          <w:sz w:val="24"/>
          <w:szCs w:val="24"/>
          <w:u w:color="000000"/>
          <w:lang w:eastAsia="en-GB"/>
        </w:rPr>
        <w:t xml:space="preserve">context, </w:t>
      </w:r>
      <w:r>
        <w:rPr>
          <w:rFonts w:eastAsia="Arial Unicode MS" w:cs="Calibri"/>
          <w:color w:val="000000"/>
          <w:sz w:val="24"/>
          <w:szCs w:val="24"/>
          <w:u w:color="000000"/>
          <w:lang w:eastAsia="en-GB"/>
        </w:rPr>
        <w:t xml:space="preserve">due to its relationship to undeclared work. The argument </w:t>
      </w:r>
      <w:r w:rsidR="00A24685">
        <w:rPr>
          <w:rFonts w:eastAsia="Arial Unicode MS" w:cs="Calibri"/>
          <w:color w:val="000000"/>
          <w:sz w:val="24"/>
          <w:szCs w:val="24"/>
          <w:u w:color="000000"/>
          <w:lang w:eastAsia="en-GB"/>
        </w:rPr>
        <w:t>here</w:t>
      </w:r>
      <w:r w:rsidR="00CB301B">
        <w:rPr>
          <w:rFonts w:eastAsia="Arial Unicode MS" w:cs="Calibri"/>
          <w:color w:val="000000"/>
          <w:sz w:val="24"/>
          <w:szCs w:val="24"/>
          <w:u w:color="000000"/>
          <w:lang w:eastAsia="en-GB"/>
        </w:rPr>
        <w:t xml:space="preserve"> </w:t>
      </w:r>
      <w:r>
        <w:rPr>
          <w:rFonts w:eastAsia="Arial Unicode MS" w:cs="Calibri"/>
          <w:color w:val="000000"/>
          <w:sz w:val="24"/>
          <w:szCs w:val="24"/>
          <w:u w:color="000000"/>
          <w:lang w:eastAsia="en-GB"/>
        </w:rPr>
        <w:t xml:space="preserve">is that it is particularly trust in the tax authorities that is </w:t>
      </w:r>
      <w:r w:rsidR="00CB301B">
        <w:rPr>
          <w:rFonts w:eastAsia="Arial Unicode MS" w:cs="Calibri"/>
          <w:color w:val="000000"/>
          <w:sz w:val="24"/>
          <w:szCs w:val="24"/>
          <w:u w:color="000000"/>
          <w:lang w:eastAsia="en-GB"/>
        </w:rPr>
        <w:t xml:space="preserve">needed, </w:t>
      </w:r>
      <w:r>
        <w:rPr>
          <w:rFonts w:eastAsia="Arial Unicode MS" w:cs="Calibri"/>
          <w:color w:val="000000"/>
          <w:sz w:val="24"/>
          <w:szCs w:val="24"/>
          <w:u w:color="000000"/>
          <w:lang w:eastAsia="en-GB"/>
        </w:rPr>
        <w:t xml:space="preserve">in order to promote and maintain tax morale in the form of voluntary cooperation of honest citizens (Kitchler, 2007; Muehlbachel and Kirchler, 2010). Lisi (2014), for example, argues that according to the slippery slope framework, trust is a determinant for voluntary compliance, whereas the effectiveness of tax authorities in dealing with undeclared </w:t>
      </w:r>
      <w:r w:rsidR="00CB301B">
        <w:rPr>
          <w:rFonts w:eastAsia="Arial Unicode MS" w:cs="Calibri"/>
          <w:color w:val="000000"/>
          <w:sz w:val="24"/>
          <w:szCs w:val="24"/>
          <w:u w:color="000000"/>
          <w:lang w:eastAsia="en-GB"/>
        </w:rPr>
        <w:t xml:space="preserve">work, </w:t>
      </w:r>
      <w:r>
        <w:rPr>
          <w:rFonts w:eastAsia="Arial Unicode MS" w:cs="Calibri"/>
          <w:color w:val="000000"/>
          <w:sz w:val="24"/>
          <w:szCs w:val="24"/>
          <w:u w:color="000000"/>
          <w:lang w:eastAsia="en-GB"/>
        </w:rPr>
        <w:t xml:space="preserve">is a determinant for enforced compliance. </w:t>
      </w:r>
      <w:r w:rsidRPr="00061CD1">
        <w:rPr>
          <w:rFonts w:eastAsia="Arial Unicode MS" w:cs="Calibri"/>
          <w:color w:val="000000"/>
          <w:sz w:val="24"/>
          <w:szCs w:val="24"/>
          <w:u w:color="000000"/>
          <w:lang w:eastAsia="en-GB"/>
        </w:rPr>
        <w:t>Therefore, both the trust in tax authorities and the power such authorities hold</w:t>
      </w:r>
      <w:r>
        <w:rPr>
          <w:rFonts w:eastAsia="Arial Unicode MS" w:cs="Calibri"/>
          <w:color w:val="000000"/>
          <w:sz w:val="24"/>
          <w:szCs w:val="24"/>
          <w:u w:color="000000"/>
          <w:lang w:eastAsia="en-GB"/>
        </w:rPr>
        <w:t>,</w:t>
      </w:r>
      <w:r w:rsidRPr="00061CD1">
        <w:rPr>
          <w:rFonts w:eastAsia="Arial Unicode MS" w:cs="Calibri"/>
          <w:color w:val="000000"/>
          <w:sz w:val="24"/>
          <w:szCs w:val="24"/>
          <w:u w:color="000000"/>
          <w:lang w:eastAsia="en-GB"/>
        </w:rPr>
        <w:t xml:space="preserve"> </w:t>
      </w:r>
      <w:r>
        <w:rPr>
          <w:rFonts w:eastAsia="Arial Unicode MS" w:cs="Calibri"/>
          <w:color w:val="000000"/>
          <w:sz w:val="24"/>
          <w:szCs w:val="24"/>
          <w:u w:color="000000"/>
          <w:lang w:eastAsia="en-GB"/>
        </w:rPr>
        <w:t>play a crucial role in fostering declared work</w:t>
      </w:r>
      <w:r w:rsidRPr="00061CD1">
        <w:rPr>
          <w:rFonts w:eastAsia="Arial Unicode MS" w:cs="Calibri"/>
          <w:color w:val="000000"/>
          <w:sz w:val="24"/>
          <w:szCs w:val="24"/>
          <w:u w:color="000000"/>
          <w:lang w:eastAsia="en-GB"/>
        </w:rPr>
        <w:t>.</w:t>
      </w:r>
      <w:r>
        <w:rPr>
          <w:rFonts w:eastAsia="Arial Unicode MS" w:cs="Calibri"/>
          <w:color w:val="000000"/>
          <w:sz w:val="24"/>
          <w:szCs w:val="24"/>
          <w:u w:color="000000"/>
          <w:lang w:eastAsia="en-GB"/>
        </w:rPr>
        <w:t xml:space="preserve"> In fact, it is </w:t>
      </w:r>
      <w:r w:rsidRPr="003D2E40">
        <w:rPr>
          <w:rFonts w:eastAsia="Arial Unicode MS" w:cs="Calibri"/>
          <w:color w:val="000000"/>
          <w:sz w:val="24"/>
          <w:szCs w:val="24"/>
          <w:u w:color="000000"/>
          <w:lang w:eastAsia="en-GB"/>
        </w:rPr>
        <w:t>this vital interaction between power and trust that serves to increase the level of tax compliance</w:t>
      </w:r>
      <w:r>
        <w:rPr>
          <w:rFonts w:eastAsia="Arial Unicode MS" w:cs="Calibri"/>
          <w:color w:val="000000"/>
          <w:sz w:val="24"/>
          <w:szCs w:val="24"/>
          <w:u w:color="000000"/>
          <w:lang w:eastAsia="en-GB"/>
        </w:rPr>
        <w:t xml:space="preserve"> (Muelbacher and Kirchler, 2010). Therefore, although the current </w:t>
      </w:r>
      <w:r w:rsidR="008970D5">
        <w:rPr>
          <w:rFonts w:eastAsia="Arial Unicode MS" w:cs="Calibri"/>
          <w:color w:val="000000"/>
          <w:sz w:val="24"/>
          <w:szCs w:val="24"/>
          <w:u w:color="000000"/>
          <w:lang w:eastAsia="en-GB"/>
        </w:rPr>
        <w:t xml:space="preserve">thesis </w:t>
      </w:r>
      <w:r>
        <w:rPr>
          <w:rFonts w:eastAsia="Arial Unicode MS" w:cs="Calibri"/>
          <w:color w:val="000000"/>
          <w:sz w:val="24"/>
          <w:szCs w:val="24"/>
          <w:u w:color="000000"/>
          <w:lang w:eastAsia="en-GB"/>
        </w:rPr>
        <w:t xml:space="preserve">includes overall feelings of trust in formal institutions, it also incorporates the concepts of fairness and justice by focusing on the role of the tax authorities. </w:t>
      </w:r>
    </w:p>
    <w:p w14:paraId="2E80F0E2" w14:textId="77777777" w:rsidR="007425D0" w:rsidRPr="00FC10C9" w:rsidRDefault="007425D0" w:rsidP="00452C37">
      <w:pPr>
        <w:spacing w:after="240" w:line="360" w:lineRule="auto"/>
        <w:ind w:firstLine="720"/>
        <w:rPr>
          <w:rFonts w:eastAsia="Arial Unicode MS" w:cs="Calibri"/>
          <w:color w:val="000000"/>
          <w:sz w:val="24"/>
          <w:szCs w:val="24"/>
          <w:u w:color="000000"/>
          <w:lang w:eastAsia="en-GB"/>
        </w:rPr>
      </w:pPr>
    </w:p>
    <w:p w14:paraId="2D332F76" w14:textId="423E6BE2" w:rsidR="001D58E3" w:rsidRPr="0076739D" w:rsidRDefault="001D58E3" w:rsidP="00452C37">
      <w:pPr>
        <w:pStyle w:val="Heading4"/>
        <w:spacing w:before="0" w:after="240" w:line="360" w:lineRule="auto"/>
        <w:rPr>
          <w:u w:color="000000"/>
          <w:lang w:eastAsia="en-GB"/>
        </w:rPr>
      </w:pPr>
      <w:r w:rsidRPr="0059371A">
        <w:lastRenderedPageBreak/>
        <w:t xml:space="preserve">2.7.1.2.3 </w:t>
      </w:r>
      <w:r w:rsidR="001162EF">
        <w:rPr>
          <w:u w:color="000000"/>
          <w:lang w:eastAsia="en-GB"/>
        </w:rPr>
        <w:t>Fairness and j</w:t>
      </w:r>
      <w:r>
        <w:rPr>
          <w:u w:color="000000"/>
          <w:lang w:eastAsia="en-GB"/>
        </w:rPr>
        <w:t xml:space="preserve">ustice as measures of </w:t>
      </w:r>
      <w:r w:rsidR="007425D0">
        <w:rPr>
          <w:u w:color="000000"/>
          <w:lang w:eastAsia="en-GB"/>
        </w:rPr>
        <w:t xml:space="preserve">trust </w:t>
      </w:r>
    </w:p>
    <w:p w14:paraId="1FB08D66" w14:textId="6689D12C" w:rsidR="001D58E3" w:rsidRDefault="001D58E3" w:rsidP="00B23312">
      <w:pPr>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color w:val="000000"/>
          <w:sz w:val="24"/>
          <w:szCs w:val="24"/>
          <w:u w:color="000000"/>
          <w:lang w:eastAsia="en-GB"/>
        </w:rPr>
        <w:t>When evaluating tax systems, citizens often focus on fairness concerns as the main issue (Braithwaite, 2003) and on a broader scale</w:t>
      </w:r>
      <w:r w:rsidR="004C7137">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this can be labelled as one of the main factors contributing to trust. Andreoni et al</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(1998) argue that </w:t>
      </w:r>
      <w:r>
        <w:rPr>
          <w:rFonts w:eastAsia="Arial Unicode MS" w:cs="Calibri"/>
          <w:color w:val="000000"/>
          <w:sz w:val="24"/>
          <w:szCs w:val="24"/>
          <w:u w:color="000000"/>
          <w:lang w:eastAsia="en-GB"/>
        </w:rPr>
        <w:t xml:space="preserve">it </w:t>
      </w:r>
      <w:r w:rsidRPr="0076739D">
        <w:rPr>
          <w:rFonts w:eastAsia="Arial Unicode MS" w:cs="Calibri"/>
          <w:color w:val="000000"/>
          <w:sz w:val="24"/>
          <w:szCs w:val="24"/>
          <w:u w:color="000000"/>
          <w:lang w:eastAsia="en-GB"/>
        </w:rPr>
        <w:t xml:space="preserve">is crucial to incorporate morals and social dynamics in economic theory.  Besides moral principles and sentiments, the social dynamics that have received much </w:t>
      </w:r>
      <w:r w:rsidR="00CB301B" w:rsidRPr="0076739D">
        <w:rPr>
          <w:rFonts w:eastAsia="Arial Unicode MS" w:cs="Calibri"/>
          <w:color w:val="000000"/>
          <w:sz w:val="24"/>
          <w:szCs w:val="24"/>
          <w:u w:color="000000"/>
          <w:lang w:eastAsia="en-GB"/>
        </w:rPr>
        <w:t>attention</w:t>
      </w:r>
      <w:r w:rsidR="00CB301B">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are issues of fairness, either of the tax code or its enforcement, and taxpayers’ evaluation of government expenditures. Wenzel (2003)</w:t>
      </w:r>
      <w:r>
        <w:rPr>
          <w:rFonts w:eastAsia="Arial Unicode MS" w:cs="Calibri"/>
          <w:color w:val="000000"/>
          <w:sz w:val="24"/>
          <w:szCs w:val="24"/>
          <w:u w:color="000000"/>
          <w:lang w:eastAsia="en-GB"/>
        </w:rPr>
        <w:t xml:space="preserve">, amongst others, </w:t>
      </w:r>
      <w:r w:rsidRPr="0076739D">
        <w:rPr>
          <w:rFonts w:eastAsia="Arial Unicode MS" w:cs="Calibri"/>
          <w:color w:val="000000"/>
          <w:sz w:val="24"/>
          <w:szCs w:val="24"/>
          <w:u w:color="000000"/>
          <w:lang w:eastAsia="en-GB"/>
        </w:rPr>
        <w:t>differentiate</w:t>
      </w:r>
      <w:r>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 xml:space="preserve"> between three types of justice: distributive justice, procedural justice and retributive justice. </w:t>
      </w:r>
    </w:p>
    <w:p w14:paraId="77F3EC72" w14:textId="400A1B28" w:rsidR="00452C37" w:rsidRDefault="001D58E3" w:rsidP="00B23312">
      <w:pPr>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color w:val="000000"/>
          <w:sz w:val="24"/>
          <w:szCs w:val="24"/>
          <w:u w:color="000000"/>
          <w:lang w:eastAsia="en-GB"/>
        </w:rPr>
        <w:t>Distributive justice refers to the exchange of resources, both benefits and costs. Equity theories draw attention to the fair distribution of the results of exchanges between partners (Adams, 1965; Homans, 1961; Walster, Walster and Berscheid, 1978). If rewards and costs are borne equally and distributed fairly between partners, exchange is balanced and the relationship judged to be satisfactory. According to the equity rule, which is most likely applied</w:t>
      </w:r>
      <w:r w:rsidR="00CB301B">
        <w:rPr>
          <w:rFonts w:eastAsia="Arial Unicode MS" w:cs="Calibri"/>
          <w:color w:val="000000"/>
          <w:sz w:val="24"/>
          <w:szCs w:val="24"/>
          <w:u w:color="000000"/>
          <w:lang w:eastAsia="en-GB"/>
        </w:rPr>
        <w:t xml:space="preserve"> to</w:t>
      </w:r>
      <w:r w:rsidRPr="0076739D">
        <w:rPr>
          <w:rFonts w:eastAsia="Arial Unicode MS" w:cs="Calibri"/>
          <w:color w:val="000000"/>
          <w:sz w:val="24"/>
          <w:szCs w:val="24"/>
          <w:u w:color="000000"/>
          <w:lang w:eastAsia="en-GB"/>
        </w:rPr>
        <w:t xml:space="preserve"> business relationships, partners are compensated in proportion to their contributions. In the field of tax compliance, distributive justice refers to taxpayers’ perception of the balance of their share to the </w:t>
      </w:r>
      <w:r w:rsidR="00CB301B" w:rsidRPr="0076739D">
        <w:rPr>
          <w:rFonts w:eastAsia="Arial Unicode MS" w:cs="Calibri"/>
          <w:color w:val="000000"/>
          <w:sz w:val="24"/>
          <w:szCs w:val="24"/>
          <w:u w:color="000000"/>
          <w:lang w:eastAsia="en-GB"/>
        </w:rPr>
        <w:t>commons</w:t>
      </w:r>
      <w:r w:rsidR="00CB301B">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relative to the benefits they are entitled to receive, and to the contributions others </w:t>
      </w:r>
      <w:r w:rsidR="00BB673B" w:rsidRPr="0076739D">
        <w:rPr>
          <w:rFonts w:eastAsia="Arial Unicode MS" w:cs="Calibri"/>
          <w:color w:val="000000"/>
          <w:sz w:val="24"/>
          <w:szCs w:val="24"/>
          <w:u w:color="000000"/>
          <w:lang w:eastAsia="en-GB"/>
        </w:rPr>
        <w:t>make</w:t>
      </w:r>
      <w:r w:rsidR="00BB673B">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relative to their share of public goods</w:t>
      </w:r>
      <w:r w:rsidRPr="0044521B">
        <w:rPr>
          <w:rFonts w:eastAsia="Arial Unicode MS" w:cs="Calibri"/>
          <w:color w:val="000000"/>
          <w:sz w:val="24"/>
          <w:szCs w:val="24"/>
          <w:u w:color="000000"/>
          <w:lang w:eastAsia="en-GB"/>
        </w:rPr>
        <w:t xml:space="preserve">. As is understandable, the perception of the balance of the </w:t>
      </w:r>
      <w:r w:rsidR="00BB673B" w:rsidRPr="0044521B">
        <w:rPr>
          <w:rFonts w:eastAsia="Arial Unicode MS" w:cs="Calibri"/>
          <w:color w:val="000000"/>
          <w:sz w:val="24"/>
          <w:szCs w:val="24"/>
          <w:u w:color="000000"/>
          <w:lang w:eastAsia="en-GB"/>
        </w:rPr>
        <w:t>relationship</w:t>
      </w:r>
      <w:r w:rsidR="00BB673B">
        <w:rPr>
          <w:rFonts w:eastAsia="Arial Unicode MS" w:cs="Calibri"/>
          <w:color w:val="000000"/>
          <w:sz w:val="24"/>
          <w:szCs w:val="24"/>
          <w:u w:color="000000"/>
          <w:lang w:eastAsia="en-GB"/>
        </w:rPr>
        <w:t xml:space="preserve"> </w:t>
      </w:r>
      <w:r w:rsidRPr="0044521B">
        <w:rPr>
          <w:rFonts w:eastAsia="Arial Unicode MS" w:cs="Calibri"/>
          <w:color w:val="000000"/>
          <w:sz w:val="24"/>
          <w:szCs w:val="24"/>
          <w:u w:color="000000"/>
          <w:lang w:eastAsia="en-GB"/>
        </w:rPr>
        <w:t xml:space="preserve">strongly depends on environmental conditions. Much research shows evidence that the notion of </w:t>
      </w:r>
      <w:r w:rsidR="00BB673B" w:rsidRPr="0044521B">
        <w:rPr>
          <w:rFonts w:eastAsia="Arial Unicode MS" w:cs="Calibri"/>
          <w:color w:val="000000"/>
          <w:sz w:val="24"/>
          <w:szCs w:val="24"/>
          <w:u w:color="000000"/>
          <w:lang w:eastAsia="en-GB"/>
        </w:rPr>
        <w:t>fairness</w:t>
      </w:r>
      <w:r w:rsidR="00BB673B">
        <w:rPr>
          <w:rFonts w:eastAsia="Arial Unicode MS" w:cs="Calibri"/>
          <w:color w:val="000000"/>
          <w:sz w:val="24"/>
          <w:szCs w:val="24"/>
          <w:u w:color="000000"/>
          <w:lang w:eastAsia="en-GB"/>
        </w:rPr>
        <w:t xml:space="preserve">, </w:t>
      </w:r>
      <w:r w:rsidRPr="0044521B">
        <w:rPr>
          <w:rFonts w:eastAsia="Arial Unicode MS" w:cs="Calibri"/>
          <w:color w:val="000000"/>
          <w:sz w:val="24"/>
          <w:szCs w:val="24"/>
          <w:u w:color="000000"/>
          <w:lang w:eastAsia="en-GB"/>
        </w:rPr>
        <w:t xml:space="preserve">influences the extent to which the exchange paradigm increases formalisation. In a study by Kinsey and Grasmic (1993) evidence was </w:t>
      </w:r>
      <w:r w:rsidR="00BB673B" w:rsidRPr="0044521B">
        <w:rPr>
          <w:rFonts w:eastAsia="Arial Unicode MS" w:cs="Calibri"/>
          <w:color w:val="000000"/>
          <w:sz w:val="24"/>
          <w:szCs w:val="24"/>
          <w:u w:color="000000"/>
          <w:lang w:eastAsia="en-GB"/>
        </w:rPr>
        <w:t>presented</w:t>
      </w:r>
      <w:r w:rsidR="00BB673B">
        <w:rPr>
          <w:rFonts w:eastAsia="Arial Unicode MS" w:cs="Calibri"/>
          <w:color w:val="000000"/>
          <w:sz w:val="24"/>
          <w:szCs w:val="24"/>
          <w:u w:color="000000"/>
          <w:lang w:eastAsia="en-GB"/>
        </w:rPr>
        <w:t xml:space="preserve">, </w:t>
      </w:r>
      <w:r w:rsidRPr="0044521B">
        <w:rPr>
          <w:rFonts w:eastAsia="Arial Unicode MS" w:cs="Calibri"/>
          <w:color w:val="000000"/>
          <w:sz w:val="24"/>
          <w:szCs w:val="24"/>
          <w:u w:color="000000"/>
          <w:lang w:eastAsia="en-GB"/>
        </w:rPr>
        <w:t xml:space="preserve">that horizontal equity with regards to the tax system is of high importance. The attitude for operating </w:t>
      </w:r>
      <w:r w:rsidR="001125B2">
        <w:rPr>
          <w:rFonts w:eastAsia="Arial Unicode MS" w:cs="Calibri"/>
          <w:color w:val="000000"/>
          <w:sz w:val="24"/>
          <w:szCs w:val="24"/>
          <w:u w:color="000000"/>
          <w:lang w:eastAsia="en-GB"/>
        </w:rPr>
        <w:t>declared</w:t>
      </w:r>
      <w:r w:rsidR="00BB673B">
        <w:rPr>
          <w:rFonts w:eastAsia="Arial Unicode MS" w:cs="Calibri"/>
          <w:color w:val="000000"/>
          <w:sz w:val="24"/>
          <w:szCs w:val="24"/>
          <w:u w:color="000000"/>
          <w:lang w:eastAsia="en-GB"/>
        </w:rPr>
        <w:t xml:space="preserve">, </w:t>
      </w:r>
      <w:r w:rsidRPr="0044521B">
        <w:rPr>
          <w:rFonts w:eastAsia="Arial Unicode MS" w:cs="Calibri"/>
          <w:color w:val="000000"/>
          <w:sz w:val="24"/>
          <w:szCs w:val="24"/>
          <w:u w:color="000000"/>
          <w:lang w:eastAsia="en-GB"/>
        </w:rPr>
        <w:t>will therefore be stronger if an individual’s tax burden is of a similar level to that of comparable others. Schm</w:t>
      </w:r>
      <w:r w:rsidRPr="0044521B">
        <w:rPr>
          <w:rFonts w:ascii="Helvetica Neue" w:hAnsi="Helvetica Neue" w:cs="Helvetica Neue"/>
          <w:color w:val="1F1C1D"/>
        </w:rPr>
        <w:t>ö</w:t>
      </w:r>
      <w:r w:rsidRPr="0044521B">
        <w:rPr>
          <w:rFonts w:eastAsia="Arial Unicode MS" w:cs="Calibri"/>
          <w:color w:val="000000"/>
          <w:sz w:val="24"/>
          <w:szCs w:val="24"/>
          <w:u w:color="000000"/>
          <w:lang w:eastAsia="en-GB"/>
        </w:rPr>
        <w:t xml:space="preserve">lders (1960), who maintains that beliefs about unfair </w:t>
      </w:r>
      <w:r w:rsidR="00BB673B" w:rsidRPr="0044521B">
        <w:rPr>
          <w:rFonts w:eastAsia="Arial Unicode MS" w:cs="Calibri"/>
          <w:color w:val="000000"/>
          <w:sz w:val="24"/>
          <w:szCs w:val="24"/>
          <w:u w:color="000000"/>
          <w:lang w:eastAsia="en-GB"/>
        </w:rPr>
        <w:t>treatment</w:t>
      </w:r>
      <w:r w:rsidR="00BB673B">
        <w:rPr>
          <w:rFonts w:eastAsia="Arial Unicode MS" w:cs="Calibri"/>
          <w:color w:val="000000"/>
          <w:sz w:val="24"/>
          <w:szCs w:val="24"/>
          <w:u w:color="000000"/>
          <w:lang w:eastAsia="en-GB"/>
        </w:rPr>
        <w:t xml:space="preserve">, </w:t>
      </w:r>
      <w:r w:rsidRPr="0044521B">
        <w:rPr>
          <w:rFonts w:eastAsia="Arial Unicode MS" w:cs="Calibri"/>
          <w:color w:val="000000"/>
          <w:sz w:val="24"/>
          <w:szCs w:val="24"/>
          <w:u w:color="000000"/>
          <w:lang w:eastAsia="en-GB"/>
        </w:rPr>
        <w:t xml:space="preserve">relative to </w:t>
      </w:r>
      <w:r w:rsidR="00BB673B" w:rsidRPr="0044521B">
        <w:rPr>
          <w:rFonts w:eastAsia="Arial Unicode MS" w:cs="Calibri"/>
          <w:color w:val="000000"/>
          <w:sz w:val="24"/>
          <w:szCs w:val="24"/>
          <w:u w:color="000000"/>
          <w:lang w:eastAsia="en-GB"/>
        </w:rPr>
        <w:t>others</w:t>
      </w:r>
      <w:r w:rsidR="00BB673B">
        <w:rPr>
          <w:rFonts w:eastAsia="Arial Unicode MS" w:cs="Calibri"/>
          <w:color w:val="000000"/>
          <w:sz w:val="24"/>
          <w:szCs w:val="24"/>
          <w:u w:color="000000"/>
          <w:lang w:eastAsia="en-GB"/>
        </w:rPr>
        <w:t xml:space="preserve">, </w:t>
      </w:r>
      <w:r w:rsidRPr="0044521B">
        <w:rPr>
          <w:rFonts w:eastAsia="Arial Unicode MS" w:cs="Calibri"/>
          <w:color w:val="000000"/>
          <w:sz w:val="24"/>
          <w:szCs w:val="24"/>
          <w:u w:color="000000"/>
          <w:lang w:eastAsia="en-GB"/>
        </w:rPr>
        <w:t xml:space="preserve">and unfair </w:t>
      </w:r>
      <w:r w:rsidR="00BB673B" w:rsidRPr="0044521B">
        <w:rPr>
          <w:rFonts w:eastAsia="Arial Unicode MS" w:cs="Calibri"/>
          <w:color w:val="000000"/>
          <w:sz w:val="24"/>
          <w:szCs w:val="24"/>
          <w:u w:color="000000"/>
          <w:lang w:eastAsia="en-GB"/>
        </w:rPr>
        <w:t>treatment</w:t>
      </w:r>
      <w:r w:rsidR="00BB673B">
        <w:rPr>
          <w:rFonts w:eastAsia="Arial Unicode MS" w:cs="Calibri"/>
          <w:color w:val="000000"/>
          <w:sz w:val="24"/>
          <w:szCs w:val="24"/>
          <w:u w:color="000000"/>
          <w:lang w:eastAsia="en-GB"/>
        </w:rPr>
        <w:t xml:space="preserve">, </w:t>
      </w:r>
      <w:r w:rsidRPr="0044521B">
        <w:rPr>
          <w:rFonts w:eastAsia="Arial Unicode MS" w:cs="Calibri"/>
          <w:color w:val="000000"/>
          <w:sz w:val="24"/>
          <w:szCs w:val="24"/>
          <w:u w:color="000000"/>
          <w:lang w:eastAsia="en-GB"/>
        </w:rPr>
        <w:t xml:space="preserve">relative to the benefits a taxpayer draws from public </w:t>
      </w:r>
      <w:r w:rsidR="00BB673B" w:rsidRPr="0044521B">
        <w:rPr>
          <w:rFonts w:eastAsia="Arial Unicode MS" w:cs="Calibri"/>
          <w:color w:val="000000"/>
          <w:sz w:val="24"/>
          <w:szCs w:val="24"/>
          <w:u w:color="000000"/>
          <w:lang w:eastAsia="en-GB"/>
        </w:rPr>
        <w:t>goods</w:t>
      </w:r>
      <w:r w:rsidR="00BB673B">
        <w:rPr>
          <w:rFonts w:eastAsia="Arial Unicode MS" w:cs="Calibri"/>
          <w:color w:val="000000"/>
          <w:sz w:val="24"/>
          <w:szCs w:val="24"/>
          <w:u w:color="000000"/>
          <w:lang w:eastAsia="en-GB"/>
        </w:rPr>
        <w:t xml:space="preserve">, </w:t>
      </w:r>
      <w:r w:rsidRPr="0044521B">
        <w:rPr>
          <w:rFonts w:eastAsia="Arial Unicode MS" w:cs="Calibri"/>
          <w:color w:val="000000"/>
          <w:sz w:val="24"/>
          <w:szCs w:val="24"/>
          <w:u w:color="000000"/>
          <w:lang w:eastAsia="en-GB"/>
        </w:rPr>
        <w:t xml:space="preserve">are relevant components of tax morale. Therefore an imbalance in the relationship would cause lower tax morale. In his study, approximately three quarters of German taxpayers thought that their tax </w:t>
      </w:r>
      <w:r w:rsidRPr="0044521B">
        <w:rPr>
          <w:rFonts w:eastAsia="Arial Unicode MS" w:cs="Calibri"/>
          <w:color w:val="000000"/>
          <w:sz w:val="24"/>
          <w:szCs w:val="24"/>
          <w:u w:color="000000"/>
          <w:lang w:eastAsia="en-GB"/>
        </w:rPr>
        <w:lastRenderedPageBreak/>
        <w:t>burden was too high, while one-quarter found it appropriate. In particular, the self-employed complained about too high a burden (83%), whereas civil servants complained the least (63%). This shows the importance of targeting certain groups with regard to improving tax morale. Most respondents in Schm</w:t>
      </w:r>
      <w:r w:rsidRPr="0044521B">
        <w:rPr>
          <w:rFonts w:ascii="Helvetica Neue" w:hAnsi="Helvetica Neue" w:cs="Helvetica Neue"/>
          <w:color w:val="1F1C1D"/>
        </w:rPr>
        <w:t>ö</w:t>
      </w:r>
      <w:r w:rsidRPr="0044521B">
        <w:rPr>
          <w:rFonts w:eastAsia="Arial Unicode MS" w:cs="Calibri"/>
          <w:color w:val="000000"/>
          <w:sz w:val="24"/>
          <w:szCs w:val="24"/>
          <w:u w:color="000000"/>
          <w:lang w:eastAsia="en-GB"/>
        </w:rPr>
        <w:t xml:space="preserve">lders’ </w:t>
      </w:r>
      <w:r w:rsidR="00BB673B" w:rsidRPr="0044521B">
        <w:rPr>
          <w:rFonts w:eastAsia="Arial Unicode MS" w:cs="Calibri"/>
          <w:color w:val="000000"/>
          <w:sz w:val="24"/>
          <w:szCs w:val="24"/>
          <w:u w:color="000000"/>
          <w:lang w:eastAsia="en-GB"/>
        </w:rPr>
        <w:t>work</w:t>
      </w:r>
      <w:r w:rsidR="00BB673B">
        <w:rPr>
          <w:rFonts w:eastAsia="Arial Unicode MS" w:cs="Calibri"/>
          <w:color w:val="000000"/>
          <w:sz w:val="24"/>
          <w:szCs w:val="24"/>
          <w:u w:color="000000"/>
          <w:lang w:eastAsia="en-GB"/>
        </w:rPr>
        <w:t xml:space="preserve">, </w:t>
      </w:r>
      <w:r w:rsidRPr="0044521B">
        <w:rPr>
          <w:rFonts w:eastAsia="Arial Unicode MS" w:cs="Calibri"/>
          <w:color w:val="000000"/>
          <w:sz w:val="24"/>
          <w:szCs w:val="24"/>
          <w:u w:color="000000"/>
          <w:lang w:eastAsia="en-GB"/>
        </w:rPr>
        <w:t xml:space="preserve">believed that taxes are not only an excessive burden, but also unfairly allocated across occupational groups; furthermore, they felt that the government did not provide equitable </w:t>
      </w:r>
      <w:r w:rsidR="00BB673B" w:rsidRPr="0044521B">
        <w:rPr>
          <w:rFonts w:eastAsia="Arial Unicode MS" w:cs="Calibri"/>
          <w:color w:val="000000"/>
          <w:sz w:val="24"/>
          <w:szCs w:val="24"/>
          <w:u w:color="000000"/>
          <w:lang w:eastAsia="en-GB"/>
        </w:rPr>
        <w:t>recompense</w:t>
      </w:r>
      <w:r w:rsidR="00BB673B">
        <w:rPr>
          <w:rFonts w:eastAsia="Arial Unicode MS" w:cs="Calibri"/>
          <w:color w:val="000000"/>
          <w:sz w:val="24"/>
          <w:szCs w:val="24"/>
          <w:u w:color="000000"/>
          <w:lang w:eastAsia="en-GB"/>
        </w:rPr>
        <w:t xml:space="preserve">, </w:t>
      </w:r>
      <w:r w:rsidRPr="0044521B">
        <w:rPr>
          <w:rFonts w:eastAsia="Arial Unicode MS" w:cs="Calibri"/>
          <w:color w:val="000000"/>
          <w:sz w:val="24"/>
          <w:szCs w:val="24"/>
          <w:u w:color="000000"/>
          <w:lang w:eastAsia="en-GB"/>
        </w:rPr>
        <w:t>in terms of public goods. A majority of people felt cheated</w:t>
      </w:r>
      <w:r w:rsidRPr="0044521B">
        <w:rPr>
          <w:rFonts w:eastAsia="Arial Unicode MS" w:cs="Calibri"/>
          <w:color w:val="C0504D" w:themeColor="accent2"/>
          <w:sz w:val="24"/>
          <w:szCs w:val="24"/>
          <w:u w:color="000000"/>
          <w:lang w:eastAsia="en-GB"/>
        </w:rPr>
        <w:t>.</w:t>
      </w:r>
      <w:r w:rsidRPr="00B12805">
        <w:rPr>
          <w:rFonts w:eastAsia="Arial Unicode MS" w:cs="Calibri"/>
          <w:color w:val="C0504D" w:themeColor="accent2"/>
          <w:sz w:val="24"/>
          <w:szCs w:val="24"/>
          <w:u w:color="000000"/>
          <w:lang w:eastAsia="en-GB"/>
        </w:rPr>
        <w:t xml:space="preserve"> </w:t>
      </w:r>
    </w:p>
    <w:p w14:paraId="0AAEAA06" w14:textId="495E1FF4" w:rsidR="001D58E3" w:rsidRDefault="001D58E3" w:rsidP="00B23312">
      <w:pPr>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color w:val="000000"/>
          <w:sz w:val="24"/>
          <w:szCs w:val="24"/>
          <w:u w:color="000000"/>
          <w:lang w:eastAsia="en-GB"/>
        </w:rPr>
        <w:t>Procedural justice</w:t>
      </w:r>
      <w:r w:rsidR="001E7319">
        <w:rPr>
          <w:rFonts w:eastAsia="Arial Unicode MS" w:cs="Calibri"/>
          <w:color w:val="000000"/>
          <w:sz w:val="24"/>
          <w:szCs w:val="24"/>
          <w:u w:color="000000"/>
          <w:lang w:eastAsia="en-GB"/>
        </w:rPr>
        <w:t>, on the other hand,</w:t>
      </w:r>
      <w:r w:rsidRPr="0076739D">
        <w:rPr>
          <w:rFonts w:eastAsia="Arial Unicode MS" w:cs="Calibri"/>
          <w:color w:val="000000"/>
          <w:sz w:val="24"/>
          <w:szCs w:val="24"/>
          <w:u w:color="000000"/>
          <w:lang w:eastAsia="en-GB"/>
        </w:rPr>
        <w:t xml:space="preserve"> </w:t>
      </w:r>
      <w:r w:rsidR="001E7319">
        <w:rPr>
          <w:rFonts w:eastAsia="Arial Unicode MS" w:cs="Calibri"/>
          <w:color w:val="000000"/>
          <w:sz w:val="24"/>
          <w:szCs w:val="24"/>
          <w:u w:color="000000"/>
          <w:lang w:eastAsia="en-GB"/>
        </w:rPr>
        <w:t xml:space="preserve">considers </w:t>
      </w:r>
      <w:r w:rsidRPr="0076739D">
        <w:rPr>
          <w:rFonts w:eastAsia="Arial Unicode MS" w:cs="Calibri"/>
          <w:color w:val="000000"/>
          <w:sz w:val="24"/>
          <w:szCs w:val="24"/>
          <w:u w:color="000000"/>
          <w:lang w:eastAsia="en-GB"/>
        </w:rPr>
        <w:t xml:space="preserve">the process </w:t>
      </w:r>
      <w:r w:rsidR="001E7319">
        <w:rPr>
          <w:rFonts w:eastAsia="Arial Unicode MS" w:cs="Calibri"/>
          <w:color w:val="000000"/>
          <w:sz w:val="24"/>
          <w:szCs w:val="24"/>
          <w:u w:color="000000"/>
          <w:lang w:eastAsia="en-GB"/>
        </w:rPr>
        <w:t xml:space="preserve">of the </w:t>
      </w:r>
      <w:r w:rsidR="001E7319" w:rsidRPr="0076739D">
        <w:rPr>
          <w:rFonts w:eastAsia="Arial Unicode MS" w:cs="Calibri"/>
          <w:color w:val="000000"/>
          <w:sz w:val="24"/>
          <w:szCs w:val="24"/>
          <w:u w:color="000000"/>
          <w:lang w:eastAsia="en-GB"/>
        </w:rPr>
        <w:t>distribution</w:t>
      </w:r>
      <w:r w:rsidR="001E7319">
        <w:rPr>
          <w:rFonts w:eastAsia="Arial Unicode MS" w:cs="Calibri"/>
          <w:color w:val="000000"/>
          <w:sz w:val="24"/>
          <w:szCs w:val="24"/>
          <w:u w:color="000000"/>
          <w:lang w:eastAsia="en-GB"/>
        </w:rPr>
        <w:t xml:space="preserve"> of resources</w:t>
      </w:r>
      <w:r w:rsidRPr="0076739D">
        <w:rPr>
          <w:rFonts w:eastAsia="Arial Unicode MS" w:cs="Calibri"/>
          <w:color w:val="000000"/>
          <w:sz w:val="24"/>
          <w:szCs w:val="24"/>
          <w:u w:color="000000"/>
          <w:lang w:eastAsia="en-GB"/>
        </w:rPr>
        <w:t xml:space="preserve">. </w:t>
      </w:r>
      <w:r w:rsidR="001E7319">
        <w:rPr>
          <w:rFonts w:eastAsia="Arial Unicode MS" w:cs="Calibri"/>
          <w:color w:val="000000"/>
          <w:sz w:val="24"/>
          <w:szCs w:val="24"/>
          <w:u w:color="000000"/>
          <w:lang w:eastAsia="en-GB"/>
        </w:rPr>
        <w:t>Within this,</w:t>
      </w:r>
      <w:r w:rsidRPr="0076739D">
        <w:rPr>
          <w:rFonts w:eastAsia="Arial Unicode MS" w:cs="Calibri"/>
          <w:color w:val="000000"/>
          <w:sz w:val="24"/>
          <w:szCs w:val="24"/>
          <w:u w:color="000000"/>
          <w:lang w:eastAsia="en-GB"/>
        </w:rPr>
        <w:t xml:space="preserve"> if </w:t>
      </w:r>
      <w:r w:rsidR="001E7319">
        <w:rPr>
          <w:rFonts w:eastAsia="Arial Unicode MS" w:cs="Calibri"/>
          <w:color w:val="000000"/>
          <w:sz w:val="24"/>
          <w:szCs w:val="24"/>
          <w:u w:color="000000"/>
          <w:lang w:eastAsia="en-GB"/>
        </w:rPr>
        <w:t>an individual perceives</w:t>
      </w:r>
      <w:r w:rsidRPr="0076739D">
        <w:rPr>
          <w:rFonts w:eastAsia="Arial Unicode MS" w:cs="Calibri"/>
          <w:color w:val="000000"/>
          <w:sz w:val="24"/>
          <w:szCs w:val="24"/>
          <w:u w:color="000000"/>
          <w:lang w:eastAsia="en-GB"/>
        </w:rPr>
        <w:t xml:space="preserve"> the </w:t>
      </w:r>
      <w:r w:rsidR="001E7319" w:rsidRPr="0076739D">
        <w:rPr>
          <w:rFonts w:eastAsia="Arial Unicode MS" w:cs="Calibri"/>
          <w:color w:val="000000"/>
          <w:sz w:val="24"/>
          <w:szCs w:val="24"/>
          <w:u w:color="000000"/>
          <w:lang w:eastAsia="en-GB"/>
        </w:rPr>
        <w:t>method</w:t>
      </w:r>
      <w:r w:rsidR="001E7319">
        <w:rPr>
          <w:rFonts w:eastAsia="Arial Unicode MS" w:cs="Calibri"/>
          <w:color w:val="000000"/>
          <w:sz w:val="24"/>
          <w:szCs w:val="24"/>
          <w:u w:color="000000"/>
          <w:lang w:eastAsia="en-GB"/>
        </w:rPr>
        <w:t xml:space="preserve"> used to distribute resources as being</w:t>
      </w:r>
      <w:r w:rsidRPr="0076739D">
        <w:rPr>
          <w:rFonts w:eastAsia="Arial Unicode MS" w:cs="Calibri"/>
          <w:color w:val="000000"/>
          <w:sz w:val="24"/>
          <w:szCs w:val="24"/>
          <w:u w:color="000000"/>
          <w:lang w:eastAsia="en-GB"/>
        </w:rPr>
        <w:t xml:space="preserve"> fair</w:t>
      </w:r>
      <w:r w:rsidR="001E7319">
        <w:rPr>
          <w:rFonts w:eastAsia="Arial Unicode MS" w:cs="Calibri"/>
          <w:color w:val="000000"/>
          <w:sz w:val="24"/>
          <w:szCs w:val="24"/>
          <w:u w:color="000000"/>
          <w:lang w:eastAsia="en-GB"/>
        </w:rPr>
        <w:t xml:space="preserve"> and just</w:t>
      </w:r>
      <w:r w:rsidRPr="0076739D">
        <w:rPr>
          <w:rFonts w:eastAsia="Arial Unicode MS" w:cs="Calibri"/>
          <w:color w:val="000000"/>
          <w:sz w:val="24"/>
          <w:szCs w:val="24"/>
          <w:u w:color="000000"/>
          <w:lang w:eastAsia="en-GB"/>
        </w:rPr>
        <w:t>, then procedural fairness is</w:t>
      </w:r>
      <w:r w:rsidR="001E7319">
        <w:rPr>
          <w:rFonts w:eastAsia="Arial Unicode MS" w:cs="Calibri"/>
          <w:color w:val="000000"/>
          <w:sz w:val="24"/>
          <w:szCs w:val="24"/>
          <w:u w:color="000000"/>
          <w:lang w:eastAsia="en-GB"/>
        </w:rPr>
        <w:t xml:space="preserve"> perceived as</w:t>
      </w:r>
      <w:r w:rsidRPr="0076739D">
        <w:rPr>
          <w:rFonts w:eastAsia="Arial Unicode MS" w:cs="Calibri"/>
          <w:color w:val="000000"/>
          <w:sz w:val="24"/>
          <w:szCs w:val="24"/>
          <w:u w:color="000000"/>
          <w:lang w:eastAsia="en-GB"/>
        </w:rPr>
        <w:t xml:space="preserve"> high. </w:t>
      </w:r>
      <w:r w:rsidR="001E7319">
        <w:rPr>
          <w:rFonts w:eastAsia="Arial Unicode MS" w:cs="Calibri"/>
          <w:color w:val="000000"/>
          <w:sz w:val="24"/>
          <w:szCs w:val="24"/>
          <w:u w:color="000000"/>
          <w:lang w:eastAsia="en-GB"/>
        </w:rPr>
        <w:t xml:space="preserve">Furthermore, </w:t>
      </w:r>
      <w:r>
        <w:rPr>
          <w:rFonts w:eastAsia="Arial Unicode MS" w:cs="Calibri"/>
          <w:color w:val="000000"/>
          <w:sz w:val="24"/>
          <w:szCs w:val="24"/>
          <w:u w:color="000000"/>
          <w:lang w:eastAsia="en-GB"/>
        </w:rPr>
        <w:t>if the partie</w:t>
      </w:r>
      <w:r w:rsidR="001E7319">
        <w:rPr>
          <w:rFonts w:eastAsia="Arial Unicode MS" w:cs="Calibri"/>
          <w:color w:val="000000"/>
          <w:sz w:val="24"/>
          <w:szCs w:val="24"/>
          <w:u w:color="000000"/>
          <w:lang w:eastAsia="en-GB"/>
        </w:rPr>
        <w:t>s involved are treated in a manner they consider to be</w:t>
      </w:r>
      <w:r w:rsidRPr="0076739D">
        <w:rPr>
          <w:rFonts w:eastAsia="Arial Unicode MS" w:cs="Calibri"/>
          <w:color w:val="000000"/>
          <w:sz w:val="24"/>
          <w:szCs w:val="24"/>
          <w:u w:color="000000"/>
          <w:lang w:eastAsia="en-GB"/>
        </w:rPr>
        <w:t xml:space="preserve"> appropriate</w:t>
      </w:r>
      <w:r w:rsidR="00260E52">
        <w:rPr>
          <w:rFonts w:eastAsia="Arial Unicode MS" w:cs="Calibri"/>
          <w:color w:val="000000"/>
          <w:sz w:val="24"/>
          <w:szCs w:val="24"/>
          <w:u w:color="000000"/>
          <w:lang w:eastAsia="en-GB"/>
        </w:rPr>
        <w:t>, then the procedures of resource allocation are considered to be fair</w:t>
      </w:r>
      <w:r w:rsidRPr="0076739D">
        <w:rPr>
          <w:rFonts w:eastAsia="Arial Unicode MS" w:cs="Calibri"/>
          <w:color w:val="000000"/>
          <w:sz w:val="24"/>
          <w:szCs w:val="24"/>
          <w:u w:color="000000"/>
          <w:lang w:eastAsia="en-GB"/>
        </w:rPr>
        <w:t xml:space="preserve"> (Thibaut and Walker, 1978; Tyler, 1990; Tyler and Degoey, 1996). Leventhal (1980),</w:t>
      </w:r>
      <w:r w:rsidR="00260E52">
        <w:rPr>
          <w:rFonts w:eastAsia="Arial Unicode MS" w:cs="Calibri"/>
          <w:color w:val="000000"/>
          <w:sz w:val="24"/>
          <w:szCs w:val="24"/>
          <w:u w:color="000000"/>
          <w:lang w:eastAsia="en-GB"/>
        </w:rPr>
        <w:t xml:space="preserve"> argues that, more specifically,</w:t>
      </w:r>
      <w:r w:rsidRPr="0076739D">
        <w:rPr>
          <w:rFonts w:eastAsia="Arial Unicode MS" w:cs="Calibri"/>
          <w:color w:val="000000"/>
          <w:sz w:val="24"/>
          <w:szCs w:val="24"/>
          <w:u w:color="000000"/>
          <w:lang w:eastAsia="en-GB"/>
        </w:rPr>
        <w:t xml:space="preserve"> treatments are considered</w:t>
      </w:r>
      <w:r w:rsidR="00260E52">
        <w:rPr>
          <w:rFonts w:eastAsia="Arial Unicode MS" w:cs="Calibri"/>
          <w:color w:val="000000"/>
          <w:sz w:val="24"/>
          <w:szCs w:val="24"/>
          <w:u w:color="000000"/>
          <w:lang w:eastAsia="en-GB"/>
        </w:rPr>
        <w:t xml:space="preserve"> to be</w:t>
      </w:r>
      <w:r w:rsidRPr="0076739D">
        <w:rPr>
          <w:rFonts w:eastAsia="Arial Unicode MS" w:cs="Calibri"/>
          <w:color w:val="000000"/>
          <w:sz w:val="24"/>
          <w:szCs w:val="24"/>
          <w:u w:color="000000"/>
          <w:lang w:eastAsia="en-GB"/>
        </w:rPr>
        <w:t xml:space="preserve"> </w:t>
      </w:r>
      <w:r w:rsidR="00BB673B" w:rsidRPr="0076739D">
        <w:rPr>
          <w:rFonts w:eastAsia="Arial Unicode MS" w:cs="Calibri"/>
          <w:color w:val="000000"/>
          <w:sz w:val="24"/>
          <w:szCs w:val="24"/>
          <w:u w:color="000000"/>
          <w:lang w:eastAsia="en-GB"/>
        </w:rPr>
        <w:t>fair</w:t>
      </w:r>
      <w:r w:rsidR="00260E52">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if decisions </w:t>
      </w:r>
      <w:r w:rsidR="00260E52">
        <w:rPr>
          <w:rFonts w:eastAsia="Arial Unicode MS" w:cs="Calibri"/>
          <w:color w:val="000000"/>
          <w:sz w:val="24"/>
          <w:szCs w:val="24"/>
          <w:u w:color="000000"/>
          <w:lang w:eastAsia="en-GB"/>
        </w:rPr>
        <w:t>made by the relevant state entity</w:t>
      </w:r>
      <w:r w:rsidRPr="0076739D">
        <w:rPr>
          <w:rFonts w:eastAsia="Arial Unicode MS" w:cs="Calibri"/>
          <w:color w:val="000000"/>
          <w:sz w:val="24"/>
          <w:szCs w:val="24"/>
          <w:u w:color="000000"/>
          <w:lang w:eastAsia="en-GB"/>
        </w:rPr>
        <w:t xml:space="preserve"> are perceived as being consistent, accurate and free of errors, representative and ethical, and correctable in case of errors. In discussing public trust and confiden</w:t>
      </w:r>
      <w:r w:rsidR="006109D2">
        <w:rPr>
          <w:rFonts w:eastAsia="Arial Unicode MS" w:cs="Calibri"/>
          <w:color w:val="000000"/>
          <w:sz w:val="24"/>
          <w:szCs w:val="24"/>
          <w:u w:color="000000"/>
          <w:lang w:eastAsia="en-GB"/>
        </w:rPr>
        <w:t>ce in institutions, Tyler (2001</w:t>
      </w:r>
      <w:r w:rsidRPr="0076739D">
        <w:rPr>
          <w:rFonts w:eastAsia="Arial Unicode MS" w:cs="Calibri"/>
          <w:color w:val="000000"/>
          <w:sz w:val="24"/>
          <w:szCs w:val="24"/>
          <w:u w:color="000000"/>
          <w:lang w:eastAsia="en-GB"/>
        </w:rPr>
        <w:t xml:space="preserve">) </w:t>
      </w:r>
      <w:r w:rsidR="00260E52">
        <w:rPr>
          <w:rFonts w:eastAsia="Arial Unicode MS" w:cs="Calibri"/>
          <w:color w:val="000000"/>
          <w:sz w:val="24"/>
          <w:szCs w:val="24"/>
          <w:u w:color="000000"/>
          <w:lang w:eastAsia="en-GB"/>
        </w:rPr>
        <w:t>considers</w:t>
      </w:r>
      <w:r w:rsidRPr="0076739D">
        <w:rPr>
          <w:rFonts w:eastAsia="Arial Unicode MS" w:cs="Calibri"/>
          <w:color w:val="000000"/>
          <w:sz w:val="24"/>
          <w:szCs w:val="24"/>
          <w:u w:color="000000"/>
          <w:lang w:eastAsia="en-GB"/>
        </w:rPr>
        <w:t xml:space="preserve"> the key issue that shapes public </w:t>
      </w:r>
      <w:r w:rsidR="00BB673B" w:rsidRPr="0076739D">
        <w:rPr>
          <w:rFonts w:eastAsia="Arial Unicode MS" w:cs="Calibri"/>
          <w:color w:val="000000"/>
          <w:sz w:val="24"/>
          <w:szCs w:val="24"/>
          <w:u w:color="000000"/>
          <w:lang w:eastAsia="en-GB"/>
        </w:rPr>
        <w:t>views</w:t>
      </w:r>
      <w:r w:rsidR="002032E3">
        <w:rPr>
          <w:rFonts w:eastAsia="Arial Unicode MS" w:cs="Calibri"/>
          <w:color w:val="000000"/>
          <w:sz w:val="24"/>
          <w:szCs w:val="24"/>
          <w:u w:color="000000"/>
          <w:lang w:eastAsia="en-GB"/>
        </w:rPr>
        <w:t xml:space="preserve"> </w:t>
      </w:r>
      <w:r w:rsidR="00260E52">
        <w:rPr>
          <w:rFonts w:eastAsia="Arial Unicode MS" w:cs="Calibri"/>
          <w:color w:val="000000"/>
          <w:sz w:val="24"/>
          <w:szCs w:val="24"/>
          <w:u w:color="000000"/>
          <w:lang w:eastAsia="en-GB"/>
        </w:rPr>
        <w:t>to be</w:t>
      </w:r>
      <w:r w:rsidRPr="0076739D">
        <w:rPr>
          <w:rFonts w:eastAsia="Arial Unicode MS" w:cs="Calibri"/>
          <w:color w:val="000000"/>
          <w:sz w:val="24"/>
          <w:szCs w:val="24"/>
          <w:u w:color="000000"/>
          <w:lang w:eastAsia="en-GB"/>
        </w:rPr>
        <w:t xml:space="preserve"> a process-based evaluation of the fairness of procedures that are used to exercise authority. </w:t>
      </w:r>
      <w:r w:rsidR="00260E52">
        <w:rPr>
          <w:rFonts w:eastAsia="Arial Unicode MS" w:cs="Calibri"/>
          <w:color w:val="000000"/>
          <w:sz w:val="24"/>
          <w:szCs w:val="24"/>
          <w:u w:color="000000"/>
          <w:lang w:eastAsia="en-GB"/>
        </w:rPr>
        <w:t xml:space="preserve">Communication of respect for the taxpayer plays a crucial role in this process. </w:t>
      </w:r>
      <w:r w:rsidRPr="0076739D">
        <w:rPr>
          <w:rFonts w:eastAsia="Arial Unicode MS" w:cs="Calibri"/>
          <w:color w:val="000000"/>
          <w:sz w:val="24"/>
          <w:szCs w:val="24"/>
          <w:u w:color="000000"/>
          <w:lang w:eastAsia="en-GB"/>
        </w:rPr>
        <w:t xml:space="preserve"> </w:t>
      </w:r>
    </w:p>
    <w:p w14:paraId="69BD5596" w14:textId="6C041386" w:rsidR="001D58E3" w:rsidRDefault="001D58E3" w:rsidP="00B23312">
      <w:pPr>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color w:val="000000"/>
          <w:sz w:val="24"/>
          <w:szCs w:val="24"/>
          <w:u w:color="000000"/>
          <w:lang w:eastAsia="en-GB"/>
        </w:rPr>
        <w:t>Retributive justice is concerned with the perceived appropriateness of sanctions in cases of norm breaking (Tyler, 1990). The central questions refer to attributions of responsibility to those guilty of wrong-doing, the restoration of damages to the wronged party and the punishment a norm-breaker deserves.</w:t>
      </w:r>
      <w:r w:rsidRPr="0076739D">
        <w:rPr>
          <w:rFonts w:eastAsia="Arial Unicode MS" w:cs="Calibri"/>
          <w:color w:val="000000"/>
          <w:sz w:val="24"/>
          <w:szCs w:val="24"/>
          <w:u w:color="000000"/>
          <w:lang w:eastAsia="en-GB"/>
        </w:rPr>
        <w:br/>
        <w:t xml:space="preserve">It can be concluded with this that when evaluating whether the relationship is balanced, each individual will consider whether the outcome is fair, whether the process was fair and whether there is adequate punishment for those </w:t>
      </w:r>
      <w:r w:rsidR="00BB673B">
        <w:rPr>
          <w:rFonts w:eastAsia="Arial Unicode MS" w:cs="Calibri"/>
          <w:color w:val="000000"/>
          <w:sz w:val="24"/>
          <w:szCs w:val="24"/>
          <w:u w:color="000000"/>
          <w:lang w:eastAsia="en-GB"/>
        </w:rPr>
        <w:t>who</w:t>
      </w:r>
      <w:r w:rsidR="00BB673B" w:rsidRPr="0076739D">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do not comply. With regard to policy, this shows that there is a need for a combination of measures to tackle </w:t>
      </w:r>
      <w:r>
        <w:rPr>
          <w:rFonts w:eastAsia="Arial Unicode MS" w:cs="Calibri"/>
          <w:color w:val="000000"/>
          <w:sz w:val="24"/>
          <w:szCs w:val="24"/>
          <w:u w:color="000000"/>
          <w:lang w:eastAsia="en-GB"/>
        </w:rPr>
        <w:t xml:space="preserve">undeclared </w:t>
      </w:r>
      <w:r w:rsidRPr="0076739D">
        <w:rPr>
          <w:rFonts w:eastAsia="Arial Unicode MS" w:cs="Calibri"/>
          <w:color w:val="000000"/>
          <w:sz w:val="24"/>
          <w:szCs w:val="24"/>
          <w:u w:color="000000"/>
          <w:lang w:eastAsia="en-GB"/>
        </w:rPr>
        <w:t xml:space="preserve">work, including commitment as well as </w:t>
      </w:r>
      <w:r w:rsidRPr="0076739D">
        <w:rPr>
          <w:rFonts w:eastAsia="Arial Unicode MS" w:cs="Calibri"/>
          <w:color w:val="000000"/>
          <w:sz w:val="24"/>
          <w:szCs w:val="24"/>
          <w:u w:color="000000"/>
          <w:lang w:eastAsia="en-GB"/>
        </w:rPr>
        <w:lastRenderedPageBreak/>
        <w:t xml:space="preserve">deterrence. However, it is also important to investigate the process within which the citizens judge this. </w:t>
      </w:r>
    </w:p>
    <w:p w14:paraId="1F89382E" w14:textId="2D591665" w:rsidR="001D58E3" w:rsidRPr="0076739D" w:rsidRDefault="001D58E3" w:rsidP="00B23312">
      <w:pPr>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color w:val="000000"/>
          <w:sz w:val="24"/>
          <w:szCs w:val="24"/>
          <w:u w:color="000000"/>
          <w:lang w:eastAsia="en-GB"/>
        </w:rPr>
        <w:t xml:space="preserve">Further to </w:t>
      </w:r>
      <w:r w:rsidR="00BB673B" w:rsidRPr="0076739D">
        <w:rPr>
          <w:rFonts w:eastAsia="Arial Unicode MS" w:cs="Calibri"/>
          <w:color w:val="000000"/>
          <w:sz w:val="24"/>
          <w:szCs w:val="24"/>
          <w:u w:color="000000"/>
          <w:lang w:eastAsia="en-GB"/>
        </w:rPr>
        <w:t>this</w:t>
      </w:r>
      <w:r w:rsidR="00BB673B">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Scholz </w:t>
      </w:r>
      <w:r>
        <w:rPr>
          <w:rFonts w:eastAsia="Arial Unicode MS" w:cs="Calibri"/>
          <w:color w:val="000000"/>
          <w:sz w:val="24"/>
          <w:szCs w:val="24"/>
          <w:u w:color="000000"/>
          <w:lang w:eastAsia="en-GB"/>
        </w:rPr>
        <w:t>and</w:t>
      </w:r>
      <w:r w:rsidRPr="0076739D">
        <w:rPr>
          <w:rFonts w:eastAsia="Arial Unicode MS" w:cs="Calibri"/>
          <w:color w:val="000000"/>
          <w:sz w:val="24"/>
          <w:szCs w:val="24"/>
          <w:u w:color="000000"/>
          <w:lang w:eastAsia="en-GB"/>
        </w:rPr>
        <w:t xml:space="preserve"> Lubel (1998) highlight the significance of trust in government </w:t>
      </w:r>
      <w:r w:rsidR="00BB673B">
        <w:rPr>
          <w:rFonts w:eastAsia="Arial Unicode MS" w:cs="Calibri"/>
          <w:color w:val="000000"/>
          <w:sz w:val="24"/>
          <w:szCs w:val="24"/>
          <w:u w:color="000000"/>
          <w:lang w:eastAsia="en-GB"/>
        </w:rPr>
        <w:t>to</w:t>
      </w:r>
      <w:r w:rsidR="00BB673B" w:rsidRPr="0076739D">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increas</w:t>
      </w:r>
      <w:r w:rsidR="00BB673B">
        <w:rPr>
          <w:rFonts w:eastAsia="Arial Unicode MS" w:cs="Calibri"/>
          <w:color w:val="000000"/>
          <w:sz w:val="24"/>
          <w:szCs w:val="24"/>
          <w:u w:color="000000"/>
          <w:lang w:eastAsia="en-GB"/>
        </w:rPr>
        <w:t>e</w:t>
      </w:r>
      <w:r w:rsidRPr="0076739D">
        <w:rPr>
          <w:rFonts w:eastAsia="Arial Unicode MS" w:cs="Calibri"/>
          <w:color w:val="000000"/>
          <w:sz w:val="24"/>
          <w:szCs w:val="24"/>
          <w:u w:color="000000"/>
          <w:lang w:eastAsia="en-GB"/>
        </w:rPr>
        <w:t xml:space="preserve"> tax compliance. Supporting the argument for an analysis beyond monetary exchanges</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they state that trust in government is more than a </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rough measure of the net benefits from governing institutions</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(1998:411) involving the government’s efficiency </w:t>
      </w:r>
      <w:r w:rsidR="00BB673B">
        <w:rPr>
          <w:rFonts w:eastAsia="Arial Unicode MS" w:cs="Calibri"/>
          <w:color w:val="000000"/>
          <w:sz w:val="24"/>
          <w:szCs w:val="24"/>
          <w:u w:color="000000"/>
          <w:lang w:eastAsia="en-GB"/>
        </w:rPr>
        <w:t>to develop and deliver</w:t>
      </w:r>
      <w:r w:rsidRPr="0076739D">
        <w:rPr>
          <w:rFonts w:eastAsia="Arial Unicode MS" w:cs="Calibri"/>
          <w:color w:val="000000"/>
          <w:sz w:val="24"/>
          <w:szCs w:val="24"/>
          <w:u w:color="000000"/>
          <w:lang w:eastAsia="en-GB"/>
        </w:rPr>
        <w:t xml:space="preserve"> its policies to the citizens. Therefore, trust in the state can be diminished if government waste is high or perceived to be high. Ahmed </w:t>
      </w:r>
      <w:r>
        <w:rPr>
          <w:rFonts w:eastAsia="Arial Unicode MS" w:cs="Calibri"/>
          <w:color w:val="000000"/>
          <w:sz w:val="24"/>
          <w:szCs w:val="24"/>
          <w:u w:color="000000"/>
          <w:lang w:eastAsia="en-GB"/>
        </w:rPr>
        <w:t>and</w:t>
      </w:r>
      <w:r w:rsidRPr="0076739D">
        <w:rPr>
          <w:rFonts w:eastAsia="Arial Unicode MS" w:cs="Calibri"/>
          <w:color w:val="000000"/>
          <w:sz w:val="24"/>
          <w:szCs w:val="24"/>
          <w:u w:color="000000"/>
          <w:lang w:eastAsia="en-GB"/>
        </w:rPr>
        <w:t xml:space="preserve"> Braithwaite (2004), for example, give empirical support </w:t>
      </w:r>
      <w:r w:rsidR="00BB673B">
        <w:rPr>
          <w:rFonts w:eastAsia="Arial Unicode MS" w:cs="Calibri"/>
          <w:color w:val="000000"/>
          <w:sz w:val="24"/>
          <w:szCs w:val="24"/>
          <w:u w:color="000000"/>
          <w:lang w:eastAsia="en-GB"/>
        </w:rPr>
        <w:t>to</w:t>
      </w:r>
      <w:r w:rsidR="00BB673B" w:rsidRPr="0076739D">
        <w:rPr>
          <w:rFonts w:eastAsia="Arial Unicode MS" w:cs="Calibri"/>
          <w:color w:val="000000"/>
          <w:sz w:val="24"/>
          <w:szCs w:val="24"/>
          <w:u w:color="000000"/>
          <w:lang w:eastAsia="en-GB"/>
        </w:rPr>
        <w:t xml:space="preserve"> this</w:t>
      </w:r>
      <w:r w:rsidR="00BB673B">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in finding that non-compliance is more likely in those </w:t>
      </w:r>
      <w:r w:rsidR="00FB428E">
        <w:rPr>
          <w:rFonts w:eastAsia="Arial Unicode MS" w:cs="Calibri"/>
          <w:color w:val="000000"/>
          <w:sz w:val="24"/>
          <w:szCs w:val="24"/>
          <w:u w:color="000000"/>
          <w:lang w:eastAsia="en-GB"/>
        </w:rPr>
        <w:t>who</w:t>
      </w:r>
      <w:r w:rsidR="00FB428E" w:rsidRPr="0076739D">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have lost trust or confidence in the government. </w:t>
      </w:r>
    </w:p>
    <w:p w14:paraId="6E3D0AA2" w14:textId="2A43238F" w:rsidR="001D58E3" w:rsidRPr="0076739D" w:rsidRDefault="001D58E3" w:rsidP="00B23312">
      <w:pPr>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color w:val="000000"/>
          <w:sz w:val="24"/>
          <w:szCs w:val="24"/>
          <w:u w:color="000000"/>
          <w:lang w:eastAsia="en-GB"/>
        </w:rPr>
        <w:t>It evidently arises out of the discussion of justice and fairness that the notion of trust is of high importance with regard to the exchange relationship, in both utilitarian as well as anthropological</w:t>
      </w:r>
      <w:r>
        <w:rPr>
          <w:rFonts w:eastAsia="Arial Unicode MS" w:cs="Calibri"/>
          <w:color w:val="000000"/>
          <w:sz w:val="24"/>
          <w:szCs w:val="24"/>
          <w:u w:color="000000"/>
          <w:lang w:eastAsia="en-GB"/>
        </w:rPr>
        <w:t>/sociological</w:t>
      </w:r>
      <w:r w:rsidRPr="0076739D">
        <w:rPr>
          <w:rFonts w:eastAsia="Arial Unicode MS" w:cs="Calibri"/>
          <w:color w:val="000000"/>
          <w:sz w:val="24"/>
          <w:szCs w:val="24"/>
          <w:u w:color="000000"/>
          <w:lang w:eastAsia="en-GB"/>
        </w:rPr>
        <w:t xml:space="preserve"> conceptualisations of SET. However, in the former</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emphasis is placed on the slow development of </w:t>
      </w:r>
      <w:r w:rsidR="00FB428E" w:rsidRPr="0076739D">
        <w:rPr>
          <w:rFonts w:eastAsia="Arial Unicode MS" w:cs="Calibri"/>
          <w:color w:val="000000"/>
          <w:sz w:val="24"/>
          <w:szCs w:val="24"/>
          <w:u w:color="000000"/>
          <w:lang w:eastAsia="en-GB"/>
        </w:rPr>
        <w:t>trust</w:t>
      </w:r>
      <w:r w:rsidR="00FB428E">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and </w:t>
      </w:r>
      <w:r>
        <w:rPr>
          <w:rFonts w:eastAsia="Arial Unicode MS" w:cs="Calibri"/>
          <w:color w:val="000000"/>
          <w:sz w:val="24"/>
          <w:szCs w:val="24"/>
          <w:u w:color="000000"/>
          <w:lang w:eastAsia="en-GB"/>
        </w:rPr>
        <w:t>i</w:t>
      </w:r>
      <w:r w:rsidRPr="0076739D">
        <w:rPr>
          <w:rFonts w:eastAsia="Arial Unicode MS" w:cs="Calibri"/>
          <w:color w:val="000000"/>
          <w:sz w:val="24"/>
          <w:szCs w:val="24"/>
          <w:u w:color="000000"/>
          <w:lang w:eastAsia="en-GB"/>
        </w:rPr>
        <w:t xml:space="preserve">n the </w:t>
      </w:r>
      <w:r w:rsidR="00FB428E" w:rsidRPr="0076739D">
        <w:rPr>
          <w:rFonts w:eastAsia="Arial Unicode MS" w:cs="Calibri"/>
          <w:color w:val="000000"/>
          <w:sz w:val="24"/>
          <w:szCs w:val="24"/>
          <w:u w:color="000000"/>
          <w:lang w:eastAsia="en-GB"/>
        </w:rPr>
        <w:t>latter</w:t>
      </w:r>
      <w:r w:rsidR="00FB428E">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trust i</w:t>
      </w:r>
      <w:r>
        <w:rPr>
          <w:rFonts w:eastAsia="Arial Unicode MS" w:cs="Calibri"/>
          <w:color w:val="000000"/>
          <w:sz w:val="24"/>
          <w:szCs w:val="24"/>
          <w:u w:color="000000"/>
          <w:lang w:eastAsia="en-GB"/>
        </w:rPr>
        <w:t xml:space="preserve">s viewed as more freely given. </w:t>
      </w:r>
      <w:r w:rsidRPr="0076739D">
        <w:rPr>
          <w:rFonts w:eastAsia="Arial Unicode MS" w:cs="Calibri"/>
          <w:color w:val="000000"/>
          <w:sz w:val="24"/>
          <w:szCs w:val="24"/>
          <w:u w:color="000000"/>
          <w:lang w:eastAsia="en-GB"/>
        </w:rPr>
        <w:t xml:space="preserve">In Levi-Strauss’ (1971) and Mauss’ (1925) conceptualisations, social exchange transactions take place within the matrix of social trust which exists before individual social exchange </w:t>
      </w:r>
      <w:r w:rsidR="00FB428E" w:rsidRPr="0076739D">
        <w:rPr>
          <w:rFonts w:eastAsia="Arial Unicode MS" w:cs="Calibri"/>
          <w:color w:val="000000"/>
          <w:sz w:val="24"/>
          <w:szCs w:val="24"/>
          <w:u w:color="000000"/>
          <w:lang w:eastAsia="en-GB"/>
        </w:rPr>
        <w:t>acts</w:t>
      </w:r>
      <w:r w:rsidR="00FB428E">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and which </w:t>
      </w:r>
      <w:r w:rsidR="00FB428E" w:rsidRPr="0076739D">
        <w:rPr>
          <w:rFonts w:eastAsia="Arial Unicode MS" w:cs="Calibri"/>
          <w:color w:val="000000"/>
          <w:sz w:val="24"/>
          <w:szCs w:val="24"/>
          <w:u w:color="000000"/>
          <w:lang w:eastAsia="en-GB"/>
        </w:rPr>
        <w:t>therefore</w:t>
      </w:r>
      <w:r w:rsidR="00FB428E">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individual actors assume as given. In Blau’s (1964) theory, on the other hand, every exchange actor must move with caution:  trust is an attribute of the individuals engaged in exchange. Part of the social exchange process is for the social exchange actors to build up a framework of trust. ‘Typically social exchange relations evolve in a slow process, starting with minor transactions in which little trust is required because little risk is involved and in which both partners can prove their trustworthiness, enabling them to expand their relation and engage in major transactions’ (Blau, 1967: 454). </w:t>
      </w:r>
    </w:p>
    <w:p w14:paraId="36CDE575" w14:textId="3FD4B071" w:rsidR="001D58E3" w:rsidRPr="0076739D" w:rsidRDefault="001D58E3" w:rsidP="00B23312">
      <w:pPr>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sz w:val="24"/>
          <w:szCs w:val="24"/>
          <w:u w:color="000000"/>
          <w:lang w:eastAsia="en-GB"/>
        </w:rPr>
        <w:t xml:space="preserve">The notion of power, as a regulating process of the exchange relationship, also has a highly relevant position in the social exchange literature. </w:t>
      </w:r>
      <w:r w:rsidRPr="0076739D">
        <w:rPr>
          <w:rFonts w:eastAsia="Arial Unicode MS" w:cs="Calibri"/>
          <w:color w:val="000000"/>
          <w:sz w:val="24"/>
          <w:szCs w:val="24"/>
          <w:u w:color="000000"/>
          <w:lang w:eastAsia="en-GB"/>
        </w:rPr>
        <w:t xml:space="preserve">The central focus of Blau’s extension of the theory was an examination of the role of power in relationships. An individual’s positional power or status within either dyadic </w:t>
      </w:r>
      <w:r w:rsidRPr="0076739D">
        <w:rPr>
          <w:rFonts w:eastAsia="Arial Unicode MS" w:cs="Calibri"/>
          <w:color w:val="000000"/>
          <w:sz w:val="24"/>
          <w:szCs w:val="24"/>
          <w:u w:color="000000"/>
          <w:lang w:eastAsia="en-GB"/>
        </w:rPr>
        <w:lastRenderedPageBreak/>
        <w:t xml:space="preserve">exchange or an </w:t>
      </w:r>
      <w:r w:rsidR="00FB428E" w:rsidRPr="0076739D">
        <w:rPr>
          <w:rFonts w:eastAsia="Arial Unicode MS" w:cs="Calibri"/>
          <w:color w:val="000000"/>
          <w:sz w:val="24"/>
          <w:szCs w:val="24"/>
          <w:u w:color="000000"/>
          <w:lang w:eastAsia="en-GB"/>
        </w:rPr>
        <w:t>organisation</w:t>
      </w:r>
      <w:r w:rsidR="00FB428E">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determines how relationships with others develop: those with more </w:t>
      </w:r>
      <w:r w:rsidR="00FB428E" w:rsidRPr="0076739D">
        <w:rPr>
          <w:rFonts w:eastAsia="Arial Unicode MS" w:cs="Calibri"/>
          <w:color w:val="000000"/>
          <w:sz w:val="24"/>
          <w:szCs w:val="24"/>
          <w:u w:color="000000"/>
          <w:lang w:eastAsia="en-GB"/>
        </w:rPr>
        <w:t>power</w:t>
      </w:r>
      <w:r w:rsidR="00FB428E">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have more influence in the relationship (Homans, Hamblin </w:t>
      </w:r>
      <w:r>
        <w:rPr>
          <w:rFonts w:eastAsia="Arial Unicode MS" w:cs="Calibri"/>
          <w:color w:val="000000"/>
          <w:sz w:val="24"/>
          <w:szCs w:val="24"/>
          <w:u w:color="000000"/>
          <w:lang w:eastAsia="en-GB"/>
        </w:rPr>
        <w:t>and</w:t>
      </w:r>
      <w:r w:rsidRPr="0076739D">
        <w:rPr>
          <w:rFonts w:eastAsia="Arial Unicode MS" w:cs="Calibri"/>
          <w:color w:val="000000"/>
          <w:sz w:val="24"/>
          <w:szCs w:val="24"/>
          <w:u w:color="000000"/>
          <w:lang w:eastAsia="en-GB"/>
        </w:rPr>
        <w:t xml:space="preserve"> Kunkel, 1997).</w:t>
      </w:r>
      <w:r w:rsidRPr="0076739D">
        <w:rPr>
          <w:rFonts w:eastAsia="Arial Unicode MS" w:cs="Calibri"/>
          <w:color w:val="FF0000"/>
          <w:sz w:val="24"/>
          <w:szCs w:val="24"/>
          <w:u w:color="000000"/>
          <w:lang w:eastAsia="en-GB"/>
        </w:rPr>
        <w:t xml:space="preserve"> </w:t>
      </w:r>
      <w:r w:rsidRPr="0076739D">
        <w:rPr>
          <w:rFonts w:eastAsia="Arial Unicode MS" w:cs="Calibri"/>
          <w:color w:val="000000"/>
          <w:sz w:val="24"/>
          <w:szCs w:val="24"/>
          <w:u w:color="000000"/>
          <w:lang w:eastAsia="en-GB"/>
        </w:rPr>
        <w:t>Blau discusse</w:t>
      </w:r>
      <w:r>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 xml:space="preserve"> </w:t>
      </w:r>
      <w:r w:rsidR="00FB428E" w:rsidRPr="0076739D">
        <w:rPr>
          <w:rFonts w:eastAsia="Arial Unicode MS" w:cs="Calibri"/>
          <w:color w:val="000000"/>
          <w:sz w:val="24"/>
          <w:szCs w:val="24"/>
          <w:u w:color="000000"/>
          <w:lang w:eastAsia="en-GB"/>
        </w:rPr>
        <w:t>processes</w:t>
      </w:r>
      <w:r w:rsidR="00FB428E">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such as group cohesion and conflict, and how those processes </w:t>
      </w:r>
      <w:r>
        <w:rPr>
          <w:rFonts w:eastAsia="Arial Unicode MS" w:cs="Calibri"/>
          <w:color w:val="000000"/>
          <w:sz w:val="24"/>
          <w:szCs w:val="24"/>
          <w:u w:color="000000"/>
          <w:lang w:eastAsia="en-GB"/>
        </w:rPr>
        <w:t>a</w:t>
      </w:r>
      <w:r w:rsidRPr="0076739D">
        <w:rPr>
          <w:rFonts w:eastAsia="Arial Unicode MS" w:cs="Calibri"/>
          <w:color w:val="000000"/>
          <w:sz w:val="24"/>
          <w:szCs w:val="24"/>
          <w:u w:color="000000"/>
          <w:lang w:eastAsia="en-GB"/>
        </w:rPr>
        <w:t>re related directly to power.</w:t>
      </w:r>
      <w:r w:rsidRPr="0076739D">
        <w:rPr>
          <w:rFonts w:eastAsia="Arial Unicode MS" w:cs="Calibri"/>
          <w:b/>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If the state treats social actors as partners in the exchange relationship, rather than inferiors in a hierarchical relationship, the individuals have a better motivation to operate formally. Feld and Frey (2007) provide empirical </w:t>
      </w:r>
      <w:r w:rsidR="00FB428E" w:rsidRPr="0076739D">
        <w:rPr>
          <w:rFonts w:eastAsia="Arial Unicode MS" w:cs="Calibri"/>
          <w:color w:val="000000"/>
          <w:sz w:val="24"/>
          <w:szCs w:val="24"/>
          <w:u w:color="000000"/>
          <w:lang w:eastAsia="en-GB"/>
        </w:rPr>
        <w:t>evidence</w:t>
      </w:r>
      <w:r w:rsidR="00FB428E">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that the government’s dedication to follow benefit principles of taxation</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and provide public services according to taxpayers’ preference in exchange for a reasonable tax price</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increases the motivation to comply with tax laws. </w:t>
      </w:r>
    </w:p>
    <w:p w14:paraId="40232C83" w14:textId="40038D3C" w:rsidR="007425D0" w:rsidRDefault="001D58E3" w:rsidP="00B23312">
      <w:pPr>
        <w:widowControl w:val="0"/>
        <w:autoSpaceDE w:val="0"/>
        <w:autoSpaceDN w:val="0"/>
        <w:adjustRightInd w:val="0"/>
        <w:spacing w:after="240" w:line="360" w:lineRule="auto"/>
        <w:ind w:firstLine="720"/>
        <w:jc w:val="both"/>
        <w:rPr>
          <w:sz w:val="24"/>
          <w:szCs w:val="24"/>
        </w:rPr>
      </w:pPr>
      <w:r w:rsidRPr="0076739D">
        <w:rPr>
          <w:rFonts w:eastAsia="Times New Roman" w:cs="Calibri"/>
          <w:sz w:val="24"/>
          <w:szCs w:val="24"/>
        </w:rPr>
        <w:t>Both cultural and societal institutions are regarded as important in determining willingness to formali</w:t>
      </w:r>
      <w:r w:rsidR="00FB428E">
        <w:rPr>
          <w:rFonts w:eastAsia="Times New Roman" w:cs="Calibri"/>
          <w:sz w:val="24"/>
          <w:szCs w:val="24"/>
        </w:rPr>
        <w:t>s</w:t>
      </w:r>
      <w:r w:rsidRPr="0076739D">
        <w:rPr>
          <w:rFonts w:eastAsia="Times New Roman" w:cs="Calibri"/>
          <w:sz w:val="24"/>
          <w:szCs w:val="24"/>
        </w:rPr>
        <w:t>e. Schm</w:t>
      </w:r>
      <w:r w:rsidRPr="0076739D">
        <w:rPr>
          <w:rFonts w:ascii="Helvetica Neue" w:hAnsi="Helvetica Neue" w:cs="Helvetica Neue"/>
          <w:color w:val="1F1C1D"/>
        </w:rPr>
        <w:t>ö</w:t>
      </w:r>
      <w:r w:rsidRPr="0076739D">
        <w:rPr>
          <w:rFonts w:eastAsia="Times New Roman" w:cs="Calibri"/>
          <w:sz w:val="24"/>
          <w:szCs w:val="24"/>
        </w:rPr>
        <w:t>lders (1970) frames the issue of tax compliance as a behavio</w:t>
      </w:r>
      <w:r w:rsidR="00FB428E">
        <w:rPr>
          <w:rFonts w:eastAsia="Times New Roman" w:cs="Calibri"/>
          <w:sz w:val="24"/>
          <w:szCs w:val="24"/>
        </w:rPr>
        <w:t>ur</w:t>
      </w:r>
      <w:r w:rsidRPr="0076739D">
        <w:rPr>
          <w:rFonts w:eastAsia="Times New Roman" w:cs="Calibri"/>
          <w:sz w:val="24"/>
          <w:szCs w:val="24"/>
        </w:rPr>
        <w:t xml:space="preserve">al problem as the success of taxes depends on cooperation. Kirchler (2007) describes a demand in the revision of the relationship between citizens, government and institutions with the aim </w:t>
      </w:r>
      <w:r w:rsidR="00FB428E">
        <w:rPr>
          <w:rFonts w:eastAsia="Times New Roman" w:cs="Calibri"/>
          <w:sz w:val="24"/>
          <w:szCs w:val="24"/>
        </w:rPr>
        <w:t>to</w:t>
      </w:r>
      <w:r w:rsidR="00FB428E" w:rsidRPr="0076739D">
        <w:rPr>
          <w:rFonts w:eastAsia="Times New Roman" w:cs="Calibri"/>
          <w:sz w:val="24"/>
          <w:szCs w:val="24"/>
        </w:rPr>
        <w:t xml:space="preserve"> </w:t>
      </w:r>
      <w:r w:rsidRPr="0076739D">
        <w:rPr>
          <w:rFonts w:eastAsia="Times New Roman" w:cs="Calibri"/>
          <w:sz w:val="24"/>
          <w:szCs w:val="24"/>
        </w:rPr>
        <w:t>reduc</w:t>
      </w:r>
      <w:r w:rsidR="00FB428E">
        <w:rPr>
          <w:rFonts w:eastAsia="Times New Roman" w:cs="Calibri"/>
          <w:sz w:val="24"/>
          <w:szCs w:val="24"/>
        </w:rPr>
        <w:t>e</w:t>
      </w:r>
      <w:r w:rsidRPr="0076739D">
        <w:rPr>
          <w:rFonts w:eastAsia="Times New Roman" w:cs="Calibri"/>
          <w:sz w:val="24"/>
          <w:szCs w:val="24"/>
        </w:rPr>
        <w:t xml:space="preserve"> social distances between citizens and </w:t>
      </w:r>
      <w:r w:rsidR="00FB428E" w:rsidRPr="0076739D">
        <w:rPr>
          <w:rFonts w:eastAsia="Times New Roman" w:cs="Calibri"/>
          <w:sz w:val="24"/>
          <w:szCs w:val="24"/>
        </w:rPr>
        <w:t>authorities</w:t>
      </w:r>
      <w:r w:rsidR="00FB428E">
        <w:rPr>
          <w:rFonts w:eastAsia="Times New Roman" w:cs="Calibri"/>
          <w:sz w:val="24"/>
          <w:szCs w:val="24"/>
        </w:rPr>
        <w:t xml:space="preserve">, </w:t>
      </w:r>
      <w:r w:rsidRPr="0076739D">
        <w:rPr>
          <w:rFonts w:eastAsia="Times New Roman" w:cs="Calibri"/>
          <w:sz w:val="24"/>
          <w:szCs w:val="24"/>
        </w:rPr>
        <w:t xml:space="preserve">consequently establishing trust in political leadership and administration. This leads to cooperation from </w:t>
      </w:r>
      <w:r w:rsidR="00FB428E" w:rsidRPr="0076739D">
        <w:rPr>
          <w:rFonts w:eastAsia="Times New Roman" w:cs="Calibri"/>
          <w:sz w:val="24"/>
          <w:szCs w:val="24"/>
        </w:rPr>
        <w:t>citizens</w:t>
      </w:r>
      <w:r w:rsidR="00FB428E">
        <w:rPr>
          <w:rFonts w:eastAsia="Times New Roman" w:cs="Calibri"/>
          <w:sz w:val="24"/>
          <w:szCs w:val="24"/>
        </w:rPr>
        <w:t xml:space="preserve">, </w:t>
      </w:r>
      <w:r w:rsidRPr="0076739D">
        <w:rPr>
          <w:rFonts w:eastAsia="Times New Roman" w:cs="Calibri"/>
          <w:sz w:val="24"/>
          <w:szCs w:val="24"/>
        </w:rPr>
        <w:t>who in turn exhibit commitment and choose to operate in the</w:t>
      </w:r>
      <w:r>
        <w:rPr>
          <w:rFonts w:eastAsia="Times New Roman" w:cs="Calibri"/>
          <w:sz w:val="24"/>
          <w:szCs w:val="24"/>
        </w:rPr>
        <w:t xml:space="preserve"> declared </w:t>
      </w:r>
      <w:r w:rsidRPr="0076739D">
        <w:rPr>
          <w:rFonts w:eastAsia="Times New Roman" w:cs="Calibri"/>
          <w:sz w:val="24"/>
          <w:szCs w:val="24"/>
        </w:rPr>
        <w:t xml:space="preserve">economy. </w:t>
      </w:r>
    </w:p>
    <w:p w14:paraId="54C71908" w14:textId="7603223C" w:rsidR="001D58E3" w:rsidRPr="0076739D" w:rsidRDefault="001D58E3" w:rsidP="00B23312">
      <w:pPr>
        <w:spacing w:after="240" w:line="360" w:lineRule="auto"/>
        <w:ind w:firstLine="720"/>
        <w:jc w:val="both"/>
        <w:rPr>
          <w:rFonts w:eastAsia="Times New Roman" w:cs="Calibri"/>
          <w:sz w:val="24"/>
          <w:szCs w:val="24"/>
        </w:rPr>
      </w:pPr>
      <w:r w:rsidRPr="0076739D">
        <w:rPr>
          <w:rFonts w:eastAsia="Times New Roman" w:cs="Calibri"/>
          <w:sz w:val="24"/>
          <w:szCs w:val="24"/>
        </w:rPr>
        <w:t>Greenberg (1980) states that the given acts of reciprocity are often multi-</w:t>
      </w:r>
      <w:r w:rsidR="00FB428E" w:rsidRPr="0076739D">
        <w:rPr>
          <w:rFonts w:eastAsia="Times New Roman" w:cs="Calibri"/>
          <w:sz w:val="24"/>
          <w:szCs w:val="24"/>
        </w:rPr>
        <w:t>determined</w:t>
      </w:r>
      <w:r w:rsidR="00FB428E">
        <w:rPr>
          <w:rFonts w:eastAsia="Times New Roman" w:cs="Calibri"/>
          <w:sz w:val="24"/>
          <w:szCs w:val="24"/>
        </w:rPr>
        <w:t xml:space="preserve">, </w:t>
      </w:r>
      <w:r w:rsidRPr="0076739D">
        <w:rPr>
          <w:rFonts w:eastAsia="Times New Roman" w:cs="Calibri"/>
          <w:sz w:val="24"/>
          <w:szCs w:val="24"/>
        </w:rPr>
        <w:t xml:space="preserve">as he defines three motivational bases for reciprocating a benefit. The first factor he </w:t>
      </w:r>
      <w:r w:rsidR="00FB428E" w:rsidRPr="0076739D">
        <w:rPr>
          <w:rFonts w:eastAsia="Times New Roman" w:cs="Calibri"/>
          <w:sz w:val="24"/>
          <w:szCs w:val="24"/>
        </w:rPr>
        <w:t>outlines</w:t>
      </w:r>
      <w:r w:rsidR="00FB428E">
        <w:rPr>
          <w:rFonts w:eastAsia="Times New Roman" w:cs="Calibri"/>
          <w:sz w:val="24"/>
          <w:szCs w:val="24"/>
        </w:rPr>
        <w:t xml:space="preserve"> </w:t>
      </w:r>
      <w:r w:rsidRPr="0076739D">
        <w:rPr>
          <w:rFonts w:eastAsia="Times New Roman" w:cs="Calibri"/>
          <w:sz w:val="24"/>
          <w:szCs w:val="24"/>
        </w:rPr>
        <w:t xml:space="preserve">is of the utilitarian </w:t>
      </w:r>
      <w:r w:rsidR="00FB428E" w:rsidRPr="0076739D">
        <w:rPr>
          <w:rFonts w:eastAsia="Times New Roman" w:cs="Calibri"/>
          <w:sz w:val="24"/>
          <w:szCs w:val="24"/>
        </w:rPr>
        <w:t>nature</w:t>
      </w:r>
      <w:r w:rsidR="00FB428E">
        <w:rPr>
          <w:rFonts w:eastAsia="Times New Roman" w:cs="Calibri"/>
          <w:sz w:val="24"/>
          <w:szCs w:val="24"/>
        </w:rPr>
        <w:t xml:space="preserve">, </w:t>
      </w:r>
      <w:r w:rsidRPr="0076739D">
        <w:rPr>
          <w:rFonts w:eastAsia="Times New Roman" w:cs="Calibri"/>
          <w:sz w:val="24"/>
          <w:szCs w:val="24"/>
        </w:rPr>
        <w:t xml:space="preserve">where reciprocity is motivated by the recipient’s desire to receive future rewards. Second, it could be as a result of the recipient’s increased attraction to the </w:t>
      </w:r>
      <w:r w:rsidR="00FB428E" w:rsidRPr="0076739D">
        <w:rPr>
          <w:rFonts w:eastAsia="Times New Roman" w:cs="Calibri"/>
          <w:sz w:val="24"/>
          <w:szCs w:val="24"/>
        </w:rPr>
        <w:t>donor</w:t>
      </w:r>
      <w:r w:rsidR="00FB428E">
        <w:rPr>
          <w:rFonts w:eastAsia="Times New Roman" w:cs="Calibri"/>
          <w:sz w:val="24"/>
          <w:szCs w:val="24"/>
        </w:rPr>
        <w:t xml:space="preserve">, </w:t>
      </w:r>
      <w:r w:rsidRPr="0076739D">
        <w:rPr>
          <w:rFonts w:eastAsia="Times New Roman" w:cs="Calibri"/>
          <w:sz w:val="24"/>
          <w:szCs w:val="24"/>
        </w:rPr>
        <w:t xml:space="preserve">following receipt of a benefit. Finally, Greenberg (1980) outlines </w:t>
      </w:r>
      <w:r w:rsidR="00FB428E" w:rsidRPr="0076739D">
        <w:rPr>
          <w:rFonts w:eastAsia="Times New Roman" w:cs="Calibri"/>
          <w:sz w:val="24"/>
          <w:szCs w:val="24"/>
        </w:rPr>
        <w:t>reciprocity</w:t>
      </w:r>
      <w:r w:rsidR="00FB428E">
        <w:rPr>
          <w:rFonts w:eastAsia="Times New Roman" w:cs="Calibri"/>
          <w:sz w:val="24"/>
          <w:szCs w:val="24"/>
        </w:rPr>
        <w:t xml:space="preserve">, </w:t>
      </w:r>
      <w:r w:rsidRPr="0076739D">
        <w:rPr>
          <w:rFonts w:eastAsia="Times New Roman" w:cs="Calibri"/>
          <w:sz w:val="24"/>
          <w:szCs w:val="24"/>
        </w:rPr>
        <w:t xml:space="preserve">motivated by the need to reduce indebtedness that is not contingent upon external </w:t>
      </w:r>
      <w:r w:rsidR="00FB428E" w:rsidRPr="0076739D">
        <w:rPr>
          <w:rFonts w:eastAsia="Times New Roman" w:cs="Calibri"/>
          <w:sz w:val="24"/>
          <w:szCs w:val="24"/>
        </w:rPr>
        <w:t>rewards</w:t>
      </w:r>
      <w:r w:rsidR="00FB428E">
        <w:rPr>
          <w:rFonts w:eastAsia="Times New Roman" w:cs="Calibri"/>
          <w:sz w:val="24"/>
          <w:szCs w:val="24"/>
        </w:rPr>
        <w:t xml:space="preserve">, </w:t>
      </w:r>
      <w:r w:rsidRPr="0076739D">
        <w:rPr>
          <w:rFonts w:eastAsia="Times New Roman" w:cs="Calibri"/>
          <w:sz w:val="24"/>
          <w:szCs w:val="24"/>
        </w:rPr>
        <w:t xml:space="preserve">but is motivated by the feeling of obligation. It is this final motivation that is interesting in the context of the social </w:t>
      </w:r>
      <w:r w:rsidR="00FB428E" w:rsidRPr="0076739D">
        <w:rPr>
          <w:rFonts w:eastAsia="Times New Roman" w:cs="Calibri"/>
          <w:sz w:val="24"/>
          <w:szCs w:val="24"/>
        </w:rPr>
        <w:t>contract</w:t>
      </w:r>
      <w:r w:rsidR="00FB428E">
        <w:rPr>
          <w:rFonts w:eastAsia="Times New Roman" w:cs="Calibri"/>
          <w:sz w:val="24"/>
          <w:szCs w:val="24"/>
        </w:rPr>
        <w:t xml:space="preserve">, </w:t>
      </w:r>
      <w:r w:rsidRPr="0076739D">
        <w:rPr>
          <w:rFonts w:eastAsia="Times New Roman" w:cs="Calibri"/>
          <w:sz w:val="24"/>
          <w:szCs w:val="24"/>
        </w:rPr>
        <w:t xml:space="preserve">because it means that even if the individual calculates a benefit in evading taxes or working </w:t>
      </w:r>
      <w:r w:rsidR="00683252" w:rsidRPr="0076739D">
        <w:rPr>
          <w:rFonts w:eastAsia="Times New Roman" w:cs="Calibri"/>
          <w:sz w:val="24"/>
          <w:szCs w:val="24"/>
        </w:rPr>
        <w:t>informally</w:t>
      </w:r>
      <w:r w:rsidR="00683252">
        <w:rPr>
          <w:rFonts w:eastAsia="Times New Roman" w:cs="Calibri"/>
          <w:sz w:val="24"/>
          <w:szCs w:val="24"/>
        </w:rPr>
        <w:t xml:space="preserve">, </w:t>
      </w:r>
      <w:r w:rsidRPr="0076739D">
        <w:rPr>
          <w:rFonts w:eastAsia="Times New Roman" w:cs="Calibri"/>
          <w:sz w:val="24"/>
          <w:szCs w:val="24"/>
        </w:rPr>
        <w:t xml:space="preserve">they will still choose to work on a declared basis. The more citizens develop this </w:t>
      </w:r>
      <w:r w:rsidR="00683252" w:rsidRPr="0076739D">
        <w:rPr>
          <w:rFonts w:eastAsia="Times New Roman" w:cs="Calibri"/>
          <w:sz w:val="24"/>
          <w:szCs w:val="24"/>
        </w:rPr>
        <w:t>need</w:t>
      </w:r>
      <w:r w:rsidR="00683252">
        <w:rPr>
          <w:rFonts w:eastAsia="Times New Roman" w:cs="Calibri"/>
          <w:sz w:val="24"/>
          <w:szCs w:val="24"/>
        </w:rPr>
        <w:t xml:space="preserve">, </w:t>
      </w:r>
      <w:r w:rsidRPr="0076739D">
        <w:rPr>
          <w:rFonts w:eastAsia="Times New Roman" w:cs="Calibri"/>
          <w:sz w:val="24"/>
          <w:szCs w:val="24"/>
        </w:rPr>
        <w:t xml:space="preserve">the </w:t>
      </w:r>
      <w:r>
        <w:rPr>
          <w:rFonts w:eastAsia="Times New Roman" w:cs="Calibri"/>
          <w:sz w:val="24"/>
          <w:szCs w:val="24"/>
        </w:rPr>
        <w:t xml:space="preserve">higher the national tax morale. </w:t>
      </w:r>
      <w:r w:rsidRPr="0076739D">
        <w:rPr>
          <w:rFonts w:eastAsia="Times New Roman" w:cs="Calibri"/>
          <w:sz w:val="24"/>
          <w:szCs w:val="24"/>
        </w:rPr>
        <w:t xml:space="preserve">Social exchange is fostered by the psychological state of indebtedness an individual is put in after receiving a resource from another. </w:t>
      </w:r>
      <w:r w:rsidRPr="0076739D">
        <w:rPr>
          <w:rFonts w:eastAsia="Times New Roman" w:cs="Calibri"/>
          <w:sz w:val="24"/>
          <w:szCs w:val="24"/>
        </w:rPr>
        <w:lastRenderedPageBreak/>
        <w:t xml:space="preserve">Such a state is assumed to have motivational </w:t>
      </w:r>
      <w:r w:rsidR="00683252" w:rsidRPr="0076739D">
        <w:rPr>
          <w:rFonts w:eastAsia="Times New Roman" w:cs="Calibri"/>
          <w:sz w:val="24"/>
          <w:szCs w:val="24"/>
        </w:rPr>
        <w:t>properties</w:t>
      </w:r>
      <w:r w:rsidR="00683252">
        <w:rPr>
          <w:rFonts w:eastAsia="Times New Roman" w:cs="Calibri"/>
          <w:sz w:val="24"/>
          <w:szCs w:val="24"/>
        </w:rPr>
        <w:t xml:space="preserve">, </w:t>
      </w:r>
      <w:r w:rsidRPr="0076739D">
        <w:rPr>
          <w:rFonts w:eastAsia="Times New Roman" w:cs="Calibri"/>
          <w:sz w:val="24"/>
          <w:szCs w:val="24"/>
        </w:rPr>
        <w:t>leading the individual to engage in attempts to deal with or reduce the arousal and discomfort associated with it (Greenberg, 1980). Seeing whether an individual feels this state of indebtedness would help to measure their willingness to formali</w:t>
      </w:r>
      <w:r w:rsidR="00683252">
        <w:rPr>
          <w:rFonts w:eastAsia="Times New Roman" w:cs="Calibri"/>
          <w:sz w:val="24"/>
          <w:szCs w:val="24"/>
        </w:rPr>
        <w:t>s</w:t>
      </w:r>
      <w:r w:rsidRPr="0076739D">
        <w:rPr>
          <w:rFonts w:eastAsia="Times New Roman" w:cs="Calibri"/>
          <w:sz w:val="24"/>
          <w:szCs w:val="24"/>
        </w:rPr>
        <w:t>e</w:t>
      </w:r>
      <w:r w:rsidR="00683252">
        <w:rPr>
          <w:rFonts w:eastAsia="Times New Roman" w:cs="Calibri"/>
          <w:sz w:val="24"/>
          <w:szCs w:val="24"/>
        </w:rPr>
        <w:t xml:space="preserve">, </w:t>
      </w:r>
      <w:r w:rsidRPr="0076739D">
        <w:rPr>
          <w:rFonts w:eastAsia="Times New Roman" w:cs="Calibri"/>
          <w:sz w:val="24"/>
          <w:szCs w:val="24"/>
        </w:rPr>
        <w:t xml:space="preserve">and this can be seen through the individual having feelings of </w:t>
      </w:r>
      <w:r w:rsidR="00683252" w:rsidRPr="0076739D">
        <w:rPr>
          <w:rFonts w:eastAsia="Times New Roman" w:cs="Calibri"/>
          <w:sz w:val="24"/>
          <w:szCs w:val="24"/>
        </w:rPr>
        <w:t>guilt</w:t>
      </w:r>
      <w:r w:rsidR="00683252">
        <w:rPr>
          <w:rFonts w:eastAsia="Times New Roman" w:cs="Calibri"/>
          <w:sz w:val="24"/>
          <w:szCs w:val="24"/>
        </w:rPr>
        <w:t xml:space="preserve">, </w:t>
      </w:r>
      <w:r>
        <w:rPr>
          <w:rFonts w:eastAsia="Times New Roman" w:cs="Calibri"/>
          <w:sz w:val="24"/>
          <w:szCs w:val="24"/>
        </w:rPr>
        <w:t xml:space="preserve">due to their undeclared work. </w:t>
      </w:r>
      <w:r w:rsidRPr="0076739D">
        <w:rPr>
          <w:rFonts w:eastAsia="Times New Roman" w:cs="Calibri"/>
          <w:sz w:val="24"/>
          <w:szCs w:val="24"/>
        </w:rPr>
        <w:t xml:space="preserve">Furthermore, Greenberg (1980) argues that, as an alternative to reciprocity, individuals are able to engage in cognitive restructuring as a way of reducing the state of indebtedness. </w:t>
      </w:r>
      <w:r w:rsidR="00683252" w:rsidRPr="0076739D">
        <w:rPr>
          <w:rFonts w:eastAsia="Times New Roman" w:cs="Calibri"/>
          <w:sz w:val="24"/>
          <w:szCs w:val="24"/>
        </w:rPr>
        <w:t>Therefore</w:t>
      </w:r>
      <w:r w:rsidR="00683252">
        <w:rPr>
          <w:rFonts w:eastAsia="Times New Roman" w:cs="Calibri"/>
          <w:sz w:val="24"/>
          <w:szCs w:val="24"/>
        </w:rPr>
        <w:t xml:space="preserve">, </w:t>
      </w:r>
      <w:r w:rsidRPr="0076739D">
        <w:rPr>
          <w:rFonts w:eastAsia="Times New Roman" w:cs="Calibri"/>
          <w:sz w:val="24"/>
          <w:szCs w:val="24"/>
        </w:rPr>
        <w:t xml:space="preserve">if the government exhibits behaviours that are unjust, individuals are able to </w:t>
      </w:r>
      <w:r w:rsidR="00683252">
        <w:rPr>
          <w:rFonts w:eastAsia="Times New Roman" w:cs="Calibri"/>
          <w:sz w:val="24"/>
          <w:szCs w:val="24"/>
        </w:rPr>
        <w:t>more easily</w:t>
      </w:r>
      <w:r w:rsidR="00683252" w:rsidRPr="0076739D">
        <w:rPr>
          <w:rFonts w:eastAsia="Times New Roman" w:cs="Calibri"/>
          <w:sz w:val="24"/>
          <w:szCs w:val="24"/>
        </w:rPr>
        <w:t xml:space="preserve"> </w:t>
      </w:r>
      <w:r w:rsidRPr="0076739D">
        <w:rPr>
          <w:rFonts w:eastAsia="Times New Roman" w:cs="Calibri"/>
          <w:sz w:val="24"/>
          <w:szCs w:val="24"/>
        </w:rPr>
        <w:t xml:space="preserve">construct the </w:t>
      </w:r>
      <w:r w:rsidR="00683252" w:rsidRPr="0076739D">
        <w:rPr>
          <w:rFonts w:eastAsia="Times New Roman" w:cs="Calibri"/>
          <w:sz w:val="24"/>
          <w:szCs w:val="24"/>
        </w:rPr>
        <w:t>situation</w:t>
      </w:r>
      <w:r w:rsidR="00683252">
        <w:rPr>
          <w:rFonts w:eastAsia="Times New Roman" w:cs="Calibri"/>
          <w:sz w:val="24"/>
          <w:szCs w:val="24"/>
        </w:rPr>
        <w:t xml:space="preserve">, </w:t>
      </w:r>
      <w:r w:rsidRPr="0076739D">
        <w:rPr>
          <w:rFonts w:eastAsia="Times New Roman" w:cs="Calibri"/>
          <w:sz w:val="24"/>
          <w:szCs w:val="24"/>
        </w:rPr>
        <w:t xml:space="preserve">as one where they do not need to feel </w:t>
      </w:r>
      <w:r w:rsidR="00683252" w:rsidRPr="0076739D">
        <w:rPr>
          <w:rFonts w:eastAsia="Times New Roman" w:cs="Calibri"/>
          <w:sz w:val="24"/>
          <w:szCs w:val="24"/>
        </w:rPr>
        <w:t>indebted</w:t>
      </w:r>
      <w:r w:rsidR="00683252">
        <w:rPr>
          <w:rFonts w:eastAsia="Times New Roman" w:cs="Calibri"/>
          <w:sz w:val="24"/>
          <w:szCs w:val="24"/>
        </w:rPr>
        <w:t xml:space="preserve">, </w:t>
      </w:r>
      <w:r w:rsidRPr="0076739D">
        <w:rPr>
          <w:rFonts w:eastAsia="Times New Roman" w:cs="Calibri"/>
          <w:sz w:val="24"/>
          <w:szCs w:val="24"/>
        </w:rPr>
        <w:t xml:space="preserve">due to the broken social contract. </w:t>
      </w:r>
    </w:p>
    <w:p w14:paraId="7518239E" w14:textId="673D780D" w:rsidR="001D58E3" w:rsidRDefault="001D58E3" w:rsidP="006F26E7">
      <w:pPr>
        <w:pStyle w:val="Heading2"/>
      </w:pPr>
      <w:bookmarkStart w:id="154" w:name="_Toc319316617"/>
      <w:bookmarkStart w:id="155" w:name="_Toc320494985"/>
      <w:bookmarkStart w:id="156" w:name="_Toc321544550"/>
      <w:r>
        <w:t>2.7.2 The horizontal relations (exchanges among citizens)</w:t>
      </w:r>
      <w:bookmarkEnd w:id="154"/>
      <w:bookmarkEnd w:id="155"/>
      <w:bookmarkEnd w:id="156"/>
      <w:r w:rsidR="0023588D">
        <w:t xml:space="preserve"> </w:t>
      </w:r>
    </w:p>
    <w:p w14:paraId="10E6D146" w14:textId="28B2BB2D" w:rsidR="001D58E3" w:rsidRPr="00941F4C" w:rsidRDefault="00941F4C" w:rsidP="00B23312">
      <w:pPr>
        <w:widowControl w:val="0"/>
        <w:autoSpaceDE w:val="0"/>
        <w:autoSpaceDN w:val="0"/>
        <w:adjustRightInd w:val="0"/>
        <w:spacing w:after="240" w:line="360" w:lineRule="auto"/>
        <w:ind w:firstLine="720"/>
        <w:jc w:val="both"/>
        <w:rPr>
          <w:rFonts w:eastAsiaTheme="minorEastAsia" w:cs="Times New Roman"/>
          <w:sz w:val="24"/>
          <w:szCs w:val="24"/>
          <w:highlight w:val="yellow"/>
          <w:lang w:val="en-US"/>
        </w:rPr>
      </w:pPr>
      <w:r>
        <w:rPr>
          <w:rFonts w:eastAsiaTheme="minorEastAsia" w:cs="Times New Roman"/>
          <w:sz w:val="24"/>
          <w:szCs w:val="24"/>
          <w:lang w:val="en-US"/>
        </w:rPr>
        <w:t>Criticism of social exchange</w:t>
      </w:r>
      <w:r w:rsidR="00FD29CF">
        <w:rPr>
          <w:rFonts w:eastAsiaTheme="minorEastAsia" w:cs="Times New Roman"/>
          <w:sz w:val="24"/>
          <w:szCs w:val="24"/>
          <w:lang w:val="en-US"/>
        </w:rPr>
        <w:t xml:space="preserve"> theory</w:t>
      </w:r>
      <w:r w:rsidRPr="00941F4C">
        <w:rPr>
          <w:rFonts w:eastAsiaTheme="minorEastAsia" w:cs="Times New Roman"/>
          <w:sz w:val="24"/>
          <w:szCs w:val="24"/>
          <w:lang w:val="en-US"/>
        </w:rPr>
        <w:t xml:space="preserve"> focuses on </w:t>
      </w:r>
      <w:r w:rsidR="004C7137">
        <w:rPr>
          <w:rFonts w:eastAsiaTheme="minorEastAsia" w:cs="Times New Roman"/>
          <w:sz w:val="24"/>
          <w:szCs w:val="24"/>
          <w:lang w:val="en-US"/>
        </w:rPr>
        <w:t xml:space="preserve">the </w:t>
      </w:r>
      <w:r w:rsidRPr="00941F4C">
        <w:rPr>
          <w:rFonts w:eastAsiaTheme="minorEastAsia" w:cs="Times New Roman"/>
          <w:sz w:val="24"/>
          <w:szCs w:val="24"/>
          <w:lang w:val="en-US"/>
        </w:rPr>
        <w:t>lack of attention to macro social processes (Bal et al., 2011</w:t>
      </w:r>
      <w:r w:rsidR="00683252" w:rsidRPr="00941F4C">
        <w:rPr>
          <w:rFonts w:eastAsiaTheme="minorEastAsia" w:cs="Times New Roman"/>
          <w:sz w:val="24"/>
          <w:szCs w:val="24"/>
          <w:lang w:val="en-US"/>
        </w:rPr>
        <w:t>)</w:t>
      </w:r>
      <w:r w:rsidR="00683252">
        <w:rPr>
          <w:rFonts w:eastAsiaTheme="minorEastAsia" w:cs="Times New Roman"/>
          <w:sz w:val="24"/>
          <w:szCs w:val="24"/>
          <w:lang w:val="en-US"/>
        </w:rPr>
        <w:t xml:space="preserve">, </w:t>
      </w:r>
      <w:r>
        <w:rPr>
          <w:rFonts w:eastAsiaTheme="minorEastAsia" w:cs="Times New Roman"/>
          <w:sz w:val="24"/>
          <w:szCs w:val="24"/>
          <w:lang w:val="en-US"/>
        </w:rPr>
        <w:t xml:space="preserve">as well as </w:t>
      </w:r>
      <w:r w:rsidR="004C7137">
        <w:rPr>
          <w:rFonts w:eastAsiaTheme="minorEastAsia" w:cs="Times New Roman"/>
          <w:sz w:val="24"/>
          <w:szCs w:val="24"/>
          <w:lang w:val="en-US"/>
        </w:rPr>
        <w:t xml:space="preserve">the </w:t>
      </w:r>
      <w:r>
        <w:rPr>
          <w:rFonts w:eastAsiaTheme="minorEastAsia" w:cs="Times New Roman"/>
          <w:sz w:val="24"/>
          <w:szCs w:val="24"/>
          <w:lang w:val="en-US"/>
        </w:rPr>
        <w:t xml:space="preserve">simplification of complex social exchange (King, 2011). The incorporation of horizontal relations is done so to include social norms as a factor of the decision making process. The information exchange amongst citizens is seen as reinforcing group beliefs and sustaining social customs.  </w:t>
      </w:r>
    </w:p>
    <w:p w14:paraId="6F8B40B0" w14:textId="49035063" w:rsidR="006F26E7" w:rsidRDefault="001D58E3" w:rsidP="00B23312">
      <w:pPr>
        <w:widowControl w:val="0"/>
        <w:autoSpaceDE w:val="0"/>
        <w:autoSpaceDN w:val="0"/>
        <w:adjustRightInd w:val="0"/>
        <w:spacing w:after="240" w:line="360" w:lineRule="auto"/>
        <w:ind w:firstLine="720"/>
        <w:jc w:val="both"/>
        <w:rPr>
          <w:rFonts w:ascii="Times" w:eastAsiaTheme="minorEastAsia" w:hAnsi="Times" w:cs="Times"/>
          <w:sz w:val="24"/>
          <w:szCs w:val="24"/>
          <w:lang w:val="en-US"/>
        </w:rPr>
      </w:pPr>
      <w:r>
        <w:rPr>
          <w:rFonts w:eastAsia="Arial Unicode MS" w:cs="Calibri"/>
          <w:color w:val="000000"/>
          <w:sz w:val="24"/>
          <w:szCs w:val="24"/>
          <w:u w:color="000000"/>
          <w:lang w:eastAsia="en-GB"/>
        </w:rPr>
        <w:t>As t</w:t>
      </w:r>
      <w:r w:rsidRPr="0076739D">
        <w:rPr>
          <w:rFonts w:eastAsia="Arial Unicode MS" w:cs="Calibri"/>
          <w:color w:val="000000"/>
          <w:sz w:val="24"/>
          <w:szCs w:val="24"/>
          <w:u w:color="000000"/>
          <w:lang w:eastAsia="en-GB"/>
        </w:rPr>
        <w:t xml:space="preserve">here are many different types of </w:t>
      </w:r>
      <w:r w:rsidR="00683252" w:rsidRPr="0076739D">
        <w:rPr>
          <w:rFonts w:eastAsia="Arial Unicode MS" w:cs="Calibri"/>
          <w:color w:val="000000"/>
          <w:sz w:val="24"/>
          <w:szCs w:val="24"/>
          <w:u w:color="000000"/>
          <w:lang w:eastAsia="en-GB"/>
        </w:rPr>
        <w:t>relationship</w:t>
      </w:r>
      <w:r w:rsidR="00683252">
        <w:rPr>
          <w:rFonts w:eastAsia="Arial Unicode MS" w:cs="Calibri"/>
          <w:color w:val="000000"/>
          <w:sz w:val="24"/>
          <w:szCs w:val="24"/>
          <w:u w:color="000000"/>
          <w:lang w:eastAsia="en-GB"/>
        </w:rPr>
        <w:t xml:space="preserve">s </w:t>
      </w:r>
      <w:r w:rsidRPr="0076739D">
        <w:rPr>
          <w:rFonts w:eastAsia="Arial Unicode MS" w:cs="Calibri"/>
          <w:color w:val="000000"/>
          <w:sz w:val="24"/>
          <w:szCs w:val="24"/>
          <w:u w:color="000000"/>
          <w:lang w:eastAsia="en-GB"/>
        </w:rPr>
        <w:t>operating under th</w:t>
      </w:r>
      <w:r>
        <w:rPr>
          <w:rFonts w:eastAsia="Arial Unicode MS" w:cs="Calibri"/>
          <w:color w:val="000000"/>
          <w:sz w:val="24"/>
          <w:szCs w:val="24"/>
          <w:u w:color="000000"/>
          <w:lang w:eastAsia="en-GB"/>
        </w:rPr>
        <w:t>e umbrella of undeclared work, t</w:t>
      </w:r>
      <w:r w:rsidRPr="0076739D">
        <w:rPr>
          <w:rFonts w:eastAsia="Arial Unicode MS" w:cs="Calibri"/>
          <w:color w:val="000000"/>
          <w:sz w:val="24"/>
          <w:szCs w:val="24"/>
          <w:u w:color="000000"/>
          <w:lang w:eastAsia="en-GB"/>
        </w:rPr>
        <w:t xml:space="preserve">he focus lies with discovering the different rules and norms these operate </w:t>
      </w:r>
      <w:r w:rsidR="00683252" w:rsidRPr="0076739D">
        <w:rPr>
          <w:rFonts w:eastAsia="Arial Unicode MS" w:cs="Calibri"/>
          <w:color w:val="000000"/>
          <w:sz w:val="24"/>
          <w:szCs w:val="24"/>
          <w:u w:color="000000"/>
          <w:lang w:eastAsia="en-GB"/>
        </w:rPr>
        <w:t>under</w:t>
      </w:r>
      <w:r w:rsidR="00683252">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through the perspective of the individuals involved. This enables a better understanding of the resources </w:t>
      </w:r>
      <w:r w:rsidR="00F678E6" w:rsidRPr="0076739D">
        <w:rPr>
          <w:rFonts w:eastAsia="Arial Unicode MS" w:cs="Calibri"/>
          <w:color w:val="000000"/>
          <w:sz w:val="24"/>
          <w:szCs w:val="24"/>
          <w:u w:color="000000"/>
          <w:lang w:eastAsia="en-GB"/>
        </w:rPr>
        <w:t>exchanged</w:t>
      </w:r>
      <w:r w:rsidR="00F678E6">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as well as investigating the motives and reasoning of the parties involved. Extending the framework of SET to include </w:t>
      </w:r>
      <w:r>
        <w:rPr>
          <w:rFonts w:eastAsia="Arial Unicode MS" w:cs="Calibri"/>
          <w:color w:val="000000"/>
          <w:sz w:val="24"/>
          <w:szCs w:val="24"/>
          <w:u w:color="000000"/>
          <w:lang w:eastAsia="en-GB"/>
        </w:rPr>
        <w:t>anthropological/</w:t>
      </w:r>
      <w:r w:rsidRPr="0076739D">
        <w:rPr>
          <w:rFonts w:eastAsia="Arial Unicode MS" w:cs="Calibri"/>
          <w:color w:val="000000"/>
          <w:sz w:val="24"/>
          <w:szCs w:val="24"/>
          <w:u w:color="000000"/>
          <w:lang w:eastAsia="en-GB"/>
        </w:rPr>
        <w:t xml:space="preserve">sociological theorisations, as argued previously, allows us to research different dynamics of exchange and therefore alternative norms and rules that govern the activities encompassed by each relationship. Fiske (1991:13-16) provides some </w:t>
      </w:r>
      <w:r w:rsidR="00F678E6" w:rsidRPr="0076739D">
        <w:rPr>
          <w:rFonts w:eastAsia="Arial Unicode MS" w:cs="Calibri"/>
          <w:color w:val="000000"/>
          <w:sz w:val="24"/>
          <w:szCs w:val="24"/>
          <w:u w:color="000000"/>
          <w:lang w:eastAsia="en-GB"/>
        </w:rPr>
        <w:t>examples</w:t>
      </w:r>
      <w:r w:rsidR="00F678E6">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such as the processes of political groups being media</w:t>
      </w:r>
      <w:r w:rsidRPr="00C14214">
        <w:rPr>
          <w:rFonts w:eastAsia="Arial Unicode MS" w:cs="Calibri"/>
          <w:color w:val="000000"/>
          <w:sz w:val="24"/>
          <w:szCs w:val="24"/>
          <w:u w:color="000000"/>
          <w:lang w:eastAsia="en-GB"/>
        </w:rPr>
        <w:t>ted by factors such as power, or authority ranking, rather than market pricing or monetary values</w:t>
      </w:r>
      <w:r w:rsidR="00C14214" w:rsidRPr="00C14214">
        <w:rPr>
          <w:rFonts w:eastAsia="Arial Unicode MS" w:cs="Calibri"/>
          <w:color w:val="000000"/>
          <w:sz w:val="24"/>
          <w:szCs w:val="24"/>
          <w:u w:color="000000"/>
          <w:lang w:eastAsia="en-GB"/>
        </w:rPr>
        <w:t xml:space="preserve">. </w:t>
      </w:r>
      <w:r w:rsidRPr="00C14214">
        <w:rPr>
          <w:rFonts w:eastAsiaTheme="minorEastAsia" w:cs="Times New Roman"/>
          <w:sz w:val="24"/>
          <w:szCs w:val="24"/>
          <w:lang w:val="en-US"/>
        </w:rPr>
        <w:t xml:space="preserve">However, although there is some research in the context of the exchange relationship in </w:t>
      </w:r>
      <w:r w:rsidR="00F678E6" w:rsidRPr="00C14214">
        <w:rPr>
          <w:rFonts w:eastAsiaTheme="minorEastAsia" w:cs="Times New Roman"/>
          <w:sz w:val="24"/>
          <w:szCs w:val="24"/>
          <w:lang w:val="en-US"/>
        </w:rPr>
        <w:t>organisations</w:t>
      </w:r>
      <w:r w:rsidR="00F678E6">
        <w:rPr>
          <w:rFonts w:eastAsiaTheme="minorEastAsia" w:cs="Times New Roman"/>
          <w:sz w:val="24"/>
          <w:szCs w:val="24"/>
          <w:lang w:val="en-US"/>
        </w:rPr>
        <w:t xml:space="preserve">, </w:t>
      </w:r>
      <w:r w:rsidRPr="00C14214">
        <w:rPr>
          <w:rFonts w:eastAsiaTheme="minorEastAsia" w:cs="Times New Roman"/>
          <w:sz w:val="24"/>
          <w:szCs w:val="24"/>
          <w:lang w:val="en-US"/>
        </w:rPr>
        <w:t xml:space="preserve">there is a lack of research in investigating the </w:t>
      </w:r>
      <w:r w:rsidRPr="00C14214">
        <w:rPr>
          <w:rFonts w:eastAsiaTheme="minorEastAsia" w:cs="Times New Roman"/>
          <w:sz w:val="24"/>
          <w:szCs w:val="24"/>
          <w:lang w:val="en-US"/>
        </w:rPr>
        <w:lastRenderedPageBreak/>
        <w:t>relationship between the state and its citizens.</w:t>
      </w:r>
      <w:r w:rsidRPr="00C14214">
        <w:rPr>
          <w:rFonts w:eastAsiaTheme="minorEastAsia" w:cs="Times New Roman"/>
          <w:sz w:val="32"/>
          <w:szCs w:val="32"/>
          <w:lang w:val="en-US"/>
        </w:rPr>
        <w:t xml:space="preserve"> </w:t>
      </w:r>
    </w:p>
    <w:p w14:paraId="7E7C1F21" w14:textId="4E9E6EA1" w:rsidR="001D58E3" w:rsidRPr="00C14214" w:rsidRDefault="001D58E3" w:rsidP="00B23312">
      <w:pPr>
        <w:widowControl w:val="0"/>
        <w:autoSpaceDE w:val="0"/>
        <w:autoSpaceDN w:val="0"/>
        <w:adjustRightInd w:val="0"/>
        <w:spacing w:after="240" w:line="360" w:lineRule="auto"/>
        <w:ind w:firstLine="720"/>
        <w:jc w:val="both"/>
        <w:rPr>
          <w:rFonts w:ascii="Times" w:eastAsiaTheme="minorEastAsia" w:hAnsi="Times" w:cs="Times"/>
          <w:sz w:val="24"/>
          <w:szCs w:val="24"/>
          <w:lang w:val="en-US"/>
        </w:rPr>
      </w:pPr>
      <w:r w:rsidRPr="0076739D">
        <w:rPr>
          <w:rFonts w:eastAsia="Arial Unicode MS" w:cs="Calibri"/>
          <w:color w:val="000000"/>
          <w:sz w:val="24"/>
          <w:szCs w:val="24"/>
          <w:u w:color="000000"/>
          <w:lang w:eastAsia="en-GB"/>
        </w:rPr>
        <w:t xml:space="preserve">Taking this perspective, groups </w:t>
      </w:r>
      <w:r>
        <w:rPr>
          <w:rFonts w:eastAsia="Arial Unicode MS" w:cs="Calibri"/>
          <w:color w:val="000000"/>
          <w:sz w:val="24"/>
          <w:szCs w:val="24"/>
          <w:u w:color="000000"/>
          <w:lang w:eastAsia="en-GB"/>
        </w:rPr>
        <w:t>in</w:t>
      </w:r>
      <w:r w:rsidRPr="0076739D">
        <w:rPr>
          <w:rFonts w:eastAsia="Arial Unicode MS" w:cs="Calibri"/>
          <w:color w:val="000000"/>
          <w:sz w:val="24"/>
          <w:szCs w:val="24"/>
          <w:u w:color="000000"/>
          <w:lang w:eastAsia="en-GB"/>
        </w:rPr>
        <w:t xml:space="preserve"> society, particularly enclaves of neighbourhood communities or </w:t>
      </w:r>
      <w:r w:rsidR="008970D5">
        <w:rPr>
          <w:rFonts w:eastAsia="Arial Unicode MS" w:cs="Calibri"/>
          <w:color w:val="000000"/>
          <w:sz w:val="24"/>
          <w:szCs w:val="24"/>
          <w:u w:color="000000"/>
          <w:lang w:eastAsia="en-GB"/>
        </w:rPr>
        <w:t>family relationships</w:t>
      </w:r>
      <w:r w:rsidRPr="0076739D">
        <w:rPr>
          <w:rFonts w:eastAsia="Arial Unicode MS" w:cs="Calibri"/>
          <w:color w:val="000000"/>
          <w:sz w:val="24"/>
          <w:szCs w:val="24"/>
          <w:u w:color="000000"/>
          <w:lang w:eastAsia="en-GB"/>
        </w:rPr>
        <w:t xml:space="preserve">, are regulated by processes that are better explained by </w:t>
      </w:r>
      <w:r w:rsidR="008970D5">
        <w:rPr>
          <w:rFonts w:eastAsia="Arial Unicode MS" w:cs="Calibri"/>
          <w:color w:val="000000"/>
          <w:sz w:val="24"/>
          <w:szCs w:val="24"/>
          <w:u w:color="000000"/>
          <w:lang w:eastAsia="en-GB"/>
        </w:rPr>
        <w:t>anthropological/sociological interpretations (</w:t>
      </w:r>
      <w:r w:rsidRPr="0076739D">
        <w:rPr>
          <w:rFonts w:eastAsia="Arial Unicode MS" w:cs="Calibri"/>
          <w:color w:val="000000"/>
          <w:sz w:val="24"/>
          <w:szCs w:val="24"/>
          <w:u w:color="000000"/>
          <w:lang w:eastAsia="en-GB"/>
        </w:rPr>
        <w:t>generalised reciprocity</w:t>
      </w:r>
      <w:r w:rsidR="008970D5">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rather than </w:t>
      </w:r>
      <w:r w:rsidR="008970D5">
        <w:rPr>
          <w:rFonts w:eastAsia="Arial Unicode MS" w:cs="Calibri"/>
          <w:color w:val="000000"/>
          <w:sz w:val="24"/>
          <w:szCs w:val="24"/>
          <w:u w:color="000000"/>
          <w:lang w:eastAsia="en-GB"/>
        </w:rPr>
        <w:t>the utilitarian perspective (</w:t>
      </w:r>
      <w:r w:rsidRPr="0076739D">
        <w:rPr>
          <w:rFonts w:eastAsia="Arial Unicode MS" w:cs="Calibri"/>
          <w:color w:val="000000"/>
          <w:sz w:val="24"/>
          <w:szCs w:val="24"/>
          <w:u w:color="000000"/>
          <w:lang w:eastAsia="en-GB"/>
        </w:rPr>
        <w:t>utility maximi</w:t>
      </w:r>
      <w:r w:rsidR="00F678E6">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ation</w:t>
      </w:r>
      <w:r w:rsidR="008970D5">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w:t>
      </w:r>
      <w:r w:rsidRPr="00E96270">
        <w:rPr>
          <w:sz w:val="24"/>
          <w:szCs w:val="24"/>
        </w:rPr>
        <w:t xml:space="preserve">From the </w:t>
      </w:r>
      <w:r>
        <w:rPr>
          <w:sz w:val="24"/>
          <w:szCs w:val="24"/>
        </w:rPr>
        <w:t xml:space="preserve">multilevel approach towards social exchange adopted </w:t>
      </w:r>
      <w:r w:rsidRPr="00E96270">
        <w:rPr>
          <w:sz w:val="24"/>
          <w:szCs w:val="24"/>
        </w:rPr>
        <w:t xml:space="preserve">in this thesis, informal institutions are taken to be a multifaceted phenomenon and are as such conceptualised on three levels, namely personal norms, identity group norms and national level (cultural) norms. </w:t>
      </w:r>
      <w:r w:rsidRPr="00E96270">
        <w:rPr>
          <w:rFonts w:eastAsia="Arial Unicode MS" w:cs="Calibri"/>
          <w:color w:val="000000"/>
          <w:sz w:val="24"/>
          <w:szCs w:val="24"/>
          <w:u w:color="000000"/>
          <w:lang w:eastAsia="en-GB"/>
        </w:rPr>
        <w:t xml:space="preserve">As such, </w:t>
      </w:r>
      <w:r w:rsidRPr="00E96270">
        <w:rPr>
          <w:sz w:val="24"/>
          <w:szCs w:val="24"/>
        </w:rPr>
        <w:t xml:space="preserve">it is theorised in this </w:t>
      </w:r>
      <w:r w:rsidR="00F678E6" w:rsidRPr="00E96270">
        <w:rPr>
          <w:sz w:val="24"/>
          <w:szCs w:val="24"/>
        </w:rPr>
        <w:t>thesis</w:t>
      </w:r>
      <w:r w:rsidR="00F678E6">
        <w:rPr>
          <w:sz w:val="24"/>
          <w:szCs w:val="24"/>
        </w:rPr>
        <w:t xml:space="preserve">, </w:t>
      </w:r>
      <w:r w:rsidRPr="00E96270">
        <w:rPr>
          <w:sz w:val="24"/>
          <w:szCs w:val="24"/>
        </w:rPr>
        <w:t>that at the individual level</w:t>
      </w:r>
      <w:r>
        <w:rPr>
          <w:sz w:val="24"/>
          <w:szCs w:val="24"/>
        </w:rPr>
        <w:t>,</w:t>
      </w:r>
      <w:r w:rsidRPr="00E96270">
        <w:rPr>
          <w:sz w:val="24"/>
          <w:szCs w:val="24"/>
        </w:rPr>
        <w:t xml:space="preserve"> a person is affected by their own personal norms. This is related to personality factors, such as moral reasoning, authoritarianism and Machiavellianism, egoism, norm dependency and values. However, on a collective level, a person will be affected by social norms. Fehr and Gachter (1998:854) define social norms as ‘behaviour regularity that is based on a socially shared belief of how one ought to behave which triggers the enforcement of the prescribed behaviour by informal social sanctions’. Collective norms can be further divided into those of a societal level and a national level (Kirchler, 2007). On a societal level, they determine the behaviour of social </w:t>
      </w:r>
      <w:r w:rsidR="00946873" w:rsidRPr="00E96270">
        <w:rPr>
          <w:sz w:val="24"/>
          <w:szCs w:val="24"/>
        </w:rPr>
        <w:t>group</w:t>
      </w:r>
      <w:r w:rsidR="00946873">
        <w:rPr>
          <w:sz w:val="24"/>
          <w:szCs w:val="24"/>
        </w:rPr>
        <w:t xml:space="preserve">s, </w:t>
      </w:r>
      <w:r w:rsidRPr="00E96270">
        <w:rPr>
          <w:sz w:val="24"/>
          <w:szCs w:val="24"/>
        </w:rPr>
        <w:t xml:space="preserve">based on shared </w:t>
      </w:r>
      <w:r w:rsidR="00946873" w:rsidRPr="00E96270">
        <w:rPr>
          <w:sz w:val="24"/>
          <w:szCs w:val="24"/>
        </w:rPr>
        <w:t>standards</w:t>
      </w:r>
      <w:r w:rsidR="00946873">
        <w:rPr>
          <w:sz w:val="24"/>
          <w:szCs w:val="24"/>
        </w:rPr>
        <w:t xml:space="preserve">, </w:t>
      </w:r>
      <w:r w:rsidR="00946873" w:rsidRPr="00E96270">
        <w:rPr>
          <w:sz w:val="24"/>
          <w:szCs w:val="24"/>
        </w:rPr>
        <w:t>whereas</w:t>
      </w:r>
      <w:r w:rsidR="00946873">
        <w:rPr>
          <w:sz w:val="24"/>
          <w:szCs w:val="24"/>
        </w:rPr>
        <w:t xml:space="preserve">, </w:t>
      </w:r>
      <w:r w:rsidRPr="00E96270">
        <w:rPr>
          <w:sz w:val="24"/>
          <w:szCs w:val="24"/>
        </w:rPr>
        <w:t>national level norms become cultural standards.</w:t>
      </w:r>
      <w:r>
        <w:rPr>
          <w:sz w:val="24"/>
          <w:szCs w:val="24"/>
        </w:rPr>
        <w:t xml:space="preserve"> Each is here considered in turn.</w:t>
      </w:r>
    </w:p>
    <w:p w14:paraId="7AC3200D" w14:textId="581AC44C" w:rsidR="001D58E3" w:rsidRPr="0076739D" w:rsidRDefault="001D58E3" w:rsidP="006F26E7">
      <w:pPr>
        <w:pStyle w:val="Heading2"/>
      </w:pPr>
      <w:bookmarkStart w:id="157" w:name="_Toc275777659"/>
      <w:bookmarkStart w:id="158" w:name="_Toc275778065"/>
      <w:bookmarkStart w:id="159" w:name="_Toc275778122"/>
      <w:bookmarkStart w:id="160" w:name="_Toc282060679"/>
      <w:bookmarkStart w:id="161" w:name="_Toc319316618"/>
      <w:bookmarkStart w:id="162" w:name="_Toc320494986"/>
      <w:bookmarkStart w:id="163" w:name="_Toc321544551"/>
      <w:r>
        <w:rPr>
          <w:rFonts w:eastAsia="Times New Roman"/>
        </w:rPr>
        <w:t xml:space="preserve">2.7.2.1 </w:t>
      </w:r>
      <w:r w:rsidR="001162EF">
        <w:t>Personal n</w:t>
      </w:r>
      <w:r w:rsidRPr="0076739D">
        <w:t>orms</w:t>
      </w:r>
      <w:bookmarkEnd w:id="157"/>
      <w:bookmarkEnd w:id="158"/>
      <w:bookmarkEnd w:id="159"/>
      <w:bookmarkEnd w:id="160"/>
      <w:bookmarkEnd w:id="161"/>
      <w:bookmarkEnd w:id="162"/>
      <w:bookmarkEnd w:id="163"/>
    </w:p>
    <w:p w14:paraId="79C01B72" w14:textId="517708B0" w:rsidR="001D58E3" w:rsidRDefault="001D58E3" w:rsidP="00B23312">
      <w:pPr>
        <w:widowControl w:val="0"/>
        <w:autoSpaceDE w:val="0"/>
        <w:autoSpaceDN w:val="0"/>
        <w:adjustRightInd w:val="0"/>
        <w:spacing w:after="240" w:line="360" w:lineRule="auto"/>
        <w:ind w:firstLine="720"/>
        <w:jc w:val="both"/>
        <w:rPr>
          <w:rFonts w:ascii="Times" w:eastAsiaTheme="minorEastAsia" w:hAnsi="Times" w:cs="Times"/>
          <w:sz w:val="24"/>
          <w:szCs w:val="24"/>
          <w:highlight w:val="yellow"/>
          <w:lang w:val="en-US"/>
        </w:rPr>
      </w:pPr>
      <w:r w:rsidRPr="0076739D">
        <w:rPr>
          <w:sz w:val="24"/>
          <w:szCs w:val="24"/>
        </w:rPr>
        <w:t xml:space="preserve">Personal norms, for the purpose of this research, are defined as an individual’s moral standards. These can, for example, be acquired through the internalisation of social or identity group norms </w:t>
      </w:r>
      <w:r w:rsidRPr="005F18D1">
        <w:rPr>
          <w:sz w:val="24"/>
          <w:szCs w:val="24"/>
        </w:rPr>
        <w:t>(see Kelman, 1958).</w:t>
      </w:r>
      <w:r w:rsidRPr="0076739D">
        <w:rPr>
          <w:sz w:val="24"/>
          <w:szCs w:val="24"/>
        </w:rPr>
        <w:t xml:space="preserve"> </w:t>
      </w:r>
      <w:r>
        <w:rPr>
          <w:sz w:val="24"/>
          <w:szCs w:val="24"/>
        </w:rPr>
        <w:t xml:space="preserve">Given that </w:t>
      </w:r>
      <w:r w:rsidRPr="0076739D">
        <w:rPr>
          <w:sz w:val="24"/>
          <w:szCs w:val="24"/>
        </w:rPr>
        <w:t xml:space="preserve">consideration of personal norms in this </w:t>
      </w:r>
      <w:r w:rsidR="004A1C5A" w:rsidRPr="0076739D">
        <w:rPr>
          <w:sz w:val="24"/>
          <w:szCs w:val="24"/>
        </w:rPr>
        <w:t>instance</w:t>
      </w:r>
      <w:r w:rsidR="004A1C5A">
        <w:rPr>
          <w:sz w:val="24"/>
          <w:szCs w:val="24"/>
        </w:rPr>
        <w:t xml:space="preserve">, </w:t>
      </w:r>
      <w:r w:rsidRPr="0076739D">
        <w:rPr>
          <w:sz w:val="24"/>
          <w:szCs w:val="24"/>
        </w:rPr>
        <w:t>refers to acceptance of undeclared work</w:t>
      </w:r>
      <w:r>
        <w:rPr>
          <w:sz w:val="24"/>
          <w:szCs w:val="24"/>
        </w:rPr>
        <w:t>,</w:t>
      </w:r>
      <w:r w:rsidRPr="0076739D">
        <w:rPr>
          <w:sz w:val="24"/>
          <w:szCs w:val="24"/>
        </w:rPr>
        <w:t xml:space="preserve"> it is synonymous with definitions of tax morality, which refer to a person’s intrinsic motivation to pay taxes (McKercha</w:t>
      </w:r>
      <w:r>
        <w:rPr>
          <w:sz w:val="24"/>
          <w:szCs w:val="24"/>
        </w:rPr>
        <w:t xml:space="preserve">r et al., 2013; </w:t>
      </w:r>
      <w:r w:rsidRPr="0076739D">
        <w:rPr>
          <w:sz w:val="24"/>
          <w:szCs w:val="24"/>
        </w:rPr>
        <w:t>Torgler and Schneider, 2007) and as such</w:t>
      </w:r>
      <w:r>
        <w:rPr>
          <w:sz w:val="24"/>
          <w:szCs w:val="24"/>
        </w:rPr>
        <w:t>,</w:t>
      </w:r>
      <w:r w:rsidRPr="0076739D">
        <w:rPr>
          <w:sz w:val="24"/>
          <w:szCs w:val="24"/>
        </w:rPr>
        <w:t xml:space="preserve"> general </w:t>
      </w:r>
      <w:r>
        <w:rPr>
          <w:sz w:val="24"/>
          <w:szCs w:val="24"/>
        </w:rPr>
        <w:t>in</w:t>
      </w:r>
      <w:r w:rsidRPr="0076739D">
        <w:rPr>
          <w:sz w:val="24"/>
          <w:szCs w:val="24"/>
        </w:rPr>
        <w:t xml:space="preserve">tolerance of undeclared activities. </w:t>
      </w:r>
      <w:r>
        <w:rPr>
          <w:sz w:val="24"/>
          <w:szCs w:val="24"/>
        </w:rPr>
        <w:t xml:space="preserve">In support of this, Riahi Belkaoui (2004) finds a strong association between levels of tax compliance and tax morality. Richardson (2006) </w:t>
      </w:r>
      <w:r w:rsidR="0078641C">
        <w:rPr>
          <w:sz w:val="24"/>
          <w:szCs w:val="24"/>
        </w:rPr>
        <w:t xml:space="preserve">obtains the same association </w:t>
      </w:r>
      <w:r>
        <w:rPr>
          <w:sz w:val="24"/>
          <w:szCs w:val="24"/>
        </w:rPr>
        <w:t xml:space="preserve">in a comparison using 45 countries. Looking at post-socialist </w:t>
      </w:r>
      <w:r>
        <w:rPr>
          <w:sz w:val="24"/>
          <w:szCs w:val="24"/>
        </w:rPr>
        <w:lastRenderedPageBreak/>
        <w:t xml:space="preserve">countries more specifically, Torgler (2011) finds that cross-national variations in levels of tax </w:t>
      </w:r>
      <w:r w:rsidR="004A1C5A">
        <w:rPr>
          <w:sz w:val="24"/>
          <w:szCs w:val="24"/>
        </w:rPr>
        <w:t xml:space="preserve">morality, </w:t>
      </w:r>
      <w:r>
        <w:rPr>
          <w:sz w:val="24"/>
          <w:szCs w:val="24"/>
        </w:rPr>
        <w:t xml:space="preserve">explain more than 30 per cent of variations in the size of the undeclared economy. </w:t>
      </w:r>
    </w:p>
    <w:p w14:paraId="7A2E5303" w14:textId="5800A7F3" w:rsidR="001D58E3" w:rsidRPr="00F61685" w:rsidRDefault="001D58E3" w:rsidP="00B23312">
      <w:pPr>
        <w:spacing w:after="240" w:line="360" w:lineRule="auto"/>
        <w:ind w:firstLine="720"/>
        <w:jc w:val="both"/>
        <w:rPr>
          <w:rFonts w:eastAsia="Times New Roman" w:cs="Calibri"/>
          <w:sz w:val="24"/>
          <w:szCs w:val="24"/>
        </w:rPr>
      </w:pPr>
      <w:r w:rsidRPr="0000102F">
        <w:rPr>
          <w:rFonts w:eastAsia="Times New Roman" w:cs="Calibri"/>
          <w:sz w:val="24"/>
          <w:szCs w:val="24"/>
        </w:rPr>
        <w:t xml:space="preserve">When looking to the broader exchange relationship between the government and social actors it is important to define whether the party of analysis is individual, group level or societal level. Through the use of individualist </w:t>
      </w:r>
      <w:r w:rsidR="004A1C5A" w:rsidRPr="0000102F">
        <w:rPr>
          <w:rFonts w:eastAsia="Times New Roman" w:cs="Calibri"/>
          <w:sz w:val="24"/>
          <w:szCs w:val="24"/>
        </w:rPr>
        <w:t>theory</w:t>
      </w:r>
      <w:r w:rsidR="004A1C5A">
        <w:rPr>
          <w:rFonts w:eastAsia="Times New Roman" w:cs="Calibri"/>
          <w:sz w:val="24"/>
          <w:szCs w:val="24"/>
        </w:rPr>
        <w:t xml:space="preserve">, </w:t>
      </w:r>
      <w:r w:rsidRPr="0000102F">
        <w:rPr>
          <w:rFonts w:eastAsia="Times New Roman" w:cs="Calibri"/>
          <w:sz w:val="24"/>
          <w:szCs w:val="24"/>
        </w:rPr>
        <w:t xml:space="preserve">we are able to look at the individual where ‘tax payers [are] concerned with their individual tax burden and with their [own] share of public goods’ (Kirchler, 2007: 42). On the other hand, the incorporation of </w:t>
      </w:r>
      <w:r>
        <w:rPr>
          <w:rFonts w:eastAsia="Times New Roman" w:cs="Calibri"/>
          <w:sz w:val="24"/>
          <w:szCs w:val="24"/>
        </w:rPr>
        <w:t xml:space="preserve">anthropological/sociological </w:t>
      </w:r>
      <w:r w:rsidRPr="0000102F">
        <w:rPr>
          <w:rFonts w:eastAsia="Times New Roman" w:cs="Calibri"/>
          <w:sz w:val="24"/>
          <w:szCs w:val="24"/>
        </w:rPr>
        <w:t xml:space="preserve">theories, as discussed in the previous section, allows us to look at </w:t>
      </w:r>
      <w:r w:rsidR="004A1C5A" w:rsidRPr="0000102F">
        <w:rPr>
          <w:rFonts w:eastAsia="Times New Roman" w:cs="Calibri"/>
          <w:sz w:val="24"/>
          <w:szCs w:val="24"/>
        </w:rPr>
        <w:t>collectivities</w:t>
      </w:r>
      <w:r w:rsidR="004A1C5A">
        <w:rPr>
          <w:rFonts w:eastAsia="Times New Roman" w:cs="Calibri"/>
          <w:sz w:val="24"/>
          <w:szCs w:val="24"/>
        </w:rPr>
        <w:t xml:space="preserve">, </w:t>
      </w:r>
      <w:r w:rsidRPr="0000102F">
        <w:rPr>
          <w:rFonts w:eastAsia="Times New Roman" w:cs="Calibri"/>
          <w:sz w:val="24"/>
          <w:szCs w:val="24"/>
        </w:rPr>
        <w:t>where the perceived unit can be at a social group level (e.g. occupational group, income groups, minority groups) or at a societal/cultural level (whole nation tax morale).</w:t>
      </w:r>
      <w:r w:rsidRPr="0076739D">
        <w:rPr>
          <w:rFonts w:eastAsia="Times New Roman" w:cs="Calibri"/>
          <w:sz w:val="24"/>
          <w:szCs w:val="24"/>
        </w:rPr>
        <w:t xml:space="preserve"> </w:t>
      </w:r>
      <w:r>
        <w:rPr>
          <w:rFonts w:eastAsia="Times New Roman" w:cs="Calibri"/>
          <w:sz w:val="24"/>
          <w:szCs w:val="24"/>
        </w:rPr>
        <w:t>It is to these levels of analysis, therefore, that attention now turns.</w:t>
      </w:r>
    </w:p>
    <w:p w14:paraId="5E3387EF" w14:textId="3B04F42B" w:rsidR="001D58E3" w:rsidRPr="0076739D" w:rsidRDefault="001D58E3" w:rsidP="006F26E7">
      <w:pPr>
        <w:pStyle w:val="Heading2"/>
      </w:pPr>
      <w:bookmarkStart w:id="164" w:name="_Toc275777660"/>
      <w:bookmarkStart w:id="165" w:name="_Toc275778066"/>
      <w:bookmarkStart w:id="166" w:name="_Toc275778123"/>
      <w:bookmarkStart w:id="167" w:name="_Toc282060680"/>
      <w:bookmarkStart w:id="168" w:name="_Toc319316619"/>
      <w:bookmarkStart w:id="169" w:name="_Toc320494987"/>
      <w:bookmarkStart w:id="170" w:name="_Toc321544552"/>
      <w:r>
        <w:t xml:space="preserve">2.7.2.2 </w:t>
      </w:r>
      <w:r w:rsidR="001162EF">
        <w:t>Social n</w:t>
      </w:r>
      <w:r w:rsidRPr="0076739D">
        <w:t>orms</w:t>
      </w:r>
      <w:bookmarkEnd w:id="164"/>
      <w:bookmarkEnd w:id="165"/>
      <w:bookmarkEnd w:id="166"/>
      <w:bookmarkEnd w:id="167"/>
      <w:bookmarkEnd w:id="168"/>
      <w:bookmarkEnd w:id="169"/>
      <w:bookmarkEnd w:id="170"/>
    </w:p>
    <w:p w14:paraId="79F2C0C0" w14:textId="2ED535E2" w:rsidR="001D58E3" w:rsidRPr="00C14214" w:rsidRDefault="001D58E3" w:rsidP="00B23312">
      <w:pPr>
        <w:spacing w:after="240" w:line="360" w:lineRule="auto"/>
        <w:ind w:firstLine="720"/>
        <w:jc w:val="both"/>
        <w:rPr>
          <w:sz w:val="24"/>
          <w:szCs w:val="24"/>
          <w:highlight w:val="green"/>
        </w:rPr>
      </w:pPr>
      <w:r w:rsidRPr="005666A2">
        <w:rPr>
          <w:sz w:val="24"/>
          <w:szCs w:val="24"/>
        </w:rPr>
        <w:t>Social norms are those held by groups of people</w:t>
      </w:r>
      <w:r w:rsidR="00653D4F">
        <w:rPr>
          <w:sz w:val="24"/>
          <w:szCs w:val="24"/>
        </w:rPr>
        <w:t>,</w:t>
      </w:r>
      <w:r w:rsidRPr="005666A2">
        <w:rPr>
          <w:sz w:val="24"/>
          <w:szCs w:val="24"/>
        </w:rPr>
        <w:t xml:space="preserve"> or</w:t>
      </w:r>
      <w:r w:rsidR="00653D4F">
        <w:rPr>
          <w:sz w:val="24"/>
          <w:szCs w:val="24"/>
        </w:rPr>
        <w:t xml:space="preserve"> those</w:t>
      </w:r>
      <w:r w:rsidRPr="005666A2">
        <w:rPr>
          <w:sz w:val="24"/>
          <w:szCs w:val="24"/>
        </w:rPr>
        <w:t xml:space="preserve"> perceived to be held by groups. Wintrobe (2010:10) </w:t>
      </w:r>
      <w:r>
        <w:rPr>
          <w:sz w:val="24"/>
          <w:szCs w:val="24"/>
        </w:rPr>
        <w:t>asserts that ‘</w:t>
      </w:r>
      <w:r w:rsidRPr="005666A2">
        <w:rPr>
          <w:sz w:val="24"/>
          <w:szCs w:val="24"/>
        </w:rPr>
        <w:t>the more citizens can trust their fellow citizens to pay taxes, the more willing they are themselves to do so and vice versa</w:t>
      </w:r>
      <w:r>
        <w:rPr>
          <w:sz w:val="24"/>
          <w:szCs w:val="24"/>
        </w:rPr>
        <w:t>’</w:t>
      </w:r>
      <w:r w:rsidRPr="005666A2">
        <w:rPr>
          <w:sz w:val="24"/>
          <w:szCs w:val="24"/>
        </w:rPr>
        <w:t>.</w:t>
      </w:r>
      <w:r w:rsidRPr="0076739D">
        <w:rPr>
          <w:sz w:val="24"/>
          <w:szCs w:val="24"/>
        </w:rPr>
        <w:t xml:space="preserve">. </w:t>
      </w:r>
      <w:r w:rsidR="00C14214" w:rsidRPr="0076739D">
        <w:rPr>
          <w:sz w:val="24"/>
          <w:szCs w:val="24"/>
        </w:rPr>
        <w:t>Through the use of individualist theory</w:t>
      </w:r>
      <w:r w:rsidR="00C14214">
        <w:rPr>
          <w:sz w:val="24"/>
          <w:szCs w:val="24"/>
        </w:rPr>
        <w:t>,</w:t>
      </w:r>
      <w:r w:rsidR="00C14214" w:rsidRPr="0076739D">
        <w:rPr>
          <w:sz w:val="24"/>
          <w:szCs w:val="24"/>
        </w:rPr>
        <w:t xml:space="preserve"> we are able to look at the individual </w:t>
      </w:r>
      <w:r w:rsidR="004A1C5A" w:rsidRPr="0076739D">
        <w:rPr>
          <w:sz w:val="24"/>
          <w:szCs w:val="24"/>
        </w:rPr>
        <w:t>level</w:t>
      </w:r>
      <w:r w:rsidR="004A1C5A">
        <w:rPr>
          <w:sz w:val="24"/>
          <w:szCs w:val="24"/>
        </w:rPr>
        <w:t xml:space="preserve">, </w:t>
      </w:r>
      <w:r w:rsidR="00C14214" w:rsidRPr="0076739D">
        <w:rPr>
          <w:sz w:val="24"/>
          <w:szCs w:val="24"/>
        </w:rPr>
        <w:t xml:space="preserve">where </w:t>
      </w:r>
      <w:r w:rsidR="00C14214">
        <w:rPr>
          <w:sz w:val="24"/>
          <w:szCs w:val="24"/>
        </w:rPr>
        <w:t>‘</w:t>
      </w:r>
      <w:r w:rsidR="00C14214" w:rsidRPr="0076739D">
        <w:rPr>
          <w:sz w:val="24"/>
          <w:szCs w:val="24"/>
        </w:rPr>
        <w:t>tax payers [are] concerned with their individual tax burden and with their [own] share of public goods</w:t>
      </w:r>
      <w:r w:rsidR="00C14214">
        <w:rPr>
          <w:sz w:val="24"/>
          <w:szCs w:val="24"/>
        </w:rPr>
        <w:t>’</w:t>
      </w:r>
      <w:r w:rsidR="00C14214" w:rsidRPr="0076739D">
        <w:rPr>
          <w:sz w:val="24"/>
          <w:szCs w:val="24"/>
        </w:rPr>
        <w:t xml:space="preserve"> (Kirchler, 2007: 42). On the other hand, the incorporation of </w:t>
      </w:r>
      <w:r w:rsidR="00C14214">
        <w:rPr>
          <w:sz w:val="24"/>
          <w:szCs w:val="24"/>
        </w:rPr>
        <w:t xml:space="preserve">anthropological/sociological </w:t>
      </w:r>
      <w:r w:rsidR="00C14214" w:rsidRPr="0076739D">
        <w:rPr>
          <w:sz w:val="24"/>
          <w:szCs w:val="24"/>
        </w:rPr>
        <w:t>theories (as discussed in the previous section) allows us to look at collectives where the perceived uni</w:t>
      </w:r>
      <w:r w:rsidR="00C14214">
        <w:rPr>
          <w:sz w:val="24"/>
          <w:szCs w:val="24"/>
        </w:rPr>
        <w:t xml:space="preserve">t can be at an identity </w:t>
      </w:r>
      <w:r w:rsidR="00C14214" w:rsidRPr="0076739D">
        <w:rPr>
          <w:sz w:val="24"/>
          <w:szCs w:val="24"/>
        </w:rPr>
        <w:t xml:space="preserve">group level (e.g. occupational groups, income groups, minority groups) or at a societal/cultural </w:t>
      </w:r>
      <w:r w:rsidR="00C14214" w:rsidRPr="00C14214">
        <w:rPr>
          <w:sz w:val="24"/>
          <w:szCs w:val="24"/>
        </w:rPr>
        <w:t>l</w:t>
      </w:r>
      <w:r w:rsidR="00C14214">
        <w:rPr>
          <w:sz w:val="24"/>
          <w:szCs w:val="24"/>
        </w:rPr>
        <w:t xml:space="preserve">evel (whole nation tax morale). </w:t>
      </w:r>
    </w:p>
    <w:p w14:paraId="70D97949" w14:textId="1B31CCC7" w:rsidR="001D58E3" w:rsidRPr="0076739D" w:rsidRDefault="0023588D" w:rsidP="006F26E7">
      <w:pPr>
        <w:pStyle w:val="Heading3"/>
        <w:spacing w:before="0" w:after="240" w:line="360" w:lineRule="auto"/>
      </w:pPr>
      <w:bookmarkStart w:id="171" w:name="_Toc275777661"/>
      <w:bookmarkStart w:id="172" w:name="_Toc275778067"/>
      <w:bookmarkStart w:id="173" w:name="_Toc282060681"/>
      <w:bookmarkStart w:id="174" w:name="_Toc319316620"/>
      <w:bookmarkStart w:id="175" w:name="_Toc320494988"/>
      <w:bookmarkStart w:id="176" w:name="_Toc321544553"/>
      <w:r>
        <w:t>2.7.2.2.1</w:t>
      </w:r>
      <w:r w:rsidR="001D58E3">
        <w:t xml:space="preserve"> </w:t>
      </w:r>
      <w:r w:rsidR="00C14214">
        <w:t>Identity</w:t>
      </w:r>
      <w:r w:rsidR="001162EF">
        <w:t xml:space="preserve"> group le</w:t>
      </w:r>
      <w:r w:rsidR="001D58E3" w:rsidRPr="0076739D">
        <w:t>vel</w:t>
      </w:r>
      <w:bookmarkEnd w:id="171"/>
      <w:bookmarkEnd w:id="172"/>
      <w:bookmarkEnd w:id="173"/>
      <w:bookmarkEnd w:id="174"/>
      <w:bookmarkEnd w:id="175"/>
      <w:bookmarkEnd w:id="176"/>
      <w:r w:rsidR="001D58E3" w:rsidRPr="0076739D">
        <w:t xml:space="preserve"> </w:t>
      </w:r>
    </w:p>
    <w:p w14:paraId="7119B5BE" w14:textId="35D69278" w:rsidR="001D58E3" w:rsidRDefault="001D58E3" w:rsidP="00B23312">
      <w:pPr>
        <w:spacing w:after="240" w:line="360" w:lineRule="auto"/>
        <w:ind w:firstLine="720"/>
        <w:jc w:val="both"/>
        <w:rPr>
          <w:rFonts w:eastAsia="Times New Roman" w:cs="Calibri"/>
          <w:sz w:val="24"/>
          <w:szCs w:val="24"/>
        </w:rPr>
      </w:pPr>
      <w:r w:rsidRPr="0076739D">
        <w:rPr>
          <w:rFonts w:eastAsia="Times New Roman" w:cs="Calibri"/>
          <w:sz w:val="24"/>
          <w:szCs w:val="24"/>
        </w:rPr>
        <w:t xml:space="preserve">Social norms are a function of an individual’s perceived expectation that one or more relevant referents would approve of a particular </w:t>
      </w:r>
      <w:r w:rsidR="004A1C5A" w:rsidRPr="0076739D">
        <w:rPr>
          <w:rFonts w:eastAsia="Times New Roman" w:cs="Calibri"/>
          <w:sz w:val="24"/>
          <w:szCs w:val="24"/>
        </w:rPr>
        <w:t>behaviour</w:t>
      </w:r>
      <w:r w:rsidR="004A1C5A">
        <w:rPr>
          <w:rFonts w:eastAsia="Times New Roman" w:cs="Calibri"/>
          <w:sz w:val="24"/>
          <w:szCs w:val="24"/>
        </w:rPr>
        <w:t xml:space="preserve">, </w:t>
      </w:r>
      <w:r w:rsidRPr="0076739D">
        <w:rPr>
          <w:rFonts w:eastAsia="Times New Roman" w:cs="Calibri"/>
          <w:sz w:val="24"/>
          <w:szCs w:val="24"/>
        </w:rPr>
        <w:t xml:space="preserve">and the extent to which the individual will be motivated to comply with such a referent’s </w:t>
      </w:r>
      <w:r w:rsidRPr="0076739D">
        <w:rPr>
          <w:rFonts w:eastAsia="Times New Roman" w:cs="Calibri"/>
          <w:sz w:val="24"/>
          <w:szCs w:val="24"/>
        </w:rPr>
        <w:lastRenderedPageBreak/>
        <w:t xml:space="preserve">beliefs (Ajzen, 1991). Alm, McClelland and Schulze (1999) define a social </w:t>
      </w:r>
      <w:r w:rsidR="004A1C5A" w:rsidRPr="0076739D">
        <w:rPr>
          <w:rFonts w:eastAsia="Times New Roman" w:cs="Calibri"/>
          <w:sz w:val="24"/>
          <w:szCs w:val="24"/>
        </w:rPr>
        <w:t>norm</w:t>
      </w:r>
      <w:r w:rsidR="004A1C5A">
        <w:rPr>
          <w:rFonts w:eastAsia="Times New Roman" w:cs="Calibri"/>
          <w:sz w:val="24"/>
          <w:szCs w:val="24"/>
        </w:rPr>
        <w:t xml:space="preserve">, </w:t>
      </w:r>
      <w:r w:rsidRPr="0076739D">
        <w:rPr>
          <w:rFonts w:eastAsia="Times New Roman" w:cs="Calibri"/>
          <w:sz w:val="24"/>
          <w:szCs w:val="24"/>
        </w:rPr>
        <w:t xml:space="preserve">as representing a pattern of behaviour that is judged in a similar way by relevant </w:t>
      </w:r>
      <w:r w:rsidR="004A1C5A" w:rsidRPr="0076739D">
        <w:rPr>
          <w:rFonts w:eastAsia="Times New Roman" w:cs="Calibri"/>
          <w:sz w:val="24"/>
          <w:szCs w:val="24"/>
        </w:rPr>
        <w:t>others</w:t>
      </w:r>
      <w:r w:rsidR="004A1C5A">
        <w:rPr>
          <w:rFonts w:eastAsia="Times New Roman" w:cs="Calibri"/>
          <w:sz w:val="24"/>
          <w:szCs w:val="24"/>
        </w:rPr>
        <w:t xml:space="preserve">, </w:t>
      </w:r>
      <w:r w:rsidRPr="0076739D">
        <w:rPr>
          <w:rFonts w:eastAsia="Times New Roman" w:cs="Calibri"/>
          <w:sz w:val="24"/>
          <w:szCs w:val="24"/>
        </w:rPr>
        <w:t xml:space="preserve">and therefore is sustained by social approval or disapproval. Taxpayers who perceive others as behaving according to socially accepted rules and who communicate with others about appropriate </w:t>
      </w:r>
      <w:r w:rsidR="004A1C5A" w:rsidRPr="0076739D">
        <w:rPr>
          <w:rFonts w:eastAsia="Times New Roman" w:cs="Calibri"/>
          <w:sz w:val="24"/>
          <w:szCs w:val="24"/>
        </w:rPr>
        <w:t>behaviour</w:t>
      </w:r>
      <w:r w:rsidR="004A1C5A">
        <w:rPr>
          <w:rFonts w:eastAsia="Times New Roman" w:cs="Calibri"/>
          <w:sz w:val="24"/>
          <w:szCs w:val="24"/>
        </w:rPr>
        <w:t xml:space="preserve">, </w:t>
      </w:r>
      <w:r w:rsidRPr="0076739D">
        <w:rPr>
          <w:rFonts w:eastAsia="Times New Roman" w:cs="Calibri"/>
          <w:sz w:val="24"/>
          <w:szCs w:val="24"/>
        </w:rPr>
        <w:t xml:space="preserve">will adopt the socially shared norms and behave appropriately. If the reference group signals that non-compliance will be tolerated, then compliance will decrease. In support of the relevance of social norms, Welch et </w:t>
      </w:r>
      <w:r w:rsidR="004A1C5A" w:rsidRPr="0076739D">
        <w:rPr>
          <w:rFonts w:eastAsia="Times New Roman" w:cs="Calibri"/>
          <w:sz w:val="24"/>
          <w:szCs w:val="24"/>
        </w:rPr>
        <w:t>al</w:t>
      </w:r>
      <w:r w:rsidR="004A1C5A">
        <w:rPr>
          <w:rFonts w:eastAsia="Times New Roman" w:cs="Calibri"/>
          <w:sz w:val="24"/>
          <w:szCs w:val="24"/>
        </w:rPr>
        <w:t xml:space="preserve">. </w:t>
      </w:r>
      <w:r w:rsidRPr="0076739D">
        <w:rPr>
          <w:rFonts w:eastAsia="Times New Roman" w:cs="Calibri"/>
          <w:sz w:val="24"/>
          <w:szCs w:val="24"/>
        </w:rPr>
        <w:t xml:space="preserve">(2005) found that the more prevalent </w:t>
      </w:r>
      <w:r w:rsidR="00BC559A">
        <w:rPr>
          <w:rFonts w:eastAsia="Times New Roman" w:cs="Calibri"/>
          <w:sz w:val="24"/>
          <w:szCs w:val="24"/>
        </w:rPr>
        <w:t>tax evasion was considered within an individual’s community, the less likely this</w:t>
      </w:r>
      <w:r w:rsidRPr="0076739D">
        <w:rPr>
          <w:rFonts w:eastAsia="Times New Roman" w:cs="Calibri"/>
          <w:sz w:val="24"/>
          <w:szCs w:val="24"/>
        </w:rPr>
        <w:t xml:space="preserve"> individual </w:t>
      </w:r>
      <w:r w:rsidR="00BC559A">
        <w:rPr>
          <w:rFonts w:eastAsia="Times New Roman" w:cs="Calibri"/>
          <w:sz w:val="24"/>
          <w:szCs w:val="24"/>
        </w:rPr>
        <w:t>would be</w:t>
      </w:r>
      <w:r w:rsidRPr="0076739D">
        <w:rPr>
          <w:rFonts w:eastAsia="Times New Roman" w:cs="Calibri"/>
          <w:sz w:val="24"/>
          <w:szCs w:val="24"/>
        </w:rPr>
        <w:t xml:space="preserve"> to judge the </w:t>
      </w:r>
      <w:r w:rsidR="00BC559A">
        <w:rPr>
          <w:rFonts w:eastAsia="Times New Roman" w:cs="Calibri"/>
          <w:sz w:val="24"/>
          <w:szCs w:val="24"/>
        </w:rPr>
        <w:t>non-compliant activity harshly, the less likely they would be to worry about</w:t>
      </w:r>
      <w:r w:rsidRPr="0076739D">
        <w:rPr>
          <w:rFonts w:eastAsia="Times New Roman" w:cs="Calibri"/>
          <w:sz w:val="24"/>
          <w:szCs w:val="24"/>
        </w:rPr>
        <w:t xml:space="preserve"> informal</w:t>
      </w:r>
      <w:r w:rsidR="00BC559A">
        <w:rPr>
          <w:rFonts w:eastAsia="Times New Roman" w:cs="Calibri"/>
          <w:sz w:val="24"/>
          <w:szCs w:val="24"/>
        </w:rPr>
        <w:t xml:space="preserve"> disapprovals/</w:t>
      </w:r>
      <w:r w:rsidRPr="0076739D">
        <w:rPr>
          <w:rFonts w:eastAsia="Times New Roman" w:cs="Calibri"/>
          <w:sz w:val="24"/>
          <w:szCs w:val="24"/>
        </w:rPr>
        <w:t xml:space="preserve">sanctions </w:t>
      </w:r>
      <w:r w:rsidR="00BC559A" w:rsidRPr="0076739D">
        <w:rPr>
          <w:rFonts w:eastAsia="Times New Roman" w:cs="Calibri"/>
          <w:sz w:val="24"/>
          <w:szCs w:val="24"/>
        </w:rPr>
        <w:t>focused</w:t>
      </w:r>
      <w:r w:rsidR="00BC559A">
        <w:rPr>
          <w:rFonts w:eastAsia="Times New Roman" w:cs="Calibri"/>
          <w:sz w:val="24"/>
          <w:szCs w:val="24"/>
        </w:rPr>
        <w:t xml:space="preserve"> against the activity</w:t>
      </w:r>
      <w:r w:rsidRPr="0076739D">
        <w:rPr>
          <w:rFonts w:eastAsia="Times New Roman" w:cs="Calibri"/>
          <w:sz w:val="24"/>
          <w:szCs w:val="24"/>
        </w:rPr>
        <w:t xml:space="preserve">, and the more </w:t>
      </w:r>
      <w:r w:rsidR="00BC559A">
        <w:rPr>
          <w:rFonts w:eastAsia="Times New Roman" w:cs="Calibri"/>
          <w:sz w:val="24"/>
          <w:szCs w:val="24"/>
        </w:rPr>
        <w:t>likely they would be</w:t>
      </w:r>
      <w:r w:rsidRPr="0076739D">
        <w:rPr>
          <w:rFonts w:eastAsia="Times New Roman" w:cs="Calibri"/>
          <w:sz w:val="24"/>
          <w:szCs w:val="24"/>
        </w:rPr>
        <w:t xml:space="preserve"> to </w:t>
      </w:r>
      <w:r w:rsidR="00516D45">
        <w:rPr>
          <w:rFonts w:eastAsia="Times New Roman" w:cs="Calibri"/>
          <w:sz w:val="24"/>
          <w:szCs w:val="24"/>
        </w:rPr>
        <w:t>evade tax</w:t>
      </w:r>
      <w:r w:rsidRPr="0076739D">
        <w:rPr>
          <w:rFonts w:eastAsia="Times New Roman" w:cs="Calibri"/>
          <w:sz w:val="24"/>
          <w:szCs w:val="24"/>
        </w:rPr>
        <w:t xml:space="preserve"> in the future</w:t>
      </w:r>
      <w:r>
        <w:rPr>
          <w:rFonts w:eastAsia="Times New Roman" w:cs="Calibri"/>
          <w:sz w:val="24"/>
          <w:szCs w:val="24"/>
        </w:rPr>
        <w:t>.</w:t>
      </w:r>
    </w:p>
    <w:p w14:paraId="025E3AC1" w14:textId="08DB5161" w:rsidR="001D58E3" w:rsidRDefault="001D58E3" w:rsidP="00DD7442">
      <w:pPr>
        <w:spacing w:after="240" w:line="360" w:lineRule="auto"/>
        <w:ind w:firstLine="720"/>
        <w:jc w:val="both"/>
        <w:rPr>
          <w:rFonts w:eastAsia="Times New Roman" w:cs="Calibri"/>
          <w:sz w:val="24"/>
          <w:szCs w:val="24"/>
        </w:rPr>
      </w:pPr>
      <w:r w:rsidRPr="0076739D">
        <w:rPr>
          <w:rFonts w:eastAsia="Times New Roman" w:cs="Calibri"/>
          <w:sz w:val="24"/>
          <w:szCs w:val="24"/>
        </w:rPr>
        <w:t>Sigala, Burgoyne and Webley (1999) ascertain that when individuals are uncertain of what objectively appropriate behavi</w:t>
      </w:r>
      <w:r w:rsidR="004A1C5A">
        <w:rPr>
          <w:rFonts w:eastAsia="Times New Roman" w:cs="Calibri"/>
          <w:sz w:val="24"/>
          <w:szCs w:val="24"/>
        </w:rPr>
        <w:t>ou</w:t>
      </w:r>
      <w:r w:rsidRPr="0076739D">
        <w:rPr>
          <w:rFonts w:eastAsia="Times New Roman" w:cs="Calibri"/>
          <w:sz w:val="24"/>
          <w:szCs w:val="24"/>
        </w:rPr>
        <w:t xml:space="preserve">r is, they are influenced by </w:t>
      </w:r>
      <w:r>
        <w:rPr>
          <w:rFonts w:eastAsia="Times New Roman" w:cs="Calibri"/>
          <w:sz w:val="24"/>
          <w:szCs w:val="24"/>
        </w:rPr>
        <w:t xml:space="preserve">the </w:t>
      </w:r>
      <w:r w:rsidRPr="0076739D">
        <w:rPr>
          <w:rFonts w:eastAsia="Times New Roman" w:cs="Calibri"/>
          <w:sz w:val="24"/>
          <w:szCs w:val="24"/>
        </w:rPr>
        <w:t>social norms of a reference group they belong to and with whose members they identify. Moreover, Wenzel (2005) argues that individuals are more likely to be influenced by other taxpayers who are considered members of their self-category. With the analysis of communication of behavio</w:t>
      </w:r>
      <w:r w:rsidR="004A1C5A">
        <w:rPr>
          <w:rFonts w:eastAsia="Times New Roman" w:cs="Calibri"/>
          <w:sz w:val="24"/>
          <w:szCs w:val="24"/>
        </w:rPr>
        <w:t>ur</w:t>
      </w:r>
      <w:r w:rsidRPr="0076739D">
        <w:rPr>
          <w:rFonts w:eastAsia="Times New Roman" w:cs="Calibri"/>
          <w:sz w:val="24"/>
          <w:szCs w:val="24"/>
        </w:rPr>
        <w:t xml:space="preserve"> focusing on the superordinate level of identification</w:t>
      </w:r>
      <w:r>
        <w:rPr>
          <w:rFonts w:eastAsia="Times New Roman" w:cs="Calibri"/>
          <w:sz w:val="24"/>
          <w:szCs w:val="24"/>
        </w:rPr>
        <w:t>,</w:t>
      </w:r>
      <w:r w:rsidRPr="0076739D">
        <w:rPr>
          <w:rFonts w:eastAsia="Times New Roman" w:cs="Calibri"/>
          <w:sz w:val="24"/>
          <w:szCs w:val="24"/>
        </w:rPr>
        <w:t xml:space="preserve"> it is important to uncover the different groups individuals associate themselves with.</w:t>
      </w:r>
      <w:r>
        <w:rPr>
          <w:rFonts w:eastAsia="Times New Roman" w:cs="Calibri"/>
          <w:sz w:val="24"/>
          <w:szCs w:val="24"/>
        </w:rPr>
        <w:t xml:space="preserve"> </w:t>
      </w:r>
      <w:r w:rsidRPr="0076739D">
        <w:rPr>
          <w:rFonts w:eastAsia="Arial Unicode MS" w:cs="Calibri"/>
          <w:color w:val="000000"/>
          <w:sz w:val="24"/>
          <w:szCs w:val="24"/>
          <w:u w:color="000000"/>
          <w:lang w:eastAsia="en-GB"/>
        </w:rPr>
        <w:t xml:space="preserve">The diversity of groups and effects of their dynamics on social </w:t>
      </w:r>
      <w:r w:rsidR="004A1C5A" w:rsidRPr="0076739D">
        <w:rPr>
          <w:rFonts w:eastAsia="Arial Unicode MS" w:cs="Calibri"/>
          <w:color w:val="000000"/>
          <w:sz w:val="24"/>
          <w:szCs w:val="24"/>
          <w:u w:color="000000"/>
          <w:lang w:eastAsia="en-GB"/>
        </w:rPr>
        <w:t>exchange</w:t>
      </w:r>
      <w:r w:rsidR="000C2B68">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is an aspect that needs greater attention within the social exchange literature. Allen (1954) advocate</w:t>
      </w:r>
      <w:r>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 xml:space="preserve"> social change to establish neighbourhoods of people with a heterogeneous mixture of difference in racial, religious, age, and socioeconomic background, for a </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community which includes a diversity of people, with different kinds and degrees of fortune, may be livelier and more productive than a s</w:t>
      </w:r>
      <w:r>
        <w:rPr>
          <w:rFonts w:eastAsia="Arial Unicode MS" w:cs="Calibri"/>
          <w:color w:val="000000"/>
          <w:sz w:val="24"/>
          <w:szCs w:val="24"/>
          <w:u w:color="000000"/>
          <w:lang w:eastAsia="en-GB"/>
        </w:rPr>
        <w:t>tandardi</w:t>
      </w:r>
      <w:r w:rsidR="004A1C5A">
        <w:rPr>
          <w:rFonts w:eastAsia="Arial Unicode MS" w:cs="Calibri"/>
          <w:color w:val="000000"/>
          <w:sz w:val="24"/>
          <w:szCs w:val="24"/>
          <w:u w:color="000000"/>
          <w:lang w:eastAsia="en-GB"/>
        </w:rPr>
        <w:t>s</w:t>
      </w:r>
      <w:r>
        <w:rPr>
          <w:rFonts w:eastAsia="Arial Unicode MS" w:cs="Calibri"/>
          <w:color w:val="000000"/>
          <w:sz w:val="24"/>
          <w:szCs w:val="24"/>
          <w:u w:color="000000"/>
          <w:lang w:eastAsia="en-GB"/>
        </w:rPr>
        <w:t xml:space="preserve">ed one’. Rubin (1973: </w:t>
      </w:r>
      <w:r w:rsidRPr="0076739D">
        <w:rPr>
          <w:rFonts w:eastAsia="Arial Unicode MS" w:cs="Calibri"/>
          <w:color w:val="000000"/>
          <w:sz w:val="24"/>
          <w:szCs w:val="24"/>
          <w:u w:color="000000"/>
          <w:lang w:eastAsia="en-GB"/>
        </w:rPr>
        <w:t>154) recogni</w:t>
      </w:r>
      <w:r w:rsidR="004A1C5A">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es that in order to adapt to a rapidly changing world</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there is a need for individuals to engage in social interaction with others </w:t>
      </w:r>
      <w:r w:rsidR="004A1C5A">
        <w:rPr>
          <w:rFonts w:eastAsia="Arial Unicode MS" w:cs="Calibri"/>
          <w:color w:val="000000"/>
          <w:sz w:val="24"/>
          <w:szCs w:val="24"/>
          <w:u w:color="000000"/>
          <w:lang w:eastAsia="en-GB"/>
        </w:rPr>
        <w:t>who</w:t>
      </w:r>
      <w:r w:rsidR="004A1C5A" w:rsidRPr="0076739D">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are likeminded but also those </w:t>
      </w:r>
      <w:r w:rsidR="004A1C5A">
        <w:rPr>
          <w:rFonts w:eastAsia="Arial Unicode MS" w:cs="Calibri"/>
          <w:color w:val="000000"/>
          <w:sz w:val="24"/>
          <w:szCs w:val="24"/>
          <w:u w:color="000000"/>
          <w:lang w:eastAsia="en-GB"/>
        </w:rPr>
        <w:t>who</w:t>
      </w:r>
      <w:r w:rsidR="004A1C5A" w:rsidRPr="0076739D">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are dissimilar to them.  </w:t>
      </w:r>
    </w:p>
    <w:p w14:paraId="5A05BB64" w14:textId="1C91BC1F" w:rsidR="001D58E3" w:rsidRPr="007425D0" w:rsidRDefault="001D58E3" w:rsidP="00B23312">
      <w:pPr>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color w:val="000000"/>
          <w:sz w:val="24"/>
          <w:szCs w:val="24"/>
          <w:u w:color="000000"/>
          <w:lang w:eastAsia="en-GB"/>
        </w:rPr>
        <w:t xml:space="preserve">The nature of an exchange is further </w:t>
      </w:r>
      <w:r w:rsidR="009565E0" w:rsidRPr="0076739D">
        <w:rPr>
          <w:rFonts w:eastAsia="Arial Unicode MS" w:cs="Calibri"/>
          <w:color w:val="000000"/>
          <w:sz w:val="24"/>
          <w:szCs w:val="24"/>
          <w:u w:color="000000"/>
          <w:lang w:eastAsia="en-GB"/>
        </w:rPr>
        <w:t>defined</w:t>
      </w:r>
      <w:r w:rsidR="009565E0">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by whether the individuals involved in the </w:t>
      </w:r>
      <w:r w:rsidR="009565E0" w:rsidRPr="0076739D">
        <w:rPr>
          <w:rFonts w:eastAsia="Arial Unicode MS" w:cs="Calibri"/>
          <w:color w:val="000000"/>
          <w:sz w:val="24"/>
          <w:szCs w:val="24"/>
          <w:u w:color="000000"/>
          <w:lang w:eastAsia="en-GB"/>
        </w:rPr>
        <w:t>exchange</w:t>
      </w:r>
      <w:r w:rsidR="009565E0">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portray either leader or follower characteristics, as well as how those characteristics influence outcomes. Group members with the </w:t>
      </w:r>
      <w:r w:rsidRPr="0076739D">
        <w:rPr>
          <w:rFonts w:eastAsia="Arial Unicode MS" w:cs="Calibri"/>
          <w:color w:val="000000"/>
          <w:sz w:val="24"/>
          <w:szCs w:val="24"/>
          <w:u w:color="000000"/>
          <w:lang w:eastAsia="en-GB"/>
        </w:rPr>
        <w:lastRenderedPageBreak/>
        <w:t>ability to impress and reward others are most likely to end up in leadership positions (Blau, 1964). Through this</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it can be seen how personal norms can affect the formation of societal norms. If the individuals taking on the role of leader are more likely to evade tax</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then this perception is likely to be disseminated throughout the group, especially to those </w:t>
      </w:r>
      <w:r w:rsidR="009565E0">
        <w:rPr>
          <w:rFonts w:eastAsia="Arial Unicode MS" w:cs="Calibri"/>
          <w:color w:val="000000"/>
          <w:sz w:val="24"/>
          <w:szCs w:val="24"/>
          <w:u w:color="000000"/>
          <w:lang w:eastAsia="en-GB"/>
        </w:rPr>
        <w:t>who</w:t>
      </w:r>
      <w:r w:rsidR="009565E0" w:rsidRPr="0076739D">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most strongly identify with the leader. </w:t>
      </w:r>
    </w:p>
    <w:p w14:paraId="28F2CB03" w14:textId="217BEB50" w:rsidR="001D58E3" w:rsidRPr="00F61685" w:rsidRDefault="0023588D" w:rsidP="006F26E7">
      <w:pPr>
        <w:pStyle w:val="Heading3"/>
        <w:spacing w:before="0" w:after="240" w:line="360" w:lineRule="auto"/>
      </w:pPr>
      <w:bookmarkStart w:id="177" w:name="_Toc275777662"/>
      <w:bookmarkStart w:id="178" w:name="_Toc275778068"/>
      <w:bookmarkStart w:id="179" w:name="_Toc282060682"/>
      <w:bookmarkStart w:id="180" w:name="_Toc319316621"/>
      <w:bookmarkStart w:id="181" w:name="_Toc320494989"/>
      <w:bookmarkStart w:id="182" w:name="_Toc321544554"/>
      <w:r>
        <w:t>2.7.2.2.2</w:t>
      </w:r>
      <w:r w:rsidR="001D58E3">
        <w:t xml:space="preserve"> </w:t>
      </w:r>
      <w:r w:rsidR="00020E8B">
        <w:t>National/s</w:t>
      </w:r>
      <w:r w:rsidR="001162EF">
        <w:t>ocietal l</w:t>
      </w:r>
      <w:r w:rsidR="001D58E3" w:rsidRPr="0076739D">
        <w:t>evel</w:t>
      </w:r>
      <w:bookmarkEnd w:id="177"/>
      <w:bookmarkEnd w:id="178"/>
      <w:bookmarkEnd w:id="179"/>
      <w:bookmarkEnd w:id="180"/>
      <w:bookmarkEnd w:id="181"/>
      <w:bookmarkEnd w:id="182"/>
      <w:r w:rsidR="001D58E3" w:rsidRPr="0076739D">
        <w:t xml:space="preserve"> </w:t>
      </w:r>
    </w:p>
    <w:p w14:paraId="05630A36" w14:textId="0F53A21F" w:rsidR="001D58E3" w:rsidRDefault="001D58E3" w:rsidP="00B23312">
      <w:pPr>
        <w:spacing w:after="240" w:line="360" w:lineRule="auto"/>
        <w:ind w:firstLine="720"/>
        <w:jc w:val="both"/>
        <w:rPr>
          <w:rFonts w:eastAsia="Calibri" w:cs="Times New Roman"/>
          <w:sz w:val="24"/>
          <w:szCs w:val="24"/>
        </w:rPr>
      </w:pPr>
      <w:r w:rsidRPr="0076739D">
        <w:rPr>
          <w:rFonts w:eastAsia="Calibri" w:cs="Calibri"/>
          <w:sz w:val="24"/>
          <w:szCs w:val="24"/>
        </w:rPr>
        <w:t xml:space="preserve">Braithwaite (2003) has emphasised that community responsiveness to the tax system and tax authority is multifaceted, variable and not only dependent on technical and administrative </w:t>
      </w:r>
      <w:r w:rsidR="009565E0" w:rsidRPr="0076739D">
        <w:rPr>
          <w:rFonts w:eastAsia="Calibri" w:cs="Calibri"/>
          <w:sz w:val="24"/>
          <w:szCs w:val="24"/>
        </w:rPr>
        <w:t>procedures</w:t>
      </w:r>
      <w:r w:rsidR="009565E0">
        <w:rPr>
          <w:rFonts w:eastAsia="Calibri" w:cs="Calibri"/>
          <w:sz w:val="24"/>
          <w:szCs w:val="24"/>
        </w:rPr>
        <w:t xml:space="preserve">, </w:t>
      </w:r>
      <w:r w:rsidRPr="0076739D">
        <w:rPr>
          <w:rFonts w:eastAsia="Calibri" w:cs="Calibri"/>
          <w:sz w:val="24"/>
          <w:szCs w:val="24"/>
        </w:rPr>
        <w:t xml:space="preserve">but also social relationships. </w:t>
      </w:r>
      <w:r w:rsidRPr="0076739D">
        <w:rPr>
          <w:rFonts w:eastAsia="Calibri" w:cs="Times New Roman"/>
          <w:sz w:val="24"/>
          <w:szCs w:val="24"/>
        </w:rPr>
        <w:t xml:space="preserve">Therefore, when faced with the decision of whether to operate </w:t>
      </w:r>
      <w:r>
        <w:rPr>
          <w:rFonts w:eastAsia="Calibri" w:cs="Times New Roman"/>
          <w:sz w:val="24"/>
          <w:szCs w:val="24"/>
        </w:rPr>
        <w:t>declared or undeclared,</w:t>
      </w:r>
      <w:r w:rsidRPr="0076739D">
        <w:rPr>
          <w:rFonts w:eastAsia="Calibri" w:cs="Times New Roman"/>
          <w:sz w:val="24"/>
          <w:szCs w:val="24"/>
        </w:rPr>
        <w:t xml:space="preserve"> an individual will draw from personal, societal and cultural norms, some of which might at times be conflicting. It is thus important to investigate which </w:t>
      </w:r>
      <w:r w:rsidR="00653D4F" w:rsidRPr="0076739D">
        <w:rPr>
          <w:rFonts w:eastAsia="Calibri" w:cs="Times New Roman"/>
          <w:sz w:val="24"/>
          <w:szCs w:val="24"/>
        </w:rPr>
        <w:t>sets of norms have</w:t>
      </w:r>
      <w:r w:rsidRPr="0076739D">
        <w:rPr>
          <w:rFonts w:eastAsia="Calibri" w:cs="Times New Roman"/>
          <w:sz w:val="24"/>
          <w:szCs w:val="24"/>
        </w:rPr>
        <w:t xml:space="preserve"> the largest effect on compliance issues.  </w:t>
      </w:r>
      <w:r>
        <w:rPr>
          <w:rFonts w:eastAsia="Arial Unicode MS" w:cs="Calibri"/>
          <w:color w:val="000000"/>
          <w:sz w:val="24"/>
          <w:szCs w:val="24"/>
          <w:u w:color="000000"/>
          <w:lang w:eastAsia="en-GB"/>
        </w:rPr>
        <w:t>Coyle-</w:t>
      </w:r>
      <w:r w:rsidRPr="0076739D">
        <w:rPr>
          <w:rFonts w:eastAsia="Arial Unicode MS" w:cs="Calibri"/>
          <w:color w:val="000000"/>
          <w:sz w:val="24"/>
          <w:szCs w:val="24"/>
          <w:u w:color="000000"/>
          <w:lang w:eastAsia="en-GB"/>
        </w:rPr>
        <w:t>Shapiro</w:t>
      </w:r>
      <w:r>
        <w:rPr>
          <w:rFonts w:eastAsia="Arial Unicode MS" w:cs="Calibri"/>
          <w:color w:val="000000"/>
          <w:sz w:val="24"/>
          <w:szCs w:val="24"/>
          <w:u w:color="000000"/>
          <w:lang w:eastAsia="en-GB"/>
        </w:rPr>
        <w:t xml:space="preserve"> and Conway</w:t>
      </w:r>
      <w:r w:rsidRPr="0076739D">
        <w:rPr>
          <w:rFonts w:eastAsia="Arial Unicode MS" w:cs="Calibri"/>
          <w:color w:val="000000"/>
          <w:sz w:val="24"/>
          <w:szCs w:val="24"/>
          <w:u w:color="000000"/>
          <w:lang w:eastAsia="en-GB"/>
        </w:rPr>
        <w:t xml:space="preserve"> (2004) call for more attention to be given to the possibility that multiple rules might be employed simultaneously. With this comes the possibility of conflicting </w:t>
      </w:r>
      <w:r w:rsidR="009565E0" w:rsidRPr="0076739D">
        <w:rPr>
          <w:rFonts w:eastAsia="Arial Unicode MS" w:cs="Calibri"/>
          <w:color w:val="000000"/>
          <w:sz w:val="24"/>
          <w:szCs w:val="24"/>
          <w:u w:color="000000"/>
          <w:lang w:eastAsia="en-GB"/>
        </w:rPr>
        <w:t>rules</w:t>
      </w:r>
      <w:r w:rsidR="009565E0">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as for example the pursuit of status by individuals, as well as collectives, can come </w:t>
      </w:r>
      <w:r w:rsidR="009565E0" w:rsidRPr="0076739D">
        <w:rPr>
          <w:rFonts w:eastAsia="Arial Unicode MS" w:cs="Calibri"/>
          <w:color w:val="000000"/>
          <w:sz w:val="24"/>
          <w:szCs w:val="24"/>
          <w:u w:color="000000"/>
          <w:lang w:eastAsia="en-GB"/>
        </w:rPr>
        <w:t>in</w:t>
      </w:r>
      <w:r w:rsidR="009565E0">
        <w:rPr>
          <w:rFonts w:eastAsia="Arial Unicode MS" w:cs="Calibri"/>
          <w:color w:val="000000"/>
          <w:sz w:val="24"/>
          <w:szCs w:val="24"/>
          <w:u w:color="000000"/>
          <w:lang w:eastAsia="en-GB"/>
        </w:rPr>
        <w:t xml:space="preserve">to </w:t>
      </w:r>
      <w:r w:rsidRPr="0076739D">
        <w:rPr>
          <w:rFonts w:eastAsia="Arial Unicode MS" w:cs="Calibri"/>
          <w:color w:val="000000"/>
          <w:sz w:val="24"/>
          <w:szCs w:val="24"/>
          <w:u w:color="000000"/>
          <w:lang w:eastAsia="en-GB"/>
        </w:rPr>
        <w:t>conflict with that of monetary or ma</w:t>
      </w:r>
      <w:r>
        <w:rPr>
          <w:rFonts w:eastAsia="Arial Unicode MS" w:cs="Calibri"/>
          <w:color w:val="000000"/>
          <w:sz w:val="24"/>
          <w:szCs w:val="24"/>
          <w:u w:color="000000"/>
          <w:lang w:eastAsia="en-GB"/>
        </w:rPr>
        <w:t>terial objectives (Hechter, 1987</w:t>
      </w:r>
      <w:r w:rsidRPr="0076739D">
        <w:rPr>
          <w:rFonts w:eastAsia="Arial Unicode MS" w:cs="Calibri"/>
          <w:color w:val="000000"/>
          <w:sz w:val="24"/>
          <w:szCs w:val="24"/>
          <w:u w:color="000000"/>
          <w:lang w:eastAsia="en-GB"/>
        </w:rPr>
        <w:t>) suggesting a compromise of the two</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or domination of one. The marriage of anthropologic</w:t>
      </w:r>
      <w:r>
        <w:rPr>
          <w:rFonts w:eastAsia="Arial Unicode MS" w:cs="Calibri"/>
          <w:color w:val="000000"/>
          <w:sz w:val="24"/>
          <w:szCs w:val="24"/>
          <w:u w:color="000000"/>
          <w:lang w:eastAsia="en-GB"/>
        </w:rPr>
        <w:t>al/sociological and utilitarian</w:t>
      </w:r>
      <w:r w:rsidRPr="0076739D">
        <w:rPr>
          <w:rFonts w:eastAsia="Arial Unicode MS" w:cs="Calibri"/>
          <w:color w:val="000000"/>
          <w:sz w:val="24"/>
          <w:szCs w:val="24"/>
          <w:u w:color="000000"/>
          <w:lang w:eastAsia="en-GB"/>
        </w:rPr>
        <w:t xml:space="preserve"> </w:t>
      </w:r>
      <w:r w:rsidR="009565E0" w:rsidRPr="0076739D">
        <w:rPr>
          <w:rFonts w:eastAsia="Arial Unicode MS" w:cs="Calibri"/>
          <w:color w:val="000000"/>
          <w:sz w:val="24"/>
          <w:szCs w:val="24"/>
          <w:u w:color="000000"/>
          <w:lang w:eastAsia="en-GB"/>
        </w:rPr>
        <w:t>perspectives</w:t>
      </w:r>
      <w:r w:rsidR="009565E0">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results in a framework that is able to research such issues. In order to fully understand the process that is undertaken through development of such norms</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an understanding of the actors’ worldview is crucial.  </w:t>
      </w:r>
    </w:p>
    <w:p w14:paraId="438B5E1B" w14:textId="0D7E42ED" w:rsidR="001D58E3" w:rsidRPr="00E96270" w:rsidRDefault="001D58E3" w:rsidP="00B23312">
      <w:pPr>
        <w:spacing w:after="240" w:line="360" w:lineRule="auto"/>
        <w:ind w:firstLine="720"/>
        <w:jc w:val="both"/>
        <w:rPr>
          <w:rFonts w:eastAsia="Calibri" w:cs="Times New Roman"/>
          <w:sz w:val="24"/>
          <w:szCs w:val="24"/>
        </w:rPr>
      </w:pPr>
      <w:r w:rsidRPr="0076739D">
        <w:rPr>
          <w:rFonts w:eastAsia="Arial Unicode MS" w:cs="Calibri"/>
          <w:color w:val="000000"/>
          <w:sz w:val="24"/>
          <w:szCs w:val="24"/>
          <w:lang w:eastAsia="en-GB"/>
        </w:rPr>
        <w:t>Ultimately, because this thesis is concerned with individual decision-making</w:t>
      </w:r>
      <w:r>
        <w:rPr>
          <w:rFonts w:eastAsia="Arial Unicode MS" w:cs="Calibri"/>
          <w:color w:val="000000"/>
          <w:sz w:val="24"/>
          <w:szCs w:val="24"/>
          <w:lang w:eastAsia="en-GB"/>
        </w:rPr>
        <w:t>,</w:t>
      </w:r>
      <w:r w:rsidRPr="0076739D">
        <w:rPr>
          <w:rFonts w:eastAsia="Arial Unicode MS" w:cs="Calibri"/>
          <w:color w:val="000000"/>
          <w:sz w:val="24"/>
          <w:szCs w:val="24"/>
          <w:lang w:eastAsia="en-GB"/>
        </w:rPr>
        <w:t xml:space="preserve"> it will be personal norms that measure tax morale and as such</w:t>
      </w:r>
      <w:r>
        <w:rPr>
          <w:rFonts w:eastAsia="Arial Unicode MS" w:cs="Calibri"/>
          <w:color w:val="000000"/>
          <w:sz w:val="24"/>
          <w:szCs w:val="24"/>
          <w:lang w:eastAsia="en-GB"/>
        </w:rPr>
        <w:t>,</w:t>
      </w:r>
      <w:r w:rsidRPr="0076739D">
        <w:rPr>
          <w:rFonts w:eastAsia="Arial Unicode MS" w:cs="Calibri"/>
          <w:color w:val="000000"/>
          <w:sz w:val="24"/>
          <w:szCs w:val="24"/>
          <w:lang w:eastAsia="en-GB"/>
        </w:rPr>
        <w:t xml:space="preserve"> determine engagement in the undeclared realm. Nonetheless, this does not undermine the importance of identity group norms and national level norms, as these will influence the formation of individual tax morale. It is important to note that these </w:t>
      </w:r>
      <w:r w:rsidRPr="0076739D">
        <w:rPr>
          <w:rFonts w:eastAsia="Arial Unicode MS" w:cs="Calibri"/>
          <w:color w:val="000000"/>
          <w:sz w:val="24"/>
          <w:szCs w:val="24"/>
          <w:u w:color="000000"/>
          <w:lang w:eastAsia="en-GB"/>
        </w:rPr>
        <w:t xml:space="preserve">norms are not only determinants of the decision of whether to engage in </w:t>
      </w:r>
      <w:r>
        <w:rPr>
          <w:rFonts w:eastAsia="Arial Unicode MS" w:cs="Calibri"/>
          <w:color w:val="000000"/>
          <w:sz w:val="24"/>
          <w:szCs w:val="24"/>
          <w:u w:color="000000"/>
          <w:lang w:eastAsia="en-GB"/>
        </w:rPr>
        <w:t xml:space="preserve">undeclared </w:t>
      </w:r>
      <w:r w:rsidR="009565E0">
        <w:rPr>
          <w:rFonts w:eastAsia="Arial Unicode MS" w:cs="Calibri"/>
          <w:color w:val="000000"/>
          <w:sz w:val="24"/>
          <w:szCs w:val="24"/>
          <w:u w:color="000000"/>
          <w:lang w:eastAsia="en-GB"/>
        </w:rPr>
        <w:t xml:space="preserve">work, </w:t>
      </w:r>
      <w:r w:rsidRPr="0076739D">
        <w:rPr>
          <w:rFonts w:eastAsia="Arial Unicode MS" w:cs="Calibri"/>
          <w:color w:val="000000"/>
          <w:sz w:val="24"/>
          <w:szCs w:val="24"/>
          <w:u w:color="000000"/>
          <w:lang w:eastAsia="en-GB"/>
        </w:rPr>
        <w:t xml:space="preserve">but will also have an impact on the nature of relationships </w:t>
      </w:r>
      <w:r w:rsidRPr="0076739D">
        <w:rPr>
          <w:rFonts w:eastAsia="Arial Unicode MS" w:cs="Calibri"/>
          <w:color w:val="000000"/>
          <w:sz w:val="24"/>
          <w:szCs w:val="24"/>
          <w:u w:color="000000"/>
          <w:lang w:eastAsia="en-GB"/>
        </w:rPr>
        <w:lastRenderedPageBreak/>
        <w:t xml:space="preserve">amongst those engaging in </w:t>
      </w:r>
      <w:r>
        <w:rPr>
          <w:rFonts w:eastAsia="Arial Unicode MS" w:cs="Calibri"/>
          <w:color w:val="000000"/>
          <w:sz w:val="24"/>
          <w:szCs w:val="24"/>
          <w:u w:color="000000"/>
          <w:lang w:eastAsia="en-GB"/>
        </w:rPr>
        <w:t>such</w:t>
      </w:r>
      <w:r w:rsidRPr="0076739D">
        <w:rPr>
          <w:rFonts w:eastAsia="Arial Unicode MS" w:cs="Calibri"/>
          <w:color w:val="000000"/>
          <w:sz w:val="24"/>
          <w:szCs w:val="24"/>
          <w:u w:color="000000"/>
          <w:lang w:eastAsia="en-GB"/>
        </w:rPr>
        <w:t xml:space="preserve"> work.  This relationship will be examined through the survey method detailed in the next chapter. </w:t>
      </w:r>
    </w:p>
    <w:p w14:paraId="54A61D41" w14:textId="7AB297E1" w:rsidR="001D58E3" w:rsidRPr="0076739D" w:rsidRDefault="0023588D" w:rsidP="006F26E7">
      <w:pPr>
        <w:pStyle w:val="Heading2"/>
      </w:pPr>
      <w:bookmarkStart w:id="183" w:name="_Toc275777663"/>
      <w:bookmarkStart w:id="184" w:name="_Toc275778069"/>
      <w:bookmarkStart w:id="185" w:name="_Toc275778124"/>
      <w:bookmarkStart w:id="186" w:name="_Toc282060683"/>
      <w:bookmarkStart w:id="187" w:name="_Toc319316622"/>
      <w:bookmarkStart w:id="188" w:name="_Toc320494990"/>
      <w:bookmarkStart w:id="189" w:name="_Toc321544555"/>
      <w:r>
        <w:t>2.7.2.3</w:t>
      </w:r>
      <w:r w:rsidR="001D58E3">
        <w:t xml:space="preserve"> </w:t>
      </w:r>
      <w:r w:rsidR="001162EF">
        <w:t>Micro exchange r</w:t>
      </w:r>
      <w:r w:rsidR="001D58E3" w:rsidRPr="0076739D">
        <w:t>elations</w:t>
      </w:r>
      <w:bookmarkStart w:id="190" w:name="_Toc275777664"/>
      <w:bookmarkStart w:id="191" w:name="_Toc275778070"/>
      <w:bookmarkEnd w:id="183"/>
      <w:bookmarkEnd w:id="184"/>
      <w:bookmarkEnd w:id="185"/>
      <w:bookmarkEnd w:id="186"/>
      <w:bookmarkEnd w:id="187"/>
      <w:bookmarkEnd w:id="188"/>
      <w:bookmarkEnd w:id="189"/>
    </w:p>
    <w:bookmarkEnd w:id="190"/>
    <w:bookmarkEnd w:id="191"/>
    <w:p w14:paraId="33FB2655" w14:textId="7B15A063" w:rsidR="006F26E7" w:rsidRDefault="001D58E3" w:rsidP="00B23312">
      <w:pPr>
        <w:spacing w:after="240" w:line="360" w:lineRule="auto"/>
        <w:ind w:firstLine="720"/>
        <w:jc w:val="both"/>
        <w:rPr>
          <w:sz w:val="24"/>
          <w:szCs w:val="24"/>
          <w:u w:color="000000"/>
          <w:lang w:eastAsia="en-GB"/>
        </w:rPr>
      </w:pPr>
      <w:r w:rsidRPr="0076739D">
        <w:rPr>
          <w:sz w:val="24"/>
          <w:szCs w:val="24"/>
        </w:rPr>
        <w:t>Parties must abide by certain rules of exchange. Rules of exchange form a ‘normative definition of the situation that forms among or is adopted by the participants in exchange r</w:t>
      </w:r>
      <w:r w:rsidR="00C14214">
        <w:rPr>
          <w:sz w:val="24"/>
          <w:szCs w:val="24"/>
        </w:rPr>
        <w:t xml:space="preserve">elations’ (Emerson, 1976: 351). </w:t>
      </w:r>
      <w:r w:rsidRPr="0076739D">
        <w:rPr>
          <w:sz w:val="24"/>
          <w:szCs w:val="24"/>
        </w:rPr>
        <w:t xml:space="preserve">Investigating such rules of exchange that operate in different working </w:t>
      </w:r>
      <w:r w:rsidR="009565E0" w:rsidRPr="0076739D">
        <w:rPr>
          <w:sz w:val="24"/>
          <w:szCs w:val="24"/>
        </w:rPr>
        <w:t>relations</w:t>
      </w:r>
      <w:r w:rsidR="009565E0">
        <w:rPr>
          <w:sz w:val="24"/>
          <w:szCs w:val="24"/>
        </w:rPr>
        <w:t xml:space="preserve">, </w:t>
      </w:r>
      <w:r w:rsidRPr="0076739D">
        <w:rPr>
          <w:sz w:val="24"/>
          <w:szCs w:val="24"/>
        </w:rPr>
        <w:t xml:space="preserve">enables a better understanding of the type of work that occurs </w:t>
      </w:r>
      <w:r w:rsidR="009565E0" w:rsidRPr="0076739D">
        <w:rPr>
          <w:sz w:val="24"/>
          <w:szCs w:val="24"/>
        </w:rPr>
        <w:t>informally</w:t>
      </w:r>
      <w:r w:rsidR="009565E0">
        <w:rPr>
          <w:sz w:val="24"/>
          <w:szCs w:val="24"/>
        </w:rPr>
        <w:t xml:space="preserve">, </w:t>
      </w:r>
      <w:r w:rsidRPr="0076739D">
        <w:rPr>
          <w:sz w:val="24"/>
          <w:szCs w:val="24"/>
        </w:rPr>
        <w:t>as well as why it is cond</w:t>
      </w:r>
      <w:r>
        <w:rPr>
          <w:sz w:val="24"/>
          <w:szCs w:val="24"/>
        </w:rPr>
        <w:t xml:space="preserve">ucted on an undeclared basis. </w:t>
      </w:r>
      <w:r w:rsidR="00C14214">
        <w:rPr>
          <w:sz w:val="24"/>
          <w:szCs w:val="24"/>
          <w:u w:color="000000"/>
          <w:lang w:eastAsia="en-GB"/>
        </w:rPr>
        <w:t>T</w:t>
      </w:r>
      <w:r w:rsidR="00C14214" w:rsidRPr="0076739D">
        <w:rPr>
          <w:sz w:val="24"/>
          <w:szCs w:val="24"/>
          <w:u w:color="000000"/>
          <w:lang w:eastAsia="en-GB"/>
        </w:rPr>
        <w:t xml:space="preserve">his section does not focus on the macro rules of </w:t>
      </w:r>
      <w:r w:rsidR="009565E0" w:rsidRPr="0076739D">
        <w:rPr>
          <w:sz w:val="24"/>
          <w:szCs w:val="24"/>
          <w:u w:color="000000"/>
          <w:lang w:eastAsia="en-GB"/>
        </w:rPr>
        <w:t>exchange</w:t>
      </w:r>
      <w:r w:rsidR="009565E0">
        <w:rPr>
          <w:sz w:val="24"/>
          <w:szCs w:val="24"/>
          <w:u w:color="000000"/>
          <w:lang w:eastAsia="en-GB"/>
        </w:rPr>
        <w:t xml:space="preserve">, </w:t>
      </w:r>
      <w:r w:rsidR="00C14214" w:rsidRPr="0076739D">
        <w:rPr>
          <w:sz w:val="24"/>
          <w:szCs w:val="24"/>
          <w:u w:color="000000"/>
          <w:lang w:eastAsia="en-GB"/>
        </w:rPr>
        <w:t xml:space="preserve">such as acceptance of undeclared work and how this comes </w:t>
      </w:r>
      <w:r w:rsidR="009565E0" w:rsidRPr="0076739D">
        <w:rPr>
          <w:sz w:val="24"/>
          <w:szCs w:val="24"/>
          <w:u w:color="000000"/>
          <w:lang w:eastAsia="en-GB"/>
        </w:rPr>
        <w:t>about</w:t>
      </w:r>
      <w:r w:rsidR="009565E0">
        <w:rPr>
          <w:sz w:val="24"/>
          <w:szCs w:val="24"/>
          <w:u w:color="000000"/>
          <w:lang w:eastAsia="en-GB"/>
        </w:rPr>
        <w:t xml:space="preserve">, </w:t>
      </w:r>
      <w:r w:rsidR="00C14214" w:rsidRPr="0076739D">
        <w:rPr>
          <w:sz w:val="24"/>
          <w:szCs w:val="24"/>
          <w:u w:color="000000"/>
          <w:lang w:eastAsia="en-GB"/>
        </w:rPr>
        <w:t xml:space="preserve">but rather on how this undeclared work is organised under which rules it operates under. This gives us a better understanding of why it occurs and how to </w:t>
      </w:r>
      <w:r w:rsidR="00C14214">
        <w:rPr>
          <w:sz w:val="24"/>
          <w:szCs w:val="24"/>
          <w:u w:color="000000"/>
          <w:lang w:eastAsia="en-GB"/>
        </w:rPr>
        <w:t xml:space="preserve">(or whether to) </w:t>
      </w:r>
      <w:r w:rsidR="00C14214" w:rsidRPr="0076739D">
        <w:rPr>
          <w:sz w:val="24"/>
          <w:szCs w:val="24"/>
          <w:u w:color="000000"/>
          <w:lang w:eastAsia="en-GB"/>
        </w:rPr>
        <w:t>translate it to the</w:t>
      </w:r>
      <w:r w:rsidR="00C14214">
        <w:rPr>
          <w:sz w:val="24"/>
          <w:szCs w:val="24"/>
          <w:u w:color="000000"/>
          <w:lang w:eastAsia="en-GB"/>
        </w:rPr>
        <w:t xml:space="preserve"> declared </w:t>
      </w:r>
      <w:r w:rsidR="00C14214" w:rsidRPr="0076739D">
        <w:rPr>
          <w:sz w:val="24"/>
          <w:szCs w:val="24"/>
          <w:u w:color="000000"/>
          <w:lang w:eastAsia="en-GB"/>
        </w:rPr>
        <w:t>economy.</w:t>
      </w:r>
    </w:p>
    <w:p w14:paraId="325610B3" w14:textId="50611E1D" w:rsidR="001D58E3" w:rsidRPr="006F26E7" w:rsidRDefault="001D58E3" w:rsidP="00B23312">
      <w:pPr>
        <w:spacing w:after="240" w:line="360" w:lineRule="auto"/>
        <w:ind w:firstLine="720"/>
        <w:jc w:val="both"/>
        <w:rPr>
          <w:sz w:val="24"/>
          <w:szCs w:val="24"/>
          <w:u w:color="000000"/>
          <w:lang w:eastAsia="en-GB"/>
        </w:rPr>
      </w:pPr>
      <w:r w:rsidRPr="0076739D">
        <w:rPr>
          <w:sz w:val="24"/>
          <w:szCs w:val="24"/>
        </w:rPr>
        <w:t xml:space="preserve">Following the contextual approach outlined in the previous section, it is important to take into </w:t>
      </w:r>
      <w:r>
        <w:rPr>
          <w:sz w:val="24"/>
          <w:szCs w:val="24"/>
        </w:rPr>
        <w:t xml:space="preserve">account </w:t>
      </w:r>
      <w:r w:rsidRPr="0076739D">
        <w:rPr>
          <w:sz w:val="24"/>
          <w:szCs w:val="24"/>
        </w:rPr>
        <w:t>a wide variety of norms and rules of exchange that could affect the social exchange relationship. There is a primary focus of social exchange theory, as it is currently conceptualised, on principles of reciprocity through a utilitarian perspective. However, there is evidence that alongside or instead of reciprocity</w:t>
      </w:r>
      <w:r>
        <w:rPr>
          <w:sz w:val="24"/>
          <w:szCs w:val="24"/>
        </w:rPr>
        <w:t>,</w:t>
      </w:r>
      <w:r w:rsidRPr="0076739D">
        <w:rPr>
          <w:sz w:val="24"/>
          <w:szCs w:val="24"/>
        </w:rPr>
        <w:t xml:space="preserve"> other exchange ru</w:t>
      </w:r>
      <w:r>
        <w:rPr>
          <w:sz w:val="24"/>
          <w:szCs w:val="24"/>
        </w:rPr>
        <w:t xml:space="preserve">les govern whether undeclared activities take place. </w:t>
      </w:r>
      <w:r w:rsidRPr="0076739D">
        <w:rPr>
          <w:sz w:val="24"/>
          <w:szCs w:val="24"/>
        </w:rPr>
        <w:t>Considering the diverse and dynamic nature of undeclared work</w:t>
      </w:r>
      <w:r>
        <w:rPr>
          <w:sz w:val="24"/>
          <w:szCs w:val="24"/>
        </w:rPr>
        <w:t>,</w:t>
      </w:r>
      <w:r w:rsidRPr="0076739D">
        <w:rPr>
          <w:sz w:val="24"/>
          <w:szCs w:val="24"/>
        </w:rPr>
        <w:t xml:space="preserve"> it is possible that multiple rules are employed simultaneously. However, little research attention has been given to this notion generally because, as observed by Liden et al</w:t>
      </w:r>
      <w:r w:rsidR="00653D4F">
        <w:rPr>
          <w:sz w:val="24"/>
          <w:szCs w:val="24"/>
        </w:rPr>
        <w:t>.</w:t>
      </w:r>
      <w:r w:rsidRPr="0076739D">
        <w:rPr>
          <w:sz w:val="24"/>
          <w:szCs w:val="24"/>
        </w:rPr>
        <w:t xml:space="preserve"> (1997), very few studies examine the exchange processes </w:t>
      </w:r>
      <w:r w:rsidR="009565E0" w:rsidRPr="0076739D">
        <w:rPr>
          <w:sz w:val="24"/>
          <w:szCs w:val="24"/>
        </w:rPr>
        <w:t>directly</w:t>
      </w:r>
      <w:r w:rsidR="009565E0">
        <w:rPr>
          <w:sz w:val="24"/>
          <w:szCs w:val="24"/>
        </w:rPr>
        <w:t xml:space="preserve">, </w:t>
      </w:r>
      <w:r w:rsidRPr="0076739D">
        <w:rPr>
          <w:sz w:val="24"/>
          <w:szCs w:val="24"/>
        </w:rPr>
        <w:t>and consequently very little is known about such processes. The research focus</w:t>
      </w:r>
      <w:r>
        <w:rPr>
          <w:sz w:val="24"/>
          <w:szCs w:val="24"/>
        </w:rPr>
        <w:t>ed upon i</w:t>
      </w:r>
      <w:r w:rsidRPr="0076739D">
        <w:rPr>
          <w:sz w:val="24"/>
          <w:szCs w:val="24"/>
        </w:rPr>
        <w:t xml:space="preserve">n this </w:t>
      </w:r>
      <w:r w:rsidR="009565E0" w:rsidRPr="0076739D">
        <w:rPr>
          <w:sz w:val="24"/>
          <w:szCs w:val="24"/>
        </w:rPr>
        <w:t>section</w:t>
      </w:r>
      <w:r w:rsidR="009565E0">
        <w:rPr>
          <w:sz w:val="24"/>
          <w:szCs w:val="24"/>
        </w:rPr>
        <w:t xml:space="preserve">, </w:t>
      </w:r>
      <w:r w:rsidRPr="0076739D">
        <w:rPr>
          <w:sz w:val="24"/>
          <w:szCs w:val="24"/>
        </w:rPr>
        <w:t xml:space="preserve">is largely theoretical. Hence, utilising a framework that explores a number of rules underlying the social exchange </w:t>
      </w:r>
      <w:r w:rsidR="009565E0" w:rsidRPr="0076739D">
        <w:rPr>
          <w:sz w:val="24"/>
          <w:szCs w:val="24"/>
        </w:rPr>
        <w:t>relationship</w:t>
      </w:r>
      <w:r w:rsidR="009565E0">
        <w:rPr>
          <w:sz w:val="24"/>
          <w:szCs w:val="24"/>
        </w:rPr>
        <w:t xml:space="preserve">, </w:t>
      </w:r>
      <w:r w:rsidRPr="0076739D">
        <w:rPr>
          <w:sz w:val="24"/>
          <w:szCs w:val="24"/>
        </w:rPr>
        <w:t>produces a more broadly defined SET and satisfies criticisms of underdeveloped and untested model</w:t>
      </w:r>
      <w:r>
        <w:rPr>
          <w:sz w:val="24"/>
          <w:szCs w:val="24"/>
        </w:rPr>
        <w:t>s (Cropanzano</w:t>
      </w:r>
      <w:r w:rsidR="00EB5F0B">
        <w:rPr>
          <w:sz w:val="24"/>
          <w:szCs w:val="24"/>
        </w:rPr>
        <w:t xml:space="preserve"> and Mitchell</w:t>
      </w:r>
      <w:r>
        <w:rPr>
          <w:sz w:val="24"/>
          <w:szCs w:val="24"/>
        </w:rPr>
        <w:t>, 2005</w:t>
      </w:r>
      <w:r w:rsidRPr="0076739D">
        <w:rPr>
          <w:sz w:val="24"/>
          <w:szCs w:val="24"/>
        </w:rPr>
        <w:t>). It is also consistent with the multivariate, micro-macro intention described in the first section.</w:t>
      </w:r>
    </w:p>
    <w:p w14:paraId="2ACB6FD5" w14:textId="5A8AB428" w:rsidR="001D58E3" w:rsidRPr="0076739D" w:rsidRDefault="001D58E3" w:rsidP="00B23312">
      <w:pPr>
        <w:spacing w:after="240" w:line="360" w:lineRule="auto"/>
        <w:ind w:firstLine="720"/>
        <w:jc w:val="both"/>
        <w:rPr>
          <w:sz w:val="24"/>
          <w:szCs w:val="24"/>
        </w:rPr>
      </w:pPr>
      <w:r w:rsidRPr="0076739D">
        <w:rPr>
          <w:sz w:val="24"/>
          <w:szCs w:val="24"/>
        </w:rPr>
        <w:lastRenderedPageBreak/>
        <w:t xml:space="preserve">The content of exchange in social situations can be material and non-material, tangible and intangible as well as symbolic and economic in nature. The view that is </w:t>
      </w:r>
      <w:r w:rsidR="009565E0" w:rsidRPr="0076739D">
        <w:rPr>
          <w:sz w:val="24"/>
          <w:szCs w:val="24"/>
        </w:rPr>
        <w:t>adopted</w:t>
      </w:r>
      <w:r w:rsidR="009565E0">
        <w:rPr>
          <w:sz w:val="24"/>
          <w:szCs w:val="24"/>
        </w:rPr>
        <w:t xml:space="preserve">, </w:t>
      </w:r>
      <w:r w:rsidRPr="0076739D">
        <w:rPr>
          <w:sz w:val="24"/>
          <w:szCs w:val="24"/>
        </w:rPr>
        <w:t xml:space="preserve">is that a single resource can carry with it many connotations, where for example the exchange of money for a </w:t>
      </w:r>
      <w:r w:rsidR="009565E0" w:rsidRPr="0076739D">
        <w:rPr>
          <w:sz w:val="24"/>
          <w:szCs w:val="24"/>
        </w:rPr>
        <w:t>service</w:t>
      </w:r>
      <w:r w:rsidR="009565E0">
        <w:rPr>
          <w:sz w:val="24"/>
          <w:szCs w:val="24"/>
        </w:rPr>
        <w:t xml:space="preserve">, </w:t>
      </w:r>
      <w:r w:rsidRPr="0076739D">
        <w:rPr>
          <w:sz w:val="24"/>
          <w:szCs w:val="24"/>
        </w:rPr>
        <w:t>may actually be much more than just that</w:t>
      </w:r>
      <w:r>
        <w:rPr>
          <w:sz w:val="24"/>
          <w:szCs w:val="24"/>
        </w:rPr>
        <w:t>,</w:t>
      </w:r>
      <w:r w:rsidRPr="0076739D">
        <w:rPr>
          <w:sz w:val="24"/>
          <w:szCs w:val="24"/>
        </w:rPr>
        <w:t xml:space="preserve"> if there is an emphasis on the </w:t>
      </w:r>
      <w:r w:rsidR="009565E0" w:rsidRPr="0076739D">
        <w:rPr>
          <w:sz w:val="24"/>
          <w:szCs w:val="24"/>
        </w:rPr>
        <w:t>relationship</w:t>
      </w:r>
      <w:r w:rsidR="009565E0">
        <w:rPr>
          <w:sz w:val="24"/>
          <w:szCs w:val="24"/>
        </w:rPr>
        <w:t xml:space="preserve">, </w:t>
      </w:r>
      <w:r w:rsidRPr="0076739D">
        <w:rPr>
          <w:sz w:val="24"/>
          <w:szCs w:val="24"/>
        </w:rPr>
        <w:t xml:space="preserve">rather </w:t>
      </w:r>
      <w:r>
        <w:rPr>
          <w:sz w:val="24"/>
          <w:szCs w:val="24"/>
        </w:rPr>
        <w:t xml:space="preserve">than the resources exchanged. </w:t>
      </w:r>
      <w:r w:rsidRPr="0076739D">
        <w:rPr>
          <w:sz w:val="24"/>
          <w:szCs w:val="24"/>
        </w:rPr>
        <w:t xml:space="preserve">The strategy adopted by early </w:t>
      </w:r>
      <w:r>
        <w:rPr>
          <w:sz w:val="24"/>
          <w:szCs w:val="24"/>
        </w:rPr>
        <w:t xml:space="preserve">anthropological/sociological </w:t>
      </w:r>
      <w:r w:rsidR="00C814ED" w:rsidRPr="0076739D">
        <w:rPr>
          <w:sz w:val="24"/>
          <w:szCs w:val="24"/>
        </w:rPr>
        <w:t>works</w:t>
      </w:r>
      <w:r w:rsidR="00C814ED">
        <w:rPr>
          <w:sz w:val="24"/>
          <w:szCs w:val="24"/>
        </w:rPr>
        <w:t xml:space="preserve">, </w:t>
      </w:r>
      <w:r w:rsidRPr="0076739D">
        <w:rPr>
          <w:sz w:val="24"/>
          <w:szCs w:val="24"/>
        </w:rPr>
        <w:t>limits the items of social exchange to one kind, as for example to women in Levi-Strauss theory. This is in effect challenged by Homans (1958: 606</w:t>
      </w:r>
      <w:r w:rsidR="00C814ED" w:rsidRPr="0076739D">
        <w:rPr>
          <w:sz w:val="24"/>
          <w:szCs w:val="24"/>
        </w:rPr>
        <w:t>)</w:t>
      </w:r>
      <w:r w:rsidR="00C814ED">
        <w:rPr>
          <w:sz w:val="24"/>
          <w:szCs w:val="24"/>
        </w:rPr>
        <w:t xml:space="preserve">, </w:t>
      </w:r>
      <w:r w:rsidRPr="0076739D">
        <w:rPr>
          <w:sz w:val="24"/>
          <w:szCs w:val="24"/>
        </w:rPr>
        <w:t xml:space="preserve">who views social behaviour as an </w:t>
      </w:r>
      <w:r>
        <w:rPr>
          <w:sz w:val="24"/>
          <w:szCs w:val="24"/>
        </w:rPr>
        <w:t>‘</w:t>
      </w:r>
      <w:r w:rsidRPr="0076739D">
        <w:rPr>
          <w:sz w:val="24"/>
          <w:szCs w:val="24"/>
        </w:rPr>
        <w:t>exchange of goods, material goods but also non-material ones, such as the symbols of approval or prestige</w:t>
      </w:r>
      <w:r>
        <w:rPr>
          <w:sz w:val="24"/>
          <w:szCs w:val="24"/>
        </w:rPr>
        <w:t>’</w:t>
      </w:r>
      <w:r w:rsidRPr="0076739D">
        <w:rPr>
          <w:sz w:val="24"/>
          <w:szCs w:val="24"/>
        </w:rPr>
        <w:t>. In his theory, therefore, Homans expand</w:t>
      </w:r>
      <w:r>
        <w:rPr>
          <w:sz w:val="24"/>
          <w:szCs w:val="24"/>
        </w:rPr>
        <w:t>s</w:t>
      </w:r>
      <w:r w:rsidRPr="0076739D">
        <w:rPr>
          <w:sz w:val="24"/>
          <w:szCs w:val="24"/>
        </w:rPr>
        <w:t xml:space="preserve"> the range of social exchange items to all activities. Subsequently addressed by Blau (1964) is the type of relationship that emerges between exchange partner</w:t>
      </w:r>
      <w:r>
        <w:rPr>
          <w:sz w:val="24"/>
          <w:szCs w:val="24"/>
        </w:rPr>
        <w:t>s</w:t>
      </w:r>
      <w:r w:rsidRPr="0076739D">
        <w:rPr>
          <w:sz w:val="24"/>
          <w:szCs w:val="24"/>
        </w:rPr>
        <w:t xml:space="preserve"> and </w:t>
      </w:r>
      <w:r>
        <w:rPr>
          <w:sz w:val="24"/>
          <w:szCs w:val="24"/>
        </w:rPr>
        <w:t xml:space="preserve">the </w:t>
      </w:r>
      <w:r w:rsidRPr="0076739D">
        <w:rPr>
          <w:sz w:val="24"/>
          <w:szCs w:val="24"/>
        </w:rPr>
        <w:t xml:space="preserve">inducements involved. An illustration of the intrinsic nature of </w:t>
      </w:r>
      <w:r w:rsidR="00C814ED" w:rsidRPr="0076739D">
        <w:rPr>
          <w:sz w:val="24"/>
          <w:szCs w:val="24"/>
        </w:rPr>
        <w:t>rewards</w:t>
      </w:r>
      <w:r w:rsidR="00C814ED">
        <w:rPr>
          <w:sz w:val="24"/>
          <w:szCs w:val="24"/>
        </w:rPr>
        <w:t xml:space="preserve">, </w:t>
      </w:r>
      <w:r w:rsidRPr="0076739D">
        <w:rPr>
          <w:sz w:val="24"/>
          <w:szCs w:val="24"/>
        </w:rPr>
        <w:t>is epitomised through the statement that ‘it is not what lovers do together but their doing it together that is the distinctive source of their special satisfaction</w:t>
      </w:r>
      <w:r w:rsidR="00C814ED">
        <w:rPr>
          <w:sz w:val="24"/>
          <w:szCs w:val="24"/>
        </w:rPr>
        <w:t xml:space="preserve"> </w:t>
      </w:r>
      <w:r w:rsidRPr="0076739D">
        <w:rPr>
          <w:sz w:val="24"/>
          <w:szCs w:val="24"/>
        </w:rPr>
        <w:t>-</w:t>
      </w:r>
      <w:r w:rsidR="00C814ED">
        <w:rPr>
          <w:sz w:val="24"/>
          <w:szCs w:val="24"/>
        </w:rPr>
        <w:t xml:space="preserve"> </w:t>
      </w:r>
      <w:r w:rsidRPr="0076739D">
        <w:rPr>
          <w:sz w:val="24"/>
          <w:szCs w:val="24"/>
        </w:rPr>
        <w:t xml:space="preserve">not seeing a play but sharing the experience of seeing it’ (p.15). Extrinsic rewards are dependent on the </w:t>
      </w:r>
      <w:r w:rsidR="00C814ED" w:rsidRPr="0076739D">
        <w:rPr>
          <w:sz w:val="24"/>
          <w:szCs w:val="24"/>
        </w:rPr>
        <w:t>activity</w:t>
      </w:r>
      <w:r w:rsidR="00C814ED">
        <w:rPr>
          <w:sz w:val="24"/>
          <w:szCs w:val="24"/>
        </w:rPr>
        <w:t xml:space="preserve">, </w:t>
      </w:r>
      <w:r w:rsidRPr="0076739D">
        <w:rPr>
          <w:sz w:val="24"/>
          <w:szCs w:val="24"/>
        </w:rPr>
        <w:t>rathe</w:t>
      </w:r>
      <w:r>
        <w:rPr>
          <w:sz w:val="24"/>
          <w:szCs w:val="24"/>
        </w:rPr>
        <w:t xml:space="preserve">r than the relationship itself, </w:t>
      </w:r>
      <w:r w:rsidRPr="0076739D">
        <w:rPr>
          <w:sz w:val="24"/>
          <w:szCs w:val="24"/>
        </w:rPr>
        <w:t xml:space="preserve">such as the act of giving favours and expressions of gratitude made in return for them (Ekeh, 1974). </w:t>
      </w:r>
    </w:p>
    <w:p w14:paraId="598DF8D2" w14:textId="63E43B48" w:rsidR="001D58E3" w:rsidRPr="0076739D" w:rsidRDefault="001D58E3" w:rsidP="00B23312">
      <w:pPr>
        <w:spacing w:after="240" w:line="360" w:lineRule="auto"/>
        <w:ind w:firstLine="720"/>
        <w:jc w:val="both"/>
        <w:rPr>
          <w:sz w:val="24"/>
          <w:szCs w:val="24"/>
          <w:highlight w:val="darkYellow"/>
        </w:rPr>
      </w:pPr>
      <w:r w:rsidRPr="0076739D">
        <w:rPr>
          <w:sz w:val="24"/>
          <w:szCs w:val="24"/>
        </w:rPr>
        <w:t>Exhibiting social psychological influence and considering interpersonal relationships,</w:t>
      </w:r>
      <w:r>
        <w:rPr>
          <w:sz w:val="24"/>
          <w:szCs w:val="24"/>
        </w:rPr>
        <w:t xml:space="preserve"> the work of Foa and Foa (1974,</w:t>
      </w:r>
      <w:r w:rsidR="00C814ED">
        <w:rPr>
          <w:sz w:val="24"/>
          <w:szCs w:val="24"/>
        </w:rPr>
        <w:t xml:space="preserve"> </w:t>
      </w:r>
      <w:r w:rsidRPr="0076739D">
        <w:rPr>
          <w:sz w:val="24"/>
          <w:szCs w:val="24"/>
        </w:rPr>
        <w:t xml:space="preserve">1980) adds greater precision </w:t>
      </w:r>
      <w:r w:rsidR="00C814ED">
        <w:rPr>
          <w:sz w:val="24"/>
          <w:szCs w:val="24"/>
        </w:rPr>
        <w:t>to</w:t>
      </w:r>
      <w:r w:rsidR="00C814ED" w:rsidRPr="0076739D">
        <w:rPr>
          <w:sz w:val="24"/>
          <w:szCs w:val="24"/>
        </w:rPr>
        <w:t xml:space="preserve"> </w:t>
      </w:r>
      <w:r w:rsidRPr="0076739D">
        <w:rPr>
          <w:sz w:val="24"/>
          <w:szCs w:val="24"/>
        </w:rPr>
        <w:t xml:space="preserve">specify content of exchange relationships. Foa and Foa’s (1974, 1980) resource </w:t>
      </w:r>
      <w:r w:rsidR="00C814ED" w:rsidRPr="0076739D">
        <w:rPr>
          <w:sz w:val="24"/>
          <w:szCs w:val="24"/>
        </w:rPr>
        <w:t>theory</w:t>
      </w:r>
      <w:r w:rsidR="00C814ED">
        <w:rPr>
          <w:sz w:val="24"/>
          <w:szCs w:val="24"/>
        </w:rPr>
        <w:t xml:space="preserve">, </w:t>
      </w:r>
      <w:r w:rsidRPr="0076739D">
        <w:rPr>
          <w:sz w:val="24"/>
          <w:szCs w:val="24"/>
        </w:rPr>
        <w:t xml:space="preserve">poses the following types of resource in exchange: love, status, information, money, goods and services. These rewards are classified in a </w:t>
      </w:r>
      <w:r w:rsidR="00C814ED" w:rsidRPr="0076739D">
        <w:rPr>
          <w:sz w:val="24"/>
          <w:szCs w:val="24"/>
        </w:rPr>
        <w:t>matrix</w:t>
      </w:r>
      <w:r w:rsidR="00C814ED">
        <w:rPr>
          <w:sz w:val="24"/>
          <w:szCs w:val="24"/>
        </w:rPr>
        <w:t xml:space="preserve">, </w:t>
      </w:r>
      <w:r w:rsidRPr="0076739D">
        <w:rPr>
          <w:sz w:val="24"/>
          <w:szCs w:val="24"/>
        </w:rPr>
        <w:t>where one dimension denotes the particularism versus the universalism of the resource</w:t>
      </w:r>
      <w:r>
        <w:rPr>
          <w:sz w:val="24"/>
          <w:szCs w:val="24"/>
        </w:rPr>
        <w:t>,</w:t>
      </w:r>
      <w:r w:rsidRPr="0076739D">
        <w:rPr>
          <w:sz w:val="24"/>
          <w:szCs w:val="24"/>
        </w:rPr>
        <w:t xml:space="preserve"> and the other its concreteness or tangibility. Monetary payment is, for example, fairly low in </w:t>
      </w:r>
      <w:r w:rsidR="00332C6B" w:rsidRPr="0076739D">
        <w:rPr>
          <w:sz w:val="24"/>
          <w:szCs w:val="24"/>
        </w:rPr>
        <w:t>particularism</w:t>
      </w:r>
      <w:r w:rsidR="00332C6B">
        <w:rPr>
          <w:sz w:val="24"/>
          <w:szCs w:val="24"/>
        </w:rPr>
        <w:t xml:space="preserve">, </w:t>
      </w:r>
      <w:r w:rsidRPr="0076739D">
        <w:rPr>
          <w:sz w:val="24"/>
          <w:szCs w:val="24"/>
        </w:rPr>
        <w:t xml:space="preserve">because its value is not dependent on the party providing it. Acts such as care, however, are relatively particularistic; because the value depends on the person it is given by. It is important to </w:t>
      </w:r>
      <w:r w:rsidR="00332C6B" w:rsidRPr="0076739D">
        <w:rPr>
          <w:sz w:val="24"/>
          <w:szCs w:val="24"/>
        </w:rPr>
        <w:t>note</w:t>
      </w:r>
      <w:r w:rsidR="00332C6B">
        <w:rPr>
          <w:sz w:val="24"/>
          <w:szCs w:val="24"/>
        </w:rPr>
        <w:t xml:space="preserve">, </w:t>
      </w:r>
      <w:r w:rsidRPr="0076739D">
        <w:rPr>
          <w:sz w:val="24"/>
          <w:szCs w:val="24"/>
        </w:rPr>
        <w:t xml:space="preserve">that this is a continuum rather than a categorical classification. Having said this, most goods and services are to some extent tangible, whereas those resources that are less </w:t>
      </w:r>
      <w:r w:rsidR="00332C6B" w:rsidRPr="0076739D">
        <w:rPr>
          <w:sz w:val="24"/>
          <w:szCs w:val="24"/>
        </w:rPr>
        <w:t>so</w:t>
      </w:r>
      <w:r w:rsidR="00332C6B">
        <w:rPr>
          <w:sz w:val="24"/>
          <w:szCs w:val="24"/>
        </w:rPr>
        <w:t xml:space="preserve">, </w:t>
      </w:r>
      <w:r w:rsidRPr="0076739D">
        <w:rPr>
          <w:sz w:val="24"/>
          <w:szCs w:val="24"/>
        </w:rPr>
        <w:t>provide a sym</w:t>
      </w:r>
      <w:r>
        <w:rPr>
          <w:sz w:val="24"/>
          <w:szCs w:val="24"/>
        </w:rPr>
        <w:t xml:space="preserve">bolic benefit to the recipient. </w:t>
      </w:r>
      <w:r w:rsidRPr="0076739D">
        <w:rPr>
          <w:sz w:val="24"/>
          <w:szCs w:val="24"/>
        </w:rPr>
        <w:t xml:space="preserve">Blau’s (1964) </w:t>
      </w:r>
      <w:r w:rsidRPr="0076739D">
        <w:rPr>
          <w:sz w:val="24"/>
          <w:szCs w:val="24"/>
        </w:rPr>
        <w:lastRenderedPageBreak/>
        <w:t xml:space="preserve">distinction between economic and social contents of </w:t>
      </w:r>
      <w:r w:rsidR="00332C6B" w:rsidRPr="0076739D">
        <w:rPr>
          <w:sz w:val="24"/>
          <w:szCs w:val="24"/>
        </w:rPr>
        <w:t>exchange</w:t>
      </w:r>
      <w:r w:rsidR="00332C6B">
        <w:rPr>
          <w:sz w:val="24"/>
          <w:szCs w:val="24"/>
        </w:rPr>
        <w:t xml:space="preserve"> </w:t>
      </w:r>
      <w:r w:rsidRPr="0076739D">
        <w:rPr>
          <w:sz w:val="24"/>
          <w:szCs w:val="24"/>
        </w:rPr>
        <w:t>is amongst the most recognised in SET literature. Through stating that both are part of a general phenomenon of exchange, Blau (1964) adopts a categorical interpretation. As will become evident, such a view is restrictive in the pursuit of discovering the full dynamic of a social exchange relationship. Although in agreement with Blau (1964,1968</w:t>
      </w:r>
      <w:r w:rsidR="00332C6B" w:rsidRPr="0076739D">
        <w:rPr>
          <w:sz w:val="24"/>
          <w:szCs w:val="24"/>
        </w:rPr>
        <w:t>)</w:t>
      </w:r>
      <w:r w:rsidR="00332C6B">
        <w:rPr>
          <w:sz w:val="24"/>
          <w:szCs w:val="24"/>
        </w:rPr>
        <w:t xml:space="preserve">, </w:t>
      </w:r>
      <w:r w:rsidRPr="0076739D">
        <w:rPr>
          <w:sz w:val="24"/>
          <w:szCs w:val="24"/>
        </w:rPr>
        <w:t xml:space="preserve">in that there are similarities between economic and social exchange, I challenge the differences he puts forward. Adopting the argument that economic exchange is embedded within society </w:t>
      </w:r>
      <w:r>
        <w:rPr>
          <w:sz w:val="24"/>
          <w:szCs w:val="24"/>
        </w:rPr>
        <w:t>(see for example section 2.5.3)</w:t>
      </w:r>
      <w:r w:rsidRPr="0076739D">
        <w:rPr>
          <w:sz w:val="24"/>
          <w:szCs w:val="24"/>
        </w:rPr>
        <w:t xml:space="preserve"> I reject Blau’s view that ‘only social exchange tends to engender feelings of personal obligation’ (Blau, 1964:94). Second, he states that economic exchanges are transacted through a well-defined medium of exchange, viz. money (Blau, 1968) but this ignores other potential benefits received through an economic transaction, namely of a social </w:t>
      </w:r>
      <w:r w:rsidR="00332C6B" w:rsidRPr="0076739D">
        <w:rPr>
          <w:sz w:val="24"/>
          <w:szCs w:val="24"/>
        </w:rPr>
        <w:t>nature</w:t>
      </w:r>
      <w:r w:rsidR="00332C6B">
        <w:rPr>
          <w:sz w:val="24"/>
          <w:szCs w:val="24"/>
        </w:rPr>
        <w:t xml:space="preserve">, </w:t>
      </w:r>
      <w:r w:rsidRPr="0076739D">
        <w:rPr>
          <w:sz w:val="24"/>
          <w:szCs w:val="24"/>
        </w:rPr>
        <w:t xml:space="preserve">such as the broadening of social networks and acquisition of social capital. It is argued in this </w:t>
      </w:r>
      <w:r w:rsidR="00332C6B" w:rsidRPr="0076739D">
        <w:rPr>
          <w:sz w:val="24"/>
          <w:szCs w:val="24"/>
        </w:rPr>
        <w:t>thesis</w:t>
      </w:r>
      <w:r w:rsidR="00332C6B">
        <w:rPr>
          <w:sz w:val="24"/>
          <w:szCs w:val="24"/>
        </w:rPr>
        <w:t xml:space="preserve">, </w:t>
      </w:r>
      <w:r w:rsidRPr="0076739D">
        <w:rPr>
          <w:sz w:val="24"/>
          <w:szCs w:val="24"/>
        </w:rPr>
        <w:t>that the majority of transactions fall somewhere between two ends of the social/economic spectrum.</w:t>
      </w:r>
    </w:p>
    <w:p w14:paraId="368F8434" w14:textId="78FDB640" w:rsidR="001D58E3" w:rsidRPr="0076739D" w:rsidRDefault="001D58E3" w:rsidP="00B23312">
      <w:pPr>
        <w:spacing w:after="240" w:line="360" w:lineRule="auto"/>
        <w:ind w:firstLine="720"/>
        <w:jc w:val="both"/>
        <w:rPr>
          <w:sz w:val="24"/>
          <w:szCs w:val="24"/>
        </w:rPr>
      </w:pPr>
      <w:r w:rsidRPr="0076739D">
        <w:rPr>
          <w:sz w:val="24"/>
          <w:szCs w:val="24"/>
        </w:rPr>
        <w:t xml:space="preserve">Whereas utilitarian assumptions and </w:t>
      </w:r>
      <w:r>
        <w:rPr>
          <w:sz w:val="24"/>
          <w:szCs w:val="24"/>
        </w:rPr>
        <w:t xml:space="preserve">viewing people as </w:t>
      </w:r>
      <w:r w:rsidRPr="0076739D">
        <w:rPr>
          <w:sz w:val="24"/>
          <w:szCs w:val="24"/>
        </w:rPr>
        <w:t>self-interest</w:t>
      </w:r>
      <w:r>
        <w:rPr>
          <w:sz w:val="24"/>
          <w:szCs w:val="24"/>
        </w:rPr>
        <w:t>ed</w:t>
      </w:r>
      <w:r w:rsidRPr="0076739D">
        <w:rPr>
          <w:sz w:val="24"/>
          <w:szCs w:val="24"/>
        </w:rPr>
        <w:t xml:space="preserve"> actors might be appropriate for purely economic exchange, they are unable to capture the nature of purely social (or symbolic) interactions. Elements, such as macro processes and generalised reciprocity, </w:t>
      </w:r>
      <w:r>
        <w:rPr>
          <w:sz w:val="24"/>
          <w:szCs w:val="24"/>
        </w:rPr>
        <w:t xml:space="preserve">which </w:t>
      </w:r>
      <w:r w:rsidRPr="0076739D">
        <w:rPr>
          <w:sz w:val="24"/>
          <w:szCs w:val="24"/>
        </w:rPr>
        <w:t>are ignored by individualistic models</w:t>
      </w:r>
      <w:r>
        <w:rPr>
          <w:sz w:val="24"/>
          <w:szCs w:val="24"/>
        </w:rPr>
        <w:t>,</w:t>
      </w:r>
      <w:r w:rsidRPr="0076739D">
        <w:rPr>
          <w:sz w:val="24"/>
          <w:szCs w:val="24"/>
        </w:rPr>
        <w:t xml:space="preserve"> are crucial for depicting such interactions. However, in </w:t>
      </w:r>
      <w:r w:rsidR="00332C6B" w:rsidRPr="0076739D">
        <w:rPr>
          <w:sz w:val="24"/>
          <w:szCs w:val="24"/>
        </w:rPr>
        <w:t>reality</w:t>
      </w:r>
      <w:r w:rsidR="00332C6B">
        <w:rPr>
          <w:sz w:val="24"/>
          <w:szCs w:val="24"/>
        </w:rPr>
        <w:t xml:space="preserve">, </w:t>
      </w:r>
      <w:r w:rsidRPr="0076739D">
        <w:rPr>
          <w:sz w:val="24"/>
          <w:szCs w:val="24"/>
        </w:rPr>
        <w:t xml:space="preserve">very few interactions are purely symbolic or purely economic. This is </w:t>
      </w:r>
      <w:r w:rsidR="00332C6B" w:rsidRPr="0076739D">
        <w:rPr>
          <w:sz w:val="24"/>
          <w:szCs w:val="24"/>
        </w:rPr>
        <w:t>because</w:t>
      </w:r>
      <w:r w:rsidR="00332C6B">
        <w:rPr>
          <w:sz w:val="24"/>
          <w:szCs w:val="24"/>
        </w:rPr>
        <w:t xml:space="preserve">, </w:t>
      </w:r>
      <w:r w:rsidRPr="0076739D">
        <w:rPr>
          <w:sz w:val="24"/>
          <w:szCs w:val="24"/>
        </w:rPr>
        <w:t xml:space="preserve">even if the intent is purely social (or altruistic) in nature, there are often positive </w:t>
      </w:r>
      <w:r>
        <w:rPr>
          <w:sz w:val="24"/>
          <w:szCs w:val="24"/>
        </w:rPr>
        <w:t>‘</w:t>
      </w:r>
      <w:r w:rsidRPr="0076739D">
        <w:rPr>
          <w:sz w:val="24"/>
          <w:szCs w:val="24"/>
        </w:rPr>
        <w:t>by-products</w:t>
      </w:r>
      <w:r>
        <w:rPr>
          <w:sz w:val="24"/>
          <w:szCs w:val="24"/>
        </w:rPr>
        <w:t>’</w:t>
      </w:r>
      <w:r w:rsidRPr="0076739D">
        <w:rPr>
          <w:sz w:val="24"/>
          <w:szCs w:val="24"/>
        </w:rPr>
        <w:t xml:space="preserve"> that bring utility to individuals, such as pleasure gained from approval.</w:t>
      </w:r>
      <w:r>
        <w:rPr>
          <w:sz w:val="24"/>
          <w:szCs w:val="24"/>
        </w:rPr>
        <w:t xml:space="preserve"> </w:t>
      </w:r>
      <w:r w:rsidRPr="0076739D">
        <w:rPr>
          <w:sz w:val="24"/>
          <w:szCs w:val="24"/>
        </w:rPr>
        <w:t>In line with this, Blau’s theory can be used to explain certain aspects of exchange relationships, but a strictly utilitarian framework would lead to the omission of important elements that characterise each social exchange relationship.</w:t>
      </w:r>
    </w:p>
    <w:p w14:paraId="39EBDAD1" w14:textId="11FEFC4C" w:rsidR="006F26E7" w:rsidRDefault="001D58E3" w:rsidP="00B23312">
      <w:pPr>
        <w:spacing w:after="240" w:line="360" w:lineRule="auto"/>
        <w:ind w:firstLine="720"/>
        <w:jc w:val="both"/>
        <w:rPr>
          <w:sz w:val="24"/>
          <w:szCs w:val="24"/>
        </w:rPr>
      </w:pPr>
      <w:r w:rsidRPr="0076739D">
        <w:rPr>
          <w:rFonts w:eastAsia="Arial Unicode MS" w:cs="Calibri"/>
          <w:color w:val="000000"/>
          <w:sz w:val="24"/>
          <w:szCs w:val="24"/>
          <w:u w:color="000000"/>
          <w:lang w:eastAsia="en-GB"/>
        </w:rPr>
        <w:t>Granovetter (1985) advocate</w:t>
      </w:r>
      <w:r>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 xml:space="preserve"> that views of </w:t>
      </w:r>
      <w:r w:rsidR="00332C6B" w:rsidRPr="0076739D">
        <w:rPr>
          <w:rFonts w:eastAsia="Arial Unicode MS" w:cs="Calibri"/>
          <w:color w:val="000000"/>
          <w:sz w:val="24"/>
          <w:szCs w:val="24"/>
          <w:u w:color="000000"/>
          <w:lang w:eastAsia="en-GB"/>
        </w:rPr>
        <w:t>exchange</w:t>
      </w:r>
      <w:r w:rsidR="00332C6B">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as purely economic or purely </w:t>
      </w:r>
      <w:r w:rsidR="00332C6B" w:rsidRPr="0076739D">
        <w:rPr>
          <w:rFonts w:eastAsia="Arial Unicode MS" w:cs="Calibri"/>
          <w:color w:val="000000"/>
          <w:sz w:val="24"/>
          <w:szCs w:val="24"/>
          <w:u w:color="000000"/>
          <w:lang w:eastAsia="en-GB"/>
        </w:rPr>
        <w:t>social</w:t>
      </w:r>
      <w:r w:rsidR="00332C6B">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represent undersociali</w:t>
      </w:r>
      <w:r w:rsidR="00332C6B">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 xml:space="preserve">ed and oversocialised views of human action respectively. It is his view that all economic action is embedded within structures of social relations, but individuals do not </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adhere slavishly to a script written for them by the particular interaction of social categories that they </w:t>
      </w:r>
      <w:r w:rsidRPr="0076739D">
        <w:rPr>
          <w:rFonts w:eastAsia="Arial Unicode MS" w:cs="Calibri"/>
          <w:color w:val="000000"/>
          <w:sz w:val="24"/>
          <w:szCs w:val="24"/>
          <w:u w:color="000000"/>
          <w:lang w:eastAsia="en-GB"/>
        </w:rPr>
        <w:lastRenderedPageBreak/>
        <w:t>happen to occupy</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(1985: 487). This corresponds with the position of contextual analysis and dynamic </w:t>
      </w:r>
      <w:r w:rsidR="00332C6B" w:rsidRPr="0076739D">
        <w:rPr>
          <w:rFonts w:eastAsia="Arial Unicode MS" w:cs="Calibri"/>
          <w:color w:val="000000"/>
          <w:sz w:val="24"/>
          <w:szCs w:val="24"/>
          <w:u w:color="000000"/>
          <w:lang w:eastAsia="en-GB"/>
        </w:rPr>
        <w:t>relationships</w:t>
      </w:r>
      <w:r w:rsidR="00332C6B">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argued in the previous section of the chapter. It is not as simple as a categorical approach for a relationship to be purely economic or purely social, as such </w:t>
      </w:r>
      <w:r>
        <w:rPr>
          <w:rFonts w:eastAsia="Arial Unicode MS" w:cs="Calibri"/>
          <w:color w:val="000000"/>
          <w:sz w:val="24"/>
          <w:szCs w:val="24"/>
          <w:u w:color="000000"/>
          <w:lang w:eastAsia="en-GB"/>
        </w:rPr>
        <w:t xml:space="preserve">a </w:t>
      </w:r>
      <w:r w:rsidRPr="0076739D">
        <w:rPr>
          <w:rFonts w:eastAsia="Arial Unicode MS" w:cs="Calibri"/>
          <w:color w:val="000000"/>
          <w:sz w:val="24"/>
          <w:szCs w:val="24"/>
          <w:u w:color="000000"/>
          <w:lang w:eastAsia="en-GB"/>
        </w:rPr>
        <w:t xml:space="preserve">method is difficult to </w:t>
      </w:r>
      <w:r w:rsidR="00332C6B" w:rsidRPr="0076739D">
        <w:rPr>
          <w:rFonts w:eastAsia="Arial Unicode MS" w:cs="Calibri"/>
          <w:color w:val="000000"/>
          <w:sz w:val="24"/>
          <w:szCs w:val="24"/>
          <w:u w:color="000000"/>
          <w:lang w:eastAsia="en-GB"/>
        </w:rPr>
        <w:t>employ</w:t>
      </w:r>
      <w:r w:rsidR="00332C6B">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even for a single transaction within a relationship. It is best looked at as a continuum, where a certain relationship can have elements of both social and economic motivations. For example, looking within the complementary perspective of undeclared work, an employee might be doing some work for </w:t>
      </w:r>
      <w:r w:rsidR="00332C6B" w:rsidRPr="0076739D">
        <w:rPr>
          <w:rFonts w:eastAsia="Arial Unicode MS" w:cs="Calibri"/>
          <w:color w:val="000000"/>
          <w:sz w:val="24"/>
          <w:szCs w:val="24"/>
          <w:u w:color="000000"/>
          <w:lang w:eastAsia="en-GB"/>
        </w:rPr>
        <w:t>kin</w:t>
      </w:r>
      <w:r w:rsidR="00332C6B">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to help them ou</w:t>
      </w:r>
      <w:r w:rsidR="00332C6B">
        <w:rPr>
          <w:rFonts w:eastAsia="Arial Unicode MS" w:cs="Calibri"/>
          <w:color w:val="000000"/>
          <w:sz w:val="24"/>
          <w:szCs w:val="24"/>
          <w:u w:color="000000"/>
          <w:lang w:eastAsia="en-GB"/>
        </w:rPr>
        <w:t xml:space="preserve">t </w:t>
      </w:r>
      <w:r w:rsidRPr="0076739D">
        <w:rPr>
          <w:rFonts w:eastAsia="Arial Unicode MS" w:cs="Calibri"/>
          <w:color w:val="000000"/>
          <w:sz w:val="24"/>
          <w:szCs w:val="24"/>
          <w:u w:color="000000"/>
          <w:lang w:eastAsia="en-GB"/>
        </w:rPr>
        <w:t>-</w:t>
      </w:r>
      <w:r w:rsidR="00332C6B">
        <w:rPr>
          <w:rFonts w:eastAsia="Arial Unicode MS" w:cs="Calibri"/>
          <w:color w:val="000000"/>
          <w:sz w:val="24"/>
          <w:szCs w:val="24"/>
          <w:u w:color="000000"/>
          <w:lang w:eastAsia="en-GB"/>
        </w:rPr>
        <w:t xml:space="preserve"> thus</w:t>
      </w:r>
      <w:r w:rsidRPr="0076739D">
        <w:rPr>
          <w:rFonts w:eastAsia="Arial Unicode MS" w:cs="Calibri"/>
          <w:color w:val="000000"/>
          <w:sz w:val="24"/>
          <w:szCs w:val="24"/>
          <w:u w:color="000000"/>
          <w:lang w:eastAsia="en-GB"/>
        </w:rPr>
        <w:t xml:space="preserve"> providing the social motivation. However, the money that he receives from this action (although lower than the market price) is useful and perhaps necessary for his standard of living, thus reflecting the economic nature. Here the transaction has both social (or symbolic) and economic value, and even though it is mainly social in this case, categorising it as </w:t>
      </w:r>
      <w:r w:rsidR="00332C6B" w:rsidRPr="0076739D">
        <w:rPr>
          <w:rFonts w:eastAsia="Arial Unicode MS" w:cs="Calibri"/>
          <w:color w:val="000000"/>
          <w:sz w:val="24"/>
          <w:szCs w:val="24"/>
          <w:u w:color="000000"/>
          <w:lang w:eastAsia="en-GB"/>
        </w:rPr>
        <w:t>such</w:t>
      </w:r>
      <w:r w:rsidR="00332C6B">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would cause a loss of some of the depth and meaning</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therefore limiting our understanding of the relationship. On the other hand, looking at a legalist school of thought, a self-employed actor is carrying out a </w:t>
      </w:r>
      <w:r w:rsidR="00332C6B" w:rsidRPr="0076739D">
        <w:rPr>
          <w:rFonts w:eastAsia="Arial Unicode MS" w:cs="Calibri"/>
          <w:color w:val="000000"/>
          <w:sz w:val="24"/>
          <w:szCs w:val="24"/>
          <w:u w:color="000000"/>
          <w:lang w:eastAsia="en-GB"/>
        </w:rPr>
        <w:t>job</w:t>
      </w:r>
      <w:r w:rsidR="00332C6B">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but through this they may develop a friendship. Again, by classifying the activity as either economic or social, the full </w:t>
      </w:r>
      <w:r>
        <w:rPr>
          <w:rFonts w:eastAsia="Arial Unicode MS" w:cs="Calibri"/>
          <w:color w:val="000000"/>
          <w:sz w:val="24"/>
          <w:szCs w:val="24"/>
          <w:u w:color="000000"/>
          <w:lang w:eastAsia="en-GB"/>
        </w:rPr>
        <w:t xml:space="preserve">nature </w:t>
      </w:r>
      <w:r w:rsidRPr="0076739D">
        <w:rPr>
          <w:rFonts w:eastAsia="Arial Unicode MS" w:cs="Calibri"/>
          <w:color w:val="000000"/>
          <w:sz w:val="24"/>
          <w:szCs w:val="24"/>
          <w:u w:color="000000"/>
          <w:lang w:eastAsia="en-GB"/>
        </w:rPr>
        <w:t xml:space="preserve">of the relationship is eroded. The balance between </w:t>
      </w:r>
      <w:r>
        <w:rPr>
          <w:rFonts w:eastAsia="Arial Unicode MS" w:cs="Calibri"/>
          <w:color w:val="000000"/>
          <w:sz w:val="24"/>
          <w:szCs w:val="24"/>
          <w:u w:color="000000"/>
          <w:lang w:eastAsia="en-GB"/>
        </w:rPr>
        <w:t xml:space="preserve">the </w:t>
      </w:r>
      <w:r w:rsidRPr="0076739D">
        <w:rPr>
          <w:rFonts w:eastAsia="Arial Unicode MS" w:cs="Calibri"/>
          <w:color w:val="000000"/>
          <w:sz w:val="24"/>
          <w:szCs w:val="24"/>
          <w:u w:color="000000"/>
          <w:lang w:eastAsia="en-GB"/>
        </w:rPr>
        <w:t xml:space="preserve">social and economic </w:t>
      </w:r>
      <w:r>
        <w:rPr>
          <w:rFonts w:eastAsia="Arial Unicode MS" w:cs="Calibri"/>
          <w:color w:val="000000"/>
          <w:sz w:val="24"/>
          <w:szCs w:val="24"/>
          <w:u w:color="000000"/>
          <w:lang w:eastAsia="en-GB"/>
        </w:rPr>
        <w:t xml:space="preserve">facets </w:t>
      </w:r>
      <w:r w:rsidRPr="0076739D">
        <w:rPr>
          <w:rFonts w:eastAsia="Arial Unicode MS" w:cs="Calibri"/>
          <w:color w:val="000000"/>
          <w:sz w:val="24"/>
          <w:szCs w:val="24"/>
          <w:u w:color="000000"/>
          <w:lang w:eastAsia="en-GB"/>
        </w:rPr>
        <w:t xml:space="preserve">may also change over time within a relationship, as for instance in the latter </w:t>
      </w:r>
      <w:r w:rsidR="00332C6B" w:rsidRPr="0076739D">
        <w:rPr>
          <w:rFonts w:eastAsia="Arial Unicode MS" w:cs="Calibri"/>
          <w:color w:val="000000"/>
          <w:sz w:val="24"/>
          <w:szCs w:val="24"/>
          <w:u w:color="000000"/>
          <w:lang w:eastAsia="en-GB"/>
        </w:rPr>
        <w:t>example</w:t>
      </w:r>
      <w:r w:rsidR="00332C6B">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when the friendship progresses further and develops</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the social value of the exchange may dominate over the previously</w:t>
      </w:r>
      <w:r>
        <w:rPr>
          <w:rFonts w:eastAsia="Arial Unicode MS" w:cs="Calibri"/>
          <w:color w:val="000000"/>
          <w:sz w:val="24"/>
          <w:szCs w:val="24"/>
          <w:u w:color="000000"/>
          <w:lang w:eastAsia="en-GB"/>
        </w:rPr>
        <w:t xml:space="preserve"> powerful economic motivation. </w:t>
      </w:r>
      <w:r w:rsidRPr="0076739D">
        <w:rPr>
          <w:rFonts w:eastAsia="Arial Unicode MS" w:cs="Calibri"/>
          <w:color w:val="000000"/>
          <w:sz w:val="24"/>
          <w:szCs w:val="24"/>
          <w:u w:color="000000"/>
          <w:lang w:eastAsia="en-GB"/>
        </w:rPr>
        <w:t>‘Exchange relations can be quite narrow, occurring within a single resource domain (e.g. economic transactions) or quite broad, encompassing the exchange of many different resources (e.g. family relations)’ (Molm, 1994:</w:t>
      </w:r>
      <w:r w:rsidR="003235E6">
        <w:rPr>
          <w:rFonts w:eastAsia="Arial Unicode MS" w:cs="Calibri"/>
          <w:color w:val="000000"/>
          <w:sz w:val="24"/>
          <w:szCs w:val="24"/>
          <w:u w:color="000000"/>
          <w:lang w:eastAsia="en-GB"/>
        </w:rPr>
        <w:t xml:space="preserve"> 164</w:t>
      </w:r>
      <w:r w:rsidRPr="0076739D">
        <w:rPr>
          <w:rFonts w:eastAsia="Arial Unicode MS" w:cs="Calibri"/>
          <w:color w:val="000000"/>
          <w:sz w:val="24"/>
          <w:szCs w:val="24"/>
          <w:u w:color="000000"/>
          <w:lang w:eastAsia="en-GB"/>
        </w:rPr>
        <w:t xml:space="preserve">) The integration of disciplines at the root of the model, as described in the first section, allows for the inclusion of different types of social and economic exchange.  </w:t>
      </w:r>
    </w:p>
    <w:p w14:paraId="3ACF98A8" w14:textId="162EC5BA" w:rsidR="001D58E3" w:rsidRPr="004C6977" w:rsidRDefault="001D58E3" w:rsidP="00B23312">
      <w:pPr>
        <w:spacing w:after="240" w:line="360" w:lineRule="auto"/>
        <w:ind w:firstLine="720"/>
        <w:jc w:val="both"/>
        <w:rPr>
          <w:rFonts w:eastAsia="Arial Unicode MS" w:cs="Calibri"/>
          <w:color w:val="000000"/>
          <w:sz w:val="24"/>
          <w:szCs w:val="24"/>
          <w:u w:color="000000"/>
          <w:lang w:eastAsia="en-GB"/>
        </w:rPr>
      </w:pPr>
      <w:r w:rsidRPr="0076739D">
        <w:rPr>
          <w:sz w:val="24"/>
          <w:szCs w:val="24"/>
        </w:rPr>
        <w:t xml:space="preserve">Whereas the work of Homans and Blau emphasised dyadic exchange between individuals located in a group context, the focus of Levi-Strauss and Mauss lies with collective issues. Homans (1958) argues that further to maximising profit, individuals would also make an effort to ensure that no one else in the group earned greater profit, thus incorporating equity between group </w:t>
      </w:r>
      <w:r w:rsidRPr="0076739D">
        <w:rPr>
          <w:sz w:val="24"/>
          <w:szCs w:val="24"/>
        </w:rPr>
        <w:lastRenderedPageBreak/>
        <w:t xml:space="preserve">members into </w:t>
      </w:r>
      <w:r w:rsidRPr="00005FC1">
        <w:rPr>
          <w:sz w:val="24"/>
          <w:szCs w:val="24"/>
        </w:rPr>
        <w:t xml:space="preserve">the theory. This is a sharp contrast to the aforementioned idea of generalised </w:t>
      </w:r>
      <w:r w:rsidR="000A4FFF" w:rsidRPr="00005FC1">
        <w:rPr>
          <w:sz w:val="24"/>
          <w:szCs w:val="24"/>
        </w:rPr>
        <w:t>exchange</w:t>
      </w:r>
      <w:r w:rsidR="000A4FFF">
        <w:rPr>
          <w:sz w:val="24"/>
          <w:szCs w:val="24"/>
        </w:rPr>
        <w:t xml:space="preserve">, </w:t>
      </w:r>
      <w:r w:rsidRPr="0076739D">
        <w:rPr>
          <w:sz w:val="24"/>
          <w:szCs w:val="24"/>
        </w:rPr>
        <w:t xml:space="preserve">where the concern is with helping others. Blau (1964) develops the theory to more complex social </w:t>
      </w:r>
      <w:r w:rsidR="000A4FFF" w:rsidRPr="0076739D">
        <w:rPr>
          <w:sz w:val="24"/>
          <w:szCs w:val="24"/>
        </w:rPr>
        <w:t>structures</w:t>
      </w:r>
      <w:r w:rsidR="000A4FFF">
        <w:rPr>
          <w:sz w:val="24"/>
          <w:szCs w:val="24"/>
        </w:rPr>
        <w:t xml:space="preserve">, </w:t>
      </w:r>
      <w:r w:rsidRPr="0076739D">
        <w:rPr>
          <w:sz w:val="24"/>
          <w:szCs w:val="24"/>
        </w:rPr>
        <w:t xml:space="preserve">by considering the effects of groups on the exchange process between </w:t>
      </w:r>
      <w:r w:rsidR="000A4FFF" w:rsidRPr="0076739D">
        <w:rPr>
          <w:sz w:val="24"/>
          <w:szCs w:val="24"/>
        </w:rPr>
        <w:t>individuals</w:t>
      </w:r>
      <w:r w:rsidR="000A4FFF">
        <w:rPr>
          <w:sz w:val="24"/>
          <w:szCs w:val="24"/>
        </w:rPr>
        <w:t xml:space="preserve">, </w:t>
      </w:r>
      <w:r w:rsidRPr="0076739D">
        <w:rPr>
          <w:sz w:val="24"/>
          <w:szCs w:val="24"/>
        </w:rPr>
        <w:t xml:space="preserve">and also how the group as a collective </w:t>
      </w:r>
      <w:r w:rsidR="000A4FFF" w:rsidRPr="0076739D">
        <w:rPr>
          <w:sz w:val="24"/>
          <w:szCs w:val="24"/>
        </w:rPr>
        <w:t>react</w:t>
      </w:r>
      <w:r w:rsidR="000A4FFF">
        <w:rPr>
          <w:sz w:val="24"/>
          <w:szCs w:val="24"/>
        </w:rPr>
        <w:t xml:space="preserve">s </w:t>
      </w:r>
      <w:r w:rsidRPr="0076739D">
        <w:rPr>
          <w:sz w:val="24"/>
          <w:szCs w:val="24"/>
        </w:rPr>
        <w:t xml:space="preserve">to the exchange relationship. The recognition of the social context is </w:t>
      </w:r>
      <w:r w:rsidR="000A4FFF" w:rsidRPr="0076739D">
        <w:rPr>
          <w:sz w:val="24"/>
          <w:szCs w:val="24"/>
        </w:rPr>
        <w:t>important</w:t>
      </w:r>
      <w:r w:rsidR="000A4FFF">
        <w:rPr>
          <w:sz w:val="24"/>
          <w:szCs w:val="24"/>
        </w:rPr>
        <w:t xml:space="preserve">, </w:t>
      </w:r>
      <w:r w:rsidRPr="0076739D">
        <w:rPr>
          <w:sz w:val="24"/>
          <w:szCs w:val="24"/>
        </w:rPr>
        <w:t xml:space="preserve">as it exerts a number of influences on the exchange process. At the foundation of Blau’s indirect </w:t>
      </w:r>
      <w:r w:rsidR="000A4FFF" w:rsidRPr="0076739D">
        <w:rPr>
          <w:sz w:val="24"/>
          <w:szCs w:val="24"/>
        </w:rPr>
        <w:t>exchange</w:t>
      </w:r>
      <w:r w:rsidR="000A4FFF">
        <w:rPr>
          <w:sz w:val="24"/>
          <w:szCs w:val="24"/>
        </w:rPr>
        <w:t xml:space="preserve">, </w:t>
      </w:r>
      <w:r w:rsidRPr="0076739D">
        <w:rPr>
          <w:sz w:val="24"/>
          <w:szCs w:val="24"/>
        </w:rPr>
        <w:t>are pairs of individuals interrelated. Each individual has a choice of breaking up their current dyadic exchange relation in favour of forming new dyadic relationships with others. Blau (1964) argues that a dyadic exchange is influenced by the ‘role set’ that each partner belongs</w:t>
      </w:r>
      <w:r>
        <w:rPr>
          <w:sz w:val="24"/>
          <w:szCs w:val="24"/>
        </w:rPr>
        <w:t>,</w:t>
      </w:r>
      <w:r w:rsidRPr="0076739D">
        <w:rPr>
          <w:sz w:val="24"/>
          <w:szCs w:val="24"/>
        </w:rPr>
        <w:t xml:space="preserve"> as this defines the alternatives for</w:t>
      </w:r>
      <w:r>
        <w:rPr>
          <w:sz w:val="24"/>
          <w:szCs w:val="24"/>
        </w:rPr>
        <w:t>e</w:t>
      </w:r>
      <w:r w:rsidRPr="0076739D">
        <w:rPr>
          <w:sz w:val="24"/>
          <w:szCs w:val="24"/>
        </w:rPr>
        <w:t xml:space="preserve">gone, and hence, the costs incurred to obtain the rewards from the present dyadic exchange. The group may also exert influence on exchange </w:t>
      </w:r>
      <w:r w:rsidR="000A4FFF" w:rsidRPr="0076739D">
        <w:rPr>
          <w:sz w:val="24"/>
          <w:szCs w:val="24"/>
        </w:rPr>
        <w:t>partners</w:t>
      </w:r>
      <w:r w:rsidR="000A4FFF">
        <w:rPr>
          <w:sz w:val="24"/>
          <w:szCs w:val="24"/>
        </w:rPr>
        <w:t xml:space="preserve">, </w:t>
      </w:r>
      <w:r w:rsidRPr="0076739D">
        <w:rPr>
          <w:sz w:val="24"/>
          <w:szCs w:val="24"/>
        </w:rPr>
        <w:t xml:space="preserve">so as to not deviate from the group standard governing transactions. </w:t>
      </w:r>
    </w:p>
    <w:p w14:paraId="49202FBC" w14:textId="225A2352" w:rsidR="001D58E3" w:rsidRPr="0076739D" w:rsidRDefault="001D58E3" w:rsidP="00B23312">
      <w:pPr>
        <w:spacing w:after="240" w:line="360" w:lineRule="auto"/>
        <w:ind w:firstLine="720"/>
        <w:jc w:val="both"/>
        <w:rPr>
          <w:sz w:val="24"/>
          <w:szCs w:val="24"/>
        </w:rPr>
      </w:pPr>
      <w:r w:rsidRPr="0076739D">
        <w:rPr>
          <w:sz w:val="24"/>
          <w:szCs w:val="24"/>
        </w:rPr>
        <w:t xml:space="preserve">With the incorporation of the </w:t>
      </w:r>
      <w:r>
        <w:rPr>
          <w:sz w:val="24"/>
          <w:szCs w:val="24"/>
        </w:rPr>
        <w:t xml:space="preserve">anthropological/sociological </w:t>
      </w:r>
      <w:r w:rsidRPr="0076739D">
        <w:rPr>
          <w:sz w:val="24"/>
          <w:szCs w:val="24"/>
        </w:rPr>
        <w:t>perspectives</w:t>
      </w:r>
      <w:r>
        <w:rPr>
          <w:sz w:val="24"/>
          <w:szCs w:val="24"/>
        </w:rPr>
        <w:t>,</w:t>
      </w:r>
      <w:r w:rsidRPr="0076739D">
        <w:rPr>
          <w:sz w:val="24"/>
          <w:szCs w:val="24"/>
        </w:rPr>
        <w:t xml:space="preserve"> we can add the assumption that not only do individuals belong to various social </w:t>
      </w:r>
      <w:r w:rsidR="000A4FFF" w:rsidRPr="0076739D">
        <w:rPr>
          <w:sz w:val="24"/>
          <w:szCs w:val="24"/>
        </w:rPr>
        <w:t>groups</w:t>
      </w:r>
      <w:r w:rsidR="000A4FFF">
        <w:rPr>
          <w:sz w:val="24"/>
          <w:szCs w:val="24"/>
        </w:rPr>
        <w:t xml:space="preserve">, </w:t>
      </w:r>
      <w:r w:rsidRPr="0076739D">
        <w:rPr>
          <w:sz w:val="24"/>
          <w:szCs w:val="24"/>
        </w:rPr>
        <w:t xml:space="preserve">but also that these groups (whether they be of an economic, cultural or kinship nature) can engage in transactions as particular forms of group processes and intergroup relations. According to this view, exchange actors can encompass social groups or collectives, broadening the current conceptualisation of individuals as actors. One individual can belong to many different </w:t>
      </w:r>
      <w:r w:rsidR="000A4FFF" w:rsidRPr="0076739D">
        <w:rPr>
          <w:sz w:val="24"/>
          <w:szCs w:val="24"/>
        </w:rPr>
        <w:t>groups</w:t>
      </w:r>
      <w:r w:rsidR="000A4FFF">
        <w:rPr>
          <w:sz w:val="24"/>
          <w:szCs w:val="24"/>
        </w:rPr>
        <w:t xml:space="preserve">, </w:t>
      </w:r>
      <w:r w:rsidRPr="0076739D">
        <w:rPr>
          <w:sz w:val="24"/>
          <w:szCs w:val="24"/>
        </w:rPr>
        <w:t>but their behaviour and type of relationship will vary between and within the group. For example, when looking at the same individual as belonging to a kin group or an interest group</w:t>
      </w:r>
      <w:r>
        <w:rPr>
          <w:sz w:val="24"/>
          <w:szCs w:val="24"/>
        </w:rPr>
        <w:t>,</w:t>
      </w:r>
      <w:r w:rsidRPr="0076739D">
        <w:rPr>
          <w:sz w:val="24"/>
          <w:szCs w:val="24"/>
        </w:rPr>
        <w:t xml:space="preserve"> different types of exchange relationships will arise that are governed by different norms. In the relationship characterised by kinship, the primary regulator might be </w:t>
      </w:r>
      <w:r w:rsidR="000A4FFF" w:rsidRPr="0076739D">
        <w:rPr>
          <w:sz w:val="24"/>
          <w:szCs w:val="24"/>
        </w:rPr>
        <w:t>trust</w:t>
      </w:r>
      <w:r w:rsidR="000A4FFF">
        <w:rPr>
          <w:sz w:val="24"/>
          <w:szCs w:val="24"/>
        </w:rPr>
        <w:t xml:space="preserve">, </w:t>
      </w:r>
      <w:r w:rsidRPr="0076739D">
        <w:rPr>
          <w:sz w:val="24"/>
          <w:szCs w:val="24"/>
        </w:rPr>
        <w:t xml:space="preserve">whereas with the interest </w:t>
      </w:r>
      <w:r w:rsidR="000A4FFF" w:rsidRPr="0076739D">
        <w:rPr>
          <w:sz w:val="24"/>
          <w:szCs w:val="24"/>
        </w:rPr>
        <w:t>group</w:t>
      </w:r>
      <w:r w:rsidR="000A4FFF">
        <w:rPr>
          <w:sz w:val="24"/>
          <w:szCs w:val="24"/>
        </w:rPr>
        <w:t xml:space="preserve">, </w:t>
      </w:r>
      <w:r w:rsidRPr="0076739D">
        <w:rPr>
          <w:sz w:val="24"/>
          <w:szCs w:val="24"/>
        </w:rPr>
        <w:t xml:space="preserve">it may be power or status. </w:t>
      </w:r>
    </w:p>
    <w:p w14:paraId="72D41CCE" w14:textId="0E2B7140" w:rsidR="001D58E3" w:rsidRPr="0076739D" w:rsidRDefault="0023588D" w:rsidP="006F26E7">
      <w:pPr>
        <w:pStyle w:val="Heading2"/>
        <w:rPr>
          <w:lang w:eastAsia="en-GB"/>
        </w:rPr>
      </w:pPr>
      <w:bookmarkStart w:id="192" w:name="_Toc282060685"/>
      <w:bookmarkStart w:id="193" w:name="_Toc319316623"/>
      <w:bookmarkStart w:id="194" w:name="_Toc320494991"/>
      <w:bookmarkStart w:id="195" w:name="_Toc321544556"/>
      <w:r>
        <w:rPr>
          <w:lang w:eastAsia="en-GB"/>
        </w:rPr>
        <w:t>2.7.2.4</w:t>
      </w:r>
      <w:r w:rsidR="001D58E3">
        <w:rPr>
          <w:lang w:eastAsia="en-GB"/>
        </w:rPr>
        <w:t xml:space="preserve"> </w:t>
      </w:r>
      <w:r w:rsidR="00150FBF">
        <w:rPr>
          <w:lang w:eastAsia="en-GB"/>
        </w:rPr>
        <w:t>Social c</w:t>
      </w:r>
      <w:r w:rsidR="001D58E3" w:rsidRPr="0076739D">
        <w:rPr>
          <w:lang w:eastAsia="en-GB"/>
        </w:rPr>
        <w:t>apital</w:t>
      </w:r>
      <w:bookmarkEnd w:id="192"/>
      <w:bookmarkEnd w:id="193"/>
      <w:bookmarkEnd w:id="194"/>
      <w:bookmarkEnd w:id="195"/>
      <w:r w:rsidR="001D58E3" w:rsidRPr="0076739D">
        <w:rPr>
          <w:lang w:eastAsia="en-GB"/>
        </w:rPr>
        <w:t xml:space="preserve"> </w:t>
      </w:r>
    </w:p>
    <w:p w14:paraId="4E61FF0D" w14:textId="7709CA11" w:rsidR="001D58E3" w:rsidRPr="0076739D" w:rsidRDefault="001D58E3" w:rsidP="00B23312">
      <w:pPr>
        <w:widowControl w:val="0"/>
        <w:autoSpaceDE w:val="0"/>
        <w:autoSpaceDN w:val="0"/>
        <w:adjustRightInd w:val="0"/>
        <w:spacing w:after="240" w:line="360" w:lineRule="auto"/>
        <w:ind w:firstLine="720"/>
        <w:jc w:val="both"/>
        <w:rPr>
          <w:rFonts w:eastAsia="Arial Unicode MS" w:cs="Calibri"/>
          <w:color w:val="000000"/>
          <w:sz w:val="24"/>
          <w:szCs w:val="24"/>
          <w:u w:color="000000"/>
          <w:lang w:eastAsia="en-GB"/>
        </w:rPr>
      </w:pPr>
      <w:r w:rsidRPr="0076739D">
        <w:rPr>
          <w:rFonts w:eastAsia="Arial Unicode MS" w:cs="Calibri"/>
          <w:color w:val="000000"/>
          <w:sz w:val="24"/>
          <w:szCs w:val="24"/>
          <w:u w:color="000000"/>
          <w:lang w:eastAsia="en-GB"/>
        </w:rPr>
        <w:t xml:space="preserve">The concept of social capital, and similar phenomena, have been the subject of academic discussions across many </w:t>
      </w:r>
      <w:r w:rsidR="000A4FFF" w:rsidRPr="0076739D">
        <w:rPr>
          <w:rFonts w:eastAsia="Arial Unicode MS" w:cs="Calibri"/>
          <w:color w:val="000000"/>
          <w:sz w:val="24"/>
          <w:szCs w:val="24"/>
          <w:u w:color="000000"/>
          <w:lang w:eastAsia="en-GB"/>
        </w:rPr>
        <w:t>disciplines</w:t>
      </w:r>
      <w:r w:rsidR="000A4FFF">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such as economics and sociology, as well as many locations. Social capital itself was largely popularised </w:t>
      </w:r>
      <w:r w:rsidRPr="0076739D">
        <w:rPr>
          <w:rFonts w:eastAsia="Arial Unicode MS" w:cs="Calibri"/>
          <w:color w:val="000000"/>
          <w:sz w:val="24"/>
          <w:szCs w:val="24"/>
          <w:u w:color="000000"/>
          <w:lang w:eastAsia="en-GB"/>
        </w:rPr>
        <w:lastRenderedPageBreak/>
        <w:t xml:space="preserve">by Putnam (1993) with his works on civic culture in Italy. </w:t>
      </w:r>
      <w:r>
        <w:rPr>
          <w:rFonts w:eastAsia="Arial Unicode MS" w:cs="Calibri"/>
          <w:color w:val="000000"/>
          <w:sz w:val="24"/>
          <w:szCs w:val="24"/>
          <w:u w:color="000000"/>
          <w:lang w:eastAsia="en-GB"/>
        </w:rPr>
        <w:t xml:space="preserve">Akin to </w:t>
      </w:r>
      <w:r w:rsidRPr="0076739D">
        <w:rPr>
          <w:rFonts w:eastAsia="Arial Unicode MS" w:cs="Calibri"/>
          <w:color w:val="000000"/>
          <w:sz w:val="24"/>
          <w:szCs w:val="24"/>
          <w:u w:color="000000"/>
          <w:lang w:eastAsia="en-GB"/>
        </w:rPr>
        <w:t>undeclared work, social capital is also ridden with conceptual, definitional and therefore methodological issues. Discussing this in depth is beyond the scope of this thesis. In the economic realm</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it is generally conceptualised in terms of groups </w:t>
      </w:r>
      <w:r>
        <w:rPr>
          <w:rFonts w:eastAsia="Arial Unicode MS" w:cs="Calibri"/>
          <w:color w:val="000000"/>
          <w:sz w:val="24"/>
          <w:szCs w:val="24"/>
          <w:u w:color="000000"/>
          <w:lang w:eastAsia="en-GB"/>
        </w:rPr>
        <w:t xml:space="preserve">that </w:t>
      </w:r>
      <w:r w:rsidRPr="0076739D">
        <w:rPr>
          <w:rFonts w:eastAsia="Arial Unicode MS" w:cs="Calibri"/>
          <w:color w:val="000000"/>
          <w:sz w:val="24"/>
          <w:szCs w:val="24"/>
          <w:u w:color="000000"/>
          <w:lang w:eastAsia="en-GB"/>
        </w:rPr>
        <w:t>individuals belong to or local associations. It might be argued that in the context of post-communist countries</w:t>
      </w:r>
      <w:r>
        <w:rPr>
          <w:rFonts w:eastAsia="Arial Unicode MS" w:cs="Calibri"/>
          <w:color w:val="000000"/>
          <w:sz w:val="24"/>
          <w:szCs w:val="24"/>
          <w:u w:color="000000"/>
          <w:lang w:eastAsia="en-GB"/>
        </w:rPr>
        <w:t>,</w:t>
      </w:r>
      <w:r w:rsidRPr="0076739D">
        <w:rPr>
          <w:rFonts w:eastAsia="Arial Unicode MS" w:cs="Calibri"/>
          <w:color w:val="000000"/>
          <w:sz w:val="24"/>
          <w:szCs w:val="24"/>
          <w:u w:color="000000"/>
          <w:lang w:eastAsia="en-GB"/>
        </w:rPr>
        <w:t xml:space="preserve"> it should be viewed from the perspective developed by Bo</w:t>
      </w:r>
      <w:r>
        <w:rPr>
          <w:rFonts w:eastAsia="Arial Unicode MS" w:cs="Calibri"/>
          <w:color w:val="000000"/>
          <w:sz w:val="24"/>
          <w:szCs w:val="24"/>
          <w:u w:color="000000"/>
          <w:lang w:eastAsia="en-GB"/>
        </w:rPr>
        <w:t>urd</w:t>
      </w:r>
      <w:r w:rsidRPr="0076739D">
        <w:rPr>
          <w:rFonts w:eastAsia="Arial Unicode MS" w:cs="Calibri"/>
          <w:color w:val="000000"/>
          <w:sz w:val="24"/>
          <w:szCs w:val="24"/>
          <w:u w:color="000000"/>
          <w:lang w:eastAsia="en-GB"/>
        </w:rPr>
        <w:t>ieu:</w:t>
      </w:r>
    </w:p>
    <w:p w14:paraId="20826513" w14:textId="77777777" w:rsidR="001D58E3" w:rsidRPr="0076739D" w:rsidRDefault="001D58E3" w:rsidP="00B23312">
      <w:pPr>
        <w:spacing w:after="240" w:line="360" w:lineRule="auto"/>
        <w:ind w:firstLine="720"/>
        <w:jc w:val="both"/>
        <w:rPr>
          <w:rFonts w:eastAsiaTheme="minorEastAsia" w:cs="Times New Roman"/>
          <w:sz w:val="24"/>
          <w:szCs w:val="24"/>
        </w:rPr>
      </w:pPr>
      <w:r>
        <w:rPr>
          <w:rFonts w:eastAsiaTheme="minorEastAsia" w:cs="Times New Roman"/>
          <w:sz w:val="24"/>
          <w:szCs w:val="24"/>
        </w:rPr>
        <w:t>‘</w:t>
      </w:r>
      <w:r w:rsidRPr="0076739D">
        <w:rPr>
          <w:rFonts w:eastAsiaTheme="minorEastAsia" w:cs="Times New Roman"/>
          <w:sz w:val="24"/>
          <w:szCs w:val="24"/>
        </w:rPr>
        <w:t>the aggregate of the actual or potential resources which are linked to possession of a durable network of more or less institutionalised relationships of mutual acquaintance and recognition.</w:t>
      </w:r>
      <w:r>
        <w:rPr>
          <w:rFonts w:eastAsiaTheme="minorEastAsia" w:cs="Times New Roman"/>
          <w:sz w:val="24"/>
          <w:szCs w:val="24"/>
        </w:rPr>
        <w:t>’</w:t>
      </w:r>
      <w:r w:rsidRPr="0076739D">
        <w:rPr>
          <w:rFonts w:eastAsiaTheme="minorEastAsia" w:cs="Times New Roman"/>
          <w:sz w:val="24"/>
          <w:szCs w:val="24"/>
        </w:rPr>
        <w:t xml:space="preserve"> (Bourdieu</w:t>
      </w:r>
      <w:r>
        <w:rPr>
          <w:rFonts w:eastAsiaTheme="minorEastAsia" w:cs="Times New Roman"/>
          <w:sz w:val="24"/>
          <w:szCs w:val="24"/>
        </w:rPr>
        <w:t>,</w:t>
      </w:r>
      <w:r w:rsidRPr="0076739D">
        <w:rPr>
          <w:rFonts w:eastAsiaTheme="minorEastAsia" w:cs="Times New Roman"/>
          <w:sz w:val="24"/>
          <w:szCs w:val="24"/>
        </w:rPr>
        <w:t xml:space="preserve"> 1986:248 cited by Adam and Roncevic</w:t>
      </w:r>
      <w:r>
        <w:rPr>
          <w:rFonts w:eastAsiaTheme="minorEastAsia" w:cs="Times New Roman"/>
          <w:sz w:val="24"/>
          <w:szCs w:val="24"/>
        </w:rPr>
        <w:t>,</w:t>
      </w:r>
      <w:r w:rsidRPr="0076739D">
        <w:rPr>
          <w:rFonts w:eastAsiaTheme="minorEastAsia" w:cs="Times New Roman"/>
          <w:sz w:val="24"/>
          <w:szCs w:val="24"/>
        </w:rPr>
        <w:t xml:space="preserve"> 2003:158) </w:t>
      </w:r>
    </w:p>
    <w:p w14:paraId="456C4B17" w14:textId="4018DCB6" w:rsidR="001D58E3" w:rsidRPr="0076739D" w:rsidRDefault="001D58E3" w:rsidP="00B23312">
      <w:pPr>
        <w:pStyle w:val="NormalWeb"/>
        <w:spacing w:before="0" w:beforeAutospacing="0" w:after="240" w:afterAutospacing="0" w:line="360" w:lineRule="auto"/>
        <w:jc w:val="both"/>
        <w:rPr>
          <w:rFonts w:asciiTheme="minorHAnsi" w:eastAsiaTheme="minorEastAsia" w:hAnsiTheme="minorHAnsi"/>
          <w:sz w:val="24"/>
          <w:szCs w:val="24"/>
        </w:rPr>
      </w:pPr>
      <w:r w:rsidRPr="0076739D">
        <w:rPr>
          <w:rFonts w:asciiTheme="minorHAnsi" w:eastAsiaTheme="minorEastAsia" w:hAnsiTheme="minorHAnsi"/>
          <w:sz w:val="24"/>
          <w:szCs w:val="24"/>
        </w:rPr>
        <w:t xml:space="preserve">Although this seems fairly </w:t>
      </w:r>
      <w:r w:rsidR="000A4FFF" w:rsidRPr="0076739D">
        <w:rPr>
          <w:rFonts w:asciiTheme="minorHAnsi" w:eastAsiaTheme="minorEastAsia" w:hAnsiTheme="minorHAnsi"/>
          <w:sz w:val="24"/>
          <w:szCs w:val="24"/>
        </w:rPr>
        <w:t>utilitarian</w:t>
      </w:r>
      <w:r w:rsidR="000A4FFF">
        <w:rPr>
          <w:rFonts w:asciiTheme="minorHAnsi" w:eastAsiaTheme="minorEastAsia" w:hAnsiTheme="minorHAnsi"/>
          <w:sz w:val="24"/>
          <w:szCs w:val="24"/>
        </w:rPr>
        <w:t xml:space="preserve">, </w:t>
      </w:r>
      <w:r w:rsidRPr="0076739D">
        <w:rPr>
          <w:rFonts w:asciiTheme="minorHAnsi" w:eastAsiaTheme="minorEastAsia" w:hAnsiTheme="minorHAnsi"/>
          <w:sz w:val="24"/>
          <w:szCs w:val="24"/>
        </w:rPr>
        <w:t xml:space="preserve">also referring to it as </w:t>
      </w:r>
      <w:r>
        <w:rPr>
          <w:rFonts w:asciiTheme="minorHAnsi" w:eastAsiaTheme="minorEastAsia" w:hAnsiTheme="minorHAnsi"/>
          <w:sz w:val="24"/>
          <w:szCs w:val="24"/>
        </w:rPr>
        <w:t>‘</w:t>
      </w:r>
      <w:r w:rsidRPr="0076739D">
        <w:rPr>
          <w:rFonts w:asciiTheme="minorHAnsi" w:eastAsiaTheme="minorEastAsia" w:hAnsiTheme="minorHAnsi"/>
          <w:sz w:val="24"/>
          <w:szCs w:val="24"/>
        </w:rPr>
        <w:t>a capital of social connections, honorability and respectability</w:t>
      </w:r>
      <w:r>
        <w:rPr>
          <w:rFonts w:asciiTheme="minorHAnsi" w:eastAsiaTheme="minorEastAsia" w:hAnsiTheme="minorHAnsi"/>
          <w:sz w:val="24"/>
          <w:szCs w:val="24"/>
        </w:rPr>
        <w:t>’,</w:t>
      </w:r>
      <w:r w:rsidRPr="0076739D">
        <w:rPr>
          <w:rFonts w:asciiTheme="minorHAnsi" w:eastAsiaTheme="minorEastAsia" w:hAnsiTheme="minorHAnsi"/>
          <w:sz w:val="24"/>
          <w:szCs w:val="24"/>
        </w:rPr>
        <w:t xml:space="preserve"> Bourdieu (1984:122) shows the symbolic benefits of social capital. However, evidently the perspective lies in the </w:t>
      </w:r>
      <w:r w:rsidR="000A4FFF" w:rsidRPr="0076739D">
        <w:rPr>
          <w:rFonts w:asciiTheme="minorHAnsi" w:eastAsiaTheme="minorEastAsia" w:hAnsiTheme="minorHAnsi"/>
          <w:sz w:val="24"/>
          <w:szCs w:val="24"/>
        </w:rPr>
        <w:t>individual</w:t>
      </w:r>
      <w:r w:rsidR="000A4FFF">
        <w:rPr>
          <w:rFonts w:asciiTheme="minorHAnsi" w:eastAsiaTheme="minorEastAsia" w:hAnsiTheme="minorHAnsi"/>
          <w:sz w:val="24"/>
          <w:szCs w:val="24"/>
        </w:rPr>
        <w:t xml:space="preserve">, </w:t>
      </w:r>
      <w:r w:rsidRPr="0076739D">
        <w:rPr>
          <w:rFonts w:asciiTheme="minorHAnsi" w:eastAsiaTheme="minorEastAsia" w:hAnsiTheme="minorHAnsi"/>
          <w:sz w:val="24"/>
          <w:szCs w:val="24"/>
        </w:rPr>
        <w:t xml:space="preserve">rather than the interactional or collective representations of such phenomena. </w:t>
      </w:r>
      <w:r w:rsidRPr="0076739D">
        <w:rPr>
          <w:rFonts w:asciiTheme="minorHAnsi" w:eastAsia="Arial Unicode MS" w:hAnsiTheme="minorHAnsi" w:cs="Calibri"/>
          <w:color w:val="000000"/>
          <w:sz w:val="24"/>
          <w:szCs w:val="24"/>
          <w:u w:color="000000"/>
          <w:lang w:eastAsia="en-GB"/>
        </w:rPr>
        <w:t>In this sense</w:t>
      </w:r>
      <w:r>
        <w:rPr>
          <w:rFonts w:asciiTheme="minorHAnsi" w:eastAsia="Arial Unicode MS" w:hAnsiTheme="minorHAnsi" w:cs="Calibri"/>
          <w:color w:val="000000"/>
          <w:sz w:val="24"/>
          <w:szCs w:val="24"/>
          <w:u w:color="000000"/>
          <w:lang w:eastAsia="en-GB"/>
        </w:rPr>
        <w:t>,</w:t>
      </w:r>
      <w:r w:rsidRPr="0076739D">
        <w:rPr>
          <w:rFonts w:asciiTheme="minorHAnsi" w:eastAsia="Arial Unicode MS" w:hAnsiTheme="minorHAnsi" w:cs="Calibri"/>
          <w:color w:val="000000"/>
          <w:sz w:val="24"/>
          <w:szCs w:val="24"/>
          <w:u w:color="000000"/>
          <w:lang w:eastAsia="en-GB"/>
        </w:rPr>
        <w:t xml:space="preserve"> social capital is a micro-level phenomenon belonging to an </w:t>
      </w:r>
      <w:r w:rsidR="000A4FFF" w:rsidRPr="0076739D">
        <w:rPr>
          <w:rFonts w:asciiTheme="minorHAnsi" w:eastAsia="Arial Unicode MS" w:hAnsiTheme="minorHAnsi" w:cs="Calibri"/>
          <w:color w:val="000000"/>
          <w:sz w:val="24"/>
          <w:szCs w:val="24"/>
          <w:u w:color="000000"/>
          <w:lang w:eastAsia="en-GB"/>
        </w:rPr>
        <w:t>individual</w:t>
      </w:r>
      <w:r w:rsidR="000A4FFF">
        <w:rPr>
          <w:rFonts w:asciiTheme="minorHAnsi" w:eastAsia="Arial Unicode MS" w:hAnsiTheme="minorHAnsi" w:cs="Calibri"/>
          <w:color w:val="000000"/>
          <w:sz w:val="24"/>
          <w:szCs w:val="24"/>
          <w:u w:color="000000"/>
          <w:lang w:eastAsia="en-GB"/>
        </w:rPr>
        <w:t xml:space="preserve">, </w:t>
      </w:r>
      <w:r w:rsidRPr="0076739D">
        <w:rPr>
          <w:rFonts w:asciiTheme="minorHAnsi" w:eastAsia="Arial Unicode MS" w:hAnsiTheme="minorHAnsi" w:cs="Calibri"/>
          <w:color w:val="000000"/>
          <w:sz w:val="24"/>
          <w:szCs w:val="24"/>
          <w:u w:color="000000"/>
          <w:lang w:eastAsia="en-GB"/>
        </w:rPr>
        <w:t>and reflects informal social networks. In Croatia</w:t>
      </w:r>
      <w:r>
        <w:rPr>
          <w:rFonts w:asciiTheme="minorHAnsi" w:eastAsia="Arial Unicode MS" w:hAnsiTheme="minorHAnsi" w:cs="Calibri"/>
          <w:color w:val="000000"/>
          <w:sz w:val="24"/>
          <w:szCs w:val="24"/>
          <w:u w:color="000000"/>
          <w:lang w:eastAsia="en-GB"/>
        </w:rPr>
        <w:t>,</w:t>
      </w:r>
      <w:r w:rsidRPr="0076739D">
        <w:rPr>
          <w:rFonts w:asciiTheme="minorHAnsi" w:eastAsia="Arial Unicode MS" w:hAnsiTheme="minorHAnsi" w:cs="Calibri"/>
          <w:color w:val="000000"/>
          <w:sz w:val="24"/>
          <w:szCs w:val="24"/>
          <w:u w:color="000000"/>
          <w:lang w:eastAsia="en-GB"/>
        </w:rPr>
        <w:t xml:space="preserve"> this is referred to as having </w:t>
      </w:r>
      <w:r>
        <w:rPr>
          <w:rFonts w:asciiTheme="minorHAnsi" w:eastAsia="Arial Unicode MS" w:hAnsiTheme="minorHAnsi" w:cs="Calibri"/>
          <w:color w:val="000000"/>
          <w:sz w:val="24"/>
          <w:szCs w:val="24"/>
          <w:u w:color="000000"/>
          <w:lang w:eastAsia="en-GB"/>
        </w:rPr>
        <w:t>‘</w:t>
      </w:r>
      <w:r w:rsidRPr="0076739D">
        <w:rPr>
          <w:rFonts w:asciiTheme="minorHAnsi" w:eastAsia="Arial Unicode MS" w:hAnsiTheme="minorHAnsi" w:cs="Calibri"/>
          <w:color w:val="000000"/>
          <w:sz w:val="24"/>
          <w:szCs w:val="24"/>
          <w:u w:color="000000"/>
          <w:lang w:eastAsia="en-GB"/>
        </w:rPr>
        <w:t>veze</w:t>
      </w:r>
      <w:r>
        <w:rPr>
          <w:rFonts w:asciiTheme="minorHAnsi" w:eastAsia="Arial Unicode MS" w:hAnsiTheme="minorHAnsi" w:cs="Calibri"/>
          <w:color w:val="000000"/>
          <w:sz w:val="24"/>
          <w:szCs w:val="24"/>
          <w:u w:color="000000"/>
          <w:lang w:eastAsia="en-GB"/>
        </w:rPr>
        <w:t>’</w:t>
      </w:r>
      <w:r w:rsidRPr="0076739D">
        <w:rPr>
          <w:rFonts w:asciiTheme="minorHAnsi" w:eastAsia="Arial Unicode MS" w:hAnsiTheme="minorHAnsi" w:cs="Calibri"/>
          <w:color w:val="000000"/>
          <w:sz w:val="24"/>
          <w:szCs w:val="24"/>
          <w:u w:color="000000"/>
          <w:lang w:eastAsia="en-GB"/>
        </w:rPr>
        <w:t xml:space="preserve"> (contacts) or being well connected. Putnam, on the other hand, focuses more on aspects such as trust and civic </w:t>
      </w:r>
      <w:r w:rsidR="000A4FFF" w:rsidRPr="0076739D">
        <w:rPr>
          <w:rFonts w:asciiTheme="minorHAnsi" w:eastAsia="Arial Unicode MS" w:hAnsiTheme="minorHAnsi" w:cs="Calibri"/>
          <w:color w:val="000000"/>
          <w:sz w:val="24"/>
          <w:szCs w:val="24"/>
          <w:u w:color="000000"/>
          <w:lang w:eastAsia="en-GB"/>
        </w:rPr>
        <w:t>participation</w:t>
      </w:r>
      <w:r w:rsidR="000A4FFF">
        <w:rPr>
          <w:rFonts w:asciiTheme="minorHAnsi" w:eastAsia="Arial Unicode MS" w:hAnsiTheme="minorHAnsi" w:cs="Calibri"/>
          <w:color w:val="000000"/>
          <w:sz w:val="24"/>
          <w:szCs w:val="24"/>
          <w:u w:color="000000"/>
          <w:lang w:eastAsia="en-GB"/>
        </w:rPr>
        <w:t xml:space="preserve">, </w:t>
      </w:r>
      <w:r w:rsidRPr="0076739D">
        <w:rPr>
          <w:rFonts w:asciiTheme="minorHAnsi" w:eastAsia="Arial Unicode MS" w:hAnsiTheme="minorHAnsi" w:cs="Calibri"/>
          <w:color w:val="000000"/>
          <w:sz w:val="24"/>
          <w:szCs w:val="24"/>
          <w:u w:color="000000"/>
          <w:lang w:eastAsia="en-GB"/>
        </w:rPr>
        <w:t xml:space="preserve">as well as the roles they play in development. </w:t>
      </w:r>
      <w:r>
        <w:rPr>
          <w:rFonts w:asciiTheme="minorHAnsi" w:eastAsia="Arial Unicode MS" w:hAnsiTheme="minorHAnsi" w:cs="Calibri"/>
          <w:color w:val="000000"/>
          <w:sz w:val="24"/>
          <w:szCs w:val="24"/>
          <w:u w:color="000000"/>
          <w:lang w:eastAsia="en-GB"/>
        </w:rPr>
        <w:t xml:space="preserve">He defines </w:t>
      </w:r>
      <w:r w:rsidRPr="0076739D">
        <w:rPr>
          <w:rFonts w:asciiTheme="minorHAnsi" w:eastAsia="Arial Unicode MS" w:hAnsiTheme="minorHAnsi" w:cs="Calibri"/>
          <w:color w:val="000000"/>
          <w:sz w:val="24"/>
          <w:szCs w:val="24"/>
          <w:u w:color="000000"/>
          <w:lang w:eastAsia="en-GB"/>
        </w:rPr>
        <w:t xml:space="preserve">it as </w:t>
      </w:r>
      <w:r>
        <w:rPr>
          <w:rFonts w:asciiTheme="minorHAnsi" w:eastAsiaTheme="minorEastAsia" w:hAnsiTheme="minorHAnsi"/>
          <w:sz w:val="24"/>
          <w:szCs w:val="24"/>
        </w:rPr>
        <w:t>‘</w:t>
      </w:r>
      <w:r w:rsidRPr="0076739D">
        <w:rPr>
          <w:rFonts w:asciiTheme="minorHAnsi" w:eastAsiaTheme="minorEastAsia" w:hAnsiTheme="minorHAnsi"/>
          <w:sz w:val="24"/>
          <w:szCs w:val="24"/>
        </w:rPr>
        <w:t>features of social organization, such as trust, norms, and networks that can improve the efficiency of society by facilitating coordinated actions</w:t>
      </w:r>
      <w:r>
        <w:rPr>
          <w:rFonts w:asciiTheme="minorHAnsi" w:eastAsiaTheme="minorEastAsia" w:hAnsiTheme="minorHAnsi"/>
          <w:sz w:val="24"/>
          <w:szCs w:val="24"/>
        </w:rPr>
        <w:t>’</w:t>
      </w:r>
      <w:r w:rsidRPr="0076739D">
        <w:rPr>
          <w:rFonts w:asciiTheme="minorHAnsi" w:eastAsiaTheme="minorEastAsia" w:hAnsiTheme="minorHAnsi"/>
          <w:sz w:val="24"/>
          <w:szCs w:val="24"/>
        </w:rPr>
        <w:t xml:space="preserve"> (Putnam</w:t>
      </w:r>
      <w:r>
        <w:rPr>
          <w:rFonts w:asciiTheme="minorHAnsi" w:eastAsiaTheme="minorEastAsia" w:hAnsiTheme="minorHAnsi"/>
          <w:sz w:val="24"/>
          <w:szCs w:val="24"/>
        </w:rPr>
        <w:t>,</w:t>
      </w:r>
      <w:r w:rsidRPr="0076739D">
        <w:rPr>
          <w:rFonts w:asciiTheme="minorHAnsi" w:eastAsiaTheme="minorEastAsia" w:hAnsiTheme="minorHAnsi"/>
          <w:sz w:val="24"/>
          <w:szCs w:val="24"/>
        </w:rPr>
        <w:t xml:space="preserve"> 1993:167). </w:t>
      </w:r>
      <w:r w:rsidRPr="0076739D">
        <w:rPr>
          <w:rFonts w:asciiTheme="minorHAnsi" w:eastAsia="Arial Unicode MS" w:hAnsiTheme="minorHAnsi" w:cs="Calibri"/>
          <w:color w:val="000000"/>
          <w:sz w:val="24"/>
          <w:szCs w:val="24"/>
          <w:u w:color="000000"/>
          <w:lang w:eastAsia="en-GB"/>
        </w:rPr>
        <w:t xml:space="preserve">Raiser et </w:t>
      </w:r>
      <w:r w:rsidR="000A4FFF" w:rsidRPr="0076739D">
        <w:rPr>
          <w:rFonts w:asciiTheme="minorHAnsi" w:eastAsia="Arial Unicode MS" w:hAnsiTheme="minorHAnsi" w:cs="Calibri"/>
          <w:color w:val="000000"/>
          <w:sz w:val="24"/>
          <w:szCs w:val="24"/>
          <w:u w:color="000000"/>
          <w:lang w:eastAsia="en-GB"/>
        </w:rPr>
        <w:t>al</w:t>
      </w:r>
      <w:r w:rsidR="000A4FFF">
        <w:rPr>
          <w:rFonts w:asciiTheme="minorHAnsi" w:eastAsia="Arial Unicode MS" w:hAnsiTheme="minorHAnsi" w:cs="Calibri"/>
          <w:color w:val="000000"/>
          <w:sz w:val="24"/>
          <w:szCs w:val="24"/>
          <w:u w:color="000000"/>
          <w:lang w:eastAsia="en-GB"/>
        </w:rPr>
        <w:t xml:space="preserve">. </w:t>
      </w:r>
      <w:r w:rsidRPr="0076739D">
        <w:rPr>
          <w:rFonts w:asciiTheme="minorHAnsi" w:eastAsia="Arial Unicode MS" w:hAnsiTheme="minorHAnsi" w:cs="Calibri"/>
          <w:color w:val="000000"/>
          <w:sz w:val="24"/>
          <w:szCs w:val="24"/>
          <w:u w:color="000000"/>
          <w:lang w:eastAsia="en-GB"/>
        </w:rPr>
        <w:t xml:space="preserve">(2001) give evidence of such social capital being </w:t>
      </w:r>
      <w:r w:rsidR="000A4FFF" w:rsidRPr="0076739D">
        <w:rPr>
          <w:rFonts w:asciiTheme="minorHAnsi" w:eastAsia="Arial Unicode MS" w:hAnsiTheme="minorHAnsi" w:cs="Calibri"/>
          <w:color w:val="000000"/>
          <w:sz w:val="24"/>
          <w:szCs w:val="24"/>
          <w:u w:color="000000"/>
          <w:lang w:eastAsia="en-GB"/>
        </w:rPr>
        <w:t>important</w:t>
      </w:r>
      <w:r w:rsidR="000A4FFF">
        <w:rPr>
          <w:rFonts w:asciiTheme="minorHAnsi" w:eastAsia="Arial Unicode MS" w:hAnsiTheme="minorHAnsi" w:cs="Calibri"/>
          <w:color w:val="000000"/>
          <w:sz w:val="24"/>
          <w:szCs w:val="24"/>
          <w:u w:color="000000"/>
          <w:lang w:eastAsia="en-GB"/>
        </w:rPr>
        <w:t xml:space="preserve">, </w:t>
      </w:r>
      <w:r w:rsidRPr="0076739D">
        <w:rPr>
          <w:rFonts w:asciiTheme="minorHAnsi" w:eastAsia="Arial Unicode MS" w:hAnsiTheme="minorHAnsi" w:cs="Calibri"/>
          <w:color w:val="000000"/>
          <w:sz w:val="24"/>
          <w:szCs w:val="24"/>
          <w:u w:color="000000"/>
          <w:lang w:eastAsia="en-GB"/>
        </w:rPr>
        <w:t>in terms of growth in transition countries.</w:t>
      </w:r>
    </w:p>
    <w:p w14:paraId="35E5D551" w14:textId="77777777" w:rsidR="0023588D" w:rsidRDefault="0023588D" w:rsidP="006F26E7"/>
    <w:p w14:paraId="0143A3DA" w14:textId="77777777" w:rsidR="006F26E7" w:rsidRDefault="006F26E7" w:rsidP="006F26E7">
      <w:pPr>
        <w:rPr>
          <w:rFonts w:ascii="Helvetica" w:eastAsia="Arial Unicode MS" w:hAnsi="Helvetica" w:cs="Times New Roman"/>
          <w:color w:val="365F91"/>
          <w:sz w:val="28"/>
          <w:szCs w:val="20"/>
          <w:u w:color="000000"/>
          <w:lang w:eastAsia="en-GB"/>
        </w:rPr>
      </w:pPr>
    </w:p>
    <w:p w14:paraId="1AF191DA" w14:textId="77777777" w:rsidR="006F26E7" w:rsidRDefault="006F26E7" w:rsidP="006F26E7">
      <w:pPr>
        <w:rPr>
          <w:u w:color="000000"/>
          <w:lang w:eastAsia="en-GB"/>
        </w:rPr>
      </w:pPr>
    </w:p>
    <w:p w14:paraId="70D2C7E3" w14:textId="77777777" w:rsidR="006F26E7" w:rsidRDefault="006F26E7" w:rsidP="006F26E7">
      <w:pPr>
        <w:rPr>
          <w:rFonts w:ascii="Helvetica" w:eastAsia="Arial Unicode MS" w:hAnsi="Helvetica" w:cs="Times New Roman"/>
          <w:b/>
          <w:color w:val="365F91"/>
          <w:sz w:val="28"/>
          <w:szCs w:val="20"/>
          <w:u w:color="000000"/>
          <w:lang w:eastAsia="en-GB"/>
        </w:rPr>
      </w:pPr>
      <w:r>
        <w:rPr>
          <w:rFonts w:ascii="Helvetica" w:eastAsia="Arial Unicode MS" w:hAnsi="Helvetica" w:cs="Times New Roman"/>
          <w:color w:val="365F91"/>
          <w:sz w:val="28"/>
          <w:szCs w:val="20"/>
          <w:u w:color="000000"/>
          <w:lang w:eastAsia="en-GB"/>
        </w:rPr>
        <w:br/>
      </w:r>
      <w:r>
        <w:rPr>
          <w:rFonts w:ascii="Helvetica" w:eastAsia="Arial Unicode MS" w:hAnsi="Helvetica" w:cs="Times New Roman"/>
          <w:color w:val="365F91"/>
          <w:sz w:val="28"/>
          <w:szCs w:val="20"/>
          <w:u w:color="000000"/>
          <w:lang w:eastAsia="en-GB"/>
        </w:rPr>
        <w:br/>
      </w:r>
    </w:p>
    <w:p w14:paraId="38763086" w14:textId="614B5429" w:rsidR="006F26E7" w:rsidRPr="006F26E7" w:rsidRDefault="001D58E3" w:rsidP="00564A34">
      <w:pPr>
        <w:pStyle w:val="Heading1"/>
        <w:rPr>
          <w:u w:color="000000"/>
          <w:lang w:eastAsia="en-GB"/>
        </w:rPr>
      </w:pPr>
      <w:bookmarkStart w:id="196" w:name="_Toc321544557"/>
      <w:r>
        <w:rPr>
          <w:u w:color="000000"/>
          <w:lang w:eastAsia="en-GB"/>
        </w:rPr>
        <w:lastRenderedPageBreak/>
        <w:t>2.8</w:t>
      </w:r>
      <w:r w:rsidRPr="0076739D">
        <w:rPr>
          <w:u w:color="000000"/>
          <w:lang w:eastAsia="en-GB"/>
        </w:rPr>
        <w:t xml:space="preserve"> Summary</w:t>
      </w:r>
      <w:bookmarkEnd w:id="196"/>
      <w:r w:rsidRPr="0076739D">
        <w:rPr>
          <w:u w:color="000000"/>
          <w:lang w:eastAsia="en-GB"/>
        </w:rPr>
        <w:t xml:space="preserve"> </w:t>
      </w:r>
    </w:p>
    <w:p w14:paraId="3FBCF0B9" w14:textId="1E122C1F" w:rsidR="006F26E7" w:rsidRDefault="001D58E3" w:rsidP="00DF778E">
      <w:pPr>
        <w:widowControl w:val="0"/>
        <w:autoSpaceDE w:val="0"/>
        <w:autoSpaceDN w:val="0"/>
        <w:adjustRightInd w:val="0"/>
        <w:spacing w:after="240" w:line="360" w:lineRule="auto"/>
        <w:ind w:firstLine="720"/>
        <w:jc w:val="both"/>
        <w:rPr>
          <w:rFonts w:eastAsia="Arial Unicode MS" w:cs="Times New Roman"/>
          <w:sz w:val="24"/>
          <w:szCs w:val="24"/>
          <w:u w:color="000000"/>
          <w:lang w:eastAsia="en-GB"/>
        </w:rPr>
      </w:pPr>
      <w:r w:rsidRPr="00A768AC">
        <w:rPr>
          <w:rFonts w:eastAsia="Arial Unicode MS" w:cs="Times New Roman"/>
          <w:sz w:val="24"/>
          <w:szCs w:val="24"/>
          <w:u w:color="000000"/>
          <w:lang w:eastAsia="en-GB"/>
        </w:rPr>
        <w:t>The first part of this chapter focuse</w:t>
      </w:r>
      <w:r>
        <w:rPr>
          <w:rFonts w:eastAsia="Arial Unicode MS" w:cs="Times New Roman"/>
          <w:sz w:val="24"/>
          <w:szCs w:val="24"/>
          <w:u w:color="000000"/>
          <w:lang w:eastAsia="en-GB"/>
        </w:rPr>
        <w:t>d</w:t>
      </w:r>
      <w:r w:rsidRPr="00A768AC">
        <w:rPr>
          <w:rFonts w:eastAsia="Arial Unicode MS" w:cs="Times New Roman"/>
          <w:sz w:val="24"/>
          <w:szCs w:val="24"/>
          <w:u w:color="000000"/>
          <w:lang w:eastAsia="en-GB"/>
        </w:rPr>
        <w:t xml:space="preserve"> on reviewing literature related to undeclared work. It d</w:t>
      </w:r>
      <w:r>
        <w:rPr>
          <w:rFonts w:eastAsia="Arial Unicode MS" w:cs="Times New Roman"/>
          <w:sz w:val="24"/>
          <w:szCs w:val="24"/>
          <w:u w:color="000000"/>
          <w:lang w:eastAsia="en-GB"/>
        </w:rPr>
        <w:t>id</w:t>
      </w:r>
      <w:r w:rsidRPr="00A768AC">
        <w:rPr>
          <w:rFonts w:eastAsia="Arial Unicode MS" w:cs="Times New Roman"/>
          <w:sz w:val="24"/>
          <w:szCs w:val="24"/>
          <w:u w:color="000000"/>
          <w:lang w:eastAsia="en-GB"/>
        </w:rPr>
        <w:t xml:space="preserve"> so by discussing the four dominant schools of thought</w:t>
      </w:r>
      <w:r w:rsidR="00486C66">
        <w:rPr>
          <w:rFonts w:eastAsia="Arial Unicode MS" w:cs="Times New Roman"/>
          <w:sz w:val="24"/>
          <w:szCs w:val="24"/>
          <w:u w:color="000000"/>
          <w:lang w:eastAsia="en-GB"/>
        </w:rPr>
        <w:t>,</w:t>
      </w:r>
      <w:r w:rsidRPr="00A768AC">
        <w:rPr>
          <w:rFonts w:eastAsia="Arial Unicode MS" w:cs="Times New Roman"/>
          <w:sz w:val="24"/>
          <w:szCs w:val="24"/>
          <w:u w:color="000000"/>
          <w:lang w:eastAsia="en-GB"/>
        </w:rPr>
        <w:t xml:space="preserve"> to identify potential gaps </w:t>
      </w:r>
      <w:r>
        <w:rPr>
          <w:rFonts w:eastAsia="Arial Unicode MS" w:cs="Times New Roman"/>
          <w:sz w:val="24"/>
          <w:szCs w:val="24"/>
          <w:u w:color="000000"/>
          <w:lang w:eastAsia="en-GB"/>
        </w:rPr>
        <w:t>that this thesis might fill</w:t>
      </w:r>
      <w:r w:rsidRPr="00A768AC">
        <w:rPr>
          <w:rFonts w:eastAsia="Arial Unicode MS" w:cs="Times New Roman"/>
          <w:sz w:val="24"/>
          <w:szCs w:val="24"/>
          <w:u w:color="000000"/>
          <w:lang w:eastAsia="en-GB"/>
        </w:rPr>
        <w:t>.</w:t>
      </w:r>
      <w:r>
        <w:rPr>
          <w:rFonts w:eastAsia="Arial Unicode MS" w:cs="Times New Roman"/>
          <w:sz w:val="24"/>
          <w:szCs w:val="24"/>
          <w:u w:color="000000"/>
          <w:lang w:eastAsia="en-GB"/>
        </w:rPr>
        <w:t xml:space="preserve"> </w:t>
      </w:r>
      <w:r w:rsidRPr="00A768AC">
        <w:rPr>
          <w:rFonts w:eastAsia="Arial Unicode MS" w:cs="Times New Roman"/>
          <w:sz w:val="24"/>
          <w:szCs w:val="24"/>
          <w:u w:color="000000"/>
          <w:lang w:eastAsia="en-GB"/>
        </w:rPr>
        <w:t xml:space="preserve">In doing this, </w:t>
      </w:r>
      <w:r>
        <w:rPr>
          <w:rFonts w:eastAsia="Arial Unicode MS" w:cs="Times New Roman"/>
          <w:sz w:val="24"/>
          <w:szCs w:val="24"/>
          <w:u w:color="000000"/>
          <w:lang w:eastAsia="en-GB"/>
        </w:rPr>
        <w:t xml:space="preserve">the usefulness of recognising the heterogeneous nature of the undeclared economy and considering the schools of thought as a spectrum of different forms of activity was advocated.  The value in using this </w:t>
      </w:r>
      <w:r w:rsidR="00127EC5">
        <w:rPr>
          <w:rFonts w:eastAsia="Arial Unicode MS" w:cs="Times New Roman"/>
          <w:sz w:val="24"/>
          <w:szCs w:val="24"/>
          <w:u w:color="000000"/>
          <w:lang w:eastAsia="en-GB"/>
        </w:rPr>
        <w:t>framework</w:t>
      </w:r>
      <w:r w:rsidR="00486C66">
        <w:rPr>
          <w:rFonts w:eastAsia="Arial Unicode MS" w:cs="Times New Roman"/>
          <w:sz w:val="24"/>
          <w:szCs w:val="24"/>
          <w:u w:color="000000"/>
          <w:lang w:eastAsia="en-GB"/>
        </w:rPr>
        <w:t xml:space="preserve"> </w:t>
      </w:r>
      <w:r>
        <w:rPr>
          <w:rFonts w:eastAsia="Arial Unicode MS" w:cs="Times New Roman"/>
          <w:sz w:val="24"/>
          <w:szCs w:val="24"/>
          <w:u w:color="000000"/>
          <w:lang w:eastAsia="en-GB"/>
        </w:rPr>
        <w:t xml:space="preserve">lies with recognising different types of </w:t>
      </w:r>
      <w:r w:rsidR="00486C66">
        <w:rPr>
          <w:rFonts w:eastAsia="Arial Unicode MS" w:cs="Times New Roman"/>
          <w:sz w:val="24"/>
          <w:szCs w:val="24"/>
          <w:u w:color="000000"/>
          <w:lang w:eastAsia="en-GB"/>
        </w:rPr>
        <w:t xml:space="preserve">work, </w:t>
      </w:r>
      <w:r>
        <w:rPr>
          <w:rFonts w:eastAsia="Arial Unicode MS" w:cs="Times New Roman"/>
          <w:sz w:val="24"/>
          <w:szCs w:val="24"/>
          <w:u w:color="000000"/>
          <w:lang w:eastAsia="en-GB"/>
        </w:rPr>
        <w:t xml:space="preserve">whilst unearthing the motives behind </w:t>
      </w:r>
      <w:r w:rsidR="00486C66">
        <w:rPr>
          <w:rFonts w:eastAsia="Arial Unicode MS" w:cs="Times New Roman"/>
          <w:sz w:val="24"/>
          <w:szCs w:val="24"/>
          <w:u w:color="000000"/>
          <w:lang w:eastAsia="en-GB"/>
        </w:rPr>
        <w:t xml:space="preserve">these, </w:t>
      </w:r>
      <w:r>
        <w:rPr>
          <w:rFonts w:eastAsia="Arial Unicode MS" w:cs="Times New Roman"/>
          <w:sz w:val="24"/>
          <w:szCs w:val="24"/>
          <w:u w:color="000000"/>
          <w:lang w:eastAsia="en-GB"/>
        </w:rPr>
        <w:t xml:space="preserve">as well as with the ease of comparing different contexts and countries with clear categories. However, </w:t>
      </w:r>
      <w:r w:rsidRPr="00A768AC">
        <w:rPr>
          <w:rFonts w:eastAsia="Arial Unicode MS" w:cs="Times New Roman"/>
          <w:sz w:val="24"/>
          <w:szCs w:val="24"/>
          <w:u w:color="000000"/>
          <w:lang w:eastAsia="en-GB"/>
        </w:rPr>
        <w:t>it</w:t>
      </w:r>
      <w:r>
        <w:rPr>
          <w:rFonts w:eastAsia="Arial Unicode MS" w:cs="Times New Roman"/>
          <w:sz w:val="24"/>
          <w:szCs w:val="24"/>
          <w:u w:color="000000"/>
          <w:lang w:eastAsia="en-GB"/>
        </w:rPr>
        <w:t xml:space="preserve"> is</w:t>
      </w:r>
      <w:r w:rsidRPr="00A768AC">
        <w:rPr>
          <w:rFonts w:eastAsia="Arial Unicode MS" w:cs="Times New Roman"/>
          <w:sz w:val="24"/>
          <w:szCs w:val="24"/>
          <w:u w:color="000000"/>
          <w:lang w:eastAsia="en-GB"/>
        </w:rPr>
        <w:t xml:space="preserve"> found that there is a need for a more contextual framework that considers relationships, trust and institutional factors.</w:t>
      </w:r>
      <w:r>
        <w:rPr>
          <w:rFonts w:eastAsia="Arial Unicode MS" w:cs="Times New Roman"/>
          <w:sz w:val="24"/>
          <w:szCs w:val="24"/>
          <w:u w:color="000000"/>
          <w:lang w:eastAsia="en-GB"/>
        </w:rPr>
        <w:t xml:space="preserve"> Although there is some usefulness in categorising undeclared activities to understand the motives behind their </w:t>
      </w:r>
      <w:r w:rsidR="00486C66">
        <w:rPr>
          <w:rFonts w:eastAsia="Arial Unicode MS" w:cs="Times New Roman"/>
          <w:sz w:val="24"/>
          <w:szCs w:val="24"/>
          <w:u w:color="000000"/>
          <w:lang w:eastAsia="en-GB"/>
        </w:rPr>
        <w:t xml:space="preserve">occurrence, </w:t>
      </w:r>
      <w:r>
        <w:rPr>
          <w:rFonts w:eastAsia="Arial Unicode MS" w:cs="Times New Roman"/>
          <w:sz w:val="24"/>
          <w:szCs w:val="24"/>
          <w:u w:color="000000"/>
          <w:lang w:eastAsia="en-GB"/>
        </w:rPr>
        <w:t xml:space="preserve">there is also a need to move beyond </w:t>
      </w:r>
      <w:r w:rsidR="00486C66">
        <w:rPr>
          <w:rFonts w:eastAsia="Arial Unicode MS" w:cs="Times New Roman"/>
          <w:sz w:val="24"/>
          <w:szCs w:val="24"/>
          <w:u w:color="000000"/>
          <w:lang w:eastAsia="en-GB"/>
        </w:rPr>
        <w:t xml:space="preserve">this, </w:t>
      </w:r>
      <w:r>
        <w:rPr>
          <w:rFonts w:eastAsia="Arial Unicode MS" w:cs="Times New Roman"/>
          <w:sz w:val="24"/>
          <w:szCs w:val="24"/>
          <w:u w:color="000000"/>
          <w:lang w:eastAsia="en-GB"/>
        </w:rPr>
        <w:t xml:space="preserve">and consider the </w:t>
      </w:r>
      <w:r w:rsidR="00486C66">
        <w:rPr>
          <w:rFonts w:eastAsia="Arial Unicode MS" w:cs="Times New Roman"/>
          <w:sz w:val="24"/>
          <w:szCs w:val="24"/>
          <w:u w:color="000000"/>
          <w:lang w:eastAsia="en-GB"/>
        </w:rPr>
        <w:t>decision-</w:t>
      </w:r>
      <w:r>
        <w:rPr>
          <w:rFonts w:eastAsia="Arial Unicode MS" w:cs="Times New Roman"/>
          <w:sz w:val="24"/>
          <w:szCs w:val="24"/>
          <w:u w:color="000000"/>
          <w:lang w:eastAsia="en-GB"/>
        </w:rPr>
        <w:t xml:space="preserve">making process on an individual basis. With the aim </w:t>
      </w:r>
      <w:r w:rsidR="00486C66">
        <w:rPr>
          <w:rFonts w:eastAsia="Arial Unicode MS" w:cs="Times New Roman"/>
          <w:sz w:val="24"/>
          <w:szCs w:val="24"/>
          <w:u w:color="000000"/>
          <w:lang w:eastAsia="en-GB"/>
        </w:rPr>
        <w:t xml:space="preserve">to </w:t>
      </w:r>
      <w:r>
        <w:rPr>
          <w:rFonts w:eastAsia="Arial Unicode MS" w:cs="Times New Roman"/>
          <w:sz w:val="24"/>
          <w:szCs w:val="24"/>
          <w:u w:color="000000"/>
          <w:lang w:eastAsia="en-GB"/>
        </w:rPr>
        <w:t>develop such a context-bound understanding of undeclared work, the chapter then turned its attention to social exchange theory.</w:t>
      </w:r>
      <w:r w:rsidRPr="005C1719">
        <w:rPr>
          <w:rFonts w:eastAsia="Arial Unicode MS" w:cs="Times New Roman"/>
          <w:sz w:val="24"/>
          <w:szCs w:val="24"/>
          <w:u w:color="000000"/>
          <w:lang w:eastAsia="en-GB"/>
        </w:rPr>
        <w:t xml:space="preserve"> </w:t>
      </w:r>
    </w:p>
    <w:p w14:paraId="63FEE33A" w14:textId="5F353D99" w:rsidR="007425D0" w:rsidRDefault="001D58E3" w:rsidP="004C7A62">
      <w:pPr>
        <w:widowControl w:val="0"/>
        <w:autoSpaceDE w:val="0"/>
        <w:autoSpaceDN w:val="0"/>
        <w:adjustRightInd w:val="0"/>
        <w:spacing w:after="240" w:line="360" w:lineRule="auto"/>
        <w:ind w:firstLine="720"/>
        <w:jc w:val="both"/>
        <w:rPr>
          <w:rFonts w:eastAsia="Arial Unicode MS" w:cs="Calibri"/>
          <w:color w:val="000000"/>
          <w:sz w:val="24"/>
          <w:szCs w:val="24"/>
          <w:u w:color="000000"/>
          <w:lang w:eastAsia="en-GB"/>
        </w:rPr>
      </w:pPr>
      <w:r>
        <w:rPr>
          <w:rFonts w:eastAsia="Arial Unicode MS" w:cs="Times New Roman"/>
          <w:sz w:val="24"/>
          <w:szCs w:val="24"/>
          <w:u w:color="000000"/>
          <w:lang w:eastAsia="en-GB"/>
        </w:rPr>
        <w:t xml:space="preserve">In presenting the literature review of social exchange </w:t>
      </w:r>
      <w:r w:rsidR="00486C66">
        <w:rPr>
          <w:rFonts w:eastAsia="Arial Unicode MS" w:cs="Times New Roman"/>
          <w:sz w:val="24"/>
          <w:szCs w:val="24"/>
          <w:u w:color="000000"/>
          <w:lang w:eastAsia="en-GB"/>
        </w:rPr>
        <w:t xml:space="preserve">theory, </w:t>
      </w:r>
      <w:r>
        <w:rPr>
          <w:rFonts w:eastAsia="Arial Unicode MS" w:cs="Times New Roman"/>
          <w:sz w:val="24"/>
          <w:szCs w:val="24"/>
          <w:u w:color="000000"/>
          <w:lang w:eastAsia="en-GB"/>
        </w:rPr>
        <w:t xml:space="preserve">it is found that there are gaps in research within this area. In order to fill these gaps and counter the criticism that the theory is largely based on utilitarian interpretations, anthropological/sociological interpretations of social exchange are embedded into the framework. The theory is then conceptualised in the context of undeclared </w:t>
      </w:r>
      <w:r w:rsidR="00486C66">
        <w:rPr>
          <w:rFonts w:eastAsia="Arial Unicode MS" w:cs="Times New Roman"/>
          <w:sz w:val="24"/>
          <w:szCs w:val="24"/>
          <w:u w:color="000000"/>
          <w:lang w:eastAsia="en-GB"/>
        </w:rPr>
        <w:t xml:space="preserve">work, </w:t>
      </w:r>
      <w:r>
        <w:rPr>
          <w:rFonts w:eastAsia="Arial Unicode MS" w:cs="Times New Roman"/>
          <w:sz w:val="24"/>
          <w:szCs w:val="24"/>
          <w:u w:color="000000"/>
          <w:lang w:eastAsia="en-GB"/>
        </w:rPr>
        <w:t xml:space="preserve">and framed on the basis vertical (government-citizen) and horizontal (amongst citizens themselves) relations. </w:t>
      </w:r>
      <w:r>
        <w:rPr>
          <w:rFonts w:eastAsia="Arial Unicode MS" w:cs="Calibri"/>
          <w:color w:val="000000"/>
          <w:sz w:val="24"/>
          <w:szCs w:val="24"/>
          <w:u w:color="000000"/>
          <w:lang w:eastAsia="en-GB"/>
        </w:rPr>
        <w:t xml:space="preserve">The assertion is that understanding both these relationships </w:t>
      </w:r>
      <w:r w:rsidR="00486C66">
        <w:rPr>
          <w:rFonts w:eastAsia="Arial Unicode MS" w:cs="Calibri"/>
          <w:color w:val="000000"/>
          <w:sz w:val="24"/>
          <w:szCs w:val="24"/>
          <w:u w:color="000000"/>
          <w:lang w:eastAsia="en-GB"/>
        </w:rPr>
        <w:t xml:space="preserve">is </w:t>
      </w:r>
      <w:r w:rsidRPr="0076739D">
        <w:rPr>
          <w:rFonts w:eastAsia="Arial Unicode MS" w:cs="Calibri"/>
          <w:color w:val="000000"/>
          <w:sz w:val="24"/>
          <w:szCs w:val="24"/>
          <w:u w:color="000000"/>
          <w:lang w:eastAsia="en-GB"/>
        </w:rPr>
        <w:t>necessary i</w:t>
      </w:r>
      <w:r>
        <w:rPr>
          <w:rFonts w:eastAsia="Arial Unicode MS" w:cs="Calibri"/>
          <w:color w:val="000000"/>
          <w:sz w:val="24"/>
          <w:szCs w:val="24"/>
          <w:u w:color="000000"/>
          <w:lang w:eastAsia="en-GB"/>
        </w:rPr>
        <w:t xml:space="preserve">f </w:t>
      </w:r>
      <w:r w:rsidRPr="0076739D">
        <w:rPr>
          <w:rFonts w:eastAsia="Arial Unicode MS" w:cs="Calibri"/>
          <w:color w:val="000000"/>
          <w:sz w:val="24"/>
          <w:szCs w:val="24"/>
          <w:u w:color="000000"/>
          <w:lang w:eastAsia="en-GB"/>
        </w:rPr>
        <w:t xml:space="preserve">the nature of undeclared work in Croatia </w:t>
      </w:r>
      <w:r>
        <w:rPr>
          <w:rFonts w:eastAsia="Arial Unicode MS" w:cs="Calibri"/>
          <w:color w:val="000000"/>
          <w:sz w:val="24"/>
          <w:szCs w:val="24"/>
          <w:u w:color="000000"/>
          <w:lang w:eastAsia="en-GB"/>
        </w:rPr>
        <w:t xml:space="preserve">is to be </w:t>
      </w:r>
      <w:r w:rsidR="00486C66">
        <w:rPr>
          <w:rFonts w:eastAsia="Arial Unicode MS" w:cs="Calibri"/>
          <w:color w:val="000000"/>
          <w:sz w:val="24"/>
          <w:szCs w:val="24"/>
          <w:u w:color="000000"/>
          <w:lang w:eastAsia="en-GB"/>
        </w:rPr>
        <w:t xml:space="preserve">explained, </w:t>
      </w:r>
      <w:r>
        <w:rPr>
          <w:rFonts w:eastAsia="Arial Unicode MS" w:cs="Calibri"/>
          <w:color w:val="000000"/>
          <w:sz w:val="24"/>
          <w:szCs w:val="24"/>
          <w:u w:color="000000"/>
          <w:lang w:eastAsia="en-GB"/>
        </w:rPr>
        <w:t xml:space="preserve">and </w:t>
      </w:r>
      <w:r w:rsidRPr="0076739D">
        <w:rPr>
          <w:rFonts w:eastAsia="Arial Unicode MS" w:cs="Calibri"/>
          <w:color w:val="000000"/>
          <w:sz w:val="24"/>
          <w:szCs w:val="24"/>
          <w:u w:color="000000"/>
          <w:lang w:eastAsia="en-GB"/>
        </w:rPr>
        <w:t>the complexity of the motive</w:t>
      </w:r>
      <w:r>
        <w:rPr>
          <w:rFonts w:eastAsia="Arial Unicode MS" w:cs="Calibri"/>
          <w:color w:val="000000"/>
          <w:sz w:val="24"/>
          <w:szCs w:val="24"/>
          <w:u w:color="000000"/>
          <w:lang w:eastAsia="en-GB"/>
        </w:rPr>
        <w:t>s</w:t>
      </w:r>
      <w:r w:rsidRPr="0076739D">
        <w:rPr>
          <w:rFonts w:eastAsia="Arial Unicode MS" w:cs="Calibri"/>
          <w:color w:val="000000"/>
          <w:sz w:val="24"/>
          <w:szCs w:val="24"/>
          <w:u w:color="000000"/>
          <w:lang w:eastAsia="en-GB"/>
        </w:rPr>
        <w:t xml:space="preserve"> that underlie such work</w:t>
      </w:r>
      <w:r>
        <w:rPr>
          <w:rFonts w:eastAsia="Arial Unicode MS" w:cs="Calibri"/>
          <w:color w:val="000000"/>
          <w:sz w:val="24"/>
          <w:szCs w:val="24"/>
          <w:u w:color="000000"/>
          <w:lang w:eastAsia="en-GB"/>
        </w:rPr>
        <w:t xml:space="preserve"> are to be unearthed</w:t>
      </w:r>
      <w:r w:rsidRPr="0076739D">
        <w:rPr>
          <w:rFonts w:eastAsia="Arial Unicode MS" w:cs="Calibri"/>
          <w:color w:val="000000"/>
          <w:sz w:val="24"/>
          <w:szCs w:val="24"/>
          <w:u w:color="000000"/>
          <w:lang w:eastAsia="en-GB"/>
        </w:rPr>
        <w:t>. The former</w:t>
      </w:r>
      <w:r>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allows an understanding of the way</w:t>
      </w:r>
      <w:r>
        <w:rPr>
          <w:rFonts w:eastAsia="Arial Unicode MS" w:cs="Calibri"/>
          <w:color w:val="000000"/>
          <w:sz w:val="24"/>
          <w:szCs w:val="24"/>
          <w:u w:color="000000"/>
          <w:lang w:eastAsia="en-GB"/>
        </w:rPr>
        <w:t>s in which</w:t>
      </w:r>
      <w:r w:rsidRPr="0076739D">
        <w:rPr>
          <w:rFonts w:eastAsia="Arial Unicode MS" w:cs="Calibri"/>
          <w:color w:val="000000"/>
          <w:sz w:val="24"/>
          <w:szCs w:val="24"/>
          <w:u w:color="000000"/>
          <w:lang w:eastAsia="en-GB"/>
        </w:rPr>
        <w:t xml:space="preserve"> undeclared activities are regulated through the operation of various norms</w:t>
      </w:r>
      <w:r>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whereas the latter facilitates an understanding of the </w:t>
      </w:r>
      <w:r>
        <w:rPr>
          <w:rFonts w:eastAsia="Arial Unicode MS" w:cs="Calibri"/>
          <w:color w:val="000000"/>
          <w:sz w:val="24"/>
          <w:szCs w:val="24"/>
          <w:u w:color="000000"/>
          <w:lang w:eastAsia="en-GB"/>
        </w:rPr>
        <w:t>perceived state of the social contract with the</w:t>
      </w:r>
      <w:r w:rsidRPr="0076739D">
        <w:rPr>
          <w:rFonts w:eastAsia="Arial Unicode MS" w:cs="Calibri"/>
          <w:color w:val="000000"/>
          <w:sz w:val="24"/>
          <w:szCs w:val="24"/>
          <w:u w:color="000000"/>
          <w:lang w:eastAsia="en-GB"/>
        </w:rPr>
        <w:t xml:space="preserve"> </w:t>
      </w:r>
      <w:r w:rsidR="00486C66" w:rsidRPr="0076739D">
        <w:rPr>
          <w:rFonts w:eastAsia="Arial Unicode MS" w:cs="Calibri"/>
          <w:color w:val="000000"/>
          <w:sz w:val="24"/>
          <w:szCs w:val="24"/>
          <w:u w:color="000000"/>
          <w:lang w:eastAsia="en-GB"/>
        </w:rPr>
        <w:t>government</w:t>
      </w:r>
      <w:r w:rsidR="00486C66">
        <w:rPr>
          <w:rFonts w:eastAsia="Arial Unicode MS" w:cs="Calibri"/>
          <w:color w:val="000000"/>
          <w:sz w:val="24"/>
          <w:szCs w:val="24"/>
          <w:u w:color="000000"/>
          <w:lang w:eastAsia="en-GB"/>
        </w:rPr>
        <w:t xml:space="preserve">, </w:t>
      </w:r>
      <w:r w:rsidRPr="0076739D">
        <w:rPr>
          <w:rFonts w:eastAsia="Arial Unicode MS" w:cs="Calibri"/>
          <w:color w:val="000000"/>
          <w:sz w:val="24"/>
          <w:szCs w:val="24"/>
          <w:u w:color="000000"/>
          <w:lang w:eastAsia="en-GB"/>
        </w:rPr>
        <w:t xml:space="preserve">and the influence of this on the individual’s voluntary willingness to </w:t>
      </w:r>
      <w:r>
        <w:rPr>
          <w:rFonts w:eastAsia="Arial Unicode MS" w:cs="Calibri"/>
          <w:color w:val="000000"/>
          <w:sz w:val="24"/>
          <w:szCs w:val="24"/>
          <w:u w:color="000000"/>
          <w:lang w:eastAsia="en-GB"/>
        </w:rPr>
        <w:t>operate on a declared basis</w:t>
      </w:r>
      <w:r w:rsidR="0023588D">
        <w:rPr>
          <w:rFonts w:eastAsia="Arial Unicode MS" w:cs="Calibri"/>
          <w:color w:val="000000"/>
          <w:sz w:val="24"/>
          <w:szCs w:val="24"/>
          <w:u w:color="000000"/>
          <w:lang w:eastAsia="en-GB"/>
        </w:rPr>
        <w:t>.</w:t>
      </w:r>
      <w:r w:rsidR="006C576D">
        <w:rPr>
          <w:rFonts w:eastAsia="Arial Unicode MS" w:cs="Calibri"/>
          <w:color w:val="000000"/>
          <w:sz w:val="24"/>
          <w:szCs w:val="24"/>
          <w:u w:color="000000"/>
          <w:lang w:eastAsia="en-GB"/>
        </w:rPr>
        <w:t xml:space="preserve"> </w:t>
      </w:r>
      <w:r w:rsidR="00AE6659">
        <w:rPr>
          <w:rFonts w:eastAsia="Arial Unicode MS" w:cs="Calibri"/>
          <w:color w:val="000000"/>
          <w:sz w:val="24"/>
          <w:szCs w:val="24"/>
          <w:u w:color="000000"/>
          <w:lang w:eastAsia="en-GB"/>
        </w:rPr>
        <w:t xml:space="preserve">Given the adoption of the anthropological/sociological interpretation it is important to further consider the context of the study. With </w:t>
      </w:r>
      <w:r w:rsidR="00AE6659">
        <w:rPr>
          <w:rFonts w:eastAsia="Arial Unicode MS" w:cs="Calibri"/>
          <w:color w:val="000000"/>
          <w:sz w:val="24"/>
          <w:szCs w:val="24"/>
          <w:u w:color="000000"/>
          <w:lang w:eastAsia="en-GB"/>
        </w:rPr>
        <w:lastRenderedPageBreak/>
        <w:t xml:space="preserve">the aim of doing this, the following chapter focuses on </w:t>
      </w:r>
      <w:r w:rsidR="007949B6">
        <w:rPr>
          <w:rFonts w:eastAsia="Arial Unicode MS" w:cs="Calibri"/>
          <w:color w:val="000000"/>
          <w:sz w:val="24"/>
          <w:szCs w:val="24"/>
          <w:u w:color="000000"/>
          <w:lang w:eastAsia="en-GB"/>
        </w:rPr>
        <w:t>cont</w:t>
      </w:r>
      <w:r w:rsidR="00127EC5">
        <w:rPr>
          <w:rFonts w:eastAsia="Arial Unicode MS" w:cs="Calibri"/>
          <w:color w:val="000000"/>
          <w:sz w:val="24"/>
          <w:szCs w:val="24"/>
          <w:u w:color="000000"/>
          <w:lang w:eastAsia="en-GB"/>
        </w:rPr>
        <w:t>extualising the empirical study</w:t>
      </w:r>
      <w:r w:rsidR="00AE6659">
        <w:rPr>
          <w:rFonts w:eastAsia="Arial Unicode MS" w:cs="Calibri"/>
          <w:color w:val="000000"/>
          <w:sz w:val="24"/>
          <w:szCs w:val="24"/>
          <w:u w:color="000000"/>
          <w:lang w:eastAsia="en-GB"/>
        </w:rPr>
        <w:t xml:space="preserve"> by considering issues relevant to Croatia. </w:t>
      </w:r>
    </w:p>
    <w:p w14:paraId="65B8D0FD"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7E366787"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082E9C49"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7F2E41E8"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2CA353A0"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10CBDBCC"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77BBDD33"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7D21E14A"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17CCC627"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25DA79CC"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497F405B"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31D4B435"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4812243A"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7B04B024"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7DE64491"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05E179AC"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36056CDD" w14:textId="77777777" w:rsidR="00853F9A" w:rsidRDefault="00853F9A" w:rsidP="006F26E7">
      <w:pPr>
        <w:widowControl w:val="0"/>
        <w:autoSpaceDE w:val="0"/>
        <w:autoSpaceDN w:val="0"/>
        <w:adjustRightInd w:val="0"/>
        <w:spacing w:after="240" w:line="360" w:lineRule="auto"/>
        <w:ind w:firstLine="720"/>
        <w:rPr>
          <w:rFonts w:eastAsia="Arial Unicode MS" w:cs="Calibri"/>
          <w:color w:val="000000"/>
          <w:sz w:val="24"/>
          <w:szCs w:val="24"/>
          <w:u w:color="000000"/>
          <w:lang w:eastAsia="en-GB"/>
        </w:rPr>
      </w:pPr>
    </w:p>
    <w:p w14:paraId="128F69E6" w14:textId="77777777" w:rsidR="002B43D9" w:rsidRPr="0076739D" w:rsidRDefault="002B43D9" w:rsidP="006F26E7">
      <w:pPr>
        <w:pStyle w:val="Title"/>
        <w:spacing w:after="240" w:line="360" w:lineRule="auto"/>
        <w:jc w:val="center"/>
      </w:pPr>
      <w:bookmarkStart w:id="197" w:name="_Toc321544558"/>
      <w:bookmarkStart w:id="198" w:name="_Toc282060686"/>
      <w:r>
        <w:lastRenderedPageBreak/>
        <w:t>Chapter 3</w:t>
      </w:r>
      <w:r w:rsidRPr="0076739D">
        <w:t xml:space="preserve">: </w:t>
      </w:r>
      <w:r>
        <w:t>An Insight Into the Context of Research: Croatia</w:t>
      </w:r>
      <w:bookmarkEnd w:id="197"/>
    </w:p>
    <w:p w14:paraId="4857760F" w14:textId="06923B12" w:rsidR="002B43D9" w:rsidRPr="002418D0" w:rsidRDefault="002B43D9" w:rsidP="0001095E">
      <w:pPr>
        <w:pStyle w:val="Heading1"/>
        <w:spacing w:before="0" w:after="240"/>
      </w:pPr>
      <w:bookmarkStart w:id="199" w:name="_Toc407396600"/>
      <w:bookmarkStart w:id="200" w:name="_Toc282060687"/>
      <w:bookmarkStart w:id="201" w:name="_Toc320494992"/>
      <w:bookmarkStart w:id="202" w:name="_Toc321544559"/>
      <w:bookmarkEnd w:id="198"/>
      <w:r>
        <w:t xml:space="preserve">3.1 </w:t>
      </w:r>
      <w:r w:rsidRPr="0076739D">
        <w:t>Introduction</w:t>
      </w:r>
      <w:bookmarkEnd w:id="199"/>
      <w:bookmarkEnd w:id="200"/>
      <w:bookmarkEnd w:id="201"/>
      <w:r w:rsidR="0001095E" w:rsidRPr="0076739D">
        <w:rPr>
          <w:noProof/>
          <w:lang w:val="en-US"/>
        </w:rPr>
        <w:drawing>
          <wp:inline distT="0" distB="0" distL="0" distR="0" wp14:anchorId="21D15569" wp14:editId="61B1A614">
            <wp:extent cx="5270500" cy="3334385"/>
            <wp:effectExtent l="76200" t="0" r="635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bookmarkEnd w:id="202"/>
    </w:p>
    <w:p w14:paraId="5E58E95A" w14:textId="5DFBE71C" w:rsidR="002B43D9" w:rsidRDefault="002B43D9" w:rsidP="00B23312">
      <w:pPr>
        <w:spacing w:after="240" w:line="360" w:lineRule="auto"/>
        <w:ind w:firstLine="720"/>
        <w:jc w:val="both"/>
        <w:rPr>
          <w:sz w:val="24"/>
          <w:szCs w:val="24"/>
        </w:rPr>
      </w:pPr>
      <w:r w:rsidRPr="0076739D">
        <w:rPr>
          <w:sz w:val="24"/>
          <w:szCs w:val="24"/>
        </w:rPr>
        <w:t xml:space="preserve">To understand the nature of undeclared work in Croatia from a social exchange perspective, it is </w:t>
      </w:r>
      <w:r>
        <w:rPr>
          <w:sz w:val="24"/>
          <w:szCs w:val="24"/>
        </w:rPr>
        <w:t xml:space="preserve">necessary </w:t>
      </w:r>
      <w:r w:rsidRPr="0076739D">
        <w:rPr>
          <w:sz w:val="24"/>
          <w:szCs w:val="24"/>
        </w:rPr>
        <w:t xml:space="preserve">to </w:t>
      </w:r>
      <w:r>
        <w:rPr>
          <w:sz w:val="24"/>
          <w:szCs w:val="24"/>
        </w:rPr>
        <w:t xml:space="preserve">analyse </w:t>
      </w:r>
      <w:r w:rsidRPr="0076739D">
        <w:rPr>
          <w:sz w:val="24"/>
          <w:szCs w:val="24"/>
        </w:rPr>
        <w:t xml:space="preserve">the country’s </w:t>
      </w:r>
      <w:r w:rsidR="000D404D" w:rsidRPr="0076739D">
        <w:rPr>
          <w:sz w:val="24"/>
          <w:szCs w:val="24"/>
        </w:rPr>
        <w:t>history</w:t>
      </w:r>
      <w:r w:rsidR="000D404D">
        <w:rPr>
          <w:sz w:val="24"/>
          <w:szCs w:val="24"/>
        </w:rPr>
        <w:t xml:space="preserve">, </w:t>
      </w:r>
      <w:r w:rsidRPr="0076739D">
        <w:rPr>
          <w:sz w:val="24"/>
          <w:szCs w:val="24"/>
        </w:rPr>
        <w:t xml:space="preserve">because the institutions, resource factors and cultural norms that affect </w:t>
      </w:r>
      <w:r>
        <w:rPr>
          <w:sz w:val="24"/>
          <w:szCs w:val="24"/>
        </w:rPr>
        <w:t xml:space="preserve">participation in undeclared </w:t>
      </w:r>
      <w:r w:rsidR="000D404D">
        <w:rPr>
          <w:sz w:val="24"/>
          <w:szCs w:val="24"/>
        </w:rPr>
        <w:t xml:space="preserve">work, </w:t>
      </w:r>
      <w:r w:rsidRPr="0076739D">
        <w:rPr>
          <w:sz w:val="24"/>
          <w:szCs w:val="24"/>
        </w:rPr>
        <w:t xml:space="preserve">have </w:t>
      </w:r>
      <w:r>
        <w:rPr>
          <w:sz w:val="24"/>
          <w:szCs w:val="24"/>
        </w:rPr>
        <w:t>emerged from</w:t>
      </w:r>
      <w:r w:rsidRPr="0076739D">
        <w:rPr>
          <w:sz w:val="24"/>
          <w:szCs w:val="24"/>
        </w:rPr>
        <w:t xml:space="preserve"> a particular historical context. As such</w:t>
      </w:r>
      <w:r>
        <w:rPr>
          <w:sz w:val="24"/>
          <w:szCs w:val="24"/>
        </w:rPr>
        <w:t>,</w:t>
      </w:r>
      <w:r w:rsidRPr="0076739D">
        <w:rPr>
          <w:sz w:val="24"/>
          <w:szCs w:val="24"/>
        </w:rPr>
        <w:t xml:space="preserve"> it is the aim of this </w:t>
      </w:r>
      <w:r>
        <w:rPr>
          <w:sz w:val="24"/>
          <w:szCs w:val="24"/>
        </w:rPr>
        <w:t xml:space="preserve">chapter </w:t>
      </w:r>
      <w:r w:rsidRPr="0076739D">
        <w:rPr>
          <w:sz w:val="24"/>
          <w:szCs w:val="24"/>
        </w:rPr>
        <w:t>to provide a historic overview of Croatia’s economic development, touching upon political and societal issues</w:t>
      </w:r>
      <w:r>
        <w:rPr>
          <w:sz w:val="24"/>
          <w:szCs w:val="24"/>
        </w:rPr>
        <w:t xml:space="preserve">. </w:t>
      </w:r>
      <w:r w:rsidRPr="0076739D">
        <w:rPr>
          <w:sz w:val="24"/>
          <w:szCs w:val="24"/>
        </w:rPr>
        <w:t xml:space="preserve">The view taken in this thesis that context </w:t>
      </w:r>
      <w:r w:rsidR="000D404D" w:rsidRPr="0076739D">
        <w:rPr>
          <w:sz w:val="24"/>
          <w:szCs w:val="24"/>
        </w:rPr>
        <w:t>matters</w:t>
      </w:r>
      <w:r w:rsidR="000D404D">
        <w:rPr>
          <w:sz w:val="24"/>
          <w:szCs w:val="24"/>
        </w:rPr>
        <w:t xml:space="preserve">, </w:t>
      </w:r>
      <w:r w:rsidRPr="0076739D">
        <w:rPr>
          <w:sz w:val="24"/>
          <w:szCs w:val="24"/>
        </w:rPr>
        <w:t xml:space="preserve">leads inevitably to a deduction that history is important, </w:t>
      </w:r>
      <w:r w:rsidR="000D404D">
        <w:rPr>
          <w:sz w:val="24"/>
          <w:szCs w:val="24"/>
        </w:rPr>
        <w:t>as</w:t>
      </w:r>
      <w:r w:rsidR="000D404D" w:rsidRPr="0076739D">
        <w:rPr>
          <w:sz w:val="24"/>
          <w:szCs w:val="24"/>
        </w:rPr>
        <w:t xml:space="preserve"> </w:t>
      </w:r>
      <w:r w:rsidRPr="0076739D">
        <w:rPr>
          <w:sz w:val="24"/>
          <w:szCs w:val="24"/>
        </w:rPr>
        <w:t>societies and institutions shape and develop over time.</w:t>
      </w:r>
      <w:r>
        <w:rPr>
          <w:sz w:val="24"/>
          <w:szCs w:val="24"/>
        </w:rPr>
        <w:t xml:space="preserve"> </w:t>
      </w:r>
      <w:r w:rsidRPr="0076739D">
        <w:rPr>
          <w:sz w:val="24"/>
          <w:szCs w:val="24"/>
        </w:rPr>
        <w:t xml:space="preserve">Croatia can be said to be at a cross-roads </w:t>
      </w:r>
      <w:r>
        <w:rPr>
          <w:sz w:val="24"/>
          <w:szCs w:val="24"/>
        </w:rPr>
        <w:t>in</w:t>
      </w:r>
      <w:r w:rsidRPr="0076739D">
        <w:rPr>
          <w:sz w:val="24"/>
          <w:szCs w:val="24"/>
        </w:rPr>
        <w:t xml:space="preserve"> </w:t>
      </w:r>
      <w:r w:rsidR="000D404D" w:rsidRPr="0076739D">
        <w:rPr>
          <w:sz w:val="24"/>
          <w:szCs w:val="24"/>
        </w:rPr>
        <w:t>history</w:t>
      </w:r>
      <w:r w:rsidR="000D404D">
        <w:rPr>
          <w:sz w:val="24"/>
          <w:szCs w:val="24"/>
        </w:rPr>
        <w:t xml:space="preserve">, </w:t>
      </w:r>
      <w:r w:rsidRPr="0076739D">
        <w:rPr>
          <w:sz w:val="24"/>
          <w:szCs w:val="24"/>
        </w:rPr>
        <w:t xml:space="preserve">as well </w:t>
      </w:r>
      <w:r>
        <w:rPr>
          <w:sz w:val="24"/>
          <w:szCs w:val="24"/>
        </w:rPr>
        <w:t xml:space="preserve">as at a cross-roads of many different cultures. </w:t>
      </w:r>
      <w:r w:rsidRPr="0076739D">
        <w:rPr>
          <w:sz w:val="24"/>
          <w:szCs w:val="24"/>
        </w:rPr>
        <w:t xml:space="preserve">A number of significant historical issues </w:t>
      </w:r>
      <w:r>
        <w:rPr>
          <w:sz w:val="24"/>
          <w:szCs w:val="24"/>
        </w:rPr>
        <w:t xml:space="preserve">have influenced </w:t>
      </w:r>
      <w:r w:rsidRPr="0076739D">
        <w:rPr>
          <w:sz w:val="24"/>
          <w:szCs w:val="24"/>
        </w:rPr>
        <w:t>the current norms and values</w:t>
      </w:r>
      <w:r>
        <w:rPr>
          <w:sz w:val="24"/>
          <w:szCs w:val="24"/>
        </w:rPr>
        <w:t>, not least amongst these are</w:t>
      </w:r>
      <w:r w:rsidRPr="0076739D">
        <w:rPr>
          <w:sz w:val="24"/>
          <w:szCs w:val="24"/>
        </w:rPr>
        <w:t>: its socialist/communist past</w:t>
      </w:r>
      <w:r>
        <w:rPr>
          <w:sz w:val="24"/>
          <w:szCs w:val="24"/>
        </w:rPr>
        <w:t>;</w:t>
      </w:r>
      <w:r w:rsidRPr="0076739D">
        <w:rPr>
          <w:sz w:val="24"/>
          <w:szCs w:val="24"/>
        </w:rPr>
        <w:t xml:space="preserve"> its scarce experience of self-governance</w:t>
      </w:r>
      <w:r>
        <w:rPr>
          <w:sz w:val="24"/>
          <w:szCs w:val="24"/>
        </w:rPr>
        <w:t>;</w:t>
      </w:r>
      <w:r w:rsidRPr="0076739D">
        <w:rPr>
          <w:sz w:val="24"/>
          <w:szCs w:val="24"/>
        </w:rPr>
        <w:t xml:space="preserve"> the Yugoslav war and more </w:t>
      </w:r>
      <w:r w:rsidR="0001095E">
        <w:rPr>
          <w:sz w:val="24"/>
          <w:szCs w:val="24"/>
        </w:rPr>
        <w:br/>
      </w:r>
      <w:r w:rsidR="0001095E">
        <w:rPr>
          <w:sz w:val="24"/>
          <w:szCs w:val="24"/>
        </w:rPr>
        <w:br/>
      </w:r>
      <w:r w:rsidRPr="0076739D">
        <w:rPr>
          <w:sz w:val="24"/>
          <w:szCs w:val="24"/>
        </w:rPr>
        <w:lastRenderedPageBreak/>
        <w:t xml:space="preserve">recently, its EU relations. </w:t>
      </w:r>
      <w:r>
        <w:rPr>
          <w:sz w:val="24"/>
          <w:szCs w:val="24"/>
        </w:rPr>
        <w:t xml:space="preserve">As North (1993:154) argues, ‘We cannot understand the decisions of </w:t>
      </w:r>
      <w:r w:rsidR="000D404D">
        <w:rPr>
          <w:sz w:val="24"/>
          <w:szCs w:val="24"/>
        </w:rPr>
        <w:t xml:space="preserve">today, </w:t>
      </w:r>
      <w:r>
        <w:rPr>
          <w:sz w:val="24"/>
          <w:szCs w:val="24"/>
        </w:rPr>
        <w:t xml:space="preserve">without tracing the gradual development of institutions’. This chapter therefore </w:t>
      </w:r>
      <w:r w:rsidR="000D404D">
        <w:rPr>
          <w:sz w:val="24"/>
          <w:szCs w:val="24"/>
        </w:rPr>
        <w:t xml:space="preserve">begins, </w:t>
      </w:r>
      <w:r>
        <w:rPr>
          <w:sz w:val="24"/>
          <w:szCs w:val="24"/>
        </w:rPr>
        <w:t xml:space="preserve">by briefly outlining the history of </w:t>
      </w:r>
      <w:r w:rsidR="000D404D">
        <w:rPr>
          <w:sz w:val="24"/>
          <w:szCs w:val="24"/>
        </w:rPr>
        <w:t xml:space="preserve">Croatia, </w:t>
      </w:r>
      <w:r>
        <w:rPr>
          <w:sz w:val="24"/>
          <w:szCs w:val="24"/>
        </w:rPr>
        <w:t xml:space="preserve">before reviewing some of the key contextual issues that help to explain the current manifestation of undeclared work in the country. The </w:t>
      </w:r>
      <w:r w:rsidR="00DE6DD3">
        <w:rPr>
          <w:sz w:val="24"/>
          <w:szCs w:val="24"/>
        </w:rPr>
        <w:t>result</w:t>
      </w:r>
      <w:r w:rsidR="0078283D">
        <w:rPr>
          <w:sz w:val="24"/>
          <w:szCs w:val="24"/>
        </w:rPr>
        <w:t xml:space="preserve"> </w:t>
      </w:r>
      <w:r>
        <w:rPr>
          <w:sz w:val="24"/>
          <w:szCs w:val="24"/>
        </w:rPr>
        <w:t xml:space="preserve">will be the construction of a picture of Croatia in terms of the vertical and horizontal relations that currently exist, which begins to uncover the reasons behind undeclared work from a social exchange perspective. </w:t>
      </w:r>
    </w:p>
    <w:p w14:paraId="54CE47A7" w14:textId="77777777" w:rsidR="007425D0" w:rsidRDefault="007425D0" w:rsidP="006F26E7">
      <w:pPr>
        <w:spacing w:after="240" w:line="360" w:lineRule="auto"/>
        <w:ind w:firstLine="720"/>
        <w:rPr>
          <w:sz w:val="24"/>
          <w:szCs w:val="24"/>
        </w:rPr>
      </w:pPr>
    </w:p>
    <w:p w14:paraId="089FB2EE" w14:textId="77777777" w:rsidR="007425D0" w:rsidRDefault="007425D0" w:rsidP="006F26E7">
      <w:pPr>
        <w:spacing w:after="240" w:line="360" w:lineRule="auto"/>
        <w:ind w:firstLine="720"/>
        <w:rPr>
          <w:sz w:val="24"/>
          <w:szCs w:val="24"/>
        </w:rPr>
      </w:pPr>
    </w:p>
    <w:p w14:paraId="719FFF18" w14:textId="77777777" w:rsidR="007425D0" w:rsidRDefault="007425D0" w:rsidP="006F26E7">
      <w:pPr>
        <w:spacing w:after="240" w:line="360" w:lineRule="auto"/>
        <w:ind w:firstLine="720"/>
        <w:rPr>
          <w:sz w:val="24"/>
          <w:szCs w:val="24"/>
        </w:rPr>
      </w:pPr>
    </w:p>
    <w:p w14:paraId="220A231F" w14:textId="77777777" w:rsidR="007425D0" w:rsidRDefault="007425D0" w:rsidP="006F26E7">
      <w:pPr>
        <w:spacing w:after="240" w:line="360" w:lineRule="auto"/>
        <w:ind w:firstLine="720"/>
        <w:rPr>
          <w:sz w:val="24"/>
          <w:szCs w:val="24"/>
        </w:rPr>
      </w:pPr>
    </w:p>
    <w:p w14:paraId="79F22936" w14:textId="77777777" w:rsidR="007425D0" w:rsidRDefault="007425D0" w:rsidP="006F26E7">
      <w:pPr>
        <w:spacing w:after="240" w:line="360" w:lineRule="auto"/>
        <w:ind w:firstLine="720"/>
        <w:rPr>
          <w:sz w:val="24"/>
          <w:szCs w:val="24"/>
        </w:rPr>
      </w:pPr>
    </w:p>
    <w:p w14:paraId="5A23EB5C" w14:textId="77777777" w:rsidR="007425D0" w:rsidRDefault="007425D0" w:rsidP="006F26E7">
      <w:pPr>
        <w:spacing w:after="240" w:line="360" w:lineRule="auto"/>
        <w:ind w:firstLine="720"/>
        <w:rPr>
          <w:sz w:val="24"/>
          <w:szCs w:val="24"/>
        </w:rPr>
      </w:pPr>
    </w:p>
    <w:p w14:paraId="2F09143F" w14:textId="77777777" w:rsidR="007425D0" w:rsidRDefault="007425D0" w:rsidP="006F26E7">
      <w:pPr>
        <w:spacing w:after="240" w:line="360" w:lineRule="auto"/>
        <w:ind w:firstLine="720"/>
        <w:rPr>
          <w:sz w:val="24"/>
          <w:szCs w:val="24"/>
        </w:rPr>
      </w:pPr>
    </w:p>
    <w:p w14:paraId="0A5A76FA" w14:textId="77777777" w:rsidR="007425D0" w:rsidRDefault="007425D0" w:rsidP="006F26E7">
      <w:pPr>
        <w:spacing w:after="240" w:line="360" w:lineRule="auto"/>
        <w:ind w:firstLine="720"/>
        <w:rPr>
          <w:sz w:val="24"/>
          <w:szCs w:val="24"/>
        </w:rPr>
      </w:pPr>
    </w:p>
    <w:p w14:paraId="4B93103D" w14:textId="77777777" w:rsidR="007425D0" w:rsidRDefault="007425D0" w:rsidP="006F26E7">
      <w:pPr>
        <w:spacing w:after="240" w:line="360" w:lineRule="auto"/>
        <w:ind w:firstLine="720"/>
        <w:rPr>
          <w:sz w:val="24"/>
          <w:szCs w:val="24"/>
        </w:rPr>
      </w:pPr>
    </w:p>
    <w:p w14:paraId="63E2CF92" w14:textId="77777777" w:rsidR="007425D0" w:rsidRDefault="007425D0" w:rsidP="006F26E7">
      <w:pPr>
        <w:spacing w:after="240" w:line="360" w:lineRule="auto"/>
        <w:ind w:firstLine="720"/>
        <w:rPr>
          <w:sz w:val="24"/>
          <w:szCs w:val="24"/>
        </w:rPr>
      </w:pPr>
    </w:p>
    <w:p w14:paraId="0F4204F6" w14:textId="77777777" w:rsidR="007425D0" w:rsidRDefault="007425D0" w:rsidP="006F26E7">
      <w:pPr>
        <w:spacing w:after="240" w:line="360" w:lineRule="auto"/>
        <w:ind w:firstLine="720"/>
        <w:rPr>
          <w:sz w:val="24"/>
          <w:szCs w:val="24"/>
        </w:rPr>
      </w:pPr>
    </w:p>
    <w:p w14:paraId="72C4FA93" w14:textId="77777777" w:rsidR="007425D0" w:rsidRDefault="007425D0" w:rsidP="006F26E7">
      <w:pPr>
        <w:spacing w:after="240" w:line="360" w:lineRule="auto"/>
        <w:ind w:firstLine="720"/>
        <w:rPr>
          <w:sz w:val="24"/>
          <w:szCs w:val="24"/>
        </w:rPr>
      </w:pPr>
    </w:p>
    <w:p w14:paraId="09CDD5DD" w14:textId="77777777" w:rsidR="007425D0" w:rsidRDefault="007425D0" w:rsidP="006F26E7">
      <w:pPr>
        <w:spacing w:after="240" w:line="360" w:lineRule="auto"/>
        <w:ind w:firstLine="720"/>
        <w:rPr>
          <w:sz w:val="24"/>
          <w:szCs w:val="24"/>
        </w:rPr>
      </w:pPr>
    </w:p>
    <w:p w14:paraId="38922786" w14:textId="77777777" w:rsidR="007425D0" w:rsidRDefault="007425D0" w:rsidP="006F26E7">
      <w:pPr>
        <w:spacing w:after="240" w:line="360" w:lineRule="auto"/>
        <w:ind w:firstLine="720"/>
        <w:rPr>
          <w:sz w:val="24"/>
          <w:szCs w:val="24"/>
        </w:rPr>
      </w:pPr>
    </w:p>
    <w:p w14:paraId="13FCFB9D" w14:textId="77777777" w:rsidR="002B43D9" w:rsidRPr="00555128" w:rsidRDefault="002B43D9" w:rsidP="006F26E7">
      <w:pPr>
        <w:pStyle w:val="Heading1"/>
        <w:spacing w:before="0" w:after="240"/>
      </w:pPr>
      <w:bookmarkStart w:id="203" w:name="_Toc282060688"/>
      <w:bookmarkStart w:id="204" w:name="_Toc320494993"/>
      <w:bookmarkStart w:id="205" w:name="_Toc321544560"/>
      <w:r>
        <w:lastRenderedPageBreak/>
        <w:t xml:space="preserve">3.2 </w:t>
      </w:r>
      <w:r w:rsidRPr="0076739D">
        <w:t>History of Croatia</w:t>
      </w:r>
      <w:bookmarkEnd w:id="203"/>
      <w:bookmarkEnd w:id="204"/>
      <w:bookmarkEnd w:id="205"/>
      <w:r>
        <w:t xml:space="preserve"> </w:t>
      </w:r>
    </w:p>
    <w:p w14:paraId="6B4D684F" w14:textId="32DFB1B0" w:rsidR="002B43D9" w:rsidRDefault="007425D0" w:rsidP="006F26E7">
      <w:pPr>
        <w:pStyle w:val="Heading2"/>
      </w:pPr>
      <w:bookmarkStart w:id="206" w:name="_Toc320494994"/>
      <w:bookmarkStart w:id="207" w:name="_Toc321544561"/>
      <w:r>
        <w:t>3.2.1 Introduction</w:t>
      </w:r>
      <w:bookmarkEnd w:id="206"/>
      <w:bookmarkEnd w:id="207"/>
    </w:p>
    <w:p w14:paraId="13A79A55" w14:textId="4A472D72" w:rsidR="002B43D9" w:rsidRDefault="002B43D9" w:rsidP="00B23312">
      <w:pPr>
        <w:spacing w:after="240" w:line="360" w:lineRule="auto"/>
        <w:ind w:firstLine="720"/>
        <w:jc w:val="both"/>
        <w:rPr>
          <w:sz w:val="24"/>
          <w:szCs w:val="24"/>
        </w:rPr>
      </w:pPr>
      <w:r w:rsidRPr="00005FC1">
        <w:rPr>
          <w:sz w:val="24"/>
          <w:szCs w:val="24"/>
        </w:rPr>
        <w:t xml:space="preserve">Croatia is a country </w:t>
      </w:r>
      <w:r>
        <w:rPr>
          <w:sz w:val="24"/>
          <w:szCs w:val="24"/>
        </w:rPr>
        <w:t>located</w:t>
      </w:r>
      <w:r w:rsidRPr="00005FC1">
        <w:rPr>
          <w:sz w:val="24"/>
          <w:szCs w:val="24"/>
        </w:rPr>
        <w:t xml:space="preserve"> in South Eastern Europe, bordering the Adriatic </w:t>
      </w:r>
      <w:r w:rsidR="0078283D">
        <w:rPr>
          <w:sz w:val="24"/>
          <w:szCs w:val="24"/>
        </w:rPr>
        <w:t>S</w:t>
      </w:r>
      <w:r w:rsidRPr="00005FC1">
        <w:rPr>
          <w:sz w:val="24"/>
          <w:szCs w:val="24"/>
        </w:rPr>
        <w:t xml:space="preserve">ea, with a population of 4.5 million people and a </w:t>
      </w:r>
      <w:r w:rsidR="005C61DB" w:rsidRPr="00005FC1">
        <w:rPr>
          <w:sz w:val="24"/>
          <w:szCs w:val="24"/>
        </w:rPr>
        <w:t>landmass</w:t>
      </w:r>
      <w:r w:rsidRPr="00005FC1">
        <w:rPr>
          <w:sz w:val="24"/>
          <w:szCs w:val="24"/>
        </w:rPr>
        <w:t xml:space="preserve"> of around 56,000 square kilometres. </w:t>
      </w:r>
      <w:r>
        <w:rPr>
          <w:sz w:val="24"/>
          <w:szCs w:val="24"/>
        </w:rPr>
        <w:t xml:space="preserve">Due to its history and geographical positioning, Croatia can be categorised within South East Europe but also Central Europe or the Mediterranean. Recently, it is more consistently classified as a Central-East European country (CEE).  </w:t>
      </w:r>
      <w:r w:rsidRPr="00005FC1">
        <w:rPr>
          <w:sz w:val="24"/>
          <w:szCs w:val="24"/>
        </w:rPr>
        <w:t>Croatia gained its independence from Yugoslavia in 1991 and operates a parliamentary democracy. The civil law system is influenced by the legal heritage of Austria-</w:t>
      </w:r>
      <w:r w:rsidR="0078283D" w:rsidRPr="00005FC1">
        <w:rPr>
          <w:sz w:val="24"/>
          <w:szCs w:val="24"/>
        </w:rPr>
        <w:t>Hungary</w:t>
      </w:r>
      <w:r w:rsidR="0078283D">
        <w:rPr>
          <w:sz w:val="24"/>
          <w:szCs w:val="24"/>
        </w:rPr>
        <w:t xml:space="preserve">, </w:t>
      </w:r>
      <w:r w:rsidRPr="00005FC1">
        <w:rPr>
          <w:sz w:val="24"/>
          <w:szCs w:val="24"/>
        </w:rPr>
        <w:t>but was fully brought into line wit</w:t>
      </w:r>
      <w:r w:rsidR="004C2F68">
        <w:rPr>
          <w:sz w:val="24"/>
          <w:szCs w:val="24"/>
        </w:rPr>
        <w:t>h the community acquis in 2010.</w:t>
      </w:r>
    </w:p>
    <w:p w14:paraId="1FD87DA1" w14:textId="418A1A78" w:rsidR="002B43D9" w:rsidRPr="006A5A4D" w:rsidRDefault="002B43D9" w:rsidP="006F26E7">
      <w:pPr>
        <w:pStyle w:val="Heading2"/>
        <w:rPr>
          <w:sz w:val="22"/>
          <w:szCs w:val="22"/>
        </w:rPr>
      </w:pPr>
      <w:bookmarkStart w:id="208" w:name="_Toc282060689"/>
      <w:bookmarkStart w:id="209" w:name="_Toc320494995"/>
      <w:bookmarkStart w:id="210" w:name="_Toc321544562"/>
      <w:r>
        <w:t xml:space="preserve">3.2.2 </w:t>
      </w:r>
      <w:r w:rsidR="00150FBF">
        <w:t>Socialist i</w:t>
      </w:r>
      <w:r w:rsidRPr="0076739D">
        <w:t>nfluence</w:t>
      </w:r>
      <w:bookmarkEnd w:id="208"/>
      <w:bookmarkEnd w:id="209"/>
      <w:bookmarkEnd w:id="210"/>
    </w:p>
    <w:p w14:paraId="4F585FA8" w14:textId="2E964F3A" w:rsidR="002B43D9" w:rsidRPr="0076739D" w:rsidRDefault="002B43D9" w:rsidP="005E2E92">
      <w:pPr>
        <w:spacing w:after="240" w:line="360" w:lineRule="auto"/>
        <w:ind w:firstLine="720"/>
        <w:jc w:val="both"/>
        <w:rPr>
          <w:sz w:val="24"/>
          <w:szCs w:val="24"/>
        </w:rPr>
      </w:pPr>
      <w:r w:rsidRPr="0076739D">
        <w:rPr>
          <w:rFonts w:cs="Arial"/>
          <w:sz w:val="24"/>
          <w:szCs w:val="24"/>
        </w:rPr>
        <w:t xml:space="preserve">Prior to 1991, Croatia </w:t>
      </w:r>
      <w:r>
        <w:rPr>
          <w:rFonts w:cs="Arial"/>
          <w:sz w:val="24"/>
          <w:szCs w:val="24"/>
        </w:rPr>
        <w:t xml:space="preserve">was </w:t>
      </w:r>
      <w:r w:rsidRPr="0076739D">
        <w:rPr>
          <w:rFonts w:cs="Arial"/>
          <w:sz w:val="24"/>
          <w:szCs w:val="24"/>
        </w:rPr>
        <w:t xml:space="preserve">a constituent part of </w:t>
      </w:r>
      <w:r>
        <w:rPr>
          <w:rFonts w:cs="Arial"/>
          <w:sz w:val="24"/>
          <w:szCs w:val="24"/>
        </w:rPr>
        <w:t xml:space="preserve">the </w:t>
      </w:r>
      <w:r w:rsidRPr="0076739D">
        <w:rPr>
          <w:rFonts w:cs="Arial"/>
          <w:sz w:val="24"/>
          <w:szCs w:val="24"/>
        </w:rPr>
        <w:t>former Yugoslavia</w:t>
      </w:r>
      <w:r>
        <w:rPr>
          <w:rFonts w:cs="Arial"/>
          <w:sz w:val="24"/>
          <w:szCs w:val="24"/>
        </w:rPr>
        <w:t>,</w:t>
      </w:r>
      <w:r w:rsidRPr="0076739D">
        <w:rPr>
          <w:rFonts w:cs="Arial"/>
          <w:sz w:val="24"/>
          <w:szCs w:val="24"/>
        </w:rPr>
        <w:t xml:space="preserve"> thought to be a socialist country that stood apart from other centrally planned </w:t>
      </w:r>
      <w:r w:rsidR="0078283D" w:rsidRPr="0076739D">
        <w:rPr>
          <w:rFonts w:cs="Arial"/>
          <w:sz w:val="24"/>
          <w:szCs w:val="24"/>
        </w:rPr>
        <w:t>economies</w:t>
      </w:r>
      <w:r w:rsidR="0078283D">
        <w:rPr>
          <w:rFonts w:cs="Arial"/>
          <w:sz w:val="24"/>
          <w:szCs w:val="24"/>
        </w:rPr>
        <w:t xml:space="preserve">, </w:t>
      </w:r>
      <w:r w:rsidRPr="0076739D">
        <w:rPr>
          <w:rFonts w:cs="Arial"/>
          <w:sz w:val="24"/>
          <w:szCs w:val="24"/>
        </w:rPr>
        <w:t>due to a number of distinguishing characteristics. It is a country that has experienced social and political change on a vast scale o</w:t>
      </w:r>
      <w:r>
        <w:rPr>
          <w:rFonts w:cs="Arial"/>
          <w:sz w:val="24"/>
          <w:szCs w:val="24"/>
        </w:rPr>
        <w:t>ver the last century (Goulding and</w:t>
      </w:r>
      <w:r w:rsidRPr="0076739D">
        <w:rPr>
          <w:rFonts w:cs="Arial"/>
          <w:sz w:val="24"/>
          <w:szCs w:val="24"/>
        </w:rPr>
        <w:t xml:space="preserve"> Domic, 1986: 86). Post Second World War</w:t>
      </w:r>
      <w:r>
        <w:rPr>
          <w:rFonts w:cs="Arial"/>
          <w:sz w:val="24"/>
          <w:szCs w:val="24"/>
        </w:rPr>
        <w:t>,</w:t>
      </w:r>
      <w:r w:rsidRPr="0076739D">
        <w:rPr>
          <w:rFonts w:cs="Arial"/>
          <w:sz w:val="24"/>
          <w:szCs w:val="24"/>
        </w:rPr>
        <w:t xml:space="preserve"> the Yugoslav Communist Party attempt</w:t>
      </w:r>
      <w:r>
        <w:rPr>
          <w:rFonts w:cs="Arial"/>
          <w:sz w:val="24"/>
          <w:szCs w:val="24"/>
        </w:rPr>
        <w:t>ed</w:t>
      </w:r>
      <w:r w:rsidRPr="0076739D">
        <w:rPr>
          <w:rFonts w:cs="Arial"/>
          <w:sz w:val="24"/>
          <w:szCs w:val="24"/>
        </w:rPr>
        <w:t xml:space="preserve"> to formulate a new society, firstly implementing the Soviet </w:t>
      </w:r>
      <w:r w:rsidR="0078283D" w:rsidRPr="0076739D">
        <w:rPr>
          <w:rFonts w:cs="Arial"/>
          <w:sz w:val="24"/>
          <w:szCs w:val="24"/>
        </w:rPr>
        <w:t>model</w:t>
      </w:r>
      <w:r w:rsidR="0078283D">
        <w:rPr>
          <w:rFonts w:cs="Arial"/>
          <w:sz w:val="24"/>
          <w:szCs w:val="24"/>
        </w:rPr>
        <w:t xml:space="preserve">, </w:t>
      </w:r>
      <w:r w:rsidRPr="0076739D">
        <w:rPr>
          <w:rFonts w:cs="Arial"/>
          <w:sz w:val="24"/>
          <w:szCs w:val="24"/>
        </w:rPr>
        <w:t xml:space="preserve">then later developing socialist self-management (Duda, 2014). It appeared as though Yugoslavia had created a middle ground between the ideas of capitalism and Soviet central planning. On both </w:t>
      </w:r>
      <w:r>
        <w:rPr>
          <w:rFonts w:cs="Arial"/>
          <w:sz w:val="24"/>
          <w:szCs w:val="24"/>
        </w:rPr>
        <w:t xml:space="preserve">the </w:t>
      </w:r>
      <w:r w:rsidRPr="0076739D">
        <w:rPr>
          <w:rFonts w:cs="Arial"/>
          <w:sz w:val="24"/>
          <w:szCs w:val="24"/>
        </w:rPr>
        <w:t>domestic and international levels</w:t>
      </w:r>
      <w:r>
        <w:rPr>
          <w:rFonts w:cs="Arial"/>
          <w:sz w:val="24"/>
          <w:szCs w:val="24"/>
        </w:rPr>
        <w:t>,</w:t>
      </w:r>
      <w:r w:rsidRPr="0076739D">
        <w:rPr>
          <w:rFonts w:cs="Arial"/>
          <w:sz w:val="24"/>
          <w:szCs w:val="24"/>
        </w:rPr>
        <w:t xml:space="preserve"> they relied on</w:t>
      </w:r>
      <w:r>
        <w:rPr>
          <w:rFonts w:cs="Arial"/>
          <w:sz w:val="24"/>
          <w:szCs w:val="24"/>
        </w:rPr>
        <w:t xml:space="preserve"> a unique model of Yugoslav</w:t>
      </w:r>
      <w:r w:rsidRPr="0076739D">
        <w:rPr>
          <w:rFonts w:cs="Arial"/>
          <w:sz w:val="24"/>
          <w:szCs w:val="24"/>
        </w:rPr>
        <w:t xml:space="preserve"> market socialism to lead production and exchange. </w:t>
      </w:r>
      <w:r w:rsidR="007428B1">
        <w:rPr>
          <w:rFonts w:cs="Arial"/>
          <w:sz w:val="24"/>
          <w:szCs w:val="24"/>
        </w:rPr>
        <w:t>T</w:t>
      </w:r>
      <w:r w:rsidRPr="0076739D">
        <w:rPr>
          <w:rFonts w:cs="Arial"/>
          <w:sz w:val="24"/>
          <w:szCs w:val="24"/>
        </w:rPr>
        <w:t xml:space="preserve">he ideas of </w:t>
      </w:r>
      <w:r>
        <w:rPr>
          <w:rFonts w:cs="Arial"/>
          <w:sz w:val="24"/>
          <w:szCs w:val="24"/>
        </w:rPr>
        <w:t>‘</w:t>
      </w:r>
      <w:r w:rsidRPr="0076739D">
        <w:rPr>
          <w:rFonts w:cs="Arial"/>
          <w:sz w:val="24"/>
          <w:szCs w:val="24"/>
        </w:rPr>
        <w:t>social ownership</w:t>
      </w:r>
      <w:r>
        <w:rPr>
          <w:rFonts w:cs="Arial"/>
          <w:sz w:val="24"/>
          <w:szCs w:val="24"/>
        </w:rPr>
        <w:t>’</w:t>
      </w:r>
      <w:r w:rsidRPr="0076739D">
        <w:rPr>
          <w:rFonts w:cs="Arial"/>
          <w:sz w:val="24"/>
          <w:szCs w:val="24"/>
        </w:rPr>
        <w:t xml:space="preserve"> </w:t>
      </w:r>
      <w:r>
        <w:rPr>
          <w:rFonts w:cs="Arial"/>
          <w:sz w:val="24"/>
          <w:szCs w:val="24"/>
        </w:rPr>
        <w:t>as well as</w:t>
      </w:r>
      <w:r w:rsidRPr="0076739D">
        <w:rPr>
          <w:rFonts w:cs="Arial"/>
          <w:sz w:val="24"/>
          <w:szCs w:val="24"/>
        </w:rPr>
        <w:t xml:space="preserve"> self-management of enterprises by the workers </w:t>
      </w:r>
      <w:r w:rsidR="007428B1">
        <w:rPr>
          <w:rFonts w:cs="Arial"/>
          <w:sz w:val="24"/>
          <w:szCs w:val="24"/>
        </w:rPr>
        <w:t>maintained t</w:t>
      </w:r>
      <w:r w:rsidR="007428B1" w:rsidRPr="0076739D">
        <w:rPr>
          <w:rFonts w:cs="Arial"/>
          <w:sz w:val="24"/>
          <w:szCs w:val="24"/>
        </w:rPr>
        <w:t xml:space="preserve">he element of socialism </w:t>
      </w:r>
      <w:r w:rsidRPr="0076739D">
        <w:rPr>
          <w:rFonts w:cs="Arial"/>
          <w:sz w:val="24"/>
          <w:szCs w:val="24"/>
        </w:rPr>
        <w:t>(Estrin,</w:t>
      </w:r>
      <w:r>
        <w:rPr>
          <w:rFonts w:cs="Arial"/>
          <w:sz w:val="24"/>
          <w:szCs w:val="24"/>
        </w:rPr>
        <w:t xml:space="preserve"> </w:t>
      </w:r>
      <w:r w:rsidRPr="0076739D">
        <w:rPr>
          <w:rFonts w:cs="Arial"/>
          <w:sz w:val="24"/>
          <w:szCs w:val="24"/>
        </w:rPr>
        <w:t xml:space="preserve">1991: 87). </w:t>
      </w:r>
    </w:p>
    <w:p w14:paraId="0C5A8587" w14:textId="5A9F53D9" w:rsidR="002B43D9" w:rsidRPr="0076739D" w:rsidRDefault="002B43D9" w:rsidP="005E2E92">
      <w:pPr>
        <w:spacing w:after="240" w:line="360" w:lineRule="auto"/>
        <w:ind w:firstLine="720"/>
        <w:jc w:val="both"/>
        <w:rPr>
          <w:sz w:val="24"/>
          <w:szCs w:val="24"/>
        </w:rPr>
      </w:pPr>
      <w:r w:rsidRPr="0076739D">
        <w:rPr>
          <w:rFonts w:cs="Arial"/>
          <w:sz w:val="24"/>
          <w:szCs w:val="24"/>
        </w:rPr>
        <w:t xml:space="preserve">When juxtaposed with other socialist countries, </w:t>
      </w:r>
      <w:r>
        <w:rPr>
          <w:rFonts w:cs="Arial"/>
          <w:sz w:val="24"/>
          <w:szCs w:val="24"/>
        </w:rPr>
        <w:t xml:space="preserve">however, </w:t>
      </w:r>
      <w:r w:rsidRPr="0076739D">
        <w:rPr>
          <w:rFonts w:cs="Arial"/>
          <w:sz w:val="24"/>
          <w:szCs w:val="24"/>
        </w:rPr>
        <w:t xml:space="preserve">there are a number of distinguishing elements associated with Croatia. </w:t>
      </w:r>
      <w:r>
        <w:rPr>
          <w:rFonts w:cs="Arial"/>
          <w:sz w:val="24"/>
          <w:szCs w:val="24"/>
        </w:rPr>
        <w:t>‘</w:t>
      </w:r>
      <w:r w:rsidRPr="0076739D">
        <w:rPr>
          <w:rFonts w:cs="Arial"/>
          <w:sz w:val="24"/>
          <w:szCs w:val="24"/>
        </w:rPr>
        <w:t>Its form of central planning was far more decentrali</w:t>
      </w:r>
      <w:r w:rsidR="0078283D">
        <w:rPr>
          <w:rFonts w:cs="Arial"/>
          <w:sz w:val="24"/>
          <w:szCs w:val="24"/>
        </w:rPr>
        <w:t>s</w:t>
      </w:r>
      <w:r w:rsidRPr="0076739D">
        <w:rPr>
          <w:rFonts w:cs="Arial"/>
          <w:sz w:val="24"/>
          <w:szCs w:val="24"/>
        </w:rPr>
        <w:t xml:space="preserve">ed and market-related than in most other </w:t>
      </w:r>
      <w:r>
        <w:rPr>
          <w:rFonts w:cs="Arial"/>
          <w:sz w:val="24"/>
          <w:szCs w:val="24"/>
        </w:rPr>
        <w:t>transition economies’ (Hoffman, Bićanić and</w:t>
      </w:r>
      <w:r w:rsidRPr="0076739D">
        <w:rPr>
          <w:rFonts w:cs="Arial"/>
          <w:sz w:val="24"/>
          <w:szCs w:val="24"/>
        </w:rPr>
        <w:t xml:space="preserve"> Vukoja, 2012: 206). They entwined </w:t>
      </w:r>
      <w:r w:rsidRPr="0076739D">
        <w:rPr>
          <w:rFonts w:cs="Arial"/>
          <w:sz w:val="24"/>
          <w:szCs w:val="24"/>
        </w:rPr>
        <w:lastRenderedPageBreak/>
        <w:t xml:space="preserve">a degree of planning with market instruments, therefore permitting enterprises a greater level of freedom when it came to decision-making. There was also a notable structure to the Croatian economy; a fairly sizeable part was the manufacturing sector, which operated alongside an already significant and still growing services sector. The tertiary and quaternary sectors of the Croatian economy grew from an already large portion of the total businesses at 40.9% in 1961 to 51.2% by 1991 (Feletar </w:t>
      </w:r>
      <w:r>
        <w:rPr>
          <w:rFonts w:cs="Arial"/>
          <w:sz w:val="24"/>
          <w:szCs w:val="24"/>
        </w:rPr>
        <w:t xml:space="preserve">and </w:t>
      </w:r>
      <w:r w:rsidR="004B5564">
        <w:rPr>
          <w:rFonts w:cs="Arial"/>
          <w:sz w:val="24"/>
          <w:szCs w:val="24"/>
        </w:rPr>
        <w:t>Stiperski, 1996</w:t>
      </w:r>
      <w:r w:rsidRPr="0076739D">
        <w:rPr>
          <w:rFonts w:cs="Arial"/>
          <w:sz w:val="24"/>
          <w:szCs w:val="24"/>
        </w:rPr>
        <w:t xml:space="preserve">). Another factor that stood out </w:t>
      </w:r>
      <w:r w:rsidR="0078283D">
        <w:rPr>
          <w:rFonts w:cs="Arial"/>
          <w:sz w:val="24"/>
          <w:szCs w:val="24"/>
        </w:rPr>
        <w:t>regarding</w:t>
      </w:r>
      <w:r w:rsidR="0078283D" w:rsidRPr="0076739D">
        <w:rPr>
          <w:rFonts w:cs="Arial"/>
          <w:sz w:val="24"/>
          <w:szCs w:val="24"/>
        </w:rPr>
        <w:t xml:space="preserve"> Croatia</w:t>
      </w:r>
      <w:r w:rsidR="005C61DB">
        <w:rPr>
          <w:rFonts w:cs="Arial"/>
          <w:sz w:val="24"/>
          <w:szCs w:val="24"/>
        </w:rPr>
        <w:t xml:space="preserve"> </w:t>
      </w:r>
      <w:r w:rsidRPr="0076739D">
        <w:rPr>
          <w:rFonts w:cs="Arial"/>
          <w:sz w:val="24"/>
          <w:szCs w:val="24"/>
        </w:rPr>
        <w:t xml:space="preserve">was its ability and willingness to trade with both centrally-planned and market economies, which increased its international trade significantly.  </w:t>
      </w:r>
    </w:p>
    <w:p w14:paraId="272AF932" w14:textId="3F8C5A21" w:rsidR="002B43D9" w:rsidRDefault="002B43D9" w:rsidP="005E2E92">
      <w:pPr>
        <w:spacing w:after="240" w:line="360" w:lineRule="auto"/>
        <w:ind w:firstLine="720"/>
        <w:jc w:val="both"/>
        <w:rPr>
          <w:rFonts w:cs="Arial"/>
          <w:sz w:val="24"/>
          <w:szCs w:val="24"/>
        </w:rPr>
      </w:pPr>
      <w:r w:rsidRPr="006A5A4D">
        <w:rPr>
          <w:rFonts w:cs="Arial"/>
          <w:sz w:val="24"/>
          <w:szCs w:val="24"/>
        </w:rPr>
        <w:t xml:space="preserve">Although the aforementioned </w:t>
      </w:r>
      <w:r>
        <w:rPr>
          <w:rFonts w:cs="Arial"/>
          <w:sz w:val="24"/>
          <w:szCs w:val="24"/>
        </w:rPr>
        <w:t>elements of decentralisation and market-relatedness</w:t>
      </w:r>
      <w:r w:rsidRPr="006A5A4D">
        <w:rPr>
          <w:rFonts w:cs="Arial"/>
          <w:sz w:val="24"/>
          <w:szCs w:val="24"/>
        </w:rPr>
        <w:t xml:space="preserve"> may have seemed to be an ideal environment for transformation to occur, these were very turbulent times for Croatia. </w:t>
      </w:r>
      <w:r>
        <w:rPr>
          <w:rFonts w:cs="Arial"/>
          <w:sz w:val="24"/>
          <w:szCs w:val="24"/>
        </w:rPr>
        <w:t>‘</w:t>
      </w:r>
      <w:r w:rsidRPr="006A5A4D">
        <w:rPr>
          <w:rFonts w:cs="Arial"/>
          <w:sz w:val="24"/>
          <w:szCs w:val="24"/>
        </w:rPr>
        <w:t>The case of Croatia is unique</w:t>
      </w:r>
      <w:r w:rsidRPr="0076739D">
        <w:rPr>
          <w:rFonts w:cs="Arial"/>
          <w:sz w:val="24"/>
          <w:szCs w:val="24"/>
        </w:rPr>
        <w:t xml:space="preserve"> to other transition economies, not only did Croatia face an inflationary environment like </w:t>
      </w:r>
      <w:r>
        <w:rPr>
          <w:rFonts w:cs="Arial"/>
          <w:sz w:val="24"/>
          <w:szCs w:val="24"/>
        </w:rPr>
        <w:t xml:space="preserve">other transition </w:t>
      </w:r>
      <w:r w:rsidR="0078283D">
        <w:rPr>
          <w:rFonts w:cs="Arial"/>
          <w:sz w:val="24"/>
          <w:szCs w:val="24"/>
        </w:rPr>
        <w:t xml:space="preserve">economies, </w:t>
      </w:r>
      <w:r>
        <w:rPr>
          <w:rFonts w:cs="Arial"/>
          <w:sz w:val="24"/>
          <w:szCs w:val="24"/>
        </w:rPr>
        <w:t xml:space="preserve">but </w:t>
      </w:r>
      <w:r w:rsidRPr="0076739D">
        <w:rPr>
          <w:rFonts w:cs="Arial"/>
          <w:sz w:val="24"/>
          <w:szCs w:val="24"/>
        </w:rPr>
        <w:t>was establishing a sovereign economy while embroiled in a war and occupation of its territories</w:t>
      </w:r>
      <w:r>
        <w:rPr>
          <w:rFonts w:cs="Arial"/>
          <w:sz w:val="24"/>
          <w:szCs w:val="24"/>
        </w:rPr>
        <w:t>’</w:t>
      </w:r>
      <w:r w:rsidRPr="0076739D">
        <w:rPr>
          <w:rFonts w:cs="Arial"/>
          <w:sz w:val="24"/>
          <w:szCs w:val="24"/>
        </w:rPr>
        <w:t xml:space="preserve"> (Payne, 2002: 220). Croatia’s tribulations continued in the post-war period; its export growth was much lower than the other eastern European countries, and to make matters worse, it was accompanied by faster import growth - which led to increased import competitiveness on the local market and the build-up of an unsustainable current account deficit (Vidučić, 2000). Furthermore</w:t>
      </w:r>
      <w:r>
        <w:rPr>
          <w:rFonts w:cs="Arial"/>
          <w:sz w:val="24"/>
          <w:szCs w:val="24"/>
        </w:rPr>
        <w:t>,</w:t>
      </w:r>
      <w:r w:rsidRPr="0076739D">
        <w:rPr>
          <w:rFonts w:cs="Arial"/>
          <w:sz w:val="24"/>
          <w:szCs w:val="24"/>
        </w:rPr>
        <w:t xml:space="preserve"> Croatia suffered from increasingly </w:t>
      </w:r>
      <w:r>
        <w:rPr>
          <w:rFonts w:cs="Arial"/>
          <w:sz w:val="24"/>
          <w:szCs w:val="24"/>
        </w:rPr>
        <w:t>high</w:t>
      </w:r>
      <w:r w:rsidRPr="0076739D">
        <w:rPr>
          <w:rFonts w:cs="Arial"/>
          <w:sz w:val="24"/>
          <w:szCs w:val="24"/>
        </w:rPr>
        <w:t xml:space="preserve"> levels of unemployment towards the end of the socialist system, with figures of between 160,000 – 170,000 between 1980 and 1990 and reaching 280</w:t>
      </w:r>
      <w:r>
        <w:rPr>
          <w:rFonts w:cs="Arial"/>
          <w:sz w:val="24"/>
          <w:szCs w:val="24"/>
        </w:rPr>
        <w:t>,000 during 1991 (Feletar and</w:t>
      </w:r>
      <w:r w:rsidR="004B5564">
        <w:rPr>
          <w:rFonts w:cs="Arial"/>
          <w:sz w:val="24"/>
          <w:szCs w:val="24"/>
        </w:rPr>
        <w:t xml:space="preserve"> Stiperski, 1996</w:t>
      </w:r>
      <w:r w:rsidRPr="0076739D">
        <w:rPr>
          <w:rFonts w:cs="Arial"/>
          <w:sz w:val="24"/>
          <w:szCs w:val="24"/>
        </w:rPr>
        <w:t>).  Despite the Yugoslavian leaders trying to attain the perfect mixture of the market system and plann</w:t>
      </w:r>
      <w:r>
        <w:rPr>
          <w:rFonts w:cs="Arial"/>
          <w:sz w:val="24"/>
          <w:szCs w:val="24"/>
        </w:rPr>
        <w:t>ed economy</w:t>
      </w:r>
      <w:r w:rsidRPr="0076739D">
        <w:rPr>
          <w:rFonts w:cs="Arial"/>
          <w:sz w:val="24"/>
          <w:szCs w:val="24"/>
        </w:rPr>
        <w:t>, it seems that Croatia generally tended to lend itself towards the traits of other European market economies. That being said, the Croatian economy still suffered from similar deficiencies to the other centrally planned economies - such as reduced efficiency and issues with inflation</w:t>
      </w:r>
      <w:r>
        <w:rPr>
          <w:rFonts w:cs="Arial"/>
          <w:sz w:val="24"/>
          <w:szCs w:val="24"/>
        </w:rPr>
        <w:t xml:space="preserve"> (Kraft, 1995)</w:t>
      </w:r>
      <w:r w:rsidRPr="0076739D">
        <w:rPr>
          <w:rFonts w:cs="Arial"/>
          <w:sz w:val="24"/>
          <w:szCs w:val="24"/>
        </w:rPr>
        <w:t>.</w:t>
      </w:r>
      <w:r>
        <w:rPr>
          <w:rFonts w:cs="Arial"/>
          <w:sz w:val="24"/>
          <w:szCs w:val="24"/>
        </w:rPr>
        <w:t xml:space="preserve"> </w:t>
      </w:r>
      <w:r w:rsidRPr="0076739D">
        <w:rPr>
          <w:rFonts w:cs="Arial"/>
          <w:sz w:val="24"/>
          <w:szCs w:val="24"/>
        </w:rPr>
        <w:t>Much to the initial displeasure of the US and the European Community (EC), on June 25 1991</w:t>
      </w:r>
      <w:r>
        <w:rPr>
          <w:rFonts w:cs="Arial"/>
          <w:sz w:val="24"/>
          <w:szCs w:val="24"/>
        </w:rPr>
        <w:t>,</w:t>
      </w:r>
      <w:r w:rsidRPr="0076739D">
        <w:rPr>
          <w:rFonts w:cs="Arial"/>
          <w:sz w:val="24"/>
          <w:szCs w:val="24"/>
        </w:rPr>
        <w:t xml:space="preserve"> the Croatian parliament passed a Constitutional Act of Independence</w:t>
      </w:r>
      <w:r>
        <w:rPr>
          <w:rFonts w:cs="Arial"/>
          <w:sz w:val="24"/>
          <w:szCs w:val="24"/>
        </w:rPr>
        <w:t>,</w:t>
      </w:r>
      <w:r w:rsidRPr="0076739D">
        <w:rPr>
          <w:rFonts w:cs="Arial"/>
          <w:sz w:val="24"/>
          <w:szCs w:val="24"/>
        </w:rPr>
        <w:t xml:space="preserve"> which announced their separation from the Socialist Federal </w:t>
      </w:r>
      <w:r w:rsidRPr="0076739D">
        <w:rPr>
          <w:rFonts w:cs="Arial"/>
          <w:sz w:val="24"/>
          <w:szCs w:val="24"/>
        </w:rPr>
        <w:lastRenderedPageBreak/>
        <w:t xml:space="preserve">Republic of Yugoslavia (SFRY) (Iglar, 1992). However, following a Yugoslav army offensive against Slovenia, international opinion of Croatia’s actions shifted. </w:t>
      </w:r>
    </w:p>
    <w:p w14:paraId="3F3E3209" w14:textId="455D337B" w:rsidR="008E408B" w:rsidRDefault="0079439B" w:rsidP="008E408B">
      <w:pPr>
        <w:pStyle w:val="Heading3"/>
        <w:spacing w:after="240"/>
      </w:pPr>
      <w:bookmarkStart w:id="211" w:name="_Toc321544563"/>
      <w:r>
        <w:t>3.2.2.1 The role of undeclared a</w:t>
      </w:r>
      <w:r w:rsidR="008E408B">
        <w:t xml:space="preserve">ctivity in </w:t>
      </w:r>
      <w:r w:rsidR="007949B6">
        <w:t>s</w:t>
      </w:r>
      <w:r>
        <w:t>ocialist t</w:t>
      </w:r>
      <w:r w:rsidR="008E408B">
        <w:t>imes</w:t>
      </w:r>
      <w:bookmarkEnd w:id="211"/>
    </w:p>
    <w:p w14:paraId="79279244" w14:textId="3B79434C" w:rsidR="008C0014" w:rsidRPr="008E408B" w:rsidRDefault="008E408B" w:rsidP="005E2E92">
      <w:pPr>
        <w:spacing w:after="240" w:line="360" w:lineRule="auto"/>
        <w:ind w:firstLine="720"/>
        <w:jc w:val="both"/>
        <w:rPr>
          <w:sz w:val="24"/>
          <w:szCs w:val="24"/>
        </w:rPr>
      </w:pPr>
      <w:r w:rsidRPr="00661724">
        <w:rPr>
          <w:sz w:val="24"/>
          <w:szCs w:val="24"/>
        </w:rPr>
        <w:t>Although undeclared work may have been different in nature during socialist times</w:t>
      </w:r>
      <w:r w:rsidR="00766FF8">
        <w:rPr>
          <w:sz w:val="24"/>
          <w:szCs w:val="24"/>
        </w:rPr>
        <w:t>,</w:t>
      </w:r>
      <w:r w:rsidR="0078283D">
        <w:rPr>
          <w:sz w:val="24"/>
          <w:szCs w:val="24"/>
        </w:rPr>
        <w:t xml:space="preserve"> </w:t>
      </w:r>
      <w:r w:rsidRPr="00661724">
        <w:rPr>
          <w:sz w:val="24"/>
          <w:szCs w:val="24"/>
        </w:rPr>
        <w:t>than in the current context, it certainly played a role in Croatia’s economy and social life. As Rubić (2013a, 2013b) states, the socialist period saw a normalised role of undeclared operation for a number of different activities</w:t>
      </w:r>
      <w:r w:rsidR="00766FF8">
        <w:rPr>
          <w:sz w:val="24"/>
          <w:szCs w:val="24"/>
        </w:rPr>
        <w:t>,</w:t>
      </w:r>
      <w:r w:rsidR="0078283D">
        <w:rPr>
          <w:sz w:val="24"/>
          <w:szCs w:val="24"/>
        </w:rPr>
        <w:t xml:space="preserve"> </w:t>
      </w:r>
      <w:r w:rsidRPr="00661724">
        <w:rPr>
          <w:sz w:val="24"/>
          <w:szCs w:val="24"/>
        </w:rPr>
        <w:t>such as cleaning services and construction work. Moonlighting was particularly common with individuals carrying out declared work during the morning hours</w:t>
      </w:r>
      <w:r w:rsidR="00766FF8">
        <w:rPr>
          <w:sz w:val="24"/>
          <w:szCs w:val="24"/>
        </w:rPr>
        <w:t>,</w:t>
      </w:r>
      <w:r w:rsidR="0078283D">
        <w:rPr>
          <w:sz w:val="24"/>
          <w:szCs w:val="24"/>
        </w:rPr>
        <w:t xml:space="preserve"> </w:t>
      </w:r>
      <w:r w:rsidRPr="00661724">
        <w:rPr>
          <w:sz w:val="24"/>
          <w:szCs w:val="24"/>
        </w:rPr>
        <w:t>whilst undertaking undeclared work in the afternoon hours (ibid). According to Rubić (2013b), other than low levels of trust in the state, undeclared work also occurred</w:t>
      </w:r>
      <w:r w:rsidR="00766FF8">
        <w:rPr>
          <w:sz w:val="24"/>
          <w:szCs w:val="24"/>
        </w:rPr>
        <w:t>,</w:t>
      </w:r>
      <w:r w:rsidR="0078283D">
        <w:rPr>
          <w:sz w:val="24"/>
          <w:szCs w:val="24"/>
        </w:rPr>
        <w:t xml:space="preserve"> </w:t>
      </w:r>
      <w:r w:rsidRPr="00661724">
        <w:rPr>
          <w:sz w:val="24"/>
          <w:szCs w:val="24"/>
        </w:rPr>
        <w:t>due to low formal wages</w:t>
      </w:r>
      <w:r w:rsidR="00766FF8">
        <w:rPr>
          <w:sz w:val="24"/>
          <w:szCs w:val="24"/>
        </w:rPr>
        <w:t>,</w:t>
      </w:r>
      <w:r w:rsidR="0078283D">
        <w:rPr>
          <w:sz w:val="24"/>
          <w:szCs w:val="24"/>
        </w:rPr>
        <w:t xml:space="preserve"> </w:t>
      </w:r>
      <w:r w:rsidRPr="00661724">
        <w:rPr>
          <w:sz w:val="24"/>
          <w:szCs w:val="24"/>
        </w:rPr>
        <w:t>as well as the building of social capital within communities. Bejaković (2009) also argues that there was absence of state support during socialist times</w:t>
      </w:r>
      <w:r w:rsidR="00766FF8">
        <w:rPr>
          <w:sz w:val="24"/>
          <w:szCs w:val="24"/>
        </w:rPr>
        <w:t>,</w:t>
      </w:r>
      <w:r w:rsidR="0078283D">
        <w:rPr>
          <w:sz w:val="24"/>
          <w:szCs w:val="24"/>
        </w:rPr>
        <w:t xml:space="preserve"> </w:t>
      </w:r>
      <w:r w:rsidRPr="00661724">
        <w:rPr>
          <w:sz w:val="24"/>
          <w:szCs w:val="24"/>
        </w:rPr>
        <w:t>as well as a lack of focus on social issues. Furthermore, citizens w</w:t>
      </w:r>
      <w:r w:rsidR="000663F7">
        <w:rPr>
          <w:sz w:val="24"/>
          <w:szCs w:val="24"/>
        </w:rPr>
        <w:t>ere faced with</w:t>
      </w:r>
      <w:r w:rsidRPr="00661724">
        <w:rPr>
          <w:sz w:val="24"/>
          <w:szCs w:val="24"/>
        </w:rPr>
        <w:t xml:space="preserve"> significantly high t</w:t>
      </w:r>
      <w:r w:rsidR="00766FF8">
        <w:rPr>
          <w:sz w:val="24"/>
          <w:szCs w:val="24"/>
        </w:rPr>
        <w:t>axes (ibid)</w:t>
      </w:r>
      <w:r w:rsidR="000663F7">
        <w:rPr>
          <w:sz w:val="24"/>
          <w:szCs w:val="24"/>
        </w:rPr>
        <w:t>,</w:t>
      </w:r>
      <w:r w:rsidR="005E2E92">
        <w:rPr>
          <w:sz w:val="24"/>
          <w:szCs w:val="24"/>
        </w:rPr>
        <w:t xml:space="preserve"> </w:t>
      </w:r>
      <w:r w:rsidRPr="00661724">
        <w:rPr>
          <w:sz w:val="24"/>
          <w:szCs w:val="24"/>
        </w:rPr>
        <w:t xml:space="preserve">which may have been a contributing factor towards widespread undeclared practices.  </w:t>
      </w:r>
    </w:p>
    <w:p w14:paraId="36A6CB5B" w14:textId="1E05902C" w:rsidR="002B43D9" w:rsidRDefault="002B43D9" w:rsidP="007E0FBF">
      <w:pPr>
        <w:pStyle w:val="Heading2"/>
      </w:pPr>
      <w:bookmarkStart w:id="212" w:name="_Toc282060690"/>
      <w:bookmarkStart w:id="213" w:name="_Toc320494996"/>
      <w:bookmarkStart w:id="214" w:name="_Toc321544564"/>
      <w:r w:rsidRPr="0041558C">
        <w:t xml:space="preserve">3.2.3 </w:t>
      </w:r>
      <w:bookmarkEnd w:id="212"/>
      <w:r w:rsidRPr="0041558C">
        <w:t xml:space="preserve">The </w:t>
      </w:r>
      <w:r w:rsidR="0079439B">
        <w:t>early period of Croatia’s t</w:t>
      </w:r>
      <w:r>
        <w:t>ransformation</w:t>
      </w:r>
      <w:bookmarkEnd w:id="213"/>
      <w:bookmarkEnd w:id="214"/>
      <w:r>
        <w:t xml:space="preserve">  </w:t>
      </w:r>
    </w:p>
    <w:p w14:paraId="152BE9E4" w14:textId="4F1B7C6C" w:rsidR="00D82032" w:rsidRDefault="002B43D9" w:rsidP="008E6A0A">
      <w:pPr>
        <w:spacing w:after="240" w:line="360" w:lineRule="auto"/>
        <w:ind w:firstLine="720"/>
        <w:jc w:val="both"/>
        <w:rPr>
          <w:sz w:val="24"/>
          <w:szCs w:val="24"/>
        </w:rPr>
      </w:pPr>
      <w:r w:rsidRPr="003D5180">
        <w:rPr>
          <w:sz w:val="24"/>
          <w:szCs w:val="24"/>
        </w:rPr>
        <w:t>Before discussing the period following Croatia’s independence</w:t>
      </w:r>
      <w:r>
        <w:rPr>
          <w:sz w:val="24"/>
          <w:szCs w:val="24"/>
        </w:rPr>
        <w:t>,</w:t>
      </w:r>
      <w:r w:rsidRPr="003D5180">
        <w:rPr>
          <w:sz w:val="24"/>
          <w:szCs w:val="24"/>
        </w:rPr>
        <w:t xml:space="preserve"> it is necessary to consider definitional issues surrounding the term of transition. Although it is widely used, the term carries with it many </w:t>
      </w:r>
      <w:r>
        <w:rPr>
          <w:sz w:val="24"/>
          <w:szCs w:val="24"/>
        </w:rPr>
        <w:t xml:space="preserve">theoretical problems (for a full review see </w:t>
      </w:r>
      <w:r w:rsidR="0078283D">
        <w:rPr>
          <w:sz w:val="24"/>
          <w:szCs w:val="24"/>
        </w:rPr>
        <w:t>C</w:t>
      </w:r>
      <w:r>
        <w:rPr>
          <w:sz w:val="24"/>
          <w:szCs w:val="24"/>
        </w:rPr>
        <w:t xml:space="preserve">hapter 2 in Williams, Round, and Rodgers, 2013). They describe how the term refers to countries that were in transition from a particular economic system to a market </w:t>
      </w:r>
      <w:r w:rsidR="0078283D">
        <w:rPr>
          <w:sz w:val="24"/>
          <w:szCs w:val="24"/>
        </w:rPr>
        <w:t xml:space="preserve">economy, </w:t>
      </w:r>
      <w:r>
        <w:rPr>
          <w:sz w:val="24"/>
          <w:szCs w:val="24"/>
        </w:rPr>
        <w:t xml:space="preserve">implying that there is a definitive completion point where the reforms are accomplished and finished. Not only does this suggest that there is such a thing as a perfect market economy, it ignores social costs and assumes that the majority benefit. The discussion in this chapter shows that this has certainly not been the case in Croatia.  Instead, the use of the term </w:t>
      </w:r>
      <w:r w:rsidR="0078283D">
        <w:rPr>
          <w:sz w:val="24"/>
          <w:szCs w:val="24"/>
        </w:rPr>
        <w:t xml:space="preserve">transformation, </w:t>
      </w:r>
      <w:r>
        <w:rPr>
          <w:sz w:val="24"/>
          <w:szCs w:val="24"/>
        </w:rPr>
        <w:t xml:space="preserve">is gaining popularity as a ‘more nuanced </w:t>
      </w:r>
      <w:r w:rsidR="0078283D">
        <w:rPr>
          <w:sz w:val="24"/>
          <w:szCs w:val="24"/>
        </w:rPr>
        <w:t xml:space="preserve">term, </w:t>
      </w:r>
      <w:r>
        <w:rPr>
          <w:sz w:val="24"/>
          <w:szCs w:val="24"/>
        </w:rPr>
        <w:t xml:space="preserve">to describe and theorise reforming economies as it recognises that there are a multitude of starting points and that there is no fixed, pre-determined outcome’ (Williams et al., 2013: 12-13). This is accepted in this thesis as a term </w:t>
      </w:r>
      <w:r>
        <w:rPr>
          <w:sz w:val="24"/>
          <w:szCs w:val="24"/>
        </w:rPr>
        <w:lastRenderedPageBreak/>
        <w:t xml:space="preserve">that better encapsulates the contextual view that history, geography and institutions matter. </w:t>
      </w:r>
      <w:r w:rsidRPr="006A5A4D">
        <w:rPr>
          <w:sz w:val="24"/>
          <w:szCs w:val="24"/>
        </w:rPr>
        <w:t>There are many factors, issues and occurrence</w:t>
      </w:r>
      <w:r>
        <w:rPr>
          <w:sz w:val="24"/>
          <w:szCs w:val="24"/>
        </w:rPr>
        <w:t>s</w:t>
      </w:r>
      <w:r w:rsidRPr="006A5A4D">
        <w:rPr>
          <w:sz w:val="24"/>
          <w:szCs w:val="24"/>
        </w:rPr>
        <w:t xml:space="preserve"> that cause different countries to follow different traje</w:t>
      </w:r>
      <w:r>
        <w:rPr>
          <w:sz w:val="24"/>
          <w:szCs w:val="24"/>
        </w:rPr>
        <w:t xml:space="preserve">ctories and at different </w:t>
      </w:r>
      <w:r w:rsidR="0078283D">
        <w:rPr>
          <w:sz w:val="24"/>
          <w:szCs w:val="24"/>
        </w:rPr>
        <w:t xml:space="preserve">speeds, </w:t>
      </w:r>
      <w:r>
        <w:rPr>
          <w:sz w:val="24"/>
          <w:szCs w:val="24"/>
        </w:rPr>
        <w:t xml:space="preserve">resulting in diverse outcomes and results. </w:t>
      </w:r>
    </w:p>
    <w:p w14:paraId="37D433E2" w14:textId="2139B75C" w:rsidR="002B43D9" w:rsidRPr="00CD5CA0" w:rsidRDefault="002B43D9" w:rsidP="008E6A0A">
      <w:pPr>
        <w:spacing w:after="240" w:line="360" w:lineRule="auto"/>
        <w:ind w:firstLine="720"/>
        <w:jc w:val="both"/>
        <w:rPr>
          <w:rFonts w:eastAsiaTheme="minorEastAsia" w:cs="Times"/>
          <w:sz w:val="24"/>
          <w:szCs w:val="24"/>
          <w:lang w:val="en-US"/>
        </w:rPr>
      </w:pPr>
      <w:r>
        <w:rPr>
          <w:sz w:val="24"/>
          <w:szCs w:val="24"/>
        </w:rPr>
        <w:t xml:space="preserve">The </w:t>
      </w:r>
      <w:r>
        <w:rPr>
          <w:rFonts w:cs="Arial"/>
          <w:sz w:val="24"/>
          <w:szCs w:val="24"/>
        </w:rPr>
        <w:t>unique model of Yugoslav</w:t>
      </w:r>
      <w:r w:rsidRPr="0076739D">
        <w:rPr>
          <w:rFonts w:cs="Arial"/>
          <w:sz w:val="24"/>
          <w:szCs w:val="24"/>
        </w:rPr>
        <w:t xml:space="preserve"> market </w:t>
      </w:r>
      <w:r w:rsidR="0078283D" w:rsidRPr="0076739D">
        <w:rPr>
          <w:rFonts w:cs="Arial"/>
          <w:sz w:val="24"/>
          <w:szCs w:val="24"/>
        </w:rPr>
        <w:t>socialism</w:t>
      </w:r>
      <w:r w:rsidR="0078283D">
        <w:rPr>
          <w:rFonts w:cs="Arial"/>
          <w:sz w:val="24"/>
          <w:szCs w:val="24"/>
        </w:rPr>
        <w:t xml:space="preserve"> </w:t>
      </w:r>
      <w:r>
        <w:rPr>
          <w:rFonts w:cs="Arial"/>
          <w:sz w:val="24"/>
          <w:szCs w:val="24"/>
        </w:rPr>
        <w:t>sets apart the ex-Yugoslavian countries in terms of the system in place. An</w:t>
      </w:r>
      <w:r w:rsidRPr="006A5A4D">
        <w:rPr>
          <w:sz w:val="24"/>
          <w:szCs w:val="24"/>
        </w:rPr>
        <w:t xml:space="preserve"> example </w:t>
      </w:r>
      <w:r w:rsidR="00D82032">
        <w:rPr>
          <w:sz w:val="24"/>
          <w:szCs w:val="24"/>
        </w:rPr>
        <w:t xml:space="preserve">of how </w:t>
      </w:r>
      <w:r w:rsidRPr="006A5A4D">
        <w:rPr>
          <w:sz w:val="24"/>
          <w:szCs w:val="24"/>
        </w:rPr>
        <w:t>Croa</w:t>
      </w:r>
      <w:r>
        <w:rPr>
          <w:sz w:val="24"/>
          <w:szCs w:val="24"/>
        </w:rPr>
        <w:t xml:space="preserve">tia differs is that, whilst in some </w:t>
      </w:r>
      <w:r w:rsidRPr="006A5A4D">
        <w:rPr>
          <w:sz w:val="24"/>
          <w:szCs w:val="24"/>
        </w:rPr>
        <w:t xml:space="preserve">transformation countries the vast majority of </w:t>
      </w:r>
      <w:r>
        <w:rPr>
          <w:sz w:val="24"/>
          <w:szCs w:val="24"/>
        </w:rPr>
        <w:t xml:space="preserve">the </w:t>
      </w:r>
      <w:r w:rsidRPr="006A5A4D">
        <w:rPr>
          <w:sz w:val="24"/>
          <w:szCs w:val="24"/>
        </w:rPr>
        <w:t>unemployed were absorbed through self-employment</w:t>
      </w:r>
      <w:r>
        <w:rPr>
          <w:sz w:val="24"/>
          <w:szCs w:val="24"/>
        </w:rPr>
        <w:t>,</w:t>
      </w:r>
      <w:r w:rsidRPr="006A5A4D">
        <w:rPr>
          <w:sz w:val="24"/>
          <w:szCs w:val="24"/>
        </w:rPr>
        <w:t xml:space="preserve"> this was not the case in Croatia (</w:t>
      </w:r>
      <w:r>
        <w:rPr>
          <w:rFonts w:eastAsiaTheme="minorEastAsia" w:cs="Times"/>
          <w:sz w:val="24"/>
          <w:szCs w:val="24"/>
          <w:lang w:val="en-US"/>
        </w:rPr>
        <w:t xml:space="preserve">Macura, </w:t>
      </w:r>
      <w:r w:rsidRPr="006A5A4D">
        <w:rPr>
          <w:rFonts w:eastAsiaTheme="minorEastAsia" w:cs="Times"/>
          <w:sz w:val="24"/>
          <w:szCs w:val="24"/>
          <w:lang w:val="en-US"/>
        </w:rPr>
        <w:t>2005). This was due to high prices of capital, labour co</w:t>
      </w:r>
      <w:r>
        <w:rPr>
          <w:rFonts w:eastAsiaTheme="minorEastAsia" w:cs="Times"/>
          <w:sz w:val="24"/>
          <w:szCs w:val="24"/>
          <w:lang w:val="en-US"/>
        </w:rPr>
        <w:t xml:space="preserve">sts as well as taxation (ibid) and contributed to the development of the undeclared economy. </w:t>
      </w:r>
      <w:r>
        <w:rPr>
          <w:rFonts w:cs="Arial"/>
          <w:sz w:val="24"/>
          <w:szCs w:val="24"/>
        </w:rPr>
        <w:t xml:space="preserve">Moreover, one merely has to look at the countries of </w:t>
      </w:r>
      <w:r w:rsidR="00D82032">
        <w:rPr>
          <w:rFonts w:cs="Arial"/>
          <w:sz w:val="24"/>
          <w:szCs w:val="24"/>
        </w:rPr>
        <w:t>e</w:t>
      </w:r>
      <w:r>
        <w:rPr>
          <w:rFonts w:cs="Arial"/>
          <w:sz w:val="24"/>
          <w:szCs w:val="24"/>
        </w:rPr>
        <w:t>x-Yugoslavia now (Croatia, Bosnia, Slovenia, Macedonia, Serbia, Kosovo and Montenegro) to see the potentials of divergence in transformations.</w:t>
      </w:r>
      <w:r>
        <w:rPr>
          <w:rFonts w:eastAsiaTheme="minorEastAsia" w:cs="Times"/>
          <w:sz w:val="24"/>
          <w:szCs w:val="24"/>
          <w:lang w:val="en-US"/>
        </w:rPr>
        <w:t xml:space="preserve"> However, it is important to </w:t>
      </w:r>
      <w:r w:rsidR="004A6785">
        <w:rPr>
          <w:rFonts w:eastAsiaTheme="minorEastAsia" w:cs="Times"/>
          <w:sz w:val="24"/>
          <w:szCs w:val="24"/>
          <w:lang w:val="en-US"/>
        </w:rPr>
        <w:t xml:space="preserve">note, </w:t>
      </w:r>
      <w:r>
        <w:rPr>
          <w:rFonts w:eastAsiaTheme="minorEastAsia" w:cs="Times"/>
          <w:sz w:val="24"/>
          <w:szCs w:val="24"/>
          <w:lang w:val="en-US"/>
        </w:rPr>
        <w:t>that even though there are a large variety of paths for transformation societies, there are some common features. According to Crowley and Ost (2001)</w:t>
      </w:r>
      <w:r w:rsidR="00D82032">
        <w:rPr>
          <w:rFonts w:eastAsiaTheme="minorEastAsia" w:cs="Times"/>
          <w:sz w:val="24"/>
          <w:szCs w:val="24"/>
          <w:lang w:val="en-US"/>
        </w:rPr>
        <w:t>,</w:t>
      </w:r>
      <w:r>
        <w:rPr>
          <w:rFonts w:eastAsiaTheme="minorEastAsia" w:cs="Times"/>
          <w:sz w:val="24"/>
          <w:szCs w:val="24"/>
          <w:lang w:val="en-US"/>
        </w:rPr>
        <w:t xml:space="preserve"> these include features such as increasing unemployment and socio-economic </w:t>
      </w:r>
      <w:r w:rsidR="004A6785">
        <w:rPr>
          <w:rFonts w:eastAsiaTheme="minorEastAsia" w:cs="Times"/>
          <w:sz w:val="24"/>
          <w:szCs w:val="24"/>
          <w:lang w:val="en-US"/>
        </w:rPr>
        <w:t xml:space="preserve">inequality, </w:t>
      </w:r>
      <w:r>
        <w:rPr>
          <w:rFonts w:eastAsiaTheme="minorEastAsia" w:cs="Times"/>
          <w:sz w:val="24"/>
          <w:szCs w:val="24"/>
          <w:lang w:val="en-US"/>
        </w:rPr>
        <w:t xml:space="preserve">as well as relatively weak trade unions. </w:t>
      </w:r>
    </w:p>
    <w:p w14:paraId="62D72610" w14:textId="44D9FFFE" w:rsidR="002B43D9" w:rsidRDefault="002B43D9" w:rsidP="008E6A0A">
      <w:pPr>
        <w:spacing w:after="240" w:line="360" w:lineRule="auto"/>
        <w:ind w:firstLine="720"/>
        <w:jc w:val="both"/>
        <w:rPr>
          <w:rFonts w:cs="Arial"/>
          <w:sz w:val="24"/>
          <w:szCs w:val="24"/>
        </w:rPr>
      </w:pPr>
      <w:r w:rsidRPr="0007281B">
        <w:rPr>
          <w:rFonts w:cs="Arial"/>
          <w:sz w:val="24"/>
          <w:szCs w:val="24"/>
        </w:rPr>
        <w:t>The transition</w:t>
      </w:r>
      <w:r>
        <w:rPr>
          <w:rFonts w:cs="Arial"/>
          <w:sz w:val="24"/>
          <w:szCs w:val="24"/>
        </w:rPr>
        <w:t>, as it is termed by much of the literature discussing Croatia, from the socialist system</w:t>
      </w:r>
      <w:r w:rsidRPr="0076739D">
        <w:rPr>
          <w:rFonts w:cs="Arial"/>
          <w:sz w:val="24"/>
          <w:szCs w:val="24"/>
        </w:rPr>
        <w:t xml:space="preserve"> in </w:t>
      </w:r>
      <w:r>
        <w:rPr>
          <w:rFonts w:cs="Arial"/>
          <w:sz w:val="24"/>
          <w:szCs w:val="24"/>
        </w:rPr>
        <w:t>the country,</w:t>
      </w:r>
      <w:r w:rsidRPr="0076739D">
        <w:rPr>
          <w:rFonts w:cs="Arial"/>
          <w:sz w:val="24"/>
          <w:szCs w:val="24"/>
        </w:rPr>
        <w:t xml:space="preserve"> is formally recognised as having begun in 1989. </w:t>
      </w:r>
      <w:r>
        <w:rPr>
          <w:rFonts w:cs="Arial"/>
          <w:sz w:val="24"/>
          <w:szCs w:val="24"/>
        </w:rPr>
        <w:t xml:space="preserve">However, such estimations are as loose as the boundaries are blurred. </w:t>
      </w:r>
      <w:r w:rsidRPr="0076739D">
        <w:rPr>
          <w:rFonts w:cs="Arial"/>
          <w:sz w:val="24"/>
          <w:szCs w:val="24"/>
        </w:rPr>
        <w:t>Having served as the Prime Minister of Croatia for a short term in the 1980s, in March 1989</w:t>
      </w:r>
      <w:r>
        <w:rPr>
          <w:rFonts w:cs="Arial"/>
          <w:sz w:val="24"/>
          <w:szCs w:val="24"/>
        </w:rPr>
        <w:t>,</w:t>
      </w:r>
      <w:r w:rsidRPr="0076739D">
        <w:rPr>
          <w:rFonts w:cs="Arial"/>
          <w:sz w:val="24"/>
          <w:szCs w:val="24"/>
        </w:rPr>
        <w:t xml:space="preserve"> Ante Markovi</w:t>
      </w:r>
      <w:r w:rsidRPr="0076739D">
        <w:rPr>
          <w:rFonts w:cs="Arial"/>
          <w:i/>
          <w:sz w:val="24"/>
          <w:szCs w:val="24"/>
        </w:rPr>
        <w:t>ć</w:t>
      </w:r>
      <w:r w:rsidRPr="0076739D">
        <w:rPr>
          <w:rFonts w:cs="Arial"/>
          <w:sz w:val="24"/>
          <w:szCs w:val="24"/>
        </w:rPr>
        <w:t xml:space="preserve"> became the last </w:t>
      </w:r>
      <w:r w:rsidR="004A6785">
        <w:rPr>
          <w:rFonts w:cs="Arial"/>
          <w:sz w:val="24"/>
          <w:szCs w:val="24"/>
        </w:rPr>
        <w:t>P</w:t>
      </w:r>
      <w:r w:rsidRPr="0076739D">
        <w:rPr>
          <w:rFonts w:cs="Arial"/>
          <w:sz w:val="24"/>
          <w:szCs w:val="24"/>
        </w:rPr>
        <w:t xml:space="preserve">rime </w:t>
      </w:r>
      <w:r w:rsidR="004A6785">
        <w:rPr>
          <w:rFonts w:cs="Arial"/>
          <w:sz w:val="24"/>
          <w:szCs w:val="24"/>
        </w:rPr>
        <w:t>M</w:t>
      </w:r>
      <w:r w:rsidRPr="0076739D">
        <w:rPr>
          <w:rFonts w:cs="Arial"/>
          <w:sz w:val="24"/>
          <w:szCs w:val="24"/>
        </w:rPr>
        <w:t>inister of the Socialist Federal Republic of Yugoslavia. As a firm believer in Yugoslav unity</w:t>
      </w:r>
      <w:r>
        <w:rPr>
          <w:rFonts w:cs="Arial"/>
          <w:sz w:val="24"/>
          <w:szCs w:val="24"/>
        </w:rPr>
        <w:t>,</w:t>
      </w:r>
      <w:r w:rsidRPr="0076739D">
        <w:rPr>
          <w:rFonts w:cs="Arial"/>
          <w:sz w:val="24"/>
          <w:szCs w:val="24"/>
        </w:rPr>
        <w:t xml:space="preserve"> he intended to engage in radical reform of the country’s economy. Not only did he pass laws which enabled the market to operate freely, he also passed other laws which encouraged privatisation; the effects of which were felt by the end of the year and inflation soon dropped to single digits thereafter (Rogel, 2004).</w:t>
      </w:r>
      <w:r w:rsidR="00D82032">
        <w:rPr>
          <w:rFonts w:cs="Arial"/>
          <w:sz w:val="24"/>
          <w:szCs w:val="24"/>
        </w:rPr>
        <w:t xml:space="preserve"> </w:t>
      </w:r>
      <w:r>
        <w:rPr>
          <w:rFonts w:cs="Arial"/>
          <w:sz w:val="24"/>
          <w:szCs w:val="24"/>
        </w:rPr>
        <w:t>It was on the 25</w:t>
      </w:r>
      <w:r w:rsidRPr="002D2C84">
        <w:rPr>
          <w:rFonts w:cs="Arial"/>
          <w:sz w:val="24"/>
          <w:szCs w:val="24"/>
          <w:vertAlign w:val="superscript"/>
        </w:rPr>
        <w:t>th</w:t>
      </w:r>
      <w:r>
        <w:rPr>
          <w:rFonts w:cs="Arial"/>
          <w:sz w:val="24"/>
          <w:szCs w:val="24"/>
        </w:rPr>
        <w:t xml:space="preserve"> June 1991 that Croatia declared its independence. </w:t>
      </w:r>
      <w:r w:rsidR="003663B4">
        <w:rPr>
          <w:rFonts w:cs="Arial"/>
          <w:sz w:val="24"/>
          <w:szCs w:val="24"/>
        </w:rPr>
        <w:t>The Yugoslav People’s Army, due to Croatia having a number of majority Serb-populated areas and the largest part of the coastline, opposed this action</w:t>
      </w:r>
      <w:r>
        <w:rPr>
          <w:rFonts w:cs="Arial"/>
          <w:sz w:val="24"/>
          <w:szCs w:val="24"/>
        </w:rPr>
        <w:t xml:space="preserve">. A six-month war, followed by a ceasefire in January 1992, saw the occupation of Vukovar and the breakaway of the ‘Serbian Republic of Krajina’ until 1995. </w:t>
      </w:r>
    </w:p>
    <w:p w14:paraId="72DC2028" w14:textId="6D7201A3" w:rsidR="002B43D9" w:rsidRDefault="002B43D9" w:rsidP="008E6A0A">
      <w:pPr>
        <w:spacing w:after="240" w:line="360" w:lineRule="auto"/>
        <w:ind w:firstLine="720"/>
        <w:jc w:val="both"/>
        <w:rPr>
          <w:rFonts w:cs="Arial"/>
          <w:sz w:val="24"/>
          <w:szCs w:val="24"/>
        </w:rPr>
      </w:pPr>
      <w:r>
        <w:rPr>
          <w:rFonts w:cs="Arial"/>
          <w:sz w:val="24"/>
          <w:szCs w:val="24"/>
        </w:rPr>
        <w:lastRenderedPageBreak/>
        <w:t xml:space="preserve">Croatia’s credit rating </w:t>
      </w:r>
      <w:r w:rsidR="004A6785">
        <w:rPr>
          <w:rFonts w:cs="Arial"/>
          <w:sz w:val="24"/>
          <w:szCs w:val="24"/>
        </w:rPr>
        <w:t xml:space="preserve">increased, </w:t>
      </w:r>
      <w:r>
        <w:rPr>
          <w:rFonts w:cs="Arial"/>
          <w:sz w:val="24"/>
          <w:szCs w:val="24"/>
        </w:rPr>
        <w:t xml:space="preserve">following its membership of the International Monetary Fund in 1992, giving much needed access to financial markets. The following period saw an increase in debt, which had some superficial success. However, the economic situation </w:t>
      </w:r>
      <w:r w:rsidR="004A6785">
        <w:rPr>
          <w:rFonts w:cs="Arial"/>
          <w:sz w:val="24"/>
          <w:szCs w:val="24"/>
        </w:rPr>
        <w:t xml:space="preserve">deteriorated, </w:t>
      </w:r>
      <w:r>
        <w:rPr>
          <w:rFonts w:cs="Arial"/>
          <w:sz w:val="24"/>
          <w:szCs w:val="24"/>
        </w:rPr>
        <w:t xml:space="preserve">with the balance of payments being a particular </w:t>
      </w:r>
      <w:r w:rsidR="004A6785">
        <w:rPr>
          <w:rFonts w:cs="Arial"/>
          <w:sz w:val="24"/>
          <w:szCs w:val="24"/>
        </w:rPr>
        <w:t xml:space="preserve">problem, </w:t>
      </w:r>
      <w:r>
        <w:rPr>
          <w:rFonts w:cs="Arial"/>
          <w:sz w:val="24"/>
          <w:szCs w:val="24"/>
        </w:rPr>
        <w:t xml:space="preserve">due to an increase in imports. The international debt increased to 33 per cent of the GDP in 1997 (Bartlett, 2003). </w:t>
      </w:r>
    </w:p>
    <w:p w14:paraId="62DD136F" w14:textId="04EB1916" w:rsidR="00707E0D" w:rsidRDefault="002B43D9" w:rsidP="008E6A0A">
      <w:pPr>
        <w:tabs>
          <w:tab w:val="left" w:pos="1560"/>
        </w:tabs>
        <w:spacing w:after="240" w:line="360" w:lineRule="auto"/>
        <w:ind w:firstLine="720"/>
        <w:jc w:val="both"/>
        <w:rPr>
          <w:rFonts w:cs="Arial"/>
          <w:sz w:val="24"/>
          <w:szCs w:val="24"/>
        </w:rPr>
      </w:pPr>
      <w:r w:rsidRPr="0076739D">
        <w:rPr>
          <w:rFonts w:cs="Arial"/>
          <w:sz w:val="24"/>
          <w:szCs w:val="24"/>
        </w:rPr>
        <w:t>Accor</w:t>
      </w:r>
      <w:r>
        <w:rPr>
          <w:rFonts w:cs="Arial"/>
          <w:sz w:val="24"/>
          <w:szCs w:val="24"/>
        </w:rPr>
        <w:t xml:space="preserve">ding to Vizek and Broz (2009: </w:t>
      </w:r>
      <w:r w:rsidRPr="0076739D">
        <w:rPr>
          <w:rFonts w:cs="Arial"/>
          <w:sz w:val="24"/>
          <w:szCs w:val="24"/>
        </w:rPr>
        <w:t>87) the majority of</w:t>
      </w:r>
      <w:r>
        <w:rPr>
          <w:rFonts w:cs="Arial"/>
          <w:sz w:val="24"/>
          <w:szCs w:val="24"/>
        </w:rPr>
        <w:t xml:space="preserve"> transformation </w:t>
      </w:r>
      <w:r w:rsidRPr="0076739D">
        <w:rPr>
          <w:rFonts w:cs="Arial"/>
          <w:sz w:val="24"/>
          <w:szCs w:val="24"/>
        </w:rPr>
        <w:t xml:space="preserve">countries, whether they were new EU members or candidate countries, experienced increases in inflation during 2007 and </w:t>
      </w:r>
      <w:r w:rsidR="004A6785" w:rsidRPr="0076739D">
        <w:rPr>
          <w:rFonts w:cs="Arial"/>
          <w:sz w:val="24"/>
          <w:szCs w:val="24"/>
        </w:rPr>
        <w:t>2008</w:t>
      </w:r>
      <w:r w:rsidR="004A6785">
        <w:rPr>
          <w:rFonts w:cs="Arial"/>
          <w:sz w:val="24"/>
          <w:szCs w:val="24"/>
        </w:rPr>
        <w:t xml:space="preserve">, </w:t>
      </w:r>
      <w:r w:rsidRPr="0076739D">
        <w:rPr>
          <w:rFonts w:cs="Arial"/>
          <w:sz w:val="24"/>
          <w:szCs w:val="24"/>
        </w:rPr>
        <w:t>but Croatia managed to keep its rate of inflation at around 3%. Also during the</w:t>
      </w:r>
      <w:r>
        <w:rPr>
          <w:rFonts w:cs="Arial"/>
          <w:sz w:val="24"/>
          <w:szCs w:val="24"/>
        </w:rPr>
        <w:t xml:space="preserve"> early stages of the transformation</w:t>
      </w:r>
      <w:r w:rsidRPr="0076739D">
        <w:rPr>
          <w:rFonts w:cs="Arial"/>
          <w:sz w:val="24"/>
          <w:szCs w:val="24"/>
        </w:rPr>
        <w:t xml:space="preserve"> period, in order to try and repair some of the damage done in the war, the Croatian government invested heavily in structures such as: highways, bridges, universities and schools - which impacted ou</w:t>
      </w:r>
      <w:r>
        <w:rPr>
          <w:rFonts w:cs="Arial"/>
          <w:sz w:val="24"/>
          <w:szCs w:val="24"/>
        </w:rPr>
        <w:t xml:space="preserve">tput growth positively (Skare and </w:t>
      </w:r>
      <w:r w:rsidRPr="0076739D">
        <w:rPr>
          <w:rFonts w:cs="Arial"/>
          <w:sz w:val="24"/>
          <w:szCs w:val="24"/>
        </w:rPr>
        <w:t>Sinkovic, 2012). It must however be noted that, to an extent, the potentially positive climate</w:t>
      </w:r>
      <w:r>
        <w:rPr>
          <w:rFonts w:cs="Arial"/>
          <w:sz w:val="24"/>
          <w:szCs w:val="24"/>
        </w:rPr>
        <w:t xml:space="preserve"> in the early stages </w:t>
      </w:r>
      <w:r w:rsidRPr="0076739D">
        <w:rPr>
          <w:rFonts w:cs="Arial"/>
          <w:sz w:val="24"/>
          <w:szCs w:val="24"/>
        </w:rPr>
        <w:t xml:space="preserve">was counteracted by the disruptiveness of war and the dissolution of Yugoslavia. </w:t>
      </w:r>
      <w:r>
        <w:rPr>
          <w:rFonts w:cs="Arial"/>
          <w:sz w:val="24"/>
          <w:szCs w:val="24"/>
        </w:rPr>
        <w:t>‘</w:t>
      </w:r>
      <w:r w:rsidRPr="0076739D">
        <w:rPr>
          <w:rFonts w:cs="Arial"/>
          <w:sz w:val="24"/>
          <w:szCs w:val="24"/>
        </w:rPr>
        <w:t>Political instability increased the riskiness of investment throughout the region and discouraged inflows of foreign investmen</w:t>
      </w:r>
      <w:r>
        <w:rPr>
          <w:rFonts w:cs="Arial"/>
          <w:sz w:val="24"/>
          <w:szCs w:val="24"/>
        </w:rPr>
        <w:t>t’ (Bartlett and</w:t>
      </w:r>
      <w:r w:rsidRPr="0076739D">
        <w:rPr>
          <w:rFonts w:cs="Arial"/>
          <w:sz w:val="24"/>
          <w:szCs w:val="24"/>
        </w:rPr>
        <w:t xml:space="preserve"> Samardžija, 2000: 247).</w:t>
      </w:r>
      <w:r w:rsidR="00707E0D">
        <w:rPr>
          <w:rFonts w:cs="Arial"/>
          <w:sz w:val="24"/>
          <w:szCs w:val="24"/>
        </w:rPr>
        <w:t xml:space="preserve"> Furthermore, the role of corruption during the privatisation </w:t>
      </w:r>
      <w:r w:rsidR="0053539C">
        <w:rPr>
          <w:rFonts w:cs="Arial"/>
          <w:sz w:val="24"/>
          <w:szCs w:val="24"/>
        </w:rPr>
        <w:t>process throughout</w:t>
      </w:r>
      <w:r w:rsidR="00707E0D">
        <w:rPr>
          <w:rFonts w:cs="Arial"/>
          <w:sz w:val="24"/>
          <w:szCs w:val="24"/>
        </w:rPr>
        <w:t xml:space="preserve"> the 1990s (</w:t>
      </w:r>
      <w:r w:rsidR="00707E0D" w:rsidRPr="00707E0D">
        <w:rPr>
          <w:rFonts w:cs="Arial"/>
          <w:sz w:val="32"/>
          <w:szCs w:val="32"/>
        </w:rPr>
        <w:t>č</w:t>
      </w:r>
      <w:r w:rsidR="00707E0D">
        <w:rPr>
          <w:rFonts w:cs="Arial"/>
          <w:sz w:val="24"/>
          <w:szCs w:val="24"/>
        </w:rPr>
        <w:t>učkovic, 2002)</w:t>
      </w:r>
      <w:r w:rsidR="004C7A62">
        <w:rPr>
          <w:rFonts w:cs="Arial"/>
          <w:sz w:val="24"/>
          <w:szCs w:val="24"/>
        </w:rPr>
        <w:t>,</w:t>
      </w:r>
      <w:r w:rsidR="00707E0D">
        <w:rPr>
          <w:rFonts w:cs="Arial"/>
          <w:sz w:val="24"/>
          <w:szCs w:val="24"/>
        </w:rPr>
        <w:t xml:space="preserve"> and lack of public trust in institutions relating to such issues (</w:t>
      </w:r>
      <w:r w:rsidR="00707E0D" w:rsidRPr="00707E0D">
        <w:rPr>
          <w:rFonts w:cs="Arial"/>
          <w:sz w:val="32"/>
          <w:szCs w:val="32"/>
        </w:rPr>
        <w:t>š</w:t>
      </w:r>
      <w:r w:rsidR="00707E0D">
        <w:rPr>
          <w:rFonts w:cs="Arial"/>
          <w:sz w:val="24"/>
          <w:szCs w:val="24"/>
        </w:rPr>
        <w:t>undalić, 1999) were factors that were likely to contribute towards a weakening social contract and engagement in undeclared work during this period.</w:t>
      </w:r>
    </w:p>
    <w:p w14:paraId="5338BB10" w14:textId="793B2A15" w:rsidR="002B43D9" w:rsidRPr="005860AF" w:rsidRDefault="002B43D9" w:rsidP="007E0FBF">
      <w:pPr>
        <w:pStyle w:val="Heading2"/>
      </w:pPr>
      <w:bookmarkStart w:id="215" w:name="_Toc282060691"/>
      <w:bookmarkStart w:id="216" w:name="_Toc320494997"/>
      <w:bookmarkStart w:id="217" w:name="_Toc321544565"/>
      <w:r>
        <w:t xml:space="preserve">3.2.4 </w:t>
      </w:r>
      <w:r w:rsidR="0079439B">
        <w:t>European Union r</w:t>
      </w:r>
      <w:r w:rsidRPr="0076739D">
        <w:t>elations</w:t>
      </w:r>
      <w:bookmarkEnd w:id="215"/>
      <w:bookmarkEnd w:id="216"/>
      <w:bookmarkEnd w:id="217"/>
    </w:p>
    <w:p w14:paraId="734FF212" w14:textId="43A2A31F" w:rsidR="002B43D9" w:rsidRPr="00F06CD8" w:rsidRDefault="002B43D9" w:rsidP="008E6A0A">
      <w:pPr>
        <w:spacing w:after="240" w:line="360" w:lineRule="auto"/>
        <w:ind w:firstLine="720"/>
        <w:jc w:val="both"/>
        <w:rPr>
          <w:sz w:val="24"/>
          <w:szCs w:val="24"/>
        </w:rPr>
      </w:pPr>
      <w:r w:rsidRPr="005860AF">
        <w:rPr>
          <w:sz w:val="24"/>
          <w:szCs w:val="24"/>
        </w:rPr>
        <w:t>In order to mark Croatia’s agreement with the EU</w:t>
      </w:r>
      <w:r>
        <w:rPr>
          <w:sz w:val="24"/>
          <w:szCs w:val="24"/>
        </w:rPr>
        <w:t>,</w:t>
      </w:r>
      <w:r w:rsidRPr="005860AF">
        <w:rPr>
          <w:sz w:val="24"/>
          <w:szCs w:val="24"/>
        </w:rPr>
        <w:t xml:space="preserve"> the WB-EU summit was held during November 2000 in Zagreb and in May 200</w:t>
      </w:r>
      <w:r w:rsidR="00112E55">
        <w:rPr>
          <w:sz w:val="24"/>
          <w:szCs w:val="24"/>
        </w:rPr>
        <w:t>1</w:t>
      </w:r>
      <w:r w:rsidR="00383A59">
        <w:rPr>
          <w:sz w:val="24"/>
          <w:szCs w:val="24"/>
        </w:rPr>
        <w:t>.</w:t>
      </w:r>
      <w:r w:rsidR="00112E55">
        <w:rPr>
          <w:sz w:val="24"/>
          <w:szCs w:val="24"/>
        </w:rPr>
        <w:t xml:space="preserve"> A</w:t>
      </w:r>
      <w:r w:rsidRPr="005860AF">
        <w:rPr>
          <w:sz w:val="24"/>
          <w:szCs w:val="24"/>
        </w:rPr>
        <w:t xml:space="preserve"> feasibility report by the Commission discussed the opening of negotiations for an </w:t>
      </w:r>
      <w:r w:rsidR="00E64F09" w:rsidRPr="005860AF">
        <w:rPr>
          <w:sz w:val="24"/>
          <w:szCs w:val="24"/>
        </w:rPr>
        <w:t>SAA, which</w:t>
      </w:r>
      <w:r w:rsidRPr="005860AF">
        <w:rPr>
          <w:sz w:val="24"/>
          <w:szCs w:val="24"/>
        </w:rPr>
        <w:t xml:space="preserve"> came into effect in March 2002 (European Commission</w:t>
      </w:r>
      <w:r>
        <w:rPr>
          <w:sz w:val="24"/>
          <w:szCs w:val="24"/>
        </w:rPr>
        <w:t>,</w:t>
      </w:r>
      <w:r w:rsidRPr="005860AF">
        <w:rPr>
          <w:sz w:val="24"/>
          <w:szCs w:val="24"/>
        </w:rPr>
        <w:t xml:space="preserve"> 2004: 6). </w:t>
      </w:r>
      <w:r w:rsidRPr="0076739D">
        <w:rPr>
          <w:rFonts w:cs="Arial"/>
          <w:sz w:val="24"/>
          <w:szCs w:val="24"/>
        </w:rPr>
        <w:t xml:space="preserve">Croatia’s integration into the European Union proved to be a struggle, with a number of issues arising </w:t>
      </w:r>
      <w:r w:rsidRPr="0076739D">
        <w:rPr>
          <w:rFonts w:cs="Arial"/>
          <w:sz w:val="24"/>
          <w:szCs w:val="24"/>
        </w:rPr>
        <w:lastRenderedPageBreak/>
        <w:t>with regard to religion and its lack of self-</w:t>
      </w:r>
      <w:r w:rsidR="00383A59" w:rsidRPr="0076739D">
        <w:rPr>
          <w:rFonts w:cs="Arial"/>
          <w:sz w:val="24"/>
          <w:szCs w:val="24"/>
        </w:rPr>
        <w:t>rule</w:t>
      </w:r>
      <w:r w:rsidR="00383A59">
        <w:rPr>
          <w:rFonts w:cs="Arial"/>
          <w:sz w:val="24"/>
          <w:szCs w:val="24"/>
        </w:rPr>
        <w:t xml:space="preserve">, </w:t>
      </w:r>
      <w:r w:rsidRPr="0076739D">
        <w:rPr>
          <w:rFonts w:cs="Arial"/>
          <w:sz w:val="24"/>
          <w:szCs w:val="24"/>
        </w:rPr>
        <w:t>amongst other things. The EU was determined not to create the same problems that arose out of Bulgaria an</w:t>
      </w:r>
      <w:r>
        <w:rPr>
          <w:rFonts w:cs="Arial"/>
          <w:sz w:val="24"/>
          <w:szCs w:val="24"/>
        </w:rPr>
        <w:t xml:space="preserve">d Romania’s </w:t>
      </w:r>
      <w:r w:rsidR="00383A59">
        <w:rPr>
          <w:rFonts w:cs="Arial"/>
          <w:sz w:val="24"/>
          <w:szCs w:val="24"/>
        </w:rPr>
        <w:t xml:space="preserve">accessions, </w:t>
      </w:r>
      <w:r>
        <w:rPr>
          <w:rFonts w:cs="Arial"/>
          <w:sz w:val="24"/>
          <w:szCs w:val="24"/>
        </w:rPr>
        <w:t>and what i</w:t>
      </w:r>
      <w:r w:rsidRPr="0076739D">
        <w:rPr>
          <w:rFonts w:cs="Arial"/>
          <w:sz w:val="24"/>
          <w:szCs w:val="24"/>
        </w:rPr>
        <w:t>s more</w:t>
      </w:r>
      <w:r>
        <w:rPr>
          <w:rFonts w:cs="Arial"/>
          <w:sz w:val="24"/>
          <w:szCs w:val="24"/>
        </w:rPr>
        <w:t>,</w:t>
      </w:r>
      <w:r w:rsidRPr="0076739D">
        <w:rPr>
          <w:rFonts w:cs="Arial"/>
          <w:sz w:val="24"/>
          <w:szCs w:val="24"/>
        </w:rPr>
        <w:t xml:space="preserve"> the Croatian citizens needed convincing that the benefits of EU membership were worth</w:t>
      </w:r>
      <w:r>
        <w:rPr>
          <w:rFonts w:cs="Arial"/>
          <w:sz w:val="24"/>
          <w:szCs w:val="24"/>
        </w:rPr>
        <w:t>while</w:t>
      </w:r>
      <w:r w:rsidRPr="0076739D">
        <w:rPr>
          <w:rFonts w:cs="Arial"/>
          <w:sz w:val="24"/>
          <w:szCs w:val="24"/>
        </w:rPr>
        <w:t xml:space="preserve">, even up until the day before their entry (Konitzer, 2014). The previously mentioned religious </w:t>
      </w:r>
      <w:r w:rsidR="00383A59" w:rsidRPr="0076739D">
        <w:rPr>
          <w:rFonts w:cs="Arial"/>
          <w:sz w:val="24"/>
          <w:szCs w:val="24"/>
        </w:rPr>
        <w:t>issues</w:t>
      </w:r>
      <w:r w:rsidR="00383A59">
        <w:rPr>
          <w:rFonts w:cs="Arial"/>
          <w:sz w:val="24"/>
          <w:szCs w:val="24"/>
        </w:rPr>
        <w:t xml:space="preserve">, </w:t>
      </w:r>
      <w:r w:rsidRPr="0076739D">
        <w:rPr>
          <w:rFonts w:cs="Arial"/>
          <w:sz w:val="24"/>
          <w:szCs w:val="24"/>
        </w:rPr>
        <w:t xml:space="preserve">stemmed initially from the clash of Catholic and Orthodox values. Croatia is </w:t>
      </w:r>
      <w:r>
        <w:rPr>
          <w:rFonts w:cs="Arial"/>
          <w:sz w:val="24"/>
          <w:szCs w:val="24"/>
        </w:rPr>
        <w:t>in the majority a</w:t>
      </w:r>
      <w:r w:rsidRPr="0076739D">
        <w:rPr>
          <w:rFonts w:cs="Arial"/>
          <w:sz w:val="24"/>
          <w:szCs w:val="24"/>
        </w:rPr>
        <w:t xml:space="preserve"> Catholic country, but an Orthodox component was introduced in the 16</w:t>
      </w:r>
      <w:r w:rsidRPr="0076739D">
        <w:rPr>
          <w:rFonts w:cs="Arial"/>
          <w:sz w:val="24"/>
          <w:szCs w:val="24"/>
          <w:vertAlign w:val="superscript"/>
        </w:rPr>
        <w:t>th</w:t>
      </w:r>
      <w:r w:rsidRPr="0076739D">
        <w:rPr>
          <w:rFonts w:cs="Arial"/>
          <w:sz w:val="24"/>
          <w:szCs w:val="24"/>
        </w:rPr>
        <w:t xml:space="preserve"> century. There was a migration of Serbians to the military border (Vojna Krajina), the buffer zone of Austria against the Ottomans, where in exchange for their military services</w:t>
      </w:r>
      <w:r>
        <w:rPr>
          <w:rFonts w:cs="Arial"/>
          <w:sz w:val="24"/>
          <w:szCs w:val="24"/>
        </w:rPr>
        <w:t>,</w:t>
      </w:r>
      <w:r w:rsidRPr="0076739D">
        <w:rPr>
          <w:rFonts w:cs="Arial"/>
          <w:sz w:val="24"/>
          <w:szCs w:val="24"/>
        </w:rPr>
        <w:t xml:space="preserve"> they were awarded a high degree of autonomy and freedom o</w:t>
      </w:r>
      <w:r>
        <w:rPr>
          <w:rFonts w:cs="Arial"/>
          <w:sz w:val="24"/>
          <w:szCs w:val="24"/>
        </w:rPr>
        <w:t xml:space="preserve">f religion (Stallaerts, 2010: </w:t>
      </w:r>
      <w:r w:rsidRPr="0076739D">
        <w:rPr>
          <w:rFonts w:cs="Arial"/>
          <w:sz w:val="24"/>
          <w:szCs w:val="24"/>
        </w:rPr>
        <w:t>277). This created tension between the staunch Catholics of Croatia and the Orthodox Serbs. After the Nazis invaded Yugoslavia during the Second World War, the Ustasha (a Croatian fascist government) created a puppet state in Croatia and mercilessly executed Serbs, Gypsies, Jews and other non-</w:t>
      </w:r>
      <w:r w:rsidR="00383A59" w:rsidRPr="0076739D">
        <w:rPr>
          <w:rFonts w:cs="Arial"/>
          <w:sz w:val="24"/>
          <w:szCs w:val="24"/>
        </w:rPr>
        <w:t>supporters</w:t>
      </w:r>
      <w:r w:rsidR="00383A59">
        <w:rPr>
          <w:rFonts w:cs="Arial"/>
          <w:sz w:val="24"/>
          <w:szCs w:val="24"/>
        </w:rPr>
        <w:t xml:space="preserve">, </w:t>
      </w:r>
      <w:r w:rsidRPr="0076739D">
        <w:rPr>
          <w:rFonts w:cs="Arial"/>
          <w:sz w:val="24"/>
          <w:szCs w:val="24"/>
        </w:rPr>
        <w:t xml:space="preserve">dividing the church hierarchy (Kunovich </w:t>
      </w:r>
      <w:r>
        <w:rPr>
          <w:rFonts w:cs="Arial"/>
          <w:sz w:val="24"/>
          <w:szCs w:val="24"/>
        </w:rPr>
        <w:t xml:space="preserve">and </w:t>
      </w:r>
      <w:r w:rsidRPr="0076739D">
        <w:rPr>
          <w:rFonts w:cs="Arial"/>
          <w:sz w:val="24"/>
          <w:szCs w:val="24"/>
        </w:rPr>
        <w:t>Hodson, 1999).</w:t>
      </w:r>
    </w:p>
    <w:p w14:paraId="5D069300" w14:textId="7363E002" w:rsidR="002B43D9" w:rsidRDefault="002B43D9" w:rsidP="008E6A0A">
      <w:pPr>
        <w:spacing w:after="240" w:line="360" w:lineRule="auto"/>
        <w:ind w:firstLine="720"/>
        <w:jc w:val="both"/>
        <w:rPr>
          <w:rFonts w:cs="Arial"/>
          <w:sz w:val="24"/>
          <w:szCs w:val="24"/>
        </w:rPr>
      </w:pPr>
      <w:r>
        <w:rPr>
          <w:rFonts w:cs="Arial"/>
          <w:sz w:val="24"/>
          <w:szCs w:val="24"/>
        </w:rPr>
        <w:t xml:space="preserve">Furthermore, according to a European Commission report (2003), the pace of the reform was affected by a lack of internal cohesion of the government coalition. The end of 2002 saw a mixed combination of outcomes. There were some positive features in terms of political stability and democratic consolidation. However, there were issues in terms of freeing the media from political intervention, poor cooperation with the International Criminal Tribunal for the former </w:t>
      </w:r>
      <w:r w:rsidRPr="00834330">
        <w:rPr>
          <w:rFonts w:cs="Arial"/>
          <w:sz w:val="24"/>
          <w:szCs w:val="24"/>
        </w:rPr>
        <w:t>Yugoslavia (ICTY</w:t>
      </w:r>
      <w:r w:rsidR="00383A59" w:rsidRPr="00834330">
        <w:rPr>
          <w:rFonts w:cs="Arial"/>
          <w:sz w:val="24"/>
          <w:szCs w:val="24"/>
        </w:rPr>
        <w:t>)</w:t>
      </w:r>
      <w:r w:rsidR="00383A59">
        <w:rPr>
          <w:rFonts w:cs="Arial"/>
          <w:sz w:val="24"/>
          <w:szCs w:val="24"/>
        </w:rPr>
        <w:t xml:space="preserve">, </w:t>
      </w:r>
      <w:r>
        <w:rPr>
          <w:rFonts w:cs="Arial"/>
          <w:sz w:val="24"/>
          <w:szCs w:val="24"/>
        </w:rPr>
        <w:t xml:space="preserve">as well as corruption. Furthermore, the structural reforms were delayed and there was public opposition to unpopular measures (ibid). It is clear that such issues hampered progress towards EU membership but issues such as public </w:t>
      </w:r>
      <w:r w:rsidR="00383A59">
        <w:rPr>
          <w:rFonts w:cs="Arial"/>
          <w:sz w:val="24"/>
          <w:szCs w:val="24"/>
        </w:rPr>
        <w:t xml:space="preserve">opposition, </w:t>
      </w:r>
      <w:r>
        <w:rPr>
          <w:rFonts w:cs="Arial"/>
          <w:sz w:val="24"/>
          <w:szCs w:val="24"/>
        </w:rPr>
        <w:t xml:space="preserve">could have also been indicative of a weak social contract between the citizens and state.   </w:t>
      </w:r>
    </w:p>
    <w:p w14:paraId="60424795" w14:textId="4F32B39A" w:rsidR="002B43D9" w:rsidRDefault="002B43D9" w:rsidP="008E6A0A">
      <w:pPr>
        <w:widowControl w:val="0"/>
        <w:autoSpaceDE w:val="0"/>
        <w:autoSpaceDN w:val="0"/>
        <w:adjustRightInd w:val="0"/>
        <w:spacing w:after="240" w:line="360" w:lineRule="auto"/>
        <w:ind w:firstLine="720"/>
        <w:jc w:val="both"/>
        <w:rPr>
          <w:rFonts w:ascii="Times New Roman" w:eastAsiaTheme="minorEastAsia" w:hAnsi="Times New Roman" w:cs="Times New Roman"/>
          <w:sz w:val="32"/>
          <w:szCs w:val="32"/>
          <w:lang w:val="en-US"/>
        </w:rPr>
      </w:pPr>
      <w:r>
        <w:rPr>
          <w:rFonts w:cs="Arial"/>
          <w:sz w:val="24"/>
          <w:szCs w:val="24"/>
        </w:rPr>
        <w:t xml:space="preserve">Croatia proceeded to apply for EU membership in February 2003. By the end of this year the Croatian </w:t>
      </w:r>
      <w:r w:rsidR="00BD0320" w:rsidRPr="00834330">
        <w:rPr>
          <w:rFonts w:cs="Arial"/>
          <w:sz w:val="24"/>
          <w:szCs w:val="24"/>
        </w:rPr>
        <w:t>Democratic</w:t>
      </w:r>
      <w:r w:rsidRPr="00834330">
        <w:rPr>
          <w:rFonts w:cs="Arial"/>
          <w:sz w:val="24"/>
          <w:szCs w:val="24"/>
        </w:rPr>
        <w:t xml:space="preserve"> Union (HDZ in Croatian)</w:t>
      </w:r>
      <w:r>
        <w:rPr>
          <w:rFonts w:cs="Arial"/>
          <w:sz w:val="24"/>
          <w:szCs w:val="24"/>
        </w:rPr>
        <w:t xml:space="preserve"> </w:t>
      </w:r>
      <w:r w:rsidRPr="00834330">
        <w:rPr>
          <w:rFonts w:cs="Arial"/>
          <w:sz w:val="24"/>
          <w:szCs w:val="24"/>
        </w:rPr>
        <w:t>returned</w:t>
      </w:r>
      <w:r>
        <w:rPr>
          <w:rFonts w:cs="Arial"/>
          <w:sz w:val="24"/>
          <w:szCs w:val="24"/>
        </w:rPr>
        <w:t xml:space="preserve"> to power with a pro-Europeanist manner. The issued opinion of the European Commission in 2004 showed overall satisfaction with the Stabilisation and Association </w:t>
      </w:r>
      <w:r w:rsidRPr="00834330">
        <w:rPr>
          <w:rFonts w:cs="Arial"/>
          <w:sz w:val="24"/>
          <w:szCs w:val="24"/>
        </w:rPr>
        <w:t>Agreement (SAA) related</w:t>
      </w:r>
      <w:r>
        <w:rPr>
          <w:rFonts w:cs="Arial"/>
          <w:sz w:val="24"/>
          <w:szCs w:val="24"/>
        </w:rPr>
        <w:t xml:space="preserve"> legislative progress and the acquis. The </w:t>
      </w:r>
      <w:r>
        <w:rPr>
          <w:rFonts w:cs="Arial"/>
          <w:sz w:val="24"/>
          <w:szCs w:val="24"/>
        </w:rPr>
        <w:lastRenderedPageBreak/>
        <w:t xml:space="preserve">country gained candidate status later in the year and began extensive reforms to comply with relevant membership criteria. Although progress was slow, in part due to poor judiciary and administrative capacities, Croatia eventually joined the EU in July of 2013.  </w:t>
      </w:r>
    </w:p>
    <w:p w14:paraId="69C0FE23" w14:textId="77777777" w:rsidR="002B43D9" w:rsidRPr="0076739D" w:rsidRDefault="002B43D9" w:rsidP="007E0FBF">
      <w:pPr>
        <w:pStyle w:val="Heading2"/>
      </w:pPr>
      <w:bookmarkStart w:id="218" w:name="_Toc282060693"/>
      <w:bookmarkStart w:id="219" w:name="_Toc320494998"/>
      <w:bookmarkStart w:id="220" w:name="_Toc321544566"/>
      <w:r>
        <w:t xml:space="preserve">3.2.5 </w:t>
      </w:r>
      <w:r w:rsidRPr="0076739D">
        <w:t>Conclusion</w:t>
      </w:r>
      <w:bookmarkEnd w:id="218"/>
      <w:bookmarkEnd w:id="219"/>
      <w:bookmarkEnd w:id="220"/>
    </w:p>
    <w:p w14:paraId="2BE26AD8" w14:textId="57A83181" w:rsidR="002B43D9" w:rsidRPr="00A77DB1" w:rsidRDefault="002B43D9" w:rsidP="008E6A0A">
      <w:pPr>
        <w:spacing w:after="240" w:line="360" w:lineRule="auto"/>
        <w:ind w:firstLine="720"/>
        <w:jc w:val="both"/>
        <w:rPr>
          <w:rStyle w:val="Heading2Char"/>
          <w:rFonts w:cs="Arial"/>
          <w:b w:val="0"/>
          <w:bCs w:val="0"/>
          <w:sz w:val="24"/>
        </w:rPr>
      </w:pPr>
      <w:r w:rsidRPr="0076739D">
        <w:rPr>
          <w:rFonts w:cs="Arial"/>
          <w:sz w:val="24"/>
        </w:rPr>
        <w:t>In no more than 25 years</w:t>
      </w:r>
      <w:r>
        <w:rPr>
          <w:rFonts w:cs="Arial"/>
          <w:sz w:val="24"/>
        </w:rPr>
        <w:t>,</w:t>
      </w:r>
      <w:r w:rsidRPr="0076739D">
        <w:rPr>
          <w:rFonts w:cs="Arial"/>
          <w:sz w:val="24"/>
        </w:rPr>
        <w:t xml:space="preserve"> Croatia underwent a </w:t>
      </w:r>
      <w:r w:rsidR="00D82032">
        <w:rPr>
          <w:rFonts w:cs="Arial"/>
          <w:sz w:val="24"/>
        </w:rPr>
        <w:t xml:space="preserve">significant </w:t>
      </w:r>
      <w:r w:rsidRPr="0076739D">
        <w:rPr>
          <w:rFonts w:cs="Arial"/>
          <w:sz w:val="24"/>
        </w:rPr>
        <w:t xml:space="preserve">transformation, developing and evolving both its economy and its political system. It not only went through </w:t>
      </w:r>
      <w:r>
        <w:rPr>
          <w:rFonts w:cs="Arial"/>
          <w:sz w:val="24"/>
        </w:rPr>
        <w:t>economic system changes</w:t>
      </w:r>
      <w:r w:rsidRPr="0076739D">
        <w:rPr>
          <w:rFonts w:cs="Arial"/>
          <w:sz w:val="24"/>
        </w:rPr>
        <w:t>,</w:t>
      </w:r>
      <w:r>
        <w:rPr>
          <w:rFonts w:cs="Arial"/>
          <w:sz w:val="24"/>
        </w:rPr>
        <w:t xml:space="preserve"> starting the process</w:t>
      </w:r>
      <w:r w:rsidRPr="0076739D">
        <w:rPr>
          <w:rFonts w:cs="Arial"/>
          <w:sz w:val="24"/>
        </w:rPr>
        <w:t xml:space="preserve"> from social ownership to privatisation, in order to create a market economy</w:t>
      </w:r>
      <w:r>
        <w:rPr>
          <w:rFonts w:cs="Arial"/>
          <w:sz w:val="24"/>
        </w:rPr>
        <w:t>,</w:t>
      </w:r>
      <w:r w:rsidRPr="0076739D">
        <w:rPr>
          <w:rFonts w:cs="Arial"/>
          <w:sz w:val="24"/>
        </w:rPr>
        <w:t xml:space="preserve"> but also engaged in a political transformation from a one party Communist </w:t>
      </w:r>
      <w:r w:rsidR="00383A59" w:rsidRPr="0076739D">
        <w:rPr>
          <w:rFonts w:cs="Arial"/>
          <w:sz w:val="24"/>
        </w:rPr>
        <w:t>system</w:t>
      </w:r>
      <w:r w:rsidR="00383A59">
        <w:rPr>
          <w:rFonts w:cs="Arial"/>
          <w:sz w:val="24"/>
        </w:rPr>
        <w:t xml:space="preserve">, </w:t>
      </w:r>
      <w:r w:rsidRPr="0076739D">
        <w:rPr>
          <w:rFonts w:cs="Arial"/>
          <w:sz w:val="24"/>
        </w:rPr>
        <w:t>to a pluralist democracy. Policies were introduced and reforms were undertaken as a means to negate macroeconomic imbalances, establish a market economy framework and reintegrate the national economy into the EU and other global economies (Vidučić, 2000:47).  As if that was</w:t>
      </w:r>
      <w:r>
        <w:rPr>
          <w:rFonts w:cs="Arial"/>
          <w:sz w:val="24"/>
        </w:rPr>
        <w:t xml:space="preserve"> not </w:t>
      </w:r>
      <w:r w:rsidRPr="0076739D">
        <w:rPr>
          <w:rFonts w:cs="Arial"/>
          <w:sz w:val="24"/>
        </w:rPr>
        <w:t>enough of an undertaking, Croatia also had to go through war and struggled with religious unrest – a wide array of challenges. Over the last century</w:t>
      </w:r>
      <w:r>
        <w:rPr>
          <w:rFonts w:cs="Arial"/>
          <w:sz w:val="24"/>
        </w:rPr>
        <w:t>,</w:t>
      </w:r>
      <w:r w:rsidRPr="0076739D">
        <w:rPr>
          <w:rFonts w:cs="Arial"/>
          <w:sz w:val="24"/>
        </w:rPr>
        <w:t xml:space="preserve"> social systems have become increasingly diverse; </w:t>
      </w:r>
      <w:r w:rsidR="00BD0320" w:rsidRPr="0076739D">
        <w:rPr>
          <w:rFonts w:cs="Arial"/>
          <w:sz w:val="24"/>
        </w:rPr>
        <w:t>various technological advances, such as widespread foreign travel and mass media causing increased exposure, have blurred the distinctions between different cultures</w:t>
      </w:r>
      <w:r w:rsidRPr="0076739D">
        <w:rPr>
          <w:rFonts w:cs="Arial"/>
          <w:sz w:val="24"/>
        </w:rPr>
        <w:t xml:space="preserve">. </w:t>
      </w:r>
    </w:p>
    <w:p w14:paraId="595299BF" w14:textId="77777777" w:rsidR="00963E58" w:rsidRDefault="00963E58" w:rsidP="00963E58">
      <w:bookmarkStart w:id="221" w:name="_Toc320494999"/>
    </w:p>
    <w:p w14:paraId="50E12C32" w14:textId="77777777" w:rsidR="00963E58" w:rsidRDefault="00963E58" w:rsidP="00963E58"/>
    <w:p w14:paraId="69696502" w14:textId="77777777" w:rsidR="00963E58" w:rsidRDefault="00963E58" w:rsidP="00963E58"/>
    <w:p w14:paraId="01413B50" w14:textId="77777777" w:rsidR="00963E58" w:rsidRDefault="00963E58" w:rsidP="007E0FBF">
      <w:pPr>
        <w:pStyle w:val="Heading1"/>
        <w:spacing w:before="0" w:after="240"/>
      </w:pPr>
    </w:p>
    <w:p w14:paraId="3E8D2A7A" w14:textId="77777777" w:rsidR="00963E58" w:rsidRDefault="00963E58" w:rsidP="00963E58"/>
    <w:p w14:paraId="2829AA0D" w14:textId="5B27D9C1" w:rsidR="002B43D9" w:rsidRPr="00A70FC5" w:rsidRDefault="0079439B" w:rsidP="007E0FBF">
      <w:pPr>
        <w:pStyle w:val="Heading1"/>
        <w:spacing w:before="0" w:after="240"/>
      </w:pPr>
      <w:bookmarkStart w:id="222" w:name="_Toc321544567"/>
      <w:r>
        <w:lastRenderedPageBreak/>
        <w:t>3.3 Framing undeclared work in Croatia from the perspective of v</w:t>
      </w:r>
      <w:r w:rsidR="002B43D9">
        <w:t>e</w:t>
      </w:r>
      <w:r>
        <w:t>rtical and h</w:t>
      </w:r>
      <w:r w:rsidR="00095017">
        <w:t>orizontal r</w:t>
      </w:r>
      <w:r w:rsidR="004C2F68">
        <w:t>elations</w:t>
      </w:r>
      <w:bookmarkEnd w:id="221"/>
      <w:bookmarkEnd w:id="222"/>
    </w:p>
    <w:p w14:paraId="616D766F" w14:textId="0A99394B" w:rsidR="002B43D9" w:rsidRPr="00834330" w:rsidRDefault="002B43D9" w:rsidP="0064249E">
      <w:pPr>
        <w:pStyle w:val="NoSpacing"/>
        <w:spacing w:after="240" w:line="360" w:lineRule="auto"/>
        <w:ind w:firstLine="720"/>
        <w:jc w:val="both"/>
        <w:rPr>
          <w:sz w:val="24"/>
          <w:szCs w:val="24"/>
        </w:rPr>
      </w:pPr>
      <w:r>
        <w:rPr>
          <w:sz w:val="24"/>
          <w:szCs w:val="24"/>
        </w:rPr>
        <w:t>Given this context, attention now turns to understanding the vertical and horizontal relations within Croatia</w:t>
      </w:r>
      <w:r w:rsidR="00383A59">
        <w:rPr>
          <w:sz w:val="24"/>
          <w:szCs w:val="24"/>
        </w:rPr>
        <w:t xml:space="preserve">, </w:t>
      </w:r>
      <w:r>
        <w:rPr>
          <w:sz w:val="24"/>
          <w:szCs w:val="24"/>
        </w:rPr>
        <w:t xml:space="preserve">to start to develop from a social exchange </w:t>
      </w:r>
      <w:r w:rsidR="00383A59">
        <w:rPr>
          <w:sz w:val="24"/>
          <w:szCs w:val="24"/>
        </w:rPr>
        <w:t xml:space="preserve">perspective, </w:t>
      </w:r>
      <w:r>
        <w:rPr>
          <w:sz w:val="24"/>
          <w:szCs w:val="24"/>
        </w:rPr>
        <w:t xml:space="preserve">a contextual understanding of the reasons for undeclared work. </w:t>
      </w:r>
      <w:r w:rsidRPr="005509F9">
        <w:rPr>
          <w:sz w:val="24"/>
          <w:szCs w:val="24"/>
        </w:rPr>
        <w:t xml:space="preserve"> </w:t>
      </w:r>
    </w:p>
    <w:p w14:paraId="3F6565A1" w14:textId="21E6D8CD" w:rsidR="002B43D9" w:rsidRDefault="0079439B" w:rsidP="007E0FBF">
      <w:pPr>
        <w:pStyle w:val="Heading2"/>
      </w:pPr>
      <w:bookmarkStart w:id="223" w:name="_Toc320495000"/>
      <w:bookmarkStart w:id="224" w:name="_Toc321544568"/>
      <w:r>
        <w:t>3.3.2 The s</w:t>
      </w:r>
      <w:r w:rsidR="002B43D9">
        <w:t>ocial</w:t>
      </w:r>
      <w:r>
        <w:t xml:space="preserve"> contract (vertical r</w:t>
      </w:r>
      <w:r w:rsidR="007425D0">
        <w:t>elations)</w:t>
      </w:r>
      <w:bookmarkEnd w:id="223"/>
      <w:bookmarkEnd w:id="224"/>
      <w:r w:rsidR="007425D0">
        <w:t xml:space="preserve"> </w:t>
      </w:r>
    </w:p>
    <w:p w14:paraId="2FF89B25" w14:textId="153CAA94" w:rsidR="002B43D9" w:rsidRPr="00F06CD8" w:rsidRDefault="002B43D9" w:rsidP="0064249E">
      <w:pPr>
        <w:spacing w:after="240" w:line="360" w:lineRule="auto"/>
        <w:ind w:firstLine="720"/>
        <w:jc w:val="both"/>
        <w:rPr>
          <w:sz w:val="24"/>
          <w:szCs w:val="24"/>
        </w:rPr>
      </w:pPr>
      <w:r w:rsidRPr="005509F9">
        <w:rPr>
          <w:sz w:val="24"/>
          <w:szCs w:val="24"/>
        </w:rPr>
        <w:t xml:space="preserve">The influence of formal institutions in the development of </w:t>
      </w:r>
      <w:r>
        <w:rPr>
          <w:sz w:val="24"/>
          <w:szCs w:val="24"/>
        </w:rPr>
        <w:t>undeclared work</w:t>
      </w:r>
      <w:r w:rsidRPr="005509F9">
        <w:rPr>
          <w:sz w:val="24"/>
          <w:szCs w:val="24"/>
        </w:rPr>
        <w:t xml:space="preserve"> in the case of </w:t>
      </w:r>
      <w:r w:rsidR="00BD0320" w:rsidRPr="005509F9">
        <w:rPr>
          <w:sz w:val="24"/>
          <w:szCs w:val="24"/>
        </w:rPr>
        <w:t>Croatia</w:t>
      </w:r>
      <w:r w:rsidR="00383A59">
        <w:rPr>
          <w:sz w:val="24"/>
          <w:szCs w:val="24"/>
        </w:rPr>
        <w:t xml:space="preserve"> </w:t>
      </w:r>
      <w:r w:rsidRPr="005509F9">
        <w:rPr>
          <w:sz w:val="24"/>
          <w:szCs w:val="24"/>
        </w:rPr>
        <w:t xml:space="preserve">has a historical presence. Szelyeni and Kostello (1998), for example, state that </w:t>
      </w:r>
      <w:r>
        <w:rPr>
          <w:sz w:val="24"/>
          <w:szCs w:val="24"/>
        </w:rPr>
        <w:t xml:space="preserve">undeclared work </w:t>
      </w:r>
      <w:r w:rsidRPr="005509F9">
        <w:rPr>
          <w:sz w:val="24"/>
          <w:szCs w:val="24"/>
        </w:rPr>
        <w:t xml:space="preserve">during the communist era in Eastern </w:t>
      </w:r>
      <w:r w:rsidR="00383A59" w:rsidRPr="005509F9">
        <w:rPr>
          <w:sz w:val="24"/>
          <w:szCs w:val="24"/>
        </w:rPr>
        <w:t>Europe</w:t>
      </w:r>
      <w:r w:rsidR="00383A59">
        <w:rPr>
          <w:sz w:val="24"/>
          <w:szCs w:val="24"/>
        </w:rPr>
        <w:t xml:space="preserve">, </w:t>
      </w:r>
      <w:r w:rsidRPr="005509F9">
        <w:rPr>
          <w:sz w:val="24"/>
          <w:szCs w:val="24"/>
        </w:rPr>
        <w:t xml:space="preserve">served as a compensatory </w:t>
      </w:r>
      <w:r w:rsidR="00383A59" w:rsidRPr="005509F9">
        <w:rPr>
          <w:sz w:val="24"/>
          <w:szCs w:val="24"/>
        </w:rPr>
        <w:t>mechanism</w:t>
      </w:r>
      <w:r w:rsidR="00383A59">
        <w:rPr>
          <w:sz w:val="24"/>
          <w:szCs w:val="24"/>
        </w:rPr>
        <w:t xml:space="preserve">, </w:t>
      </w:r>
      <w:r w:rsidRPr="005509F9">
        <w:rPr>
          <w:sz w:val="24"/>
          <w:szCs w:val="24"/>
        </w:rPr>
        <w:t xml:space="preserve">providing a source of adjustment to the limitations of </w:t>
      </w:r>
      <w:r>
        <w:rPr>
          <w:sz w:val="24"/>
          <w:szCs w:val="24"/>
        </w:rPr>
        <w:t xml:space="preserve">the </w:t>
      </w:r>
      <w:r w:rsidRPr="005509F9">
        <w:rPr>
          <w:sz w:val="24"/>
          <w:szCs w:val="24"/>
        </w:rPr>
        <w:t xml:space="preserve">command </w:t>
      </w:r>
      <w:r>
        <w:rPr>
          <w:sz w:val="24"/>
          <w:szCs w:val="24"/>
        </w:rPr>
        <w:t xml:space="preserve">economy’s </w:t>
      </w:r>
      <w:r w:rsidRPr="005509F9">
        <w:rPr>
          <w:sz w:val="24"/>
          <w:szCs w:val="24"/>
        </w:rPr>
        <w:t xml:space="preserve">formal institutions.  </w:t>
      </w:r>
      <w:r>
        <w:rPr>
          <w:sz w:val="24"/>
          <w:szCs w:val="24"/>
        </w:rPr>
        <w:t xml:space="preserve">Indeed, </w:t>
      </w:r>
      <w:r w:rsidRPr="005509F9">
        <w:rPr>
          <w:sz w:val="24"/>
          <w:szCs w:val="24"/>
        </w:rPr>
        <w:t xml:space="preserve">Ott (2013) argues that the pervasive problems that characterise Croatia’s </w:t>
      </w:r>
      <w:r w:rsidR="00BD0320" w:rsidRPr="005509F9">
        <w:rPr>
          <w:sz w:val="24"/>
          <w:szCs w:val="24"/>
        </w:rPr>
        <w:t>economy</w:t>
      </w:r>
      <w:r w:rsidR="00383A59">
        <w:rPr>
          <w:sz w:val="24"/>
          <w:szCs w:val="24"/>
        </w:rPr>
        <w:t xml:space="preserve"> </w:t>
      </w:r>
      <w:r w:rsidRPr="005509F9">
        <w:rPr>
          <w:sz w:val="24"/>
          <w:szCs w:val="24"/>
        </w:rPr>
        <w:t xml:space="preserve">have roots in </w:t>
      </w:r>
      <w:r>
        <w:rPr>
          <w:sz w:val="24"/>
          <w:szCs w:val="24"/>
        </w:rPr>
        <w:t xml:space="preserve">such </w:t>
      </w:r>
      <w:r w:rsidRPr="005509F9">
        <w:rPr>
          <w:sz w:val="24"/>
          <w:szCs w:val="24"/>
        </w:rPr>
        <w:t>administrative and institutional shortcomings. Whilst describing bureaucracy and corruption related issues</w:t>
      </w:r>
      <w:r>
        <w:rPr>
          <w:sz w:val="24"/>
          <w:szCs w:val="24"/>
        </w:rPr>
        <w:t>,</w:t>
      </w:r>
      <w:r w:rsidRPr="005509F9">
        <w:rPr>
          <w:sz w:val="24"/>
          <w:szCs w:val="24"/>
        </w:rPr>
        <w:t xml:space="preserve"> she outlines the superficial nature and lack of tangible content of the already implemented reforms. Furthermore, Ott notes that there is absence of </w:t>
      </w:r>
      <w:r>
        <w:rPr>
          <w:sz w:val="24"/>
          <w:szCs w:val="24"/>
        </w:rPr>
        <w:t xml:space="preserve">a </w:t>
      </w:r>
      <w:r w:rsidRPr="005509F9">
        <w:rPr>
          <w:sz w:val="24"/>
          <w:szCs w:val="24"/>
        </w:rPr>
        <w:t xml:space="preserve">long-term </w:t>
      </w:r>
      <w:r w:rsidR="00383A59">
        <w:rPr>
          <w:sz w:val="24"/>
          <w:szCs w:val="24"/>
        </w:rPr>
        <w:t xml:space="preserve">strategy, </w:t>
      </w:r>
      <w:r w:rsidRPr="005509F9">
        <w:rPr>
          <w:sz w:val="24"/>
          <w:szCs w:val="24"/>
        </w:rPr>
        <w:t xml:space="preserve">as well as policy coordination. </w:t>
      </w:r>
      <w:r w:rsidR="00156A39">
        <w:rPr>
          <w:sz w:val="24"/>
          <w:szCs w:val="24"/>
        </w:rPr>
        <w:t>Bejaković</w:t>
      </w:r>
      <w:r>
        <w:rPr>
          <w:sz w:val="24"/>
          <w:szCs w:val="24"/>
        </w:rPr>
        <w:t xml:space="preserve"> (2012) argues that the social contract that exists between the government and its citizens has </w:t>
      </w:r>
      <w:r w:rsidR="00383A59">
        <w:rPr>
          <w:sz w:val="24"/>
          <w:szCs w:val="24"/>
        </w:rPr>
        <w:t xml:space="preserve">deteriorated, </w:t>
      </w:r>
      <w:r>
        <w:rPr>
          <w:sz w:val="24"/>
          <w:szCs w:val="24"/>
        </w:rPr>
        <w:t xml:space="preserve">due to a lack of procedural fairness, redistributive justice, a weak rule of law and widespread corruption. </w:t>
      </w:r>
      <w:r>
        <w:rPr>
          <w:rFonts w:eastAsiaTheme="minorEastAsia" w:cs="Times New Roman"/>
          <w:sz w:val="24"/>
          <w:szCs w:val="24"/>
          <w:lang w:val="en-US"/>
        </w:rPr>
        <w:t xml:space="preserve">Franc et </w:t>
      </w:r>
      <w:r w:rsidR="00383A59">
        <w:rPr>
          <w:rFonts w:eastAsiaTheme="minorEastAsia" w:cs="Times New Roman"/>
          <w:sz w:val="24"/>
          <w:szCs w:val="24"/>
          <w:lang w:val="en-US"/>
        </w:rPr>
        <w:t xml:space="preserve">al. </w:t>
      </w:r>
      <w:r>
        <w:rPr>
          <w:rFonts w:eastAsiaTheme="minorEastAsia" w:cs="Times New Roman"/>
          <w:sz w:val="24"/>
          <w:szCs w:val="24"/>
          <w:lang w:val="en-US"/>
        </w:rPr>
        <w:t xml:space="preserve">(2012) find that the lack of participation in political life in </w:t>
      </w:r>
      <w:r w:rsidR="007F6E98">
        <w:rPr>
          <w:rFonts w:eastAsiaTheme="minorEastAsia" w:cs="Times New Roman"/>
          <w:sz w:val="24"/>
          <w:szCs w:val="24"/>
          <w:lang w:val="en-US"/>
        </w:rPr>
        <w:t xml:space="preserve">Croatia, </w:t>
      </w:r>
      <w:r>
        <w:rPr>
          <w:rFonts w:eastAsiaTheme="minorEastAsia" w:cs="Times New Roman"/>
          <w:sz w:val="24"/>
          <w:szCs w:val="24"/>
          <w:lang w:val="en-US"/>
        </w:rPr>
        <w:t xml:space="preserve">is due to the perceptions of individuals </w:t>
      </w:r>
      <w:r w:rsidR="007F6E98">
        <w:rPr>
          <w:rFonts w:eastAsiaTheme="minorEastAsia" w:cs="Times New Roman"/>
          <w:sz w:val="24"/>
          <w:szCs w:val="24"/>
          <w:lang w:val="en-US"/>
        </w:rPr>
        <w:t xml:space="preserve">who </w:t>
      </w:r>
      <w:r>
        <w:rPr>
          <w:rFonts w:eastAsiaTheme="minorEastAsia" w:cs="Times New Roman"/>
          <w:sz w:val="24"/>
          <w:szCs w:val="24"/>
          <w:lang w:val="en-US"/>
        </w:rPr>
        <w:t xml:space="preserve">are unable to have any influence on decision-making that affects local or more global communities. This suggests a lack of </w:t>
      </w:r>
      <w:r w:rsidR="007F6E98">
        <w:rPr>
          <w:rFonts w:eastAsiaTheme="minorEastAsia" w:cs="Times New Roman"/>
          <w:sz w:val="24"/>
          <w:szCs w:val="24"/>
          <w:lang w:val="en-US"/>
        </w:rPr>
        <w:t xml:space="preserve">participation, </w:t>
      </w:r>
      <w:r>
        <w:rPr>
          <w:rFonts w:eastAsiaTheme="minorEastAsia" w:cs="Times New Roman"/>
          <w:sz w:val="24"/>
          <w:szCs w:val="24"/>
          <w:lang w:val="en-US"/>
        </w:rPr>
        <w:t xml:space="preserve">due to a weak social contract and the negative expectations that have arisen. </w:t>
      </w:r>
    </w:p>
    <w:p w14:paraId="6F64A31F" w14:textId="4A7A900D" w:rsidR="002B43D9" w:rsidRPr="00F06CD8" w:rsidRDefault="002B43D9" w:rsidP="0064249E">
      <w:pPr>
        <w:widowControl w:val="0"/>
        <w:autoSpaceDE w:val="0"/>
        <w:autoSpaceDN w:val="0"/>
        <w:adjustRightInd w:val="0"/>
        <w:spacing w:after="240" w:line="360" w:lineRule="auto"/>
        <w:ind w:firstLine="720"/>
        <w:jc w:val="both"/>
        <w:rPr>
          <w:rFonts w:ascii="Times" w:eastAsiaTheme="minorEastAsia" w:hAnsi="Times" w:cs="Times"/>
          <w:sz w:val="24"/>
          <w:szCs w:val="24"/>
          <w:lang w:val="en-US"/>
        </w:rPr>
      </w:pPr>
      <w:r w:rsidRPr="0076739D">
        <w:rPr>
          <w:sz w:val="24"/>
          <w:szCs w:val="24"/>
        </w:rPr>
        <w:t xml:space="preserve">Corruption is a </w:t>
      </w:r>
      <w:r w:rsidR="00BD0320" w:rsidRPr="0076739D">
        <w:rPr>
          <w:sz w:val="24"/>
          <w:szCs w:val="24"/>
        </w:rPr>
        <w:t>worldwide</w:t>
      </w:r>
      <w:r w:rsidRPr="0076739D">
        <w:rPr>
          <w:sz w:val="24"/>
          <w:szCs w:val="24"/>
        </w:rPr>
        <w:t xml:space="preserve"> phenomenon and is one that is closely related to that of undeclared work. In practice, the two are often interlinked and it is therefore important to have an insight into the levels of corruption of the country being studied. </w:t>
      </w:r>
      <w:r>
        <w:rPr>
          <w:sz w:val="24"/>
          <w:szCs w:val="24"/>
        </w:rPr>
        <w:t>Akin to the problems involved when studying undeclared work</w:t>
      </w:r>
      <w:r w:rsidRPr="0076739D">
        <w:rPr>
          <w:sz w:val="24"/>
          <w:szCs w:val="24"/>
        </w:rPr>
        <w:t>, the covert nature of corruption ha</w:t>
      </w:r>
      <w:r>
        <w:rPr>
          <w:sz w:val="24"/>
          <w:szCs w:val="24"/>
        </w:rPr>
        <w:t>s</w:t>
      </w:r>
      <w:r w:rsidRPr="0076739D">
        <w:rPr>
          <w:sz w:val="24"/>
          <w:szCs w:val="24"/>
        </w:rPr>
        <w:t xml:space="preserve"> led to differing estimations of its levels. </w:t>
      </w:r>
      <w:r w:rsidRPr="0076739D">
        <w:rPr>
          <w:sz w:val="24"/>
          <w:szCs w:val="24"/>
        </w:rPr>
        <w:br/>
        <w:t xml:space="preserve">Perhaps the most relevant estimations, in the context of this thesis, are those </w:t>
      </w:r>
      <w:r w:rsidRPr="0076739D">
        <w:rPr>
          <w:sz w:val="24"/>
          <w:szCs w:val="24"/>
        </w:rPr>
        <w:lastRenderedPageBreak/>
        <w:t xml:space="preserve">taken by </w:t>
      </w:r>
      <w:r>
        <w:rPr>
          <w:sz w:val="24"/>
          <w:szCs w:val="24"/>
        </w:rPr>
        <w:t xml:space="preserve">direct surveys of </w:t>
      </w:r>
      <w:r w:rsidRPr="0076739D">
        <w:rPr>
          <w:sz w:val="24"/>
          <w:szCs w:val="24"/>
        </w:rPr>
        <w:t xml:space="preserve">the </w:t>
      </w:r>
      <w:r>
        <w:rPr>
          <w:sz w:val="24"/>
          <w:szCs w:val="24"/>
        </w:rPr>
        <w:t xml:space="preserve">perceptions of the </w:t>
      </w:r>
      <w:r w:rsidRPr="0076739D">
        <w:rPr>
          <w:sz w:val="24"/>
          <w:szCs w:val="24"/>
        </w:rPr>
        <w:t xml:space="preserve">general public.  This is because if an individual perceives there to be a high level of public sector corruption, even if the true level is miniscule, the actions of that individual will be based on their own perception levels. For example, this perception might cause them to have lower levels of trust in </w:t>
      </w:r>
      <w:r w:rsidR="009E48F9" w:rsidRPr="0076739D">
        <w:rPr>
          <w:sz w:val="24"/>
          <w:szCs w:val="24"/>
        </w:rPr>
        <w:t>government</w:t>
      </w:r>
      <w:r w:rsidR="009E48F9">
        <w:rPr>
          <w:sz w:val="24"/>
          <w:szCs w:val="24"/>
        </w:rPr>
        <w:t xml:space="preserve">, </w:t>
      </w:r>
      <w:r w:rsidRPr="0076739D">
        <w:rPr>
          <w:sz w:val="24"/>
          <w:szCs w:val="24"/>
        </w:rPr>
        <w:t xml:space="preserve">as well as a diminished consideration of the benefits of </w:t>
      </w:r>
      <w:r>
        <w:rPr>
          <w:sz w:val="24"/>
          <w:szCs w:val="24"/>
        </w:rPr>
        <w:t>declared</w:t>
      </w:r>
      <w:r w:rsidRPr="0076739D">
        <w:rPr>
          <w:sz w:val="24"/>
          <w:szCs w:val="24"/>
        </w:rPr>
        <w:t xml:space="preserve"> work, which may in turn affect their decision to work </w:t>
      </w:r>
      <w:r>
        <w:rPr>
          <w:sz w:val="24"/>
          <w:szCs w:val="24"/>
        </w:rPr>
        <w:t>declared or undeclared</w:t>
      </w:r>
      <w:r w:rsidRPr="0076739D">
        <w:rPr>
          <w:sz w:val="24"/>
          <w:szCs w:val="24"/>
        </w:rPr>
        <w:t xml:space="preserve">. The Special Eurobarometer Survey on </w:t>
      </w:r>
      <w:r w:rsidR="009E48F9" w:rsidRPr="0076739D">
        <w:rPr>
          <w:sz w:val="24"/>
          <w:szCs w:val="24"/>
        </w:rPr>
        <w:t>corruption</w:t>
      </w:r>
      <w:r w:rsidR="009E48F9">
        <w:rPr>
          <w:sz w:val="24"/>
          <w:szCs w:val="24"/>
        </w:rPr>
        <w:t xml:space="preserve">, </w:t>
      </w:r>
      <w:r w:rsidRPr="0076739D">
        <w:rPr>
          <w:sz w:val="24"/>
          <w:szCs w:val="24"/>
        </w:rPr>
        <w:t>shed</w:t>
      </w:r>
      <w:r>
        <w:rPr>
          <w:sz w:val="24"/>
          <w:szCs w:val="24"/>
        </w:rPr>
        <w:t>s</w:t>
      </w:r>
      <w:r w:rsidRPr="0076739D">
        <w:rPr>
          <w:sz w:val="24"/>
          <w:szCs w:val="24"/>
        </w:rPr>
        <w:t xml:space="preserve"> some light </w:t>
      </w:r>
      <w:r>
        <w:rPr>
          <w:sz w:val="24"/>
          <w:szCs w:val="24"/>
        </w:rPr>
        <w:t>on</w:t>
      </w:r>
      <w:r w:rsidRPr="0076739D">
        <w:rPr>
          <w:sz w:val="24"/>
          <w:szCs w:val="24"/>
        </w:rPr>
        <w:t xml:space="preserve"> the extent of the problem</w:t>
      </w:r>
      <w:r>
        <w:rPr>
          <w:sz w:val="24"/>
          <w:szCs w:val="24"/>
        </w:rPr>
        <w:t xml:space="preserve">, finding </w:t>
      </w:r>
      <w:r w:rsidRPr="0076739D">
        <w:rPr>
          <w:sz w:val="24"/>
          <w:szCs w:val="24"/>
        </w:rPr>
        <w:t xml:space="preserve">that 94 per cent of those </w:t>
      </w:r>
      <w:r w:rsidR="009E48F9" w:rsidRPr="0076739D">
        <w:rPr>
          <w:sz w:val="24"/>
          <w:szCs w:val="24"/>
        </w:rPr>
        <w:t>surveyed</w:t>
      </w:r>
      <w:r w:rsidR="009E48F9">
        <w:rPr>
          <w:sz w:val="24"/>
          <w:szCs w:val="24"/>
        </w:rPr>
        <w:t xml:space="preserve">, </w:t>
      </w:r>
      <w:r w:rsidRPr="0076739D">
        <w:rPr>
          <w:sz w:val="24"/>
          <w:szCs w:val="24"/>
        </w:rPr>
        <w:t xml:space="preserve">view corruption as highly prevalent in all aspects of society (European Commission, 2014b). A further 89 per </w:t>
      </w:r>
      <w:r w:rsidR="009E48F9" w:rsidRPr="0076739D">
        <w:rPr>
          <w:sz w:val="24"/>
          <w:szCs w:val="24"/>
        </w:rPr>
        <w:t>cent</w:t>
      </w:r>
      <w:r w:rsidR="009E48F9">
        <w:rPr>
          <w:sz w:val="24"/>
          <w:szCs w:val="24"/>
        </w:rPr>
        <w:t xml:space="preserve">, </w:t>
      </w:r>
      <w:r w:rsidRPr="0076739D">
        <w:rPr>
          <w:sz w:val="24"/>
          <w:szCs w:val="24"/>
        </w:rPr>
        <w:t xml:space="preserve">think that the easiest way to gain access to public services is through bribery and nepotism. The presence of corruption creates significant barriers in conducting </w:t>
      </w:r>
      <w:r w:rsidR="009E48F9" w:rsidRPr="0076739D">
        <w:rPr>
          <w:sz w:val="24"/>
          <w:szCs w:val="24"/>
        </w:rPr>
        <w:t>business</w:t>
      </w:r>
      <w:r w:rsidR="009E48F9">
        <w:rPr>
          <w:sz w:val="24"/>
          <w:szCs w:val="24"/>
        </w:rPr>
        <w:t xml:space="preserve">, </w:t>
      </w:r>
      <w:r w:rsidRPr="0076739D">
        <w:rPr>
          <w:sz w:val="24"/>
          <w:szCs w:val="24"/>
        </w:rPr>
        <w:t xml:space="preserve">and therefore can be considered an important barrier to formalisation. </w:t>
      </w:r>
      <w:r>
        <w:rPr>
          <w:sz w:val="24"/>
          <w:szCs w:val="24"/>
        </w:rPr>
        <w:t xml:space="preserve">Indeed, </w:t>
      </w:r>
      <w:r w:rsidRPr="0076739D">
        <w:rPr>
          <w:sz w:val="24"/>
          <w:szCs w:val="24"/>
        </w:rPr>
        <w:t xml:space="preserve">60 per cent of companies recognise it as an obstacle in their </w:t>
      </w:r>
      <w:r w:rsidR="009E48F9" w:rsidRPr="0076739D">
        <w:rPr>
          <w:sz w:val="24"/>
          <w:szCs w:val="24"/>
        </w:rPr>
        <w:t>business</w:t>
      </w:r>
      <w:r w:rsidR="009E48F9">
        <w:rPr>
          <w:sz w:val="24"/>
          <w:szCs w:val="24"/>
        </w:rPr>
        <w:t xml:space="preserve">, </w:t>
      </w:r>
      <w:r w:rsidRPr="0076739D">
        <w:rPr>
          <w:sz w:val="24"/>
          <w:szCs w:val="24"/>
        </w:rPr>
        <w:t xml:space="preserve">which is significantly higher than the average EU level of 43 </w:t>
      </w:r>
      <w:r w:rsidR="00BD0320" w:rsidRPr="0076739D">
        <w:rPr>
          <w:sz w:val="24"/>
          <w:szCs w:val="24"/>
        </w:rPr>
        <w:t>per cent</w:t>
      </w:r>
      <w:r w:rsidRPr="0076739D">
        <w:rPr>
          <w:sz w:val="24"/>
          <w:szCs w:val="24"/>
        </w:rPr>
        <w:t xml:space="preserve"> (European Commission, 2014a). </w:t>
      </w:r>
      <w:r w:rsidRPr="00A77DB1">
        <w:rPr>
          <w:rFonts w:eastAsiaTheme="minorEastAsia" w:cs="Times"/>
          <w:sz w:val="24"/>
          <w:szCs w:val="24"/>
          <w:lang w:val="en-US"/>
        </w:rPr>
        <w:t xml:space="preserve">Štulhofer (1997) shows that the lack of trust is not a consequence of the socialist era, but is instead a response to the new </w:t>
      </w:r>
      <w:r w:rsidR="009E48F9" w:rsidRPr="00A77DB1">
        <w:rPr>
          <w:rFonts w:eastAsiaTheme="minorEastAsia" w:cs="Times"/>
          <w:sz w:val="24"/>
          <w:szCs w:val="24"/>
          <w:lang w:val="en-US"/>
        </w:rPr>
        <w:t>system</w:t>
      </w:r>
      <w:r w:rsidR="009E48F9">
        <w:rPr>
          <w:rFonts w:eastAsiaTheme="minorEastAsia" w:cs="Times"/>
          <w:sz w:val="24"/>
          <w:szCs w:val="24"/>
          <w:lang w:val="en-US"/>
        </w:rPr>
        <w:t xml:space="preserve">, </w:t>
      </w:r>
      <w:r w:rsidRPr="00A77DB1">
        <w:rPr>
          <w:rFonts w:eastAsiaTheme="minorEastAsia" w:cs="Times"/>
          <w:sz w:val="24"/>
          <w:szCs w:val="24"/>
          <w:lang w:val="en-US"/>
        </w:rPr>
        <w:t>characteri</w:t>
      </w:r>
      <w:r w:rsidR="009E48F9">
        <w:rPr>
          <w:rFonts w:eastAsiaTheme="minorEastAsia" w:cs="Times"/>
          <w:sz w:val="24"/>
          <w:szCs w:val="24"/>
          <w:lang w:val="en-US"/>
        </w:rPr>
        <w:t>s</w:t>
      </w:r>
      <w:r w:rsidRPr="00A77DB1">
        <w:rPr>
          <w:rFonts w:eastAsiaTheme="minorEastAsia" w:cs="Times"/>
          <w:sz w:val="24"/>
          <w:szCs w:val="24"/>
          <w:lang w:val="en-US"/>
        </w:rPr>
        <w:t xml:space="preserve">ed by </w:t>
      </w:r>
      <w:r>
        <w:rPr>
          <w:rFonts w:eastAsiaTheme="minorEastAsia" w:cs="Times"/>
          <w:sz w:val="24"/>
          <w:szCs w:val="24"/>
          <w:lang w:val="en-US"/>
        </w:rPr>
        <w:t xml:space="preserve">corruption. This acts as a significant barrier to both the perceived and actual fairness in the country. </w:t>
      </w:r>
    </w:p>
    <w:p w14:paraId="02D2BD73" w14:textId="6D923425" w:rsidR="002B43D9" w:rsidRPr="00236E45" w:rsidRDefault="002B43D9" w:rsidP="0064249E">
      <w:pPr>
        <w:widowControl w:val="0"/>
        <w:autoSpaceDE w:val="0"/>
        <w:autoSpaceDN w:val="0"/>
        <w:adjustRightInd w:val="0"/>
        <w:spacing w:after="240" w:line="360" w:lineRule="auto"/>
        <w:ind w:firstLine="720"/>
        <w:jc w:val="both"/>
        <w:rPr>
          <w:rFonts w:ascii="Times New Roman" w:eastAsiaTheme="minorEastAsia" w:hAnsi="Times New Roman" w:cs="Times New Roman"/>
          <w:sz w:val="32"/>
          <w:szCs w:val="32"/>
          <w:lang w:val="en-US"/>
        </w:rPr>
      </w:pPr>
      <w:r>
        <w:rPr>
          <w:rFonts w:eastAsiaTheme="minorEastAsia" w:cs="Helvetica"/>
          <w:sz w:val="24"/>
          <w:szCs w:val="24"/>
          <w:lang w:val="en-US"/>
        </w:rPr>
        <w:t xml:space="preserve">As Acemoglu et </w:t>
      </w:r>
      <w:r w:rsidR="009E48F9">
        <w:rPr>
          <w:rFonts w:eastAsiaTheme="minorEastAsia" w:cs="Helvetica"/>
          <w:sz w:val="24"/>
          <w:szCs w:val="24"/>
          <w:lang w:val="en-US"/>
        </w:rPr>
        <w:t xml:space="preserve">al. </w:t>
      </w:r>
      <w:r>
        <w:rPr>
          <w:rFonts w:eastAsiaTheme="minorEastAsia" w:cs="Helvetica"/>
          <w:sz w:val="24"/>
          <w:szCs w:val="24"/>
          <w:lang w:val="en-US"/>
        </w:rPr>
        <w:t xml:space="preserve">(2002:10) state, ‘one should not try to understand or manipulate economic </w:t>
      </w:r>
      <w:r w:rsidR="009E48F9">
        <w:rPr>
          <w:rFonts w:eastAsiaTheme="minorEastAsia" w:cs="Helvetica"/>
          <w:sz w:val="24"/>
          <w:szCs w:val="24"/>
          <w:lang w:val="en-US"/>
        </w:rPr>
        <w:t xml:space="preserve">institutions, </w:t>
      </w:r>
      <w:r>
        <w:rPr>
          <w:rFonts w:eastAsiaTheme="minorEastAsia" w:cs="Helvetica"/>
          <w:sz w:val="24"/>
          <w:szCs w:val="24"/>
          <w:lang w:val="en-US"/>
        </w:rPr>
        <w:t xml:space="preserve">without thinking about the political forces that created or sustain them’. Beyond corruption, political structures also have an effect on the formation of the social contract. Schöpflin (1993: 268), for example, </w:t>
      </w:r>
      <w:r w:rsidRPr="00A70FC5">
        <w:rPr>
          <w:rFonts w:eastAsiaTheme="minorEastAsia" w:cs="Helvetica"/>
          <w:sz w:val="24"/>
          <w:szCs w:val="24"/>
          <w:lang w:val="en-US"/>
        </w:rPr>
        <w:t xml:space="preserve">argues that </w:t>
      </w:r>
      <w:r>
        <w:rPr>
          <w:rFonts w:eastAsiaTheme="minorEastAsia" w:cs="Helvetica"/>
          <w:sz w:val="24"/>
          <w:szCs w:val="24"/>
          <w:lang w:val="en-US"/>
        </w:rPr>
        <w:t>‘</w:t>
      </w:r>
      <w:r w:rsidRPr="00A70FC5">
        <w:rPr>
          <w:rFonts w:eastAsiaTheme="minorEastAsia" w:cs="Helvetica"/>
          <w:sz w:val="24"/>
          <w:szCs w:val="24"/>
          <w:lang w:val="en-US"/>
        </w:rPr>
        <w:t>Almost hypnotically, people turned to personalities, virtually without regard to their political programmes, as a repository for society’s hopes and desires in particular, because persons were felt to be more reliable, more authentic and thus more likely to embody what the individual wanted.</w:t>
      </w:r>
      <w:r>
        <w:rPr>
          <w:rFonts w:eastAsiaTheme="minorEastAsia" w:cs="Helvetica"/>
          <w:sz w:val="24"/>
          <w:szCs w:val="24"/>
          <w:lang w:val="en-US"/>
        </w:rPr>
        <w:t>’</w:t>
      </w:r>
      <w:r w:rsidRPr="00A70FC5">
        <w:rPr>
          <w:rFonts w:eastAsiaTheme="minorEastAsia" w:cs="Helvetica"/>
          <w:sz w:val="24"/>
          <w:szCs w:val="24"/>
          <w:lang w:val="en-US"/>
        </w:rPr>
        <w:t xml:space="preserve">. The implication </w:t>
      </w:r>
      <w:r w:rsidR="009E48F9" w:rsidRPr="00A70FC5">
        <w:rPr>
          <w:rFonts w:eastAsiaTheme="minorEastAsia" w:cs="Helvetica"/>
          <w:sz w:val="24"/>
          <w:szCs w:val="24"/>
          <w:lang w:val="en-US"/>
        </w:rPr>
        <w:t>here</w:t>
      </w:r>
      <w:r w:rsidR="009E48F9">
        <w:rPr>
          <w:rFonts w:eastAsiaTheme="minorEastAsia" w:cs="Helvetica"/>
          <w:sz w:val="24"/>
          <w:szCs w:val="24"/>
          <w:lang w:val="en-US"/>
        </w:rPr>
        <w:t xml:space="preserve">, </w:t>
      </w:r>
      <w:r w:rsidRPr="00A70FC5">
        <w:rPr>
          <w:rFonts w:eastAsiaTheme="minorEastAsia" w:cs="Helvetica"/>
          <w:sz w:val="24"/>
          <w:szCs w:val="24"/>
          <w:lang w:val="en-US"/>
        </w:rPr>
        <w:t xml:space="preserve">is that </w:t>
      </w:r>
      <w:r>
        <w:rPr>
          <w:rFonts w:eastAsiaTheme="minorEastAsia" w:cs="Helvetica"/>
          <w:sz w:val="24"/>
          <w:szCs w:val="24"/>
          <w:lang w:val="en-US"/>
        </w:rPr>
        <w:t xml:space="preserve">such an occurrence would contribute towards the development and perceived legitimacy of formal and political institutions. Therefore placing the focus on individuals, rather than collectives, is likely to inhibit the role of institutions in developing tax </w:t>
      </w:r>
      <w:r w:rsidR="009E48F9">
        <w:rPr>
          <w:rFonts w:eastAsiaTheme="minorEastAsia" w:cs="Helvetica"/>
          <w:sz w:val="24"/>
          <w:szCs w:val="24"/>
          <w:lang w:val="en-US"/>
        </w:rPr>
        <w:t xml:space="preserve">morale, </w:t>
      </w:r>
      <w:r>
        <w:rPr>
          <w:rFonts w:eastAsiaTheme="minorEastAsia" w:cs="Helvetica"/>
          <w:sz w:val="24"/>
          <w:szCs w:val="24"/>
          <w:lang w:val="en-US"/>
        </w:rPr>
        <w:t>as well as caus</w:t>
      </w:r>
      <w:r w:rsidR="009E48F9">
        <w:rPr>
          <w:rFonts w:eastAsiaTheme="minorEastAsia" w:cs="Helvetica"/>
          <w:sz w:val="24"/>
          <w:szCs w:val="24"/>
          <w:lang w:val="en-US"/>
        </w:rPr>
        <w:t>ing</w:t>
      </w:r>
      <w:r>
        <w:rPr>
          <w:rFonts w:eastAsiaTheme="minorEastAsia" w:cs="Helvetica"/>
          <w:sz w:val="24"/>
          <w:szCs w:val="24"/>
          <w:lang w:val="en-US"/>
        </w:rPr>
        <w:t xml:space="preserve"> an increased reliance on informal institutions. However, there appears </w:t>
      </w:r>
      <w:r>
        <w:rPr>
          <w:rFonts w:eastAsiaTheme="minorEastAsia" w:cs="Helvetica"/>
          <w:sz w:val="24"/>
          <w:szCs w:val="24"/>
          <w:lang w:val="en-US"/>
        </w:rPr>
        <w:lastRenderedPageBreak/>
        <w:t>no concrete evidence in showing a direct link. Others argue that it is unreliable behavio</w:t>
      </w:r>
      <w:r w:rsidR="009E48F9">
        <w:rPr>
          <w:rFonts w:eastAsiaTheme="minorEastAsia" w:cs="Helvetica"/>
          <w:sz w:val="24"/>
          <w:szCs w:val="24"/>
          <w:lang w:val="en-US"/>
        </w:rPr>
        <w:t>ur</w:t>
      </w:r>
      <w:r>
        <w:rPr>
          <w:rFonts w:eastAsiaTheme="minorEastAsia" w:cs="Helvetica"/>
          <w:sz w:val="24"/>
          <w:szCs w:val="24"/>
          <w:lang w:val="en-US"/>
        </w:rPr>
        <w:t xml:space="preserve"> of political elites and their abuse of power and institutions that causes democratic deficits (Gallina, 2010; Ledeneva, 2006). O’Dwyer (2004) points to practical and administrative inefficiencies caused by favour exchanges and </w:t>
      </w:r>
      <w:r w:rsidR="009E48F9">
        <w:rPr>
          <w:rFonts w:eastAsiaTheme="minorEastAsia" w:cs="Helvetica"/>
          <w:sz w:val="24"/>
          <w:szCs w:val="24"/>
          <w:lang w:val="en-US"/>
        </w:rPr>
        <w:t xml:space="preserve">corruption, </w:t>
      </w:r>
      <w:r>
        <w:rPr>
          <w:rFonts w:eastAsiaTheme="minorEastAsia" w:cs="Helvetica"/>
          <w:sz w:val="24"/>
          <w:szCs w:val="24"/>
          <w:lang w:val="en-US"/>
        </w:rPr>
        <w:t xml:space="preserve">leading to state employees not being qualified for the positions they get. This ability </w:t>
      </w:r>
      <w:r w:rsidR="009E48F9">
        <w:rPr>
          <w:rFonts w:eastAsiaTheme="minorEastAsia" w:cs="Helvetica"/>
          <w:sz w:val="24"/>
          <w:szCs w:val="24"/>
          <w:lang w:val="en-US"/>
        </w:rPr>
        <w:t xml:space="preserve">to </w:t>
      </w:r>
      <w:r>
        <w:rPr>
          <w:rFonts w:eastAsiaTheme="minorEastAsia" w:cs="Helvetica"/>
          <w:sz w:val="24"/>
          <w:szCs w:val="24"/>
          <w:lang w:val="en-US"/>
        </w:rPr>
        <w:t>exercis</w:t>
      </w:r>
      <w:r w:rsidR="009E48F9">
        <w:rPr>
          <w:rFonts w:eastAsiaTheme="minorEastAsia" w:cs="Helvetica"/>
          <w:sz w:val="24"/>
          <w:szCs w:val="24"/>
          <w:lang w:val="en-US"/>
        </w:rPr>
        <w:t>e</w:t>
      </w:r>
      <w:r>
        <w:rPr>
          <w:rFonts w:eastAsiaTheme="minorEastAsia" w:cs="Helvetica"/>
          <w:sz w:val="24"/>
          <w:szCs w:val="24"/>
          <w:lang w:val="en-US"/>
        </w:rPr>
        <w:t xml:space="preserve"> power by relying on informal networks and </w:t>
      </w:r>
      <w:r w:rsidR="00E4761F">
        <w:rPr>
          <w:rFonts w:eastAsiaTheme="minorEastAsia" w:cs="Helvetica"/>
          <w:sz w:val="24"/>
          <w:szCs w:val="24"/>
          <w:lang w:val="en-US"/>
        </w:rPr>
        <w:t>practices</w:t>
      </w:r>
      <w:r w:rsidR="009E48F9">
        <w:rPr>
          <w:rFonts w:eastAsiaTheme="minorEastAsia" w:cs="Helvetica"/>
          <w:sz w:val="24"/>
          <w:szCs w:val="24"/>
          <w:lang w:val="en-US"/>
        </w:rPr>
        <w:t xml:space="preserve"> </w:t>
      </w:r>
      <w:r>
        <w:rPr>
          <w:rFonts w:eastAsiaTheme="minorEastAsia" w:cs="Helvetica"/>
          <w:sz w:val="24"/>
          <w:szCs w:val="24"/>
          <w:lang w:val="en-US"/>
        </w:rPr>
        <w:t xml:space="preserve">further reduces the accountability of the state (Ledeneva, 2006). The frequency of the Croatian change of political </w:t>
      </w:r>
      <w:r w:rsidR="009E48F9">
        <w:rPr>
          <w:rFonts w:eastAsiaTheme="minorEastAsia" w:cs="Helvetica"/>
          <w:sz w:val="24"/>
          <w:szCs w:val="24"/>
          <w:lang w:val="en-US"/>
        </w:rPr>
        <w:t xml:space="preserve">powers, </w:t>
      </w:r>
      <w:r>
        <w:rPr>
          <w:rFonts w:eastAsiaTheme="minorEastAsia" w:cs="Helvetica"/>
          <w:sz w:val="24"/>
          <w:szCs w:val="24"/>
          <w:lang w:val="en-US"/>
        </w:rPr>
        <w:t xml:space="preserve">further adds to political instability that can cause a lack of trust in formal institutions. </w:t>
      </w:r>
    </w:p>
    <w:p w14:paraId="69BA8884" w14:textId="2585F656" w:rsidR="002B43D9" w:rsidRPr="002020F4" w:rsidRDefault="0079439B" w:rsidP="007E0FBF">
      <w:pPr>
        <w:pStyle w:val="Heading3"/>
        <w:spacing w:before="0" w:after="240" w:line="360" w:lineRule="auto"/>
        <w:rPr>
          <w:rStyle w:val="Heading2Char"/>
          <w:b/>
          <w:bCs/>
        </w:rPr>
      </w:pPr>
      <w:bookmarkStart w:id="225" w:name="_Toc320495001"/>
      <w:bookmarkStart w:id="226" w:name="_Toc321544569"/>
      <w:r>
        <w:t>3.3.2.1 Economic and social f</w:t>
      </w:r>
      <w:r w:rsidR="002B43D9">
        <w:t>actors</w:t>
      </w:r>
      <w:bookmarkEnd w:id="225"/>
      <w:bookmarkEnd w:id="226"/>
    </w:p>
    <w:p w14:paraId="34142272" w14:textId="7B64A74A" w:rsidR="002B43D9" w:rsidRDefault="002B43D9" w:rsidP="00DF4398">
      <w:pPr>
        <w:spacing w:after="240" w:line="360" w:lineRule="auto"/>
        <w:ind w:firstLine="720"/>
        <w:jc w:val="both"/>
        <w:rPr>
          <w:rFonts w:eastAsiaTheme="minorEastAsia" w:cs="Times"/>
          <w:sz w:val="24"/>
          <w:szCs w:val="24"/>
          <w:lang w:val="en-US"/>
        </w:rPr>
      </w:pPr>
      <w:r>
        <w:rPr>
          <w:sz w:val="24"/>
          <w:szCs w:val="24"/>
        </w:rPr>
        <w:t xml:space="preserve">Although the state does not have full control over economic and social factors, the manner within which these </w:t>
      </w:r>
      <w:r w:rsidRPr="00F5331D">
        <w:rPr>
          <w:sz w:val="24"/>
          <w:szCs w:val="24"/>
        </w:rPr>
        <w:t xml:space="preserve">are dealt </w:t>
      </w:r>
      <w:r w:rsidR="009914DE" w:rsidRPr="00F5331D">
        <w:rPr>
          <w:sz w:val="24"/>
          <w:szCs w:val="24"/>
        </w:rPr>
        <w:t>with</w:t>
      </w:r>
      <w:r w:rsidR="009914DE">
        <w:rPr>
          <w:sz w:val="24"/>
          <w:szCs w:val="24"/>
        </w:rPr>
        <w:t xml:space="preserve">, </w:t>
      </w:r>
      <w:r w:rsidRPr="00F5331D">
        <w:rPr>
          <w:sz w:val="24"/>
          <w:szCs w:val="24"/>
        </w:rPr>
        <w:t xml:space="preserve">are likely to have an impact on the way </w:t>
      </w:r>
      <w:r>
        <w:rPr>
          <w:sz w:val="24"/>
          <w:szCs w:val="24"/>
        </w:rPr>
        <w:t>individuals perceive the state.</w:t>
      </w:r>
      <w:r w:rsidRPr="00F5331D">
        <w:rPr>
          <w:sz w:val="24"/>
          <w:szCs w:val="24"/>
        </w:rPr>
        <w:t xml:space="preserve"> </w:t>
      </w:r>
      <w:r w:rsidRPr="00F5331D">
        <w:rPr>
          <w:rFonts w:eastAsiaTheme="minorEastAsia" w:cs="Times"/>
          <w:sz w:val="24"/>
          <w:szCs w:val="24"/>
          <w:lang w:val="en-US"/>
        </w:rPr>
        <w:t>Škare (2001), for example, argues tha</w:t>
      </w:r>
      <w:r>
        <w:rPr>
          <w:rFonts w:eastAsiaTheme="minorEastAsia" w:cs="Times"/>
          <w:sz w:val="24"/>
          <w:szCs w:val="24"/>
          <w:lang w:val="en-US"/>
        </w:rPr>
        <w:t xml:space="preserve">t a bad macroeconomic strategy and postponing of structural </w:t>
      </w:r>
      <w:r w:rsidR="009914DE">
        <w:rPr>
          <w:rFonts w:eastAsiaTheme="minorEastAsia" w:cs="Times"/>
          <w:sz w:val="24"/>
          <w:szCs w:val="24"/>
          <w:lang w:val="en-US"/>
        </w:rPr>
        <w:t xml:space="preserve">reforms, </w:t>
      </w:r>
      <w:r>
        <w:rPr>
          <w:rFonts w:eastAsiaTheme="minorEastAsia" w:cs="Times"/>
          <w:sz w:val="24"/>
          <w:szCs w:val="24"/>
          <w:lang w:val="en-US"/>
        </w:rPr>
        <w:t xml:space="preserve">contributed towards low economic growth. Furthermore, during the early period of the transformation in Croatia, the private sector was not able to compensate for the loss of jobs in the state sector, absorbing only a sixth of those </w:t>
      </w:r>
      <w:r w:rsidR="009914DE">
        <w:rPr>
          <w:rFonts w:eastAsiaTheme="minorEastAsia" w:cs="Times"/>
          <w:sz w:val="24"/>
          <w:szCs w:val="24"/>
          <w:lang w:val="en-US"/>
        </w:rPr>
        <w:t xml:space="preserve">who </w:t>
      </w:r>
      <w:r>
        <w:rPr>
          <w:rFonts w:eastAsiaTheme="minorEastAsia" w:cs="Times"/>
          <w:sz w:val="24"/>
          <w:szCs w:val="24"/>
          <w:lang w:val="en-US"/>
        </w:rPr>
        <w:t xml:space="preserve">lost their jobs </w:t>
      </w:r>
      <w:r w:rsidRPr="0041558C">
        <w:rPr>
          <w:rFonts w:eastAsiaTheme="minorEastAsia" w:cs="Times"/>
          <w:sz w:val="24"/>
          <w:szCs w:val="24"/>
          <w:lang w:val="en-US"/>
        </w:rPr>
        <w:t>Macura (2005)</w:t>
      </w:r>
      <w:r>
        <w:rPr>
          <w:rFonts w:eastAsiaTheme="minorEastAsia" w:cs="Times"/>
          <w:sz w:val="24"/>
          <w:szCs w:val="24"/>
          <w:lang w:val="en-US"/>
        </w:rPr>
        <w:t>.</w:t>
      </w:r>
      <w:r w:rsidRPr="0041558C">
        <w:rPr>
          <w:rFonts w:eastAsiaTheme="minorEastAsia" w:cs="Times"/>
          <w:sz w:val="24"/>
          <w:szCs w:val="24"/>
          <w:lang w:val="en-US"/>
        </w:rPr>
        <w:t xml:space="preserve"> A</w:t>
      </w:r>
      <w:r>
        <w:rPr>
          <w:rFonts w:eastAsiaTheme="minorEastAsia" w:cs="Times"/>
          <w:sz w:val="24"/>
          <w:szCs w:val="24"/>
          <w:lang w:val="en-US"/>
        </w:rPr>
        <w:t xml:space="preserve"> contributing factor towards this was a high level of taxes set by the state. Such views of government inadequacies are bound to contribute towards the worsening of the social contract between the individual and the state. Furthermore, it was only in 2009 that the Croatian Bureau of Statistics issued data on social spending. The information showed that, in 2007, Croatia’s social </w:t>
      </w:r>
      <w:r w:rsidRPr="00F1795B">
        <w:rPr>
          <w:rFonts w:eastAsiaTheme="minorEastAsia" w:cs="Times"/>
          <w:sz w:val="24"/>
          <w:szCs w:val="24"/>
          <w:lang w:val="en-US"/>
        </w:rPr>
        <w:t xml:space="preserve">expenditures (17.5% of GDP) were much lower than that of the EU27 average (26.1%) (Stubbs </w:t>
      </w:r>
      <w:r w:rsidRPr="00F1795B">
        <w:rPr>
          <w:sz w:val="24"/>
          <w:szCs w:val="24"/>
          <w:lang w:eastAsia="ar-SA"/>
        </w:rPr>
        <w:t>and Zrinščak, 2010). This indicates that the government is not doing as much as other countries in terms of provision of public goods and services and is as such</w:t>
      </w:r>
      <w:r>
        <w:rPr>
          <w:sz w:val="24"/>
          <w:szCs w:val="24"/>
          <w:lang w:eastAsia="ar-SA"/>
        </w:rPr>
        <w:t>,</w:t>
      </w:r>
      <w:r w:rsidRPr="00F1795B">
        <w:rPr>
          <w:sz w:val="24"/>
          <w:szCs w:val="24"/>
          <w:lang w:eastAsia="ar-SA"/>
        </w:rPr>
        <w:t xml:space="preserve"> likely to damage the social contract and make individuals attribute social and economic problems as the fault of the state.</w:t>
      </w:r>
      <w:r>
        <w:rPr>
          <w:lang w:eastAsia="ar-SA"/>
        </w:rPr>
        <w:t xml:space="preserve">  </w:t>
      </w:r>
    </w:p>
    <w:p w14:paraId="037A4EE0" w14:textId="07A35A02" w:rsidR="002B43D9" w:rsidRPr="00E73C45" w:rsidRDefault="002B43D9" w:rsidP="00DF4398">
      <w:pPr>
        <w:spacing w:after="240" w:line="360" w:lineRule="auto"/>
        <w:ind w:firstLine="720"/>
        <w:jc w:val="both"/>
        <w:rPr>
          <w:rFonts w:ascii="Times" w:eastAsiaTheme="minorEastAsia" w:hAnsi="Times" w:cs="Times"/>
          <w:sz w:val="32"/>
          <w:szCs w:val="32"/>
          <w:lang w:val="en-US"/>
        </w:rPr>
      </w:pPr>
      <w:r w:rsidRPr="002020F4">
        <w:rPr>
          <w:sz w:val="24"/>
          <w:szCs w:val="24"/>
        </w:rPr>
        <w:t>Bartlett and Monastiriotis (2010)</w:t>
      </w:r>
      <w:r>
        <w:rPr>
          <w:sz w:val="24"/>
          <w:szCs w:val="24"/>
        </w:rPr>
        <w:t xml:space="preserve"> describe Croatia entering the recession during the latter part of 2008, slightly after most other European countries. This resulted in adverse economic trends that were only partly mitigated in 2011</w:t>
      </w:r>
      <w:r w:rsidR="00112E55">
        <w:rPr>
          <w:sz w:val="24"/>
          <w:szCs w:val="24"/>
        </w:rPr>
        <w:t>,</w:t>
      </w:r>
      <w:r>
        <w:rPr>
          <w:sz w:val="24"/>
          <w:szCs w:val="24"/>
        </w:rPr>
        <w:t xml:space="preserve"> with economic growth being negative in 2009 and </w:t>
      </w:r>
      <w:r w:rsidR="00D15C0E">
        <w:rPr>
          <w:sz w:val="24"/>
          <w:szCs w:val="24"/>
        </w:rPr>
        <w:t xml:space="preserve">2010, </w:t>
      </w:r>
      <w:r>
        <w:rPr>
          <w:sz w:val="24"/>
          <w:szCs w:val="24"/>
        </w:rPr>
        <w:t xml:space="preserve">but zero in 2011. </w:t>
      </w:r>
      <w:r>
        <w:rPr>
          <w:sz w:val="24"/>
          <w:szCs w:val="24"/>
        </w:rPr>
        <w:lastRenderedPageBreak/>
        <w:t xml:space="preserve">However, 2012 again saw a drop by 2 per cent having further negative consequences on the labour market. The aggregate decrease of real GDP in the 2009-2012 </w:t>
      </w:r>
      <w:r w:rsidR="00BD0320">
        <w:rPr>
          <w:sz w:val="24"/>
          <w:szCs w:val="24"/>
        </w:rPr>
        <w:t>period</w:t>
      </w:r>
      <w:r w:rsidR="00D15C0E">
        <w:rPr>
          <w:sz w:val="24"/>
          <w:szCs w:val="24"/>
        </w:rPr>
        <w:t xml:space="preserve"> </w:t>
      </w:r>
      <w:r>
        <w:rPr>
          <w:sz w:val="24"/>
          <w:szCs w:val="24"/>
        </w:rPr>
        <w:t xml:space="preserve">amounted to 11.2 per cent (European Parliament, 2013). Considering unemployment rates, the figure of 17.2 per cent in 2013 (Eurostat, 2014) is one of the highest unemployment rates within the EU, with only Spain and Greece higher. The fact that almost two thirds of those </w:t>
      </w:r>
      <w:r w:rsidR="00D15C0E">
        <w:rPr>
          <w:sz w:val="24"/>
          <w:szCs w:val="24"/>
        </w:rPr>
        <w:t xml:space="preserve">who </w:t>
      </w:r>
      <w:r>
        <w:rPr>
          <w:sz w:val="24"/>
          <w:szCs w:val="24"/>
        </w:rPr>
        <w:t xml:space="preserve">are </w:t>
      </w:r>
      <w:r w:rsidR="00D15C0E">
        <w:rPr>
          <w:sz w:val="24"/>
          <w:szCs w:val="24"/>
        </w:rPr>
        <w:t xml:space="preserve">unemployed, </w:t>
      </w:r>
      <w:r>
        <w:rPr>
          <w:sz w:val="24"/>
          <w:szCs w:val="24"/>
        </w:rPr>
        <w:t xml:space="preserve">have been without work for more than one </w:t>
      </w:r>
      <w:r w:rsidR="00D15C0E">
        <w:rPr>
          <w:sz w:val="24"/>
          <w:szCs w:val="24"/>
        </w:rPr>
        <w:t xml:space="preserve">year, </w:t>
      </w:r>
      <w:r>
        <w:rPr>
          <w:sz w:val="24"/>
          <w:szCs w:val="24"/>
        </w:rPr>
        <w:t xml:space="preserve">suggests the longevity of the problem. Moreover, it is younger generations </w:t>
      </w:r>
      <w:r w:rsidR="00D15C0E">
        <w:rPr>
          <w:sz w:val="24"/>
          <w:szCs w:val="24"/>
        </w:rPr>
        <w:t xml:space="preserve">who </w:t>
      </w:r>
      <w:r>
        <w:rPr>
          <w:sz w:val="24"/>
          <w:szCs w:val="24"/>
        </w:rPr>
        <w:t xml:space="preserve">are particularly </w:t>
      </w:r>
      <w:r w:rsidR="00112E55">
        <w:rPr>
          <w:sz w:val="24"/>
          <w:szCs w:val="24"/>
        </w:rPr>
        <w:t>a</w:t>
      </w:r>
      <w:r w:rsidR="00D15C0E">
        <w:rPr>
          <w:sz w:val="24"/>
          <w:szCs w:val="24"/>
        </w:rPr>
        <w:t xml:space="preserve">ffected, </w:t>
      </w:r>
      <w:r>
        <w:rPr>
          <w:sz w:val="24"/>
          <w:szCs w:val="24"/>
        </w:rPr>
        <w:t xml:space="preserve">as according to the Croatian Bureau of Statistics (2013), 43.1 per cent of those aged 15 to 24 face a lack of declared employment. This provides some clarity as to why some individuals engage in undeclared work in Croatia. </w:t>
      </w:r>
      <w:r>
        <w:rPr>
          <w:rFonts w:eastAsiaTheme="minorEastAsia" w:cs="Times"/>
          <w:sz w:val="24"/>
          <w:szCs w:val="24"/>
          <w:lang w:val="en-US"/>
        </w:rPr>
        <w:t xml:space="preserve">Macura (2005) states how many unemployed individuals are trying to make ends </w:t>
      </w:r>
      <w:r w:rsidR="00D15C0E">
        <w:rPr>
          <w:rFonts w:eastAsiaTheme="minorEastAsia" w:cs="Times"/>
          <w:sz w:val="24"/>
          <w:szCs w:val="24"/>
          <w:lang w:val="en-US"/>
        </w:rPr>
        <w:t xml:space="preserve">meet, </w:t>
      </w:r>
      <w:r>
        <w:rPr>
          <w:rFonts w:eastAsiaTheme="minorEastAsia" w:cs="Times"/>
          <w:sz w:val="24"/>
          <w:szCs w:val="24"/>
          <w:lang w:val="en-US"/>
        </w:rPr>
        <w:t xml:space="preserve">because the monthly allowance from the state is not enough. As such, some choose to work in the undeclared realm. </w:t>
      </w:r>
      <w:r w:rsidRPr="00F5331D">
        <w:rPr>
          <w:sz w:val="24"/>
          <w:szCs w:val="24"/>
        </w:rPr>
        <w:t>Crnkovic-Pozaic (1997) argue</w:t>
      </w:r>
      <w:r>
        <w:rPr>
          <w:sz w:val="24"/>
          <w:szCs w:val="24"/>
        </w:rPr>
        <w:t>s</w:t>
      </w:r>
      <w:r w:rsidRPr="00F5331D">
        <w:rPr>
          <w:sz w:val="24"/>
          <w:szCs w:val="24"/>
        </w:rPr>
        <w:t xml:space="preserve"> that during economic </w:t>
      </w:r>
      <w:r>
        <w:rPr>
          <w:sz w:val="24"/>
          <w:szCs w:val="24"/>
        </w:rPr>
        <w:t>downturns,</w:t>
      </w:r>
      <w:r w:rsidRPr="00F5331D">
        <w:rPr>
          <w:sz w:val="24"/>
          <w:szCs w:val="24"/>
        </w:rPr>
        <w:t xml:space="preserve"> undeclared work acts as a necessary evil that allows those </w:t>
      </w:r>
      <w:r w:rsidR="00D15C0E">
        <w:rPr>
          <w:sz w:val="24"/>
          <w:szCs w:val="24"/>
        </w:rPr>
        <w:t>who</w:t>
      </w:r>
      <w:r w:rsidR="00D15C0E" w:rsidRPr="00F5331D">
        <w:rPr>
          <w:sz w:val="24"/>
          <w:szCs w:val="24"/>
        </w:rPr>
        <w:t xml:space="preserve"> </w:t>
      </w:r>
      <w:r w:rsidRPr="00F5331D">
        <w:rPr>
          <w:sz w:val="24"/>
          <w:szCs w:val="24"/>
        </w:rPr>
        <w:t xml:space="preserve">would otherwise rely on the state to take care of themselves. </w:t>
      </w:r>
    </w:p>
    <w:p w14:paraId="0630AA97" w14:textId="7CC148BA" w:rsidR="002B43D9" w:rsidRPr="00F5331D" w:rsidRDefault="002B43D9" w:rsidP="00DF4398">
      <w:pPr>
        <w:spacing w:after="240" w:line="360" w:lineRule="auto"/>
        <w:ind w:firstLine="720"/>
        <w:jc w:val="both"/>
        <w:rPr>
          <w:sz w:val="24"/>
          <w:szCs w:val="24"/>
          <w:lang w:eastAsia="ar-SA"/>
        </w:rPr>
      </w:pPr>
      <w:r w:rsidRPr="00F5331D">
        <w:rPr>
          <w:sz w:val="24"/>
          <w:szCs w:val="24"/>
        </w:rPr>
        <w:t>In 2013, the average annual net earnings in Croatia</w:t>
      </w:r>
      <w:r>
        <w:rPr>
          <w:sz w:val="24"/>
          <w:szCs w:val="24"/>
        </w:rPr>
        <w:t xml:space="preserve"> </w:t>
      </w:r>
      <w:r w:rsidR="00BD0320">
        <w:rPr>
          <w:sz w:val="24"/>
          <w:szCs w:val="24"/>
        </w:rPr>
        <w:t>were</w:t>
      </w:r>
      <w:r w:rsidRPr="00F5331D">
        <w:rPr>
          <w:sz w:val="24"/>
          <w:szCs w:val="24"/>
        </w:rPr>
        <w:t xml:space="preserve"> 6,148.48 (Euros)</w:t>
      </w:r>
      <w:r>
        <w:rPr>
          <w:sz w:val="24"/>
          <w:szCs w:val="24"/>
        </w:rPr>
        <w:t xml:space="preserve">, which is low </w:t>
      </w:r>
      <w:r w:rsidRPr="00F5331D">
        <w:rPr>
          <w:sz w:val="24"/>
          <w:szCs w:val="24"/>
        </w:rPr>
        <w:t xml:space="preserve">compared </w:t>
      </w:r>
      <w:r>
        <w:rPr>
          <w:sz w:val="24"/>
          <w:szCs w:val="24"/>
        </w:rPr>
        <w:t>with</w:t>
      </w:r>
      <w:r w:rsidRPr="00F5331D">
        <w:rPr>
          <w:sz w:val="24"/>
          <w:szCs w:val="24"/>
        </w:rPr>
        <w:t xml:space="preserve"> the EU28 average </w:t>
      </w:r>
      <w:r>
        <w:rPr>
          <w:sz w:val="24"/>
          <w:szCs w:val="24"/>
        </w:rPr>
        <w:t xml:space="preserve">of </w:t>
      </w:r>
      <w:r w:rsidRPr="00F5331D">
        <w:rPr>
          <w:sz w:val="24"/>
          <w:szCs w:val="24"/>
        </w:rPr>
        <w:t xml:space="preserve">16,088.49 (Euros) in that year (Eurostat, 2015). In fact, only Bulgaria, Romania, Latvia, Lithuania, Hungary, Poland and Slovakia have lower earnings (ibid). On a more positive note, compared </w:t>
      </w:r>
      <w:r>
        <w:rPr>
          <w:sz w:val="24"/>
          <w:szCs w:val="24"/>
        </w:rPr>
        <w:t>with the</w:t>
      </w:r>
      <w:r w:rsidRPr="00F5331D">
        <w:rPr>
          <w:sz w:val="24"/>
          <w:szCs w:val="24"/>
        </w:rPr>
        <w:t xml:space="preserve"> EU28 (16.3%)</w:t>
      </w:r>
      <w:r>
        <w:rPr>
          <w:sz w:val="24"/>
          <w:szCs w:val="24"/>
        </w:rPr>
        <w:t>,</w:t>
      </w:r>
      <w:r w:rsidRPr="00F5331D">
        <w:rPr>
          <w:sz w:val="24"/>
          <w:szCs w:val="24"/>
        </w:rPr>
        <w:t xml:space="preserve"> Croatia fare</w:t>
      </w:r>
      <w:r>
        <w:rPr>
          <w:sz w:val="24"/>
          <w:szCs w:val="24"/>
        </w:rPr>
        <w:t>s</w:t>
      </w:r>
      <w:r w:rsidRPr="00F5331D">
        <w:rPr>
          <w:sz w:val="24"/>
          <w:szCs w:val="24"/>
        </w:rPr>
        <w:t xml:space="preserve"> very well in terms of having a low gender pay gap with 7.4 per cent as a difference between average hourly earning</w:t>
      </w:r>
      <w:r>
        <w:rPr>
          <w:sz w:val="24"/>
          <w:szCs w:val="24"/>
        </w:rPr>
        <w:t>s</w:t>
      </w:r>
      <w:r w:rsidRPr="00F5331D">
        <w:rPr>
          <w:sz w:val="24"/>
          <w:szCs w:val="24"/>
        </w:rPr>
        <w:t xml:space="preserve"> of male and female paid </w:t>
      </w:r>
      <w:r w:rsidR="006932B0" w:rsidRPr="00F5331D">
        <w:rPr>
          <w:sz w:val="24"/>
          <w:szCs w:val="24"/>
        </w:rPr>
        <w:t>employees</w:t>
      </w:r>
      <w:r w:rsidR="006932B0">
        <w:rPr>
          <w:sz w:val="24"/>
          <w:szCs w:val="24"/>
        </w:rPr>
        <w:t xml:space="preserve">, </w:t>
      </w:r>
      <w:r w:rsidRPr="00F5331D">
        <w:rPr>
          <w:sz w:val="24"/>
          <w:szCs w:val="24"/>
        </w:rPr>
        <w:t xml:space="preserve">as a percentage of average hourly earnings of male employees (Eurostat, 2015). It seems, however, that certain groups are more at risk of losing their </w:t>
      </w:r>
      <w:r w:rsidR="006932B0" w:rsidRPr="00F5331D">
        <w:rPr>
          <w:sz w:val="24"/>
          <w:szCs w:val="24"/>
        </w:rPr>
        <w:t>job</w:t>
      </w:r>
      <w:r w:rsidR="006932B0">
        <w:rPr>
          <w:sz w:val="24"/>
          <w:szCs w:val="24"/>
        </w:rPr>
        <w:t xml:space="preserve">, </w:t>
      </w:r>
      <w:r w:rsidRPr="00F5331D">
        <w:rPr>
          <w:sz w:val="24"/>
          <w:szCs w:val="24"/>
        </w:rPr>
        <w:t xml:space="preserve">with job insecurity being higher amongst those with lower education levels (Galic and Plecas, 2012). Despite the generally low </w:t>
      </w:r>
      <w:r w:rsidR="006932B0" w:rsidRPr="00F5331D">
        <w:rPr>
          <w:sz w:val="24"/>
          <w:szCs w:val="24"/>
        </w:rPr>
        <w:t>wages</w:t>
      </w:r>
      <w:r w:rsidR="006932B0">
        <w:rPr>
          <w:sz w:val="24"/>
          <w:szCs w:val="24"/>
        </w:rPr>
        <w:t xml:space="preserve">, </w:t>
      </w:r>
      <w:r w:rsidRPr="00F5331D">
        <w:rPr>
          <w:sz w:val="24"/>
          <w:szCs w:val="24"/>
        </w:rPr>
        <w:t xml:space="preserve">there are some more positive financial aspects in Croatia. For example, as a result of mass privatisation of previously state-owned housing stocks in the early 1990s, three quarters of Croats own their own home (Eurofound, 2014). </w:t>
      </w:r>
      <w:r>
        <w:rPr>
          <w:sz w:val="24"/>
          <w:szCs w:val="24"/>
        </w:rPr>
        <w:t xml:space="preserve">Given that </w:t>
      </w:r>
      <w:r w:rsidRPr="00F5331D">
        <w:rPr>
          <w:sz w:val="24"/>
          <w:szCs w:val="24"/>
        </w:rPr>
        <w:t xml:space="preserve">the majority of these own their own home mortgage-free, this reduces financial pressures (ibid). On the other hand, a national survey of working </w:t>
      </w:r>
      <w:r w:rsidR="00BD0320" w:rsidRPr="00F5331D">
        <w:rPr>
          <w:sz w:val="24"/>
          <w:szCs w:val="24"/>
        </w:rPr>
        <w:t>conditions</w:t>
      </w:r>
      <w:r w:rsidR="006932B0">
        <w:rPr>
          <w:sz w:val="24"/>
          <w:szCs w:val="24"/>
        </w:rPr>
        <w:t xml:space="preserve"> </w:t>
      </w:r>
      <w:r w:rsidRPr="00F5331D">
        <w:rPr>
          <w:sz w:val="24"/>
          <w:szCs w:val="24"/>
        </w:rPr>
        <w:t xml:space="preserve">indicates that 82.8 per cent of Croatian </w:t>
      </w:r>
      <w:r w:rsidRPr="00F5331D">
        <w:rPr>
          <w:sz w:val="24"/>
          <w:szCs w:val="24"/>
        </w:rPr>
        <w:lastRenderedPageBreak/>
        <w:t>employees experience psychosocial and occupational hazards (Bogadi-Sare and Zavalic, 2009). In terms of working conditions for self-employed individuals, Croatia ranks 5</w:t>
      </w:r>
      <w:r w:rsidRPr="00F5331D">
        <w:rPr>
          <w:sz w:val="24"/>
          <w:szCs w:val="24"/>
          <w:vertAlign w:val="superscript"/>
        </w:rPr>
        <w:t>th</w:t>
      </w:r>
      <w:r w:rsidRPr="00F5331D">
        <w:rPr>
          <w:sz w:val="24"/>
          <w:szCs w:val="24"/>
        </w:rPr>
        <w:t xml:space="preserve"> out of 34 countries in terms of length of working hours (Eurofound, 2012). This is especially </w:t>
      </w:r>
      <w:r w:rsidR="006932B0" w:rsidRPr="00F5331D">
        <w:rPr>
          <w:sz w:val="24"/>
          <w:szCs w:val="24"/>
        </w:rPr>
        <w:t>significant</w:t>
      </w:r>
      <w:r w:rsidR="006932B0">
        <w:rPr>
          <w:sz w:val="24"/>
          <w:szCs w:val="24"/>
        </w:rPr>
        <w:t xml:space="preserve">, </w:t>
      </w:r>
      <w:r w:rsidRPr="00F5331D">
        <w:rPr>
          <w:sz w:val="24"/>
          <w:szCs w:val="24"/>
        </w:rPr>
        <w:t>considering that in Croatia</w:t>
      </w:r>
      <w:r>
        <w:rPr>
          <w:sz w:val="24"/>
          <w:szCs w:val="24"/>
        </w:rPr>
        <w:t>,</w:t>
      </w:r>
      <w:r w:rsidRPr="00F5331D">
        <w:rPr>
          <w:sz w:val="24"/>
          <w:szCs w:val="24"/>
        </w:rPr>
        <w:t xml:space="preserve"> the proportion of self-employed individuals (17.6%) is higher than the EU28 average (Eurostat, 2013). These issues, in part, point to the failures of formal institutions in regulating the economy. </w:t>
      </w:r>
    </w:p>
    <w:p w14:paraId="54B9F114" w14:textId="03C168A3" w:rsidR="002B43D9" w:rsidRDefault="00191322" w:rsidP="007E0FBF">
      <w:pPr>
        <w:pStyle w:val="Heading3"/>
        <w:spacing w:before="0" w:after="240" w:line="360" w:lineRule="auto"/>
      </w:pPr>
      <w:bookmarkStart w:id="227" w:name="_Toc320495002"/>
      <w:bookmarkStart w:id="228" w:name="_Toc321544570"/>
      <w:r>
        <w:t>3.3.2.2 The business e</w:t>
      </w:r>
      <w:r w:rsidR="002B43D9">
        <w:t>nvironment</w:t>
      </w:r>
      <w:bookmarkEnd w:id="227"/>
      <w:bookmarkEnd w:id="228"/>
      <w:r w:rsidR="002B43D9">
        <w:t xml:space="preserve"> </w:t>
      </w:r>
    </w:p>
    <w:p w14:paraId="7C625C6F" w14:textId="7CDDE592" w:rsidR="002B43D9" w:rsidRPr="0076739D" w:rsidRDefault="002B43D9" w:rsidP="00413848">
      <w:pPr>
        <w:spacing w:after="240" w:line="360" w:lineRule="auto"/>
        <w:ind w:firstLine="720"/>
        <w:jc w:val="both"/>
        <w:rPr>
          <w:sz w:val="24"/>
          <w:szCs w:val="24"/>
        </w:rPr>
      </w:pPr>
      <w:r w:rsidRPr="0076739D">
        <w:rPr>
          <w:sz w:val="24"/>
          <w:szCs w:val="24"/>
        </w:rPr>
        <w:t xml:space="preserve">Given that the legalist approach advocates the reasoning for undeclared work to be over-regulation of the government and bureaucratic barriers, the ease of doing business in Croatia is worth investigating. Evidence from the World Bank Doing Business </w:t>
      </w:r>
      <w:r w:rsidR="006932B0" w:rsidRPr="0076739D">
        <w:rPr>
          <w:sz w:val="24"/>
          <w:szCs w:val="24"/>
        </w:rPr>
        <w:t>Survey</w:t>
      </w:r>
      <w:r w:rsidR="006932B0">
        <w:rPr>
          <w:sz w:val="24"/>
          <w:szCs w:val="24"/>
        </w:rPr>
        <w:t xml:space="preserve">, </w:t>
      </w:r>
      <w:r w:rsidRPr="0076739D">
        <w:rPr>
          <w:sz w:val="24"/>
          <w:szCs w:val="24"/>
        </w:rPr>
        <w:t>allows some light to be shed on the general environment for b</w:t>
      </w:r>
      <w:r>
        <w:rPr>
          <w:sz w:val="24"/>
          <w:szCs w:val="24"/>
        </w:rPr>
        <w:t xml:space="preserve">usiness procedures in Croatia. </w:t>
      </w:r>
      <w:r w:rsidRPr="0076739D">
        <w:rPr>
          <w:sz w:val="24"/>
          <w:szCs w:val="24"/>
        </w:rPr>
        <w:t>Croatia ranked 89</w:t>
      </w:r>
      <w:r w:rsidRPr="0076739D">
        <w:rPr>
          <w:sz w:val="24"/>
          <w:szCs w:val="24"/>
          <w:vertAlign w:val="superscript"/>
        </w:rPr>
        <w:t xml:space="preserve">th </w:t>
      </w:r>
      <w:r w:rsidRPr="0076739D">
        <w:rPr>
          <w:sz w:val="24"/>
          <w:szCs w:val="24"/>
        </w:rPr>
        <w:t xml:space="preserve">(out of 189) in the Doing Business 2014 survey (World Bank, 2013a). In fact, the only other EU country that received a worse </w:t>
      </w:r>
      <w:r w:rsidR="006932B0" w:rsidRPr="0076739D">
        <w:rPr>
          <w:sz w:val="24"/>
          <w:szCs w:val="24"/>
        </w:rPr>
        <w:t>ranking</w:t>
      </w:r>
      <w:r w:rsidR="006932B0">
        <w:rPr>
          <w:sz w:val="24"/>
          <w:szCs w:val="24"/>
        </w:rPr>
        <w:t xml:space="preserve">, </w:t>
      </w:r>
      <w:r w:rsidRPr="0076739D">
        <w:rPr>
          <w:sz w:val="24"/>
          <w:szCs w:val="24"/>
        </w:rPr>
        <w:t>was Malta (103th place). Looking to more specific details</w:t>
      </w:r>
      <w:r>
        <w:rPr>
          <w:sz w:val="24"/>
          <w:szCs w:val="24"/>
        </w:rPr>
        <w:t>,</w:t>
      </w:r>
      <w:r w:rsidRPr="0076739D">
        <w:rPr>
          <w:sz w:val="24"/>
          <w:szCs w:val="24"/>
        </w:rPr>
        <w:t xml:space="preserve"> some crucial issues included the following:</w:t>
      </w:r>
    </w:p>
    <w:p w14:paraId="64811C29" w14:textId="52C94543" w:rsidR="002B43D9" w:rsidRDefault="002B43D9" w:rsidP="00413848">
      <w:pPr>
        <w:spacing w:after="240" w:line="360" w:lineRule="auto"/>
        <w:rPr>
          <w:sz w:val="24"/>
          <w:szCs w:val="24"/>
        </w:rPr>
      </w:pPr>
      <w:r w:rsidRPr="0076739D">
        <w:rPr>
          <w:sz w:val="24"/>
          <w:szCs w:val="24"/>
        </w:rPr>
        <w:t xml:space="preserve">-it takes 8 days to start a business in Croatia </w:t>
      </w:r>
      <w:r w:rsidRPr="0076739D">
        <w:rPr>
          <w:sz w:val="24"/>
          <w:szCs w:val="24"/>
        </w:rPr>
        <w:br/>
        <w:t>-starting a business encompasses 6 procedures</w:t>
      </w:r>
      <w:r w:rsidRPr="0076739D">
        <w:rPr>
          <w:sz w:val="24"/>
          <w:szCs w:val="24"/>
        </w:rPr>
        <w:br/>
        <w:t>-it costs 9.3% of income per capita and requires a pay-in of a minimum of 10% of income per capita</w:t>
      </w:r>
      <w:r>
        <w:rPr>
          <w:sz w:val="24"/>
          <w:szCs w:val="24"/>
        </w:rPr>
        <w:t>.</w:t>
      </w:r>
    </w:p>
    <w:p w14:paraId="48224B41" w14:textId="512E8724" w:rsidR="002B43D9" w:rsidRDefault="002B43D9" w:rsidP="00413848">
      <w:pPr>
        <w:spacing w:after="240" w:line="360" w:lineRule="auto"/>
        <w:ind w:firstLine="720"/>
        <w:jc w:val="both"/>
        <w:rPr>
          <w:sz w:val="24"/>
          <w:szCs w:val="24"/>
        </w:rPr>
      </w:pPr>
      <w:r>
        <w:rPr>
          <w:sz w:val="24"/>
          <w:szCs w:val="24"/>
        </w:rPr>
        <w:t xml:space="preserve">The World Bank Doing Business </w:t>
      </w:r>
      <w:r w:rsidR="00191322">
        <w:rPr>
          <w:sz w:val="24"/>
          <w:szCs w:val="24"/>
        </w:rPr>
        <w:t>Survey</w:t>
      </w:r>
      <w:r w:rsidR="006932B0">
        <w:rPr>
          <w:sz w:val="24"/>
          <w:szCs w:val="24"/>
        </w:rPr>
        <w:t xml:space="preserve"> </w:t>
      </w:r>
      <w:r>
        <w:rPr>
          <w:sz w:val="24"/>
          <w:szCs w:val="24"/>
        </w:rPr>
        <w:t xml:space="preserve">includes useful indicators as to obstructions of declared </w:t>
      </w:r>
      <w:r w:rsidR="006932B0">
        <w:rPr>
          <w:sz w:val="24"/>
          <w:szCs w:val="24"/>
        </w:rPr>
        <w:t xml:space="preserve">entrepreneurship, </w:t>
      </w:r>
      <w:r>
        <w:rPr>
          <w:sz w:val="24"/>
          <w:szCs w:val="24"/>
        </w:rPr>
        <w:t>as it assesses eleven areas related to business life cycles (World Bank, 2014). The findings from the survey place Croatia at the 65</w:t>
      </w:r>
      <w:r w:rsidRPr="004C1E98">
        <w:rPr>
          <w:sz w:val="24"/>
          <w:szCs w:val="24"/>
          <w:vertAlign w:val="superscript"/>
        </w:rPr>
        <w:t>th</w:t>
      </w:r>
      <w:r>
        <w:rPr>
          <w:sz w:val="24"/>
          <w:szCs w:val="24"/>
        </w:rPr>
        <w:t xml:space="preserve"> place out of 189 countries. Furthermore, it is shown that Croatia ranks lower than both Western countries with well-established </w:t>
      </w:r>
      <w:r w:rsidR="006932B0">
        <w:rPr>
          <w:sz w:val="24"/>
          <w:szCs w:val="24"/>
        </w:rPr>
        <w:t xml:space="preserve">institutions, </w:t>
      </w:r>
      <w:r>
        <w:rPr>
          <w:sz w:val="24"/>
          <w:szCs w:val="24"/>
        </w:rPr>
        <w:t xml:space="preserve">but also than its neighbouring countries. As such, this might be a reason why certain entrepreneurs choose to work undeclared. The reason here might extend beyond the difficulty to </w:t>
      </w:r>
      <w:r w:rsidR="006932B0">
        <w:rPr>
          <w:sz w:val="24"/>
          <w:szCs w:val="24"/>
        </w:rPr>
        <w:t xml:space="preserve">conduct </w:t>
      </w:r>
      <w:r>
        <w:rPr>
          <w:sz w:val="24"/>
          <w:szCs w:val="24"/>
        </w:rPr>
        <w:t xml:space="preserve">business in the declared market. The indicated failure of institutions might also reduce the trust in </w:t>
      </w:r>
      <w:r w:rsidR="006932B0">
        <w:rPr>
          <w:sz w:val="24"/>
          <w:szCs w:val="24"/>
        </w:rPr>
        <w:t xml:space="preserve">institutions, </w:t>
      </w:r>
      <w:r>
        <w:rPr>
          <w:sz w:val="24"/>
          <w:szCs w:val="24"/>
        </w:rPr>
        <w:t xml:space="preserve">resulting in lower tax morale. </w:t>
      </w:r>
      <w:r w:rsidRPr="0076739D">
        <w:rPr>
          <w:sz w:val="24"/>
          <w:szCs w:val="24"/>
        </w:rPr>
        <w:t xml:space="preserve">Although it is unlikely that the disappointing results in </w:t>
      </w:r>
      <w:r w:rsidR="006932B0">
        <w:rPr>
          <w:sz w:val="24"/>
          <w:szCs w:val="24"/>
        </w:rPr>
        <w:t>conducting</w:t>
      </w:r>
      <w:r w:rsidR="006932B0" w:rsidRPr="0076739D">
        <w:rPr>
          <w:sz w:val="24"/>
          <w:szCs w:val="24"/>
        </w:rPr>
        <w:t xml:space="preserve"> </w:t>
      </w:r>
      <w:r w:rsidRPr="0076739D">
        <w:rPr>
          <w:sz w:val="24"/>
          <w:szCs w:val="24"/>
        </w:rPr>
        <w:t xml:space="preserve">business are the sole reason for the persistence of the </w:t>
      </w:r>
      <w:r w:rsidRPr="0076739D">
        <w:rPr>
          <w:sz w:val="24"/>
          <w:szCs w:val="24"/>
        </w:rPr>
        <w:lastRenderedPageBreak/>
        <w:t xml:space="preserve">undeclared economy in Croatia, given the poor </w:t>
      </w:r>
      <w:r w:rsidR="006932B0" w:rsidRPr="0076739D">
        <w:rPr>
          <w:sz w:val="24"/>
          <w:szCs w:val="24"/>
        </w:rPr>
        <w:t>conditions</w:t>
      </w:r>
      <w:r w:rsidR="006932B0">
        <w:rPr>
          <w:sz w:val="24"/>
          <w:szCs w:val="24"/>
        </w:rPr>
        <w:t xml:space="preserve">, </w:t>
      </w:r>
      <w:r w:rsidRPr="0076739D">
        <w:rPr>
          <w:sz w:val="24"/>
          <w:szCs w:val="24"/>
        </w:rPr>
        <w:t>it is very plausible that it is a significantly contributing factor.</w:t>
      </w:r>
    </w:p>
    <w:p w14:paraId="66ADC7D7" w14:textId="784E35FC" w:rsidR="002B43D9" w:rsidRDefault="002B43D9" w:rsidP="007E0FBF">
      <w:pPr>
        <w:pStyle w:val="Heading2"/>
      </w:pPr>
      <w:bookmarkStart w:id="229" w:name="_Toc320495003"/>
      <w:bookmarkStart w:id="230" w:name="_Toc321544571"/>
      <w:r>
        <w:t>3.3.3 Horizont</w:t>
      </w:r>
      <w:r w:rsidR="00191322">
        <w:t>al r</w:t>
      </w:r>
      <w:r>
        <w:t>elations</w:t>
      </w:r>
      <w:bookmarkEnd w:id="229"/>
      <w:bookmarkEnd w:id="230"/>
      <w:r>
        <w:t xml:space="preserve"> </w:t>
      </w:r>
    </w:p>
    <w:p w14:paraId="3D058F13" w14:textId="69DB93AB" w:rsidR="007E0FBF" w:rsidRDefault="002B43D9" w:rsidP="00413848">
      <w:pPr>
        <w:spacing w:after="240" w:line="360" w:lineRule="auto"/>
        <w:ind w:firstLine="720"/>
        <w:jc w:val="both"/>
        <w:rPr>
          <w:rFonts w:eastAsiaTheme="minorEastAsia" w:cs="Times New Roman"/>
          <w:sz w:val="24"/>
          <w:szCs w:val="24"/>
          <w:lang w:val="en-US"/>
        </w:rPr>
      </w:pPr>
      <w:r>
        <w:rPr>
          <w:sz w:val="24"/>
          <w:szCs w:val="24"/>
        </w:rPr>
        <w:t xml:space="preserve">This section focuses on presenting literature that unearths the </w:t>
      </w:r>
      <w:r w:rsidR="0023152E">
        <w:rPr>
          <w:sz w:val="24"/>
          <w:szCs w:val="24"/>
        </w:rPr>
        <w:t>t</w:t>
      </w:r>
      <w:r>
        <w:rPr>
          <w:sz w:val="24"/>
          <w:szCs w:val="24"/>
        </w:rPr>
        <w:t xml:space="preserve">ax morale, </w:t>
      </w:r>
      <w:r w:rsidR="0023152E">
        <w:rPr>
          <w:sz w:val="24"/>
          <w:szCs w:val="24"/>
        </w:rPr>
        <w:t xml:space="preserve">which </w:t>
      </w:r>
      <w:r>
        <w:rPr>
          <w:sz w:val="24"/>
          <w:szCs w:val="24"/>
        </w:rPr>
        <w:t xml:space="preserve">although potentially indicative of a weak social contract, might also be a result of the perceived social acceptance of undeclared work. If it is perceived that such </w:t>
      </w:r>
      <w:r w:rsidR="0023152E">
        <w:rPr>
          <w:sz w:val="24"/>
          <w:szCs w:val="24"/>
        </w:rPr>
        <w:t xml:space="preserve">a </w:t>
      </w:r>
      <w:r>
        <w:rPr>
          <w:sz w:val="24"/>
          <w:szCs w:val="24"/>
        </w:rPr>
        <w:t>practice is more common</w:t>
      </w:r>
      <w:r w:rsidR="0023152E">
        <w:rPr>
          <w:sz w:val="24"/>
          <w:szCs w:val="24"/>
        </w:rPr>
        <w:t>,</w:t>
      </w:r>
      <w:r>
        <w:rPr>
          <w:sz w:val="24"/>
          <w:szCs w:val="24"/>
        </w:rPr>
        <w:t xml:space="preserve"> then it is more likely to be acceptable. From this perspective, tax morale is an important discussion in the context of horizontal </w:t>
      </w:r>
      <w:r w:rsidR="00DB78CC">
        <w:rPr>
          <w:sz w:val="24"/>
          <w:szCs w:val="24"/>
        </w:rPr>
        <w:t xml:space="preserve">relations, </w:t>
      </w:r>
      <w:r>
        <w:rPr>
          <w:sz w:val="24"/>
          <w:szCs w:val="24"/>
        </w:rPr>
        <w:t>because it can be influenced by relevant social norms that either approve or dis</w:t>
      </w:r>
      <w:r w:rsidR="0023152E">
        <w:rPr>
          <w:sz w:val="24"/>
          <w:szCs w:val="24"/>
        </w:rPr>
        <w:t>ap</w:t>
      </w:r>
      <w:r>
        <w:rPr>
          <w:sz w:val="24"/>
          <w:szCs w:val="24"/>
        </w:rPr>
        <w:t xml:space="preserve">prove </w:t>
      </w:r>
      <w:r w:rsidR="0023152E">
        <w:rPr>
          <w:sz w:val="24"/>
          <w:szCs w:val="24"/>
        </w:rPr>
        <w:t xml:space="preserve">of </w:t>
      </w:r>
      <w:r>
        <w:rPr>
          <w:sz w:val="24"/>
          <w:szCs w:val="24"/>
        </w:rPr>
        <w:t xml:space="preserve">undeclared activity.  </w:t>
      </w:r>
      <w:r w:rsidRPr="008207D5">
        <w:rPr>
          <w:sz w:val="24"/>
          <w:szCs w:val="24"/>
        </w:rPr>
        <w:t>According to the EVS (2011</w:t>
      </w:r>
      <w:r w:rsidR="00DB78CC" w:rsidRPr="008207D5">
        <w:rPr>
          <w:sz w:val="24"/>
          <w:szCs w:val="24"/>
        </w:rPr>
        <w:t>)</w:t>
      </w:r>
      <w:r w:rsidR="00DB78CC">
        <w:rPr>
          <w:sz w:val="24"/>
          <w:szCs w:val="24"/>
        </w:rPr>
        <w:t xml:space="preserve">, </w:t>
      </w:r>
      <w:r w:rsidRPr="008207D5">
        <w:rPr>
          <w:sz w:val="24"/>
          <w:szCs w:val="24"/>
        </w:rPr>
        <w:t xml:space="preserve">every third citizen in Croatia tolerates tax evasion. </w:t>
      </w:r>
      <w:r>
        <w:rPr>
          <w:sz w:val="24"/>
          <w:szCs w:val="24"/>
        </w:rPr>
        <w:t xml:space="preserve">Furthermore, </w:t>
      </w:r>
      <w:r w:rsidRPr="008207D5">
        <w:rPr>
          <w:rFonts w:eastAsiaTheme="minorEastAsia" w:cs="Times New Roman"/>
          <w:sz w:val="24"/>
          <w:szCs w:val="24"/>
          <w:lang w:val="en-US"/>
        </w:rPr>
        <w:t>Bejaković</w:t>
      </w:r>
      <w:r w:rsidRPr="008207D5">
        <w:rPr>
          <w:sz w:val="24"/>
          <w:szCs w:val="24"/>
        </w:rPr>
        <w:t xml:space="preserve"> (2009) and </w:t>
      </w:r>
      <w:r w:rsidRPr="008207D5">
        <w:rPr>
          <w:rFonts w:eastAsiaTheme="minorEastAsia" w:cs="Times New Roman"/>
          <w:sz w:val="24"/>
          <w:szCs w:val="24"/>
          <w:lang w:val="en-US"/>
        </w:rPr>
        <w:t xml:space="preserve">Rubić (2013) point to the embeddedness of undeclared work. </w:t>
      </w:r>
      <w:r w:rsidRPr="008207D5">
        <w:rPr>
          <w:sz w:val="24"/>
          <w:szCs w:val="24"/>
        </w:rPr>
        <w:t xml:space="preserve">These findings indicate that undeclared work is deeply entrenched in Croatian society and has relevance across many informal institutions in the country. </w:t>
      </w:r>
      <w:r>
        <w:rPr>
          <w:sz w:val="24"/>
          <w:szCs w:val="24"/>
        </w:rPr>
        <w:t xml:space="preserve">This indicates its importance in terms of studying the influence of social norms. </w:t>
      </w:r>
      <w:r w:rsidRPr="008207D5">
        <w:rPr>
          <w:sz w:val="24"/>
          <w:szCs w:val="24"/>
        </w:rPr>
        <w:t xml:space="preserve">Moreover, as it is younger generations </w:t>
      </w:r>
      <w:r w:rsidR="00DB78CC">
        <w:rPr>
          <w:sz w:val="24"/>
          <w:szCs w:val="24"/>
        </w:rPr>
        <w:t>who</w:t>
      </w:r>
      <w:r w:rsidR="00DB78CC" w:rsidRPr="008207D5">
        <w:rPr>
          <w:sz w:val="24"/>
          <w:szCs w:val="24"/>
        </w:rPr>
        <w:t xml:space="preserve"> </w:t>
      </w:r>
      <w:r w:rsidRPr="008207D5">
        <w:rPr>
          <w:sz w:val="24"/>
          <w:szCs w:val="24"/>
        </w:rPr>
        <w:t>are inclined towards informality</w:t>
      </w:r>
      <w:r>
        <w:rPr>
          <w:sz w:val="24"/>
          <w:szCs w:val="24"/>
        </w:rPr>
        <w:t>,</w:t>
      </w:r>
      <w:r w:rsidRPr="008207D5">
        <w:rPr>
          <w:sz w:val="24"/>
          <w:szCs w:val="24"/>
        </w:rPr>
        <w:t xml:space="preserve"> the findings might suggest the long-term nature of undeclared work in Croatia (</w:t>
      </w:r>
      <w:r w:rsidRPr="008207D5">
        <w:rPr>
          <w:rFonts w:eastAsiaTheme="minorEastAsia" w:cs="Times New Roman"/>
          <w:sz w:val="24"/>
          <w:szCs w:val="24"/>
          <w:lang w:val="en-US"/>
        </w:rPr>
        <w:t>Štulhofer and Rimac, 2002).</w:t>
      </w:r>
      <w:r>
        <w:rPr>
          <w:rFonts w:eastAsiaTheme="minorEastAsia" w:cs="Times New Roman"/>
          <w:sz w:val="24"/>
          <w:szCs w:val="24"/>
          <w:lang w:val="en-US"/>
        </w:rPr>
        <w:t xml:space="preserve"> However, a direct connection between low tax morale (personal norms) and social </w:t>
      </w:r>
      <w:r w:rsidR="00BD0320">
        <w:rPr>
          <w:rFonts w:eastAsiaTheme="minorEastAsia" w:cs="Times New Roman"/>
          <w:sz w:val="24"/>
          <w:szCs w:val="24"/>
          <w:lang w:val="en-US"/>
        </w:rPr>
        <w:t>norms</w:t>
      </w:r>
      <w:r w:rsidR="00DB78CC">
        <w:rPr>
          <w:rFonts w:eastAsiaTheme="minorEastAsia" w:cs="Times New Roman"/>
          <w:sz w:val="24"/>
          <w:szCs w:val="24"/>
          <w:lang w:val="en-US"/>
        </w:rPr>
        <w:t xml:space="preserve"> </w:t>
      </w:r>
      <w:r>
        <w:rPr>
          <w:rFonts w:eastAsiaTheme="minorEastAsia" w:cs="Times New Roman"/>
          <w:sz w:val="24"/>
          <w:szCs w:val="24"/>
          <w:lang w:val="en-US"/>
        </w:rPr>
        <w:t xml:space="preserve">cannot currently be drawn on an individual basis, as there is a lack of research investigating this link in Croatia. Therefore, we do not know how the actions or perceptions of others towards undeclared work impact on the individual decision making process. This is hence a gap in the research of undeclared work in Croatia, which will be filled through the use of the framework developed in </w:t>
      </w:r>
      <w:r w:rsidR="00DB78CC">
        <w:rPr>
          <w:rFonts w:eastAsiaTheme="minorEastAsia" w:cs="Times New Roman"/>
          <w:sz w:val="24"/>
          <w:szCs w:val="24"/>
          <w:lang w:val="en-US"/>
        </w:rPr>
        <w:t>C</w:t>
      </w:r>
      <w:r>
        <w:rPr>
          <w:rFonts w:eastAsiaTheme="minorEastAsia" w:cs="Times New Roman"/>
          <w:sz w:val="24"/>
          <w:szCs w:val="24"/>
          <w:lang w:val="en-US"/>
        </w:rPr>
        <w:t xml:space="preserve">hapter 2. </w:t>
      </w:r>
    </w:p>
    <w:p w14:paraId="43ABAE0A" w14:textId="77777777" w:rsidR="00631825" w:rsidRDefault="00631825" w:rsidP="00B61E1F">
      <w:pPr>
        <w:pStyle w:val="Heading1"/>
        <w:spacing w:after="240"/>
      </w:pPr>
    </w:p>
    <w:p w14:paraId="210BA84C" w14:textId="77777777" w:rsidR="00A32F74" w:rsidRDefault="00A32F74" w:rsidP="00A32F74"/>
    <w:p w14:paraId="67309E06" w14:textId="43209685" w:rsidR="007E0FBF" w:rsidRPr="0011628D" w:rsidRDefault="00A32F74" w:rsidP="00B61E1F">
      <w:pPr>
        <w:pStyle w:val="Heading1"/>
        <w:spacing w:after="240"/>
      </w:pPr>
      <w:bookmarkStart w:id="231" w:name="_Toc321544572"/>
      <w:r>
        <w:lastRenderedPageBreak/>
        <w:t>3</w:t>
      </w:r>
      <w:r w:rsidR="007E0FBF" w:rsidRPr="0011628D">
        <w:t>.</w:t>
      </w:r>
      <w:r w:rsidR="00191322">
        <w:t>4 Undeclared w</w:t>
      </w:r>
      <w:r w:rsidR="002B43D9" w:rsidRPr="0011628D">
        <w:t>ork in Croatia</w:t>
      </w:r>
      <w:bookmarkEnd w:id="231"/>
      <w:r w:rsidR="002B43D9" w:rsidRPr="0011628D">
        <w:t xml:space="preserve"> </w:t>
      </w:r>
    </w:p>
    <w:p w14:paraId="5597F453" w14:textId="354918C4" w:rsidR="002B43D9" w:rsidRPr="007E0FBF" w:rsidRDefault="002B43D9" w:rsidP="008773FE">
      <w:pPr>
        <w:spacing w:after="240" w:line="360" w:lineRule="auto"/>
        <w:ind w:firstLine="720"/>
        <w:jc w:val="both"/>
      </w:pPr>
      <w:r>
        <w:rPr>
          <w:sz w:val="24"/>
          <w:szCs w:val="24"/>
        </w:rPr>
        <w:t xml:space="preserve">Here, a review is provided of previous literature on undeclared work in Croatia in particular, but also in post-socialist transition economies more generally. </w:t>
      </w:r>
      <w:r w:rsidRPr="0076739D">
        <w:rPr>
          <w:sz w:val="24"/>
          <w:szCs w:val="24"/>
        </w:rPr>
        <w:t xml:space="preserve">The </w:t>
      </w:r>
      <w:r>
        <w:rPr>
          <w:sz w:val="24"/>
          <w:szCs w:val="24"/>
        </w:rPr>
        <w:t xml:space="preserve">undeclared </w:t>
      </w:r>
      <w:r w:rsidRPr="0076739D">
        <w:rPr>
          <w:sz w:val="24"/>
          <w:szCs w:val="24"/>
        </w:rPr>
        <w:t xml:space="preserve">economy has </w:t>
      </w:r>
      <w:r>
        <w:rPr>
          <w:sz w:val="24"/>
          <w:szCs w:val="24"/>
        </w:rPr>
        <w:t xml:space="preserve">been the subject of </w:t>
      </w:r>
      <w:r w:rsidRPr="0076739D">
        <w:rPr>
          <w:sz w:val="24"/>
          <w:szCs w:val="24"/>
        </w:rPr>
        <w:t xml:space="preserve">substantial academic interest </w:t>
      </w:r>
      <w:r>
        <w:rPr>
          <w:sz w:val="24"/>
          <w:szCs w:val="24"/>
        </w:rPr>
        <w:t xml:space="preserve">in developing </w:t>
      </w:r>
      <w:r w:rsidR="00DB78CC">
        <w:rPr>
          <w:sz w:val="24"/>
          <w:szCs w:val="24"/>
        </w:rPr>
        <w:t xml:space="preserve">countries, </w:t>
      </w:r>
      <w:r w:rsidRPr="0076739D">
        <w:rPr>
          <w:sz w:val="24"/>
          <w:szCs w:val="24"/>
        </w:rPr>
        <w:t xml:space="preserve">due to its </w:t>
      </w:r>
      <w:r>
        <w:rPr>
          <w:sz w:val="24"/>
          <w:szCs w:val="24"/>
        </w:rPr>
        <w:t xml:space="preserve">significant size and </w:t>
      </w:r>
      <w:r w:rsidRPr="0076739D">
        <w:rPr>
          <w:sz w:val="24"/>
          <w:szCs w:val="24"/>
        </w:rPr>
        <w:t>impact</w:t>
      </w:r>
      <w:r>
        <w:rPr>
          <w:sz w:val="24"/>
          <w:szCs w:val="24"/>
        </w:rPr>
        <w:t>s</w:t>
      </w:r>
      <w:r w:rsidRPr="0076739D">
        <w:rPr>
          <w:sz w:val="24"/>
          <w:szCs w:val="24"/>
        </w:rPr>
        <w:t xml:space="preserve"> (Charmes, 1990), whereas </w:t>
      </w:r>
      <w:r>
        <w:rPr>
          <w:sz w:val="24"/>
          <w:szCs w:val="24"/>
        </w:rPr>
        <w:t xml:space="preserve">the </w:t>
      </w:r>
      <w:r w:rsidRPr="0076739D">
        <w:rPr>
          <w:sz w:val="24"/>
          <w:szCs w:val="24"/>
        </w:rPr>
        <w:t xml:space="preserve">attention given to </w:t>
      </w:r>
      <w:r>
        <w:rPr>
          <w:sz w:val="24"/>
          <w:szCs w:val="24"/>
        </w:rPr>
        <w:t xml:space="preserve">undeclared work </w:t>
      </w:r>
      <w:r w:rsidRPr="0076739D">
        <w:rPr>
          <w:sz w:val="24"/>
          <w:szCs w:val="24"/>
        </w:rPr>
        <w:t>in</w:t>
      </w:r>
      <w:r>
        <w:rPr>
          <w:sz w:val="24"/>
          <w:szCs w:val="24"/>
        </w:rPr>
        <w:t xml:space="preserve"> transformation</w:t>
      </w:r>
      <w:r w:rsidRPr="0076739D">
        <w:rPr>
          <w:sz w:val="24"/>
          <w:szCs w:val="24"/>
        </w:rPr>
        <w:t xml:space="preserve"> countries has been more recent. Contradicting the view that socialist countries were characterised by relatively small </w:t>
      </w:r>
      <w:r>
        <w:rPr>
          <w:sz w:val="24"/>
          <w:szCs w:val="24"/>
        </w:rPr>
        <w:t>undeclared</w:t>
      </w:r>
      <w:r w:rsidRPr="0076739D">
        <w:rPr>
          <w:sz w:val="24"/>
          <w:szCs w:val="24"/>
        </w:rPr>
        <w:t xml:space="preserve"> sectors (in comparison </w:t>
      </w:r>
      <w:r>
        <w:rPr>
          <w:sz w:val="24"/>
          <w:szCs w:val="24"/>
        </w:rPr>
        <w:t xml:space="preserve">with </w:t>
      </w:r>
      <w:r w:rsidRPr="0076739D">
        <w:rPr>
          <w:sz w:val="24"/>
          <w:szCs w:val="24"/>
        </w:rPr>
        <w:t>develop</w:t>
      </w:r>
      <w:r>
        <w:rPr>
          <w:sz w:val="24"/>
          <w:szCs w:val="24"/>
        </w:rPr>
        <w:t>ed</w:t>
      </w:r>
      <w:r w:rsidRPr="0076739D">
        <w:rPr>
          <w:sz w:val="24"/>
          <w:szCs w:val="24"/>
        </w:rPr>
        <w:t xml:space="preserve"> countries)</w:t>
      </w:r>
      <w:r>
        <w:rPr>
          <w:sz w:val="24"/>
          <w:szCs w:val="24"/>
        </w:rPr>
        <w:t>,</w:t>
      </w:r>
      <w:r w:rsidRPr="0076739D">
        <w:rPr>
          <w:sz w:val="24"/>
          <w:szCs w:val="24"/>
        </w:rPr>
        <w:t xml:space="preserve"> Kornai (1993) and Lacko (1998) provide empirical evidence that shows its pervasiveness to be more widespread than in average market economies. Whereas it was theorised that </w:t>
      </w:r>
      <w:r>
        <w:rPr>
          <w:sz w:val="24"/>
          <w:szCs w:val="24"/>
        </w:rPr>
        <w:t xml:space="preserve">the undeclared economy </w:t>
      </w:r>
      <w:r w:rsidRPr="0076739D">
        <w:rPr>
          <w:sz w:val="24"/>
          <w:szCs w:val="24"/>
        </w:rPr>
        <w:t xml:space="preserve">acts as a safety regulator for political discontent in the West, socialist countries have a further problem of resources being withheld by </w:t>
      </w:r>
      <w:r w:rsidR="00DB78CC" w:rsidRPr="0076739D">
        <w:rPr>
          <w:sz w:val="24"/>
          <w:szCs w:val="24"/>
        </w:rPr>
        <w:t>states</w:t>
      </w:r>
      <w:r w:rsidR="00DB78CC">
        <w:rPr>
          <w:sz w:val="24"/>
          <w:szCs w:val="24"/>
        </w:rPr>
        <w:t xml:space="preserve">, </w:t>
      </w:r>
      <w:r w:rsidRPr="0076739D">
        <w:rPr>
          <w:sz w:val="24"/>
          <w:szCs w:val="24"/>
        </w:rPr>
        <w:t xml:space="preserve">due to the overall imposition of scarcity (Feige, 1989). </w:t>
      </w:r>
      <w:r w:rsidR="008C0014">
        <w:rPr>
          <w:sz w:val="24"/>
          <w:szCs w:val="24"/>
        </w:rPr>
        <w:t>According to Grossman (1982)</w:t>
      </w:r>
      <w:r w:rsidR="00DB78CC">
        <w:rPr>
          <w:sz w:val="24"/>
          <w:szCs w:val="24"/>
        </w:rPr>
        <w:t>,</w:t>
      </w:r>
      <w:r w:rsidRPr="0076739D">
        <w:rPr>
          <w:sz w:val="24"/>
          <w:szCs w:val="24"/>
        </w:rPr>
        <w:t xml:space="preserve"> the manifestation of informality in </w:t>
      </w:r>
      <w:r w:rsidR="008C0014">
        <w:rPr>
          <w:sz w:val="24"/>
          <w:szCs w:val="24"/>
        </w:rPr>
        <w:t xml:space="preserve">places such </w:t>
      </w:r>
      <w:r w:rsidR="00DB78CC">
        <w:rPr>
          <w:sz w:val="24"/>
          <w:szCs w:val="24"/>
        </w:rPr>
        <w:t xml:space="preserve">as the USSR, </w:t>
      </w:r>
      <w:r w:rsidR="008C0014">
        <w:rPr>
          <w:sz w:val="24"/>
          <w:szCs w:val="24"/>
        </w:rPr>
        <w:t>takes the form of</w:t>
      </w:r>
      <w:r>
        <w:rPr>
          <w:sz w:val="24"/>
          <w:szCs w:val="24"/>
        </w:rPr>
        <w:t xml:space="preserve"> </w:t>
      </w:r>
      <w:r w:rsidRPr="0076739D">
        <w:rPr>
          <w:sz w:val="24"/>
          <w:szCs w:val="24"/>
        </w:rPr>
        <w:t xml:space="preserve">exchange of favours in the form of </w:t>
      </w:r>
      <w:r w:rsidRPr="0076739D">
        <w:rPr>
          <w:i/>
          <w:sz w:val="24"/>
          <w:szCs w:val="24"/>
        </w:rPr>
        <w:t>access</w:t>
      </w:r>
      <w:r w:rsidRPr="0076739D">
        <w:rPr>
          <w:sz w:val="24"/>
          <w:szCs w:val="24"/>
        </w:rPr>
        <w:t xml:space="preserve"> to goods and </w:t>
      </w:r>
      <w:r w:rsidR="00DB78CC" w:rsidRPr="0076739D">
        <w:rPr>
          <w:sz w:val="24"/>
          <w:szCs w:val="24"/>
        </w:rPr>
        <w:t>services</w:t>
      </w:r>
      <w:r w:rsidR="00DB78CC">
        <w:rPr>
          <w:sz w:val="24"/>
          <w:szCs w:val="24"/>
        </w:rPr>
        <w:t xml:space="preserve">, </w:t>
      </w:r>
      <w:r w:rsidRPr="0076739D">
        <w:rPr>
          <w:sz w:val="24"/>
          <w:szCs w:val="24"/>
        </w:rPr>
        <w:t>as well as the privat</w:t>
      </w:r>
      <w:r>
        <w:rPr>
          <w:sz w:val="24"/>
          <w:szCs w:val="24"/>
        </w:rPr>
        <w:t>e lucrative use of state propert</w:t>
      </w:r>
      <w:r w:rsidRPr="0076739D">
        <w:rPr>
          <w:sz w:val="24"/>
          <w:szCs w:val="24"/>
        </w:rPr>
        <w:t xml:space="preserve">y and corruption in the form of bribery. </w:t>
      </w:r>
    </w:p>
    <w:p w14:paraId="41850272" w14:textId="4E695310" w:rsidR="002B43D9" w:rsidRPr="0076739D" w:rsidRDefault="002B43D9" w:rsidP="008773FE">
      <w:pPr>
        <w:spacing w:after="240" w:line="360" w:lineRule="auto"/>
        <w:ind w:firstLine="720"/>
        <w:jc w:val="both"/>
        <w:rPr>
          <w:sz w:val="24"/>
          <w:szCs w:val="24"/>
        </w:rPr>
      </w:pPr>
      <w:r w:rsidRPr="0076739D">
        <w:rPr>
          <w:sz w:val="24"/>
          <w:szCs w:val="24"/>
        </w:rPr>
        <w:t xml:space="preserve">Ellman (1989) describes the presence of ‘second’ and ‘third’ economies as a usual characteristic of centrally planned economies. Where the second economy refers to privately produced hidden transactions of goods and services by </w:t>
      </w:r>
      <w:r w:rsidR="00DB78CC" w:rsidRPr="0076739D">
        <w:rPr>
          <w:sz w:val="24"/>
          <w:szCs w:val="24"/>
        </w:rPr>
        <w:t>individuals</w:t>
      </w:r>
      <w:r w:rsidR="00DB78CC">
        <w:rPr>
          <w:sz w:val="24"/>
          <w:szCs w:val="24"/>
        </w:rPr>
        <w:t xml:space="preserve">, </w:t>
      </w:r>
      <w:r w:rsidRPr="0076739D">
        <w:rPr>
          <w:sz w:val="24"/>
          <w:szCs w:val="24"/>
        </w:rPr>
        <w:t xml:space="preserve">the third encompasses activities hidden by large enterprises. The onset of the </w:t>
      </w:r>
      <w:r>
        <w:rPr>
          <w:sz w:val="24"/>
          <w:szCs w:val="24"/>
        </w:rPr>
        <w:t xml:space="preserve">transformation </w:t>
      </w:r>
      <w:r w:rsidRPr="0076739D">
        <w:rPr>
          <w:sz w:val="24"/>
          <w:szCs w:val="24"/>
        </w:rPr>
        <w:t>period saw the legali</w:t>
      </w:r>
      <w:r w:rsidR="00DB78CC">
        <w:rPr>
          <w:sz w:val="24"/>
          <w:szCs w:val="24"/>
        </w:rPr>
        <w:t>s</w:t>
      </w:r>
      <w:r w:rsidRPr="0076739D">
        <w:rPr>
          <w:sz w:val="24"/>
          <w:szCs w:val="24"/>
        </w:rPr>
        <w:t xml:space="preserve">ation of the </w:t>
      </w:r>
      <w:r>
        <w:rPr>
          <w:sz w:val="24"/>
          <w:szCs w:val="24"/>
        </w:rPr>
        <w:t>‘second’ economy (Gerxhani, 2004</w:t>
      </w:r>
      <w:r w:rsidRPr="0076739D">
        <w:rPr>
          <w:sz w:val="24"/>
          <w:szCs w:val="24"/>
        </w:rPr>
        <w:t xml:space="preserve">) whilst Dolgopiatova (1998) argues that the ‘third economy’ </w:t>
      </w:r>
      <w:r w:rsidR="00891B1E" w:rsidRPr="0076739D">
        <w:rPr>
          <w:sz w:val="24"/>
          <w:szCs w:val="24"/>
        </w:rPr>
        <w:t>persists</w:t>
      </w:r>
      <w:r w:rsidR="00891B1E">
        <w:rPr>
          <w:sz w:val="24"/>
          <w:szCs w:val="24"/>
        </w:rPr>
        <w:t xml:space="preserve">, </w:t>
      </w:r>
      <w:r w:rsidRPr="0076739D">
        <w:rPr>
          <w:sz w:val="24"/>
          <w:szCs w:val="24"/>
        </w:rPr>
        <w:t xml:space="preserve">and is unique to </w:t>
      </w:r>
      <w:r w:rsidRPr="00C6176C">
        <w:rPr>
          <w:sz w:val="24"/>
          <w:szCs w:val="24"/>
        </w:rPr>
        <w:t>transition</w:t>
      </w:r>
      <w:r w:rsidRPr="0076739D">
        <w:rPr>
          <w:sz w:val="24"/>
          <w:szCs w:val="24"/>
        </w:rPr>
        <w:t xml:space="preserve"> countries. </w:t>
      </w:r>
    </w:p>
    <w:p w14:paraId="26BBB7A4" w14:textId="75272392" w:rsidR="002B43D9" w:rsidRDefault="002B43D9" w:rsidP="008773FE">
      <w:pPr>
        <w:spacing w:after="240" w:line="360" w:lineRule="auto"/>
        <w:ind w:firstLine="720"/>
        <w:jc w:val="both"/>
        <w:rPr>
          <w:sz w:val="24"/>
          <w:szCs w:val="24"/>
        </w:rPr>
      </w:pPr>
      <w:r>
        <w:rPr>
          <w:sz w:val="24"/>
          <w:szCs w:val="24"/>
        </w:rPr>
        <w:t xml:space="preserve">Considering the pro- or anti- </w:t>
      </w:r>
      <w:r w:rsidRPr="0076739D">
        <w:rPr>
          <w:sz w:val="24"/>
          <w:szCs w:val="24"/>
        </w:rPr>
        <w:t xml:space="preserve">cyclical correlation between </w:t>
      </w:r>
      <w:r>
        <w:rPr>
          <w:sz w:val="24"/>
          <w:szCs w:val="24"/>
        </w:rPr>
        <w:t>the declared and undeclared</w:t>
      </w:r>
      <w:r w:rsidRPr="0076739D">
        <w:rPr>
          <w:sz w:val="24"/>
          <w:szCs w:val="24"/>
        </w:rPr>
        <w:t xml:space="preserve"> economy, Arvay and Vertes (1995) carry out interesting research in Hungary. They find that the socialist era is characterised by a pro-cyclical relationship, which changes to one of an anti-cyclical nature during the </w:t>
      </w:r>
      <w:r w:rsidRPr="00E73C45">
        <w:rPr>
          <w:sz w:val="24"/>
          <w:szCs w:val="24"/>
        </w:rPr>
        <w:t>transition period</w:t>
      </w:r>
      <w:r w:rsidRPr="0076739D">
        <w:rPr>
          <w:sz w:val="24"/>
          <w:szCs w:val="24"/>
        </w:rPr>
        <w:t xml:space="preserve">. Wallace and Haerpfer (2002) describe the then more ‘successful’ </w:t>
      </w:r>
      <w:r>
        <w:rPr>
          <w:sz w:val="24"/>
          <w:szCs w:val="24"/>
        </w:rPr>
        <w:t xml:space="preserve">transformation </w:t>
      </w:r>
      <w:r w:rsidRPr="0076739D">
        <w:rPr>
          <w:sz w:val="24"/>
          <w:szCs w:val="24"/>
        </w:rPr>
        <w:t xml:space="preserve">countries such as Slovenia, Poland and </w:t>
      </w:r>
      <w:r w:rsidR="00891B1E" w:rsidRPr="0076739D">
        <w:rPr>
          <w:sz w:val="24"/>
          <w:szCs w:val="24"/>
        </w:rPr>
        <w:t>Hungary</w:t>
      </w:r>
      <w:r w:rsidR="00891B1E">
        <w:rPr>
          <w:sz w:val="24"/>
          <w:szCs w:val="24"/>
        </w:rPr>
        <w:t xml:space="preserve">, </w:t>
      </w:r>
      <w:r w:rsidRPr="0076739D">
        <w:rPr>
          <w:sz w:val="24"/>
          <w:szCs w:val="24"/>
        </w:rPr>
        <w:t xml:space="preserve">where the </w:t>
      </w:r>
      <w:r>
        <w:rPr>
          <w:sz w:val="24"/>
          <w:szCs w:val="24"/>
        </w:rPr>
        <w:t>declared</w:t>
      </w:r>
      <w:r w:rsidRPr="0076739D">
        <w:rPr>
          <w:sz w:val="24"/>
          <w:szCs w:val="24"/>
        </w:rPr>
        <w:t xml:space="preserve"> economy is be</w:t>
      </w:r>
      <w:r>
        <w:rPr>
          <w:sz w:val="24"/>
          <w:szCs w:val="24"/>
        </w:rPr>
        <w:t xml:space="preserve">coming of increasing importance. However, </w:t>
      </w:r>
      <w:r w:rsidR="004C2F68">
        <w:rPr>
          <w:sz w:val="24"/>
          <w:szCs w:val="24"/>
        </w:rPr>
        <w:t xml:space="preserve">it </w:t>
      </w:r>
      <w:r w:rsidR="004C2F68">
        <w:rPr>
          <w:sz w:val="24"/>
          <w:szCs w:val="24"/>
        </w:rPr>
        <w:lastRenderedPageBreak/>
        <w:t xml:space="preserve">is also </w:t>
      </w:r>
      <w:r w:rsidRPr="0076739D">
        <w:rPr>
          <w:sz w:val="24"/>
          <w:szCs w:val="24"/>
        </w:rPr>
        <w:t xml:space="preserve">argued that the </w:t>
      </w:r>
      <w:r>
        <w:rPr>
          <w:sz w:val="24"/>
          <w:szCs w:val="24"/>
        </w:rPr>
        <w:t>undeclared</w:t>
      </w:r>
      <w:r w:rsidRPr="0076739D">
        <w:rPr>
          <w:sz w:val="24"/>
          <w:szCs w:val="24"/>
        </w:rPr>
        <w:t xml:space="preserve"> economy has bee</w:t>
      </w:r>
      <w:r w:rsidR="004C2F68">
        <w:rPr>
          <w:sz w:val="24"/>
          <w:szCs w:val="24"/>
        </w:rPr>
        <w:t xml:space="preserve">n growing in some eastern and </w:t>
      </w:r>
      <w:r w:rsidR="00891B1E">
        <w:rPr>
          <w:sz w:val="24"/>
          <w:szCs w:val="24"/>
        </w:rPr>
        <w:t>s</w:t>
      </w:r>
      <w:r w:rsidR="004C2F68">
        <w:rPr>
          <w:sz w:val="24"/>
          <w:szCs w:val="24"/>
        </w:rPr>
        <w:t>outh-</w:t>
      </w:r>
      <w:r w:rsidR="00891B1E">
        <w:rPr>
          <w:sz w:val="24"/>
          <w:szCs w:val="24"/>
        </w:rPr>
        <w:t>e</w:t>
      </w:r>
      <w:r w:rsidRPr="0076739D">
        <w:rPr>
          <w:sz w:val="24"/>
          <w:szCs w:val="24"/>
        </w:rPr>
        <w:t xml:space="preserve">astern European countries since the beginnings of the </w:t>
      </w:r>
      <w:r w:rsidRPr="00E73C45">
        <w:rPr>
          <w:sz w:val="24"/>
          <w:szCs w:val="24"/>
        </w:rPr>
        <w:t>transition</w:t>
      </w:r>
      <w:r w:rsidR="004C2F68">
        <w:rPr>
          <w:sz w:val="24"/>
          <w:szCs w:val="24"/>
        </w:rPr>
        <w:t xml:space="preserve">. </w:t>
      </w:r>
      <w:r w:rsidRPr="0076739D">
        <w:rPr>
          <w:sz w:val="24"/>
          <w:szCs w:val="24"/>
        </w:rPr>
        <w:t xml:space="preserve">Providing an analysis of the </w:t>
      </w:r>
      <w:r>
        <w:rPr>
          <w:sz w:val="24"/>
          <w:szCs w:val="24"/>
        </w:rPr>
        <w:t>undeclared</w:t>
      </w:r>
      <w:r w:rsidRPr="0076739D">
        <w:rPr>
          <w:sz w:val="24"/>
          <w:szCs w:val="24"/>
        </w:rPr>
        <w:t xml:space="preserve"> economy in post-socialist </w:t>
      </w:r>
      <w:r w:rsidR="00891B1E">
        <w:rPr>
          <w:sz w:val="24"/>
          <w:szCs w:val="24"/>
        </w:rPr>
        <w:t>c</w:t>
      </w:r>
      <w:r w:rsidRPr="0076739D">
        <w:rPr>
          <w:sz w:val="24"/>
          <w:szCs w:val="24"/>
        </w:rPr>
        <w:t xml:space="preserve">entral and </w:t>
      </w:r>
      <w:r w:rsidR="00891B1E">
        <w:rPr>
          <w:sz w:val="24"/>
          <w:szCs w:val="24"/>
        </w:rPr>
        <w:t>e</w:t>
      </w:r>
      <w:r w:rsidRPr="0076739D">
        <w:rPr>
          <w:sz w:val="24"/>
          <w:szCs w:val="24"/>
        </w:rPr>
        <w:t xml:space="preserve">astern European </w:t>
      </w:r>
      <w:r w:rsidR="00891B1E" w:rsidRPr="0076739D">
        <w:rPr>
          <w:sz w:val="24"/>
          <w:szCs w:val="24"/>
        </w:rPr>
        <w:t>countries</w:t>
      </w:r>
      <w:r w:rsidR="00891B1E">
        <w:rPr>
          <w:sz w:val="24"/>
          <w:szCs w:val="24"/>
        </w:rPr>
        <w:t xml:space="preserve">, </w:t>
      </w:r>
      <w:r w:rsidRPr="0076739D">
        <w:rPr>
          <w:sz w:val="24"/>
          <w:szCs w:val="24"/>
        </w:rPr>
        <w:t xml:space="preserve">Wallace and Latcheva (2006) use data from the New Democracies Barometer (NDB). The typology they </w:t>
      </w:r>
      <w:r w:rsidR="00891B1E" w:rsidRPr="0076739D">
        <w:rPr>
          <w:sz w:val="24"/>
          <w:szCs w:val="24"/>
        </w:rPr>
        <w:t>provide</w:t>
      </w:r>
      <w:r w:rsidR="002B15C0">
        <w:rPr>
          <w:sz w:val="24"/>
          <w:szCs w:val="24"/>
        </w:rPr>
        <w:t xml:space="preserve"> </w:t>
      </w:r>
      <w:r w:rsidRPr="0076739D">
        <w:rPr>
          <w:sz w:val="24"/>
          <w:szCs w:val="24"/>
        </w:rPr>
        <w:t xml:space="preserve">is based on </w:t>
      </w:r>
      <w:r>
        <w:rPr>
          <w:sz w:val="24"/>
          <w:szCs w:val="24"/>
        </w:rPr>
        <w:t>declared</w:t>
      </w:r>
      <w:r w:rsidRPr="0076739D">
        <w:rPr>
          <w:sz w:val="24"/>
          <w:szCs w:val="24"/>
        </w:rPr>
        <w:t xml:space="preserve"> and </w:t>
      </w:r>
      <w:r>
        <w:rPr>
          <w:sz w:val="24"/>
          <w:szCs w:val="24"/>
        </w:rPr>
        <w:t>undeclared</w:t>
      </w:r>
      <w:r w:rsidRPr="0076739D">
        <w:rPr>
          <w:sz w:val="24"/>
          <w:szCs w:val="24"/>
        </w:rPr>
        <w:t xml:space="preserve"> activities concerning the main source of family income. On this basis, they divide countries into three </w:t>
      </w:r>
      <w:r w:rsidR="00891B1E" w:rsidRPr="0076739D">
        <w:rPr>
          <w:sz w:val="24"/>
          <w:szCs w:val="24"/>
        </w:rPr>
        <w:t>groups</w:t>
      </w:r>
      <w:r w:rsidR="00891B1E">
        <w:rPr>
          <w:sz w:val="24"/>
          <w:szCs w:val="24"/>
        </w:rPr>
        <w:t xml:space="preserve">, </w:t>
      </w:r>
      <w:r w:rsidRPr="0076739D">
        <w:rPr>
          <w:sz w:val="24"/>
          <w:szCs w:val="24"/>
        </w:rPr>
        <w:t xml:space="preserve">with Croatia falling within the first category of those where undeclared work is mainly carried out for reasons of improving household </w:t>
      </w:r>
      <w:r w:rsidR="00891B1E" w:rsidRPr="0076739D">
        <w:rPr>
          <w:sz w:val="24"/>
          <w:szCs w:val="24"/>
        </w:rPr>
        <w:t>income</w:t>
      </w:r>
      <w:r w:rsidR="00891B1E">
        <w:rPr>
          <w:sz w:val="24"/>
          <w:szCs w:val="24"/>
        </w:rPr>
        <w:t xml:space="preserve">, </w:t>
      </w:r>
      <w:r w:rsidRPr="0076739D">
        <w:rPr>
          <w:sz w:val="24"/>
          <w:szCs w:val="24"/>
        </w:rPr>
        <w:t>and is labelled the black economy. The second group consisted of those countries where social economies or household economies prevail (e.g. Ukraine and Romania</w:t>
      </w:r>
      <w:r w:rsidR="00891B1E" w:rsidRPr="0076739D">
        <w:rPr>
          <w:sz w:val="24"/>
          <w:szCs w:val="24"/>
        </w:rPr>
        <w:t>)</w:t>
      </w:r>
      <w:r w:rsidR="00891B1E">
        <w:rPr>
          <w:sz w:val="24"/>
          <w:szCs w:val="24"/>
        </w:rPr>
        <w:t xml:space="preserve">, </w:t>
      </w:r>
      <w:r w:rsidRPr="0076739D">
        <w:rPr>
          <w:sz w:val="24"/>
          <w:szCs w:val="24"/>
        </w:rPr>
        <w:t>whereas the third categori</w:t>
      </w:r>
      <w:r w:rsidR="00891B1E">
        <w:rPr>
          <w:sz w:val="24"/>
          <w:szCs w:val="24"/>
        </w:rPr>
        <w:t>s</w:t>
      </w:r>
      <w:r w:rsidRPr="0076739D">
        <w:rPr>
          <w:sz w:val="24"/>
          <w:szCs w:val="24"/>
        </w:rPr>
        <w:t xml:space="preserve">ation falls to those where the </w:t>
      </w:r>
      <w:r>
        <w:rPr>
          <w:sz w:val="24"/>
          <w:szCs w:val="24"/>
        </w:rPr>
        <w:t>declared</w:t>
      </w:r>
      <w:r w:rsidRPr="0076739D">
        <w:rPr>
          <w:sz w:val="24"/>
          <w:szCs w:val="24"/>
        </w:rPr>
        <w:t xml:space="preserve"> economy prevails over the </w:t>
      </w:r>
      <w:r>
        <w:rPr>
          <w:sz w:val="24"/>
          <w:szCs w:val="24"/>
        </w:rPr>
        <w:t>undeclared</w:t>
      </w:r>
      <w:r w:rsidRPr="0076739D">
        <w:rPr>
          <w:sz w:val="24"/>
          <w:szCs w:val="24"/>
        </w:rPr>
        <w:t xml:space="preserve"> (e.g. Hungary and the Czech Republic). </w:t>
      </w:r>
    </w:p>
    <w:p w14:paraId="0A80DB75" w14:textId="0F18D8B2" w:rsidR="002B43D9" w:rsidRPr="0076739D" w:rsidRDefault="002B43D9" w:rsidP="008773FE">
      <w:pPr>
        <w:spacing w:after="240" w:line="360" w:lineRule="auto"/>
        <w:ind w:firstLine="720"/>
        <w:jc w:val="both"/>
        <w:rPr>
          <w:sz w:val="24"/>
        </w:rPr>
      </w:pPr>
      <w:r w:rsidRPr="0076739D">
        <w:rPr>
          <w:sz w:val="24"/>
        </w:rPr>
        <w:t xml:space="preserve">As it is evident that </w:t>
      </w:r>
      <w:r>
        <w:rPr>
          <w:sz w:val="24"/>
        </w:rPr>
        <w:t>undeclared</w:t>
      </w:r>
      <w:r w:rsidRPr="0076739D">
        <w:rPr>
          <w:sz w:val="24"/>
        </w:rPr>
        <w:t xml:space="preserve"> activities in</w:t>
      </w:r>
      <w:r>
        <w:rPr>
          <w:sz w:val="24"/>
        </w:rPr>
        <w:t xml:space="preserve"> transformation</w:t>
      </w:r>
      <w:r w:rsidRPr="0076739D">
        <w:rPr>
          <w:sz w:val="24"/>
        </w:rPr>
        <w:t xml:space="preserve"> countries pose significant difficulties, it is not the specific size of the undeclared economy that is of key </w:t>
      </w:r>
      <w:r w:rsidR="00974B89" w:rsidRPr="0076739D">
        <w:rPr>
          <w:sz w:val="24"/>
        </w:rPr>
        <w:t>interest</w:t>
      </w:r>
      <w:r w:rsidR="00974B89">
        <w:rPr>
          <w:sz w:val="24"/>
        </w:rPr>
        <w:t xml:space="preserve">, </w:t>
      </w:r>
      <w:r w:rsidRPr="0076739D">
        <w:rPr>
          <w:sz w:val="24"/>
        </w:rPr>
        <w:t xml:space="preserve">but rather the nature of its composition and the motives that underline the decision-making processes of individuals engaging in such work. Nonetheless, an overview of such data in Croatia is presented not only because it is useful to have a general estimate of the size of the </w:t>
      </w:r>
      <w:r>
        <w:rPr>
          <w:sz w:val="24"/>
        </w:rPr>
        <w:t xml:space="preserve">undeclared </w:t>
      </w:r>
      <w:r w:rsidR="00974B89">
        <w:rPr>
          <w:sz w:val="24"/>
        </w:rPr>
        <w:t xml:space="preserve">economy, </w:t>
      </w:r>
      <w:r w:rsidRPr="0076739D">
        <w:rPr>
          <w:sz w:val="24"/>
        </w:rPr>
        <w:t xml:space="preserve">but also because it is useful in recognizing trends as well as comparing estimates with other countries. Before moving onto descriptions of estimates derived from direct methods an overview of indirect methods is presented. </w:t>
      </w:r>
    </w:p>
    <w:p w14:paraId="0C6FD8EB" w14:textId="50193DC8" w:rsidR="002B43D9" w:rsidRPr="0076739D" w:rsidRDefault="002B43D9" w:rsidP="008773FE">
      <w:pPr>
        <w:spacing w:after="240" w:line="360" w:lineRule="auto"/>
        <w:ind w:firstLine="720"/>
        <w:jc w:val="both"/>
        <w:rPr>
          <w:noProof/>
          <w:sz w:val="24"/>
        </w:rPr>
      </w:pPr>
      <w:r w:rsidRPr="0076739D">
        <w:rPr>
          <w:sz w:val="24"/>
        </w:rPr>
        <w:t xml:space="preserve">Widely cited estimations of the </w:t>
      </w:r>
      <w:r>
        <w:rPr>
          <w:sz w:val="24"/>
        </w:rPr>
        <w:t>undeclared</w:t>
      </w:r>
      <w:r w:rsidRPr="0076739D">
        <w:rPr>
          <w:sz w:val="24"/>
        </w:rPr>
        <w:t xml:space="preserve"> economy are those generated by Schneider (2013). These estimates are particularly useful in the fact that they cover all of the EU countries and therefore allow for an international comparison. Using the MIMIC method that is based on a structural equation model with an unobservable dependent </w:t>
      </w:r>
      <w:r w:rsidR="00974B89" w:rsidRPr="0076739D">
        <w:rPr>
          <w:sz w:val="24"/>
        </w:rPr>
        <w:t>variable</w:t>
      </w:r>
      <w:r w:rsidR="00974B89">
        <w:rPr>
          <w:sz w:val="24"/>
        </w:rPr>
        <w:t xml:space="preserve">, </w:t>
      </w:r>
      <w:r w:rsidRPr="0076739D">
        <w:rPr>
          <w:sz w:val="24"/>
        </w:rPr>
        <w:t xml:space="preserve">it is estimated that in 2013 the </w:t>
      </w:r>
      <w:r>
        <w:rPr>
          <w:sz w:val="24"/>
        </w:rPr>
        <w:t>undeclared</w:t>
      </w:r>
      <w:r w:rsidRPr="0076739D">
        <w:rPr>
          <w:sz w:val="24"/>
        </w:rPr>
        <w:t xml:space="preserve"> economy accounted for 28.4 per cent of the country’s GDP. With the EU27 average being 18.4 per </w:t>
      </w:r>
      <w:r w:rsidR="00974B89" w:rsidRPr="0076739D">
        <w:rPr>
          <w:sz w:val="24"/>
        </w:rPr>
        <w:t>cent</w:t>
      </w:r>
      <w:r w:rsidR="00974B89">
        <w:rPr>
          <w:sz w:val="24"/>
        </w:rPr>
        <w:t xml:space="preserve">, </w:t>
      </w:r>
      <w:r w:rsidRPr="0076739D">
        <w:rPr>
          <w:sz w:val="24"/>
        </w:rPr>
        <w:t xml:space="preserve">this places Croatia’s shadow economy as much more significant than in many </w:t>
      </w:r>
      <w:r w:rsidR="00974B89" w:rsidRPr="0076739D">
        <w:rPr>
          <w:sz w:val="24"/>
        </w:rPr>
        <w:t>countries</w:t>
      </w:r>
      <w:r w:rsidR="00974B89">
        <w:rPr>
          <w:sz w:val="24"/>
        </w:rPr>
        <w:t xml:space="preserve">, </w:t>
      </w:r>
      <w:r w:rsidRPr="0076739D">
        <w:rPr>
          <w:sz w:val="24"/>
        </w:rPr>
        <w:t xml:space="preserve">with only Bulgaria and Romania having higher figures.  Taking the data from Schneider (2012) of the shadow </w:t>
      </w:r>
      <w:r w:rsidRPr="0076739D">
        <w:rPr>
          <w:sz w:val="24"/>
        </w:rPr>
        <w:lastRenderedPageBreak/>
        <w:t xml:space="preserve">economy in Croatia in previous </w:t>
      </w:r>
      <w:r w:rsidR="00974B89" w:rsidRPr="0076739D">
        <w:rPr>
          <w:sz w:val="24"/>
        </w:rPr>
        <w:t>years</w:t>
      </w:r>
      <w:r w:rsidR="00974B89">
        <w:rPr>
          <w:sz w:val="24"/>
        </w:rPr>
        <w:t xml:space="preserve">, </w:t>
      </w:r>
      <w:r w:rsidRPr="0076739D">
        <w:rPr>
          <w:sz w:val="24"/>
        </w:rPr>
        <w:t xml:space="preserve">we can begin to see the pattern that forms. </w:t>
      </w:r>
      <w:r w:rsidRPr="0076739D">
        <w:rPr>
          <w:sz w:val="24"/>
        </w:rPr>
        <w:br/>
      </w:r>
    </w:p>
    <w:p w14:paraId="39E178CD" w14:textId="77777777" w:rsidR="002B43D9" w:rsidRPr="0076739D" w:rsidRDefault="002B43D9" w:rsidP="007E0FBF">
      <w:pPr>
        <w:spacing w:after="240" w:line="360" w:lineRule="auto"/>
        <w:ind w:firstLine="720"/>
      </w:pPr>
      <w:r w:rsidRPr="0076739D">
        <w:rPr>
          <w:noProof/>
          <w:lang w:val="en-US"/>
        </w:rPr>
        <w:drawing>
          <wp:inline distT="0" distB="0" distL="0" distR="0" wp14:anchorId="7FF54B48" wp14:editId="10642942">
            <wp:extent cx="4572000" cy="2743200"/>
            <wp:effectExtent l="0" t="0" r="25400"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E42A9D" w14:textId="4DB1BCBC" w:rsidR="002B43D9" w:rsidRPr="00781571" w:rsidRDefault="00781571" w:rsidP="00781571">
      <w:pPr>
        <w:spacing w:after="240" w:line="360" w:lineRule="auto"/>
        <w:rPr>
          <w:color w:val="4F81BD" w:themeColor="accent1"/>
        </w:rPr>
      </w:pPr>
      <w:r>
        <w:rPr>
          <w:rFonts w:cstheme="minorHAnsi"/>
          <w:b/>
          <w:color w:val="4F81BD" w:themeColor="accent1"/>
        </w:rPr>
        <w:t>Figure 3.1:</w:t>
      </w:r>
      <w:r w:rsidR="002B43D9" w:rsidRPr="00781571">
        <w:rPr>
          <w:rFonts w:cstheme="minorHAnsi"/>
          <w:b/>
          <w:color w:val="4F81BD" w:themeColor="accent1"/>
        </w:rPr>
        <w:t xml:space="preserve"> Estimate of </w:t>
      </w:r>
      <w:r>
        <w:rPr>
          <w:rFonts w:cstheme="minorHAnsi"/>
          <w:b/>
          <w:color w:val="4F81BD" w:themeColor="accent1"/>
        </w:rPr>
        <w:t>the shadow e</w:t>
      </w:r>
      <w:r w:rsidR="002B43D9" w:rsidRPr="00781571">
        <w:rPr>
          <w:rFonts w:cstheme="minorHAnsi"/>
          <w:b/>
          <w:color w:val="4F81BD" w:themeColor="accent1"/>
        </w:rPr>
        <w:t>conomy in Croatia</w:t>
      </w:r>
      <w:r w:rsidR="002B43D9" w:rsidRPr="00781571">
        <w:rPr>
          <w:b/>
          <w:color w:val="4F81BD" w:themeColor="accent1"/>
        </w:rPr>
        <w:t xml:space="preserve"> </w:t>
      </w:r>
      <w:r>
        <w:rPr>
          <w:b/>
          <w:color w:val="4F81BD" w:themeColor="accent1"/>
        </w:rPr>
        <w:t>s</w:t>
      </w:r>
      <w:r w:rsidR="002B43D9" w:rsidRPr="00781571">
        <w:rPr>
          <w:b/>
          <w:color w:val="4F81BD" w:themeColor="accent1"/>
        </w:rPr>
        <w:t xml:space="preserve">ource: based on data from </w:t>
      </w:r>
      <w:r w:rsidRPr="00781571">
        <w:rPr>
          <w:b/>
          <w:color w:val="4F81BD" w:themeColor="accent1"/>
        </w:rPr>
        <w:t xml:space="preserve">  </w:t>
      </w:r>
      <w:r w:rsidR="002B43D9" w:rsidRPr="00781571">
        <w:rPr>
          <w:b/>
          <w:color w:val="4F81BD" w:themeColor="accent1"/>
        </w:rPr>
        <w:t xml:space="preserve">Schneider (2012) </w:t>
      </w:r>
    </w:p>
    <w:p w14:paraId="78007D3F" w14:textId="4015CC46" w:rsidR="002B43D9" w:rsidRPr="0076739D" w:rsidRDefault="002B43D9" w:rsidP="008773FE">
      <w:pPr>
        <w:spacing w:after="240" w:line="360" w:lineRule="auto"/>
        <w:ind w:firstLine="720"/>
        <w:jc w:val="both"/>
        <w:rPr>
          <w:sz w:val="24"/>
          <w:szCs w:val="24"/>
        </w:rPr>
      </w:pPr>
      <w:r w:rsidRPr="0076739D">
        <w:rPr>
          <w:sz w:val="24"/>
          <w:szCs w:val="24"/>
        </w:rPr>
        <w:t>From the table</w:t>
      </w:r>
      <w:r>
        <w:rPr>
          <w:sz w:val="24"/>
          <w:szCs w:val="24"/>
        </w:rPr>
        <w:t>,</w:t>
      </w:r>
      <w:r w:rsidRPr="0076739D">
        <w:rPr>
          <w:sz w:val="24"/>
          <w:szCs w:val="24"/>
        </w:rPr>
        <w:t xml:space="preserve"> it is evident that according to these </w:t>
      </w:r>
      <w:r w:rsidR="00974B89" w:rsidRPr="0076739D">
        <w:rPr>
          <w:sz w:val="24"/>
          <w:szCs w:val="24"/>
        </w:rPr>
        <w:t>estimations</w:t>
      </w:r>
      <w:r w:rsidR="00974B89">
        <w:rPr>
          <w:sz w:val="24"/>
          <w:szCs w:val="24"/>
        </w:rPr>
        <w:t>,</w:t>
      </w:r>
      <w:r>
        <w:rPr>
          <w:sz w:val="24"/>
          <w:szCs w:val="24"/>
        </w:rPr>
        <w:t xml:space="preserve"> </w:t>
      </w:r>
      <w:r w:rsidRPr="0076739D">
        <w:rPr>
          <w:sz w:val="24"/>
          <w:szCs w:val="24"/>
        </w:rPr>
        <w:t xml:space="preserve">the undeclared economy’s relative size has shrunk over time (during the 2002-2014) period with a slight increase in the 2008-2009 period. These findings negate for Croatia the aforementioned assumption that the </w:t>
      </w:r>
      <w:r>
        <w:rPr>
          <w:sz w:val="24"/>
          <w:szCs w:val="24"/>
        </w:rPr>
        <w:t xml:space="preserve">undeclared </w:t>
      </w:r>
      <w:r w:rsidRPr="0076739D">
        <w:rPr>
          <w:sz w:val="24"/>
          <w:szCs w:val="24"/>
        </w:rPr>
        <w:t xml:space="preserve">economy has been growing </w:t>
      </w:r>
      <w:r>
        <w:rPr>
          <w:sz w:val="24"/>
          <w:szCs w:val="24"/>
        </w:rPr>
        <w:t>in transformation</w:t>
      </w:r>
      <w:r w:rsidRPr="0076739D">
        <w:rPr>
          <w:sz w:val="24"/>
          <w:szCs w:val="24"/>
        </w:rPr>
        <w:t xml:space="preserve"> countries. </w:t>
      </w:r>
      <w:r w:rsidR="00974B89" w:rsidRPr="0076739D">
        <w:rPr>
          <w:sz w:val="24"/>
          <w:szCs w:val="24"/>
        </w:rPr>
        <w:t>Also</w:t>
      </w:r>
      <w:r w:rsidR="00974B89">
        <w:rPr>
          <w:sz w:val="24"/>
          <w:szCs w:val="24"/>
        </w:rPr>
        <w:t xml:space="preserve">, </w:t>
      </w:r>
      <w:r w:rsidRPr="0076739D">
        <w:rPr>
          <w:sz w:val="24"/>
          <w:szCs w:val="24"/>
        </w:rPr>
        <w:t xml:space="preserve">using the MIMIC method, Klaric (2011) defines the </w:t>
      </w:r>
      <w:r>
        <w:rPr>
          <w:sz w:val="24"/>
          <w:szCs w:val="24"/>
        </w:rPr>
        <w:t>undeclared</w:t>
      </w:r>
      <w:r w:rsidRPr="0076739D">
        <w:rPr>
          <w:sz w:val="24"/>
          <w:szCs w:val="24"/>
        </w:rPr>
        <w:t xml:space="preserve"> economy in a broader scope that includes, amongst other aspects, illegal and underground production. Interestingly, the largest share of the </w:t>
      </w:r>
      <w:r>
        <w:rPr>
          <w:sz w:val="24"/>
          <w:szCs w:val="24"/>
        </w:rPr>
        <w:t>undeclared</w:t>
      </w:r>
      <w:r w:rsidRPr="0076739D">
        <w:rPr>
          <w:sz w:val="24"/>
          <w:szCs w:val="24"/>
        </w:rPr>
        <w:t xml:space="preserve"> economy (as defined by his research) is that of 6.7 per cent (2000) with the most recent figure being 4.2 per cent in 2009, which is staggeringly lower than Schneider’s estimate of 30.1 per cent. However, Klaric also notes the decreasing trend, which is </w:t>
      </w:r>
      <w:r w:rsidR="00974B89" w:rsidRPr="0076739D">
        <w:rPr>
          <w:sz w:val="24"/>
          <w:szCs w:val="24"/>
        </w:rPr>
        <w:t>incidentally</w:t>
      </w:r>
      <w:r w:rsidR="00974B89">
        <w:rPr>
          <w:sz w:val="24"/>
          <w:szCs w:val="24"/>
        </w:rPr>
        <w:t xml:space="preserve">, </w:t>
      </w:r>
      <w:r w:rsidRPr="0076739D">
        <w:rPr>
          <w:sz w:val="24"/>
          <w:szCs w:val="24"/>
        </w:rPr>
        <w:t xml:space="preserve">once again found in the work of Galic Nagyszombaty (2012). However, although her trend of results corresponds to Schneider’s increase in the 2008-09 </w:t>
      </w:r>
      <w:r w:rsidR="00974B89" w:rsidRPr="0076739D">
        <w:rPr>
          <w:sz w:val="24"/>
          <w:szCs w:val="24"/>
        </w:rPr>
        <w:t>period</w:t>
      </w:r>
      <w:r w:rsidR="00974B89">
        <w:rPr>
          <w:sz w:val="24"/>
          <w:szCs w:val="24"/>
        </w:rPr>
        <w:t xml:space="preserve">, </w:t>
      </w:r>
      <w:r w:rsidRPr="0076739D">
        <w:rPr>
          <w:sz w:val="24"/>
          <w:szCs w:val="24"/>
        </w:rPr>
        <w:t xml:space="preserve">she also finds a subsequent increase in the 2009-10 </w:t>
      </w:r>
      <w:r w:rsidR="00974B89" w:rsidRPr="0076739D">
        <w:rPr>
          <w:sz w:val="24"/>
          <w:szCs w:val="24"/>
        </w:rPr>
        <w:t>period</w:t>
      </w:r>
      <w:r w:rsidR="00974B89">
        <w:rPr>
          <w:sz w:val="24"/>
          <w:szCs w:val="24"/>
        </w:rPr>
        <w:t xml:space="preserve">, </w:t>
      </w:r>
      <w:r w:rsidRPr="0076739D">
        <w:rPr>
          <w:sz w:val="24"/>
          <w:szCs w:val="24"/>
        </w:rPr>
        <w:t xml:space="preserve">where Schneider’s results indicate the return to a decreasing trend. </w:t>
      </w:r>
    </w:p>
    <w:p w14:paraId="1D24677D" w14:textId="4CEBB88B" w:rsidR="002B43D9" w:rsidRPr="0076739D" w:rsidRDefault="002B43D9" w:rsidP="008773FE">
      <w:pPr>
        <w:spacing w:after="240" w:line="360" w:lineRule="auto"/>
        <w:ind w:firstLine="720"/>
        <w:jc w:val="both"/>
        <w:rPr>
          <w:sz w:val="24"/>
          <w:szCs w:val="24"/>
        </w:rPr>
      </w:pPr>
      <w:r w:rsidRPr="0076739D">
        <w:rPr>
          <w:sz w:val="24"/>
          <w:szCs w:val="24"/>
        </w:rPr>
        <w:lastRenderedPageBreak/>
        <w:t>Although there has been much work using indirect methods to estimate undeclared work in the country</w:t>
      </w:r>
      <w:r>
        <w:rPr>
          <w:sz w:val="24"/>
          <w:szCs w:val="24"/>
        </w:rPr>
        <w:t>,</w:t>
      </w:r>
      <w:r w:rsidRPr="0076739D">
        <w:rPr>
          <w:sz w:val="24"/>
          <w:szCs w:val="24"/>
        </w:rPr>
        <w:t xml:space="preserve"> there has been a scant amount </w:t>
      </w:r>
      <w:r w:rsidR="004D1DDF">
        <w:rPr>
          <w:sz w:val="24"/>
          <w:szCs w:val="24"/>
        </w:rPr>
        <w:t>of estimations</w:t>
      </w:r>
      <w:r w:rsidRPr="0076739D">
        <w:rPr>
          <w:sz w:val="24"/>
          <w:szCs w:val="24"/>
        </w:rPr>
        <w:t xml:space="preserve"> </w:t>
      </w:r>
      <w:r>
        <w:rPr>
          <w:sz w:val="24"/>
          <w:szCs w:val="24"/>
        </w:rPr>
        <w:t xml:space="preserve">using </w:t>
      </w:r>
      <w:r w:rsidRPr="0076739D">
        <w:rPr>
          <w:sz w:val="24"/>
          <w:szCs w:val="24"/>
        </w:rPr>
        <w:t xml:space="preserve">direct </w:t>
      </w:r>
      <w:r>
        <w:rPr>
          <w:sz w:val="24"/>
          <w:szCs w:val="24"/>
        </w:rPr>
        <w:t xml:space="preserve">survey </w:t>
      </w:r>
      <w:r w:rsidRPr="0076739D">
        <w:rPr>
          <w:sz w:val="24"/>
          <w:szCs w:val="24"/>
        </w:rPr>
        <w:t xml:space="preserve">methods. The </w:t>
      </w:r>
      <w:r>
        <w:rPr>
          <w:sz w:val="24"/>
          <w:szCs w:val="24"/>
        </w:rPr>
        <w:t xml:space="preserve">exception </w:t>
      </w:r>
      <w:r w:rsidRPr="0076739D">
        <w:rPr>
          <w:sz w:val="24"/>
          <w:szCs w:val="24"/>
        </w:rPr>
        <w:t xml:space="preserve">is the 2013 wave of the Special Eurobarometer Survey on undeclared work. Croatia was unfortunately not included in the 2007 </w:t>
      </w:r>
      <w:r w:rsidR="00974B89" w:rsidRPr="0076739D">
        <w:rPr>
          <w:sz w:val="24"/>
          <w:szCs w:val="24"/>
        </w:rPr>
        <w:t>survey</w:t>
      </w:r>
      <w:r w:rsidR="00974B89">
        <w:rPr>
          <w:sz w:val="24"/>
          <w:szCs w:val="24"/>
        </w:rPr>
        <w:t xml:space="preserve">, </w:t>
      </w:r>
      <w:r w:rsidRPr="0076739D">
        <w:rPr>
          <w:sz w:val="24"/>
          <w:szCs w:val="24"/>
        </w:rPr>
        <w:t xml:space="preserve">and therefore we can only see the picture from a moment in </w:t>
      </w:r>
      <w:r w:rsidR="00974B89" w:rsidRPr="0076739D">
        <w:rPr>
          <w:sz w:val="24"/>
          <w:szCs w:val="24"/>
        </w:rPr>
        <w:t>time</w:t>
      </w:r>
      <w:r w:rsidR="00974B89">
        <w:rPr>
          <w:sz w:val="24"/>
          <w:szCs w:val="24"/>
        </w:rPr>
        <w:t xml:space="preserve">, </w:t>
      </w:r>
      <w:r>
        <w:rPr>
          <w:sz w:val="24"/>
          <w:szCs w:val="24"/>
        </w:rPr>
        <w:t>rather than identify trends. I</w:t>
      </w:r>
      <w:r w:rsidRPr="0076739D">
        <w:rPr>
          <w:sz w:val="24"/>
          <w:szCs w:val="24"/>
        </w:rPr>
        <w:t>n their analysis o</w:t>
      </w:r>
      <w:r w:rsidR="0054252A">
        <w:rPr>
          <w:sz w:val="24"/>
          <w:szCs w:val="24"/>
        </w:rPr>
        <w:t>f the Eurobarometer data, Franic</w:t>
      </w:r>
      <w:r w:rsidRPr="0076739D">
        <w:rPr>
          <w:sz w:val="24"/>
          <w:szCs w:val="24"/>
        </w:rPr>
        <w:t xml:space="preserve"> and Williams (2014) show that in Croatia, 7.3% of participants were engaged in </w:t>
      </w:r>
      <w:r>
        <w:rPr>
          <w:sz w:val="24"/>
          <w:szCs w:val="24"/>
        </w:rPr>
        <w:t xml:space="preserve">undeclared work </w:t>
      </w:r>
      <w:r w:rsidRPr="0076739D">
        <w:rPr>
          <w:sz w:val="24"/>
          <w:szCs w:val="24"/>
        </w:rPr>
        <w:t xml:space="preserve">during the 12-month </w:t>
      </w:r>
      <w:r w:rsidR="00974B89" w:rsidRPr="0076739D">
        <w:rPr>
          <w:sz w:val="24"/>
          <w:szCs w:val="24"/>
        </w:rPr>
        <w:t>period</w:t>
      </w:r>
      <w:r w:rsidR="00974B89">
        <w:rPr>
          <w:sz w:val="24"/>
          <w:szCs w:val="24"/>
        </w:rPr>
        <w:t xml:space="preserve">, </w:t>
      </w:r>
      <w:r w:rsidRPr="0076739D">
        <w:rPr>
          <w:sz w:val="24"/>
          <w:szCs w:val="24"/>
        </w:rPr>
        <w:t>prior to completing the survey. The groups they describe as being more susceptible in terms of engaging in undeclared work by occupation (Figure 2.5) are manual workers, the unemployed and the retired. In total, the</w:t>
      </w:r>
      <w:r w:rsidR="00095B34">
        <w:rPr>
          <w:sz w:val="24"/>
          <w:szCs w:val="24"/>
        </w:rPr>
        <w:t>se account for approximately 70 per cent</w:t>
      </w:r>
      <w:r w:rsidRPr="0076739D">
        <w:rPr>
          <w:sz w:val="24"/>
          <w:szCs w:val="24"/>
        </w:rPr>
        <w:t xml:space="preserve"> of all </w:t>
      </w:r>
      <w:r>
        <w:rPr>
          <w:sz w:val="24"/>
          <w:szCs w:val="24"/>
        </w:rPr>
        <w:t>undeclared</w:t>
      </w:r>
      <w:r w:rsidRPr="0076739D">
        <w:rPr>
          <w:sz w:val="24"/>
          <w:szCs w:val="24"/>
        </w:rPr>
        <w:t xml:space="preserve"> workers in </w:t>
      </w:r>
      <w:r w:rsidR="00974B89" w:rsidRPr="0076739D">
        <w:rPr>
          <w:sz w:val="24"/>
          <w:szCs w:val="24"/>
        </w:rPr>
        <w:t>Croatia</w:t>
      </w:r>
      <w:r w:rsidR="00974B89">
        <w:rPr>
          <w:sz w:val="24"/>
          <w:szCs w:val="24"/>
        </w:rPr>
        <w:t xml:space="preserve">, </w:t>
      </w:r>
      <w:r w:rsidR="00095B34">
        <w:rPr>
          <w:sz w:val="24"/>
          <w:szCs w:val="24"/>
        </w:rPr>
        <w:t>with 31.5 per cent</w:t>
      </w:r>
      <w:r w:rsidRPr="0076739D">
        <w:rPr>
          <w:sz w:val="24"/>
          <w:szCs w:val="24"/>
        </w:rPr>
        <w:t xml:space="preserve"> falling to manual workers. </w:t>
      </w:r>
    </w:p>
    <w:p w14:paraId="18A2ECB2" w14:textId="77777777" w:rsidR="002B43D9" w:rsidRPr="0076739D" w:rsidRDefault="002B43D9" w:rsidP="000F0B49">
      <w:pPr>
        <w:keepNext/>
        <w:spacing w:after="240" w:line="360" w:lineRule="auto"/>
      </w:pPr>
      <w:r w:rsidRPr="0076739D">
        <w:rPr>
          <w:noProof/>
          <w:lang w:val="en-US"/>
        </w:rPr>
        <w:drawing>
          <wp:inline distT="0" distB="0" distL="0" distR="0" wp14:anchorId="019D6A22" wp14:editId="6D8F8D4F">
            <wp:extent cx="5485502" cy="2363759"/>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6 at 14.18.03.png"/>
                    <pic:cNvPicPr/>
                  </pic:nvPicPr>
                  <pic:blipFill rotWithShape="1">
                    <a:blip r:embed="rId27">
                      <a:extLst>
                        <a:ext uri="{28A0092B-C50C-407E-A947-70E740481C1C}">
                          <a14:useLocalDpi xmlns:a14="http://schemas.microsoft.com/office/drawing/2010/main" val="0"/>
                        </a:ext>
                      </a:extLst>
                    </a:blip>
                    <a:srcRect t="8095"/>
                    <a:stretch/>
                  </pic:blipFill>
                  <pic:spPr bwMode="auto">
                    <a:xfrm>
                      <a:off x="0" y="0"/>
                      <a:ext cx="5486400" cy="2364146"/>
                    </a:xfrm>
                    <a:prstGeom prst="rect">
                      <a:avLst/>
                    </a:prstGeom>
                    <a:ln>
                      <a:noFill/>
                    </a:ln>
                    <a:extLst>
                      <a:ext uri="{53640926-AAD7-44d8-BBD7-CCE9431645EC}">
                        <a14:shadowObscured xmlns:a14="http://schemas.microsoft.com/office/drawing/2010/main"/>
                      </a:ext>
                    </a:extLst>
                  </pic:spPr>
                </pic:pic>
              </a:graphicData>
            </a:graphic>
          </wp:inline>
        </w:drawing>
      </w:r>
    </w:p>
    <w:p w14:paraId="06F509AA" w14:textId="43CB3D6E" w:rsidR="002B43D9" w:rsidRPr="009E241F" w:rsidRDefault="002B43D9" w:rsidP="00781571">
      <w:pPr>
        <w:pStyle w:val="Caption"/>
        <w:spacing w:after="240" w:line="360" w:lineRule="auto"/>
        <w:rPr>
          <w:sz w:val="22"/>
          <w:szCs w:val="22"/>
          <w:lang w:val="en-GB"/>
        </w:rPr>
      </w:pPr>
      <w:r w:rsidRPr="009E241F">
        <w:rPr>
          <w:sz w:val="22"/>
          <w:szCs w:val="22"/>
          <w:lang w:val="en-GB"/>
        </w:rPr>
        <w:t>Figure 3.2</w:t>
      </w:r>
      <w:r w:rsidR="00781571" w:rsidRPr="009E241F">
        <w:rPr>
          <w:sz w:val="22"/>
          <w:szCs w:val="22"/>
          <w:lang w:val="en-GB"/>
        </w:rPr>
        <w:t>: U</w:t>
      </w:r>
      <w:r w:rsidRPr="009E241F">
        <w:rPr>
          <w:sz w:val="22"/>
          <w:szCs w:val="22"/>
          <w:lang w:val="en-GB"/>
        </w:rPr>
        <w:t>nd</w:t>
      </w:r>
      <w:r w:rsidR="00781571" w:rsidRPr="009E241F">
        <w:rPr>
          <w:sz w:val="22"/>
          <w:szCs w:val="22"/>
          <w:lang w:val="en-GB"/>
        </w:rPr>
        <w:t>eclared workers in Croatia, by o</w:t>
      </w:r>
      <w:r w:rsidRPr="009E241F">
        <w:rPr>
          <w:sz w:val="22"/>
          <w:szCs w:val="22"/>
          <w:lang w:val="en-GB"/>
        </w:rPr>
        <w:t>ccupation. (Source: Franic and</w:t>
      </w:r>
      <w:r w:rsidR="007E0FBF" w:rsidRPr="009E241F">
        <w:rPr>
          <w:sz w:val="22"/>
          <w:szCs w:val="22"/>
          <w:lang w:val="en-GB"/>
        </w:rPr>
        <w:t xml:space="preserve"> </w:t>
      </w:r>
      <w:r w:rsidRPr="009E241F">
        <w:rPr>
          <w:sz w:val="22"/>
          <w:szCs w:val="22"/>
          <w:lang w:val="en-GB"/>
        </w:rPr>
        <w:t>Williams (2014) Special Eurobarometer 402 calculations)</w:t>
      </w:r>
    </w:p>
    <w:p w14:paraId="018077EF" w14:textId="5D17B7B8" w:rsidR="002B43D9" w:rsidRDefault="002B43D9" w:rsidP="008773FE">
      <w:pPr>
        <w:spacing w:after="240" w:line="360" w:lineRule="auto"/>
        <w:ind w:firstLine="720"/>
        <w:jc w:val="both"/>
        <w:rPr>
          <w:sz w:val="24"/>
          <w:szCs w:val="24"/>
        </w:rPr>
      </w:pPr>
      <w:r w:rsidRPr="0076739D">
        <w:rPr>
          <w:sz w:val="24"/>
          <w:szCs w:val="24"/>
        </w:rPr>
        <w:t>Grossman (1982) emphasi</w:t>
      </w:r>
      <w:r w:rsidR="00974B89">
        <w:rPr>
          <w:sz w:val="24"/>
          <w:szCs w:val="24"/>
        </w:rPr>
        <w:t>s</w:t>
      </w:r>
      <w:r w:rsidRPr="0076739D">
        <w:rPr>
          <w:sz w:val="24"/>
          <w:szCs w:val="24"/>
        </w:rPr>
        <w:t xml:space="preserve">es the social aspect of undeclared work in the context of centrally planned economies giving particular importance to the study of social networks. He also details the strength of the link between the state and non-state activities as a typical feature of </w:t>
      </w:r>
      <w:r>
        <w:rPr>
          <w:sz w:val="24"/>
          <w:szCs w:val="24"/>
        </w:rPr>
        <w:t>undeclared</w:t>
      </w:r>
      <w:r w:rsidRPr="0076739D">
        <w:rPr>
          <w:sz w:val="24"/>
          <w:szCs w:val="24"/>
        </w:rPr>
        <w:t xml:space="preserve"> work. In agreement, (Kaufmann and Kaliberda, 1996) argue that these two characteristics persisted during the </w:t>
      </w:r>
      <w:r w:rsidRPr="004235AA">
        <w:rPr>
          <w:sz w:val="24"/>
          <w:szCs w:val="24"/>
        </w:rPr>
        <w:t>transition</w:t>
      </w:r>
      <w:r>
        <w:rPr>
          <w:sz w:val="24"/>
          <w:szCs w:val="24"/>
        </w:rPr>
        <w:t xml:space="preserve"> period. </w:t>
      </w:r>
      <w:r w:rsidRPr="0076739D">
        <w:rPr>
          <w:sz w:val="24"/>
          <w:szCs w:val="24"/>
        </w:rPr>
        <w:t xml:space="preserve">The emphasis on </w:t>
      </w:r>
      <w:r w:rsidR="00CD69AA" w:rsidRPr="0076739D">
        <w:rPr>
          <w:sz w:val="24"/>
          <w:szCs w:val="24"/>
        </w:rPr>
        <w:t>community</w:t>
      </w:r>
      <w:r w:rsidR="00CD69AA">
        <w:rPr>
          <w:sz w:val="24"/>
          <w:szCs w:val="24"/>
        </w:rPr>
        <w:t xml:space="preserve">, </w:t>
      </w:r>
      <w:r w:rsidRPr="0076739D">
        <w:rPr>
          <w:sz w:val="24"/>
          <w:szCs w:val="24"/>
        </w:rPr>
        <w:t>ties in with the already discussed complementary perspective (Williams and Round</w:t>
      </w:r>
      <w:r>
        <w:rPr>
          <w:sz w:val="24"/>
          <w:szCs w:val="24"/>
        </w:rPr>
        <w:t>,</w:t>
      </w:r>
      <w:r w:rsidRPr="0076739D">
        <w:rPr>
          <w:sz w:val="24"/>
          <w:szCs w:val="24"/>
        </w:rPr>
        <w:t xml:space="preserve"> 200</w:t>
      </w:r>
      <w:r>
        <w:rPr>
          <w:sz w:val="24"/>
          <w:szCs w:val="24"/>
        </w:rPr>
        <w:t>8</w:t>
      </w:r>
      <w:r w:rsidR="00CD69AA" w:rsidRPr="0076739D">
        <w:rPr>
          <w:sz w:val="24"/>
          <w:szCs w:val="24"/>
        </w:rPr>
        <w:t>)</w:t>
      </w:r>
      <w:r w:rsidR="00CD69AA">
        <w:rPr>
          <w:sz w:val="24"/>
          <w:szCs w:val="24"/>
        </w:rPr>
        <w:t xml:space="preserve">, </w:t>
      </w:r>
      <w:r w:rsidRPr="0076739D">
        <w:rPr>
          <w:sz w:val="24"/>
          <w:szCs w:val="24"/>
        </w:rPr>
        <w:lastRenderedPageBreak/>
        <w:t xml:space="preserve">where individuals participate in the </w:t>
      </w:r>
      <w:r>
        <w:rPr>
          <w:sz w:val="24"/>
          <w:szCs w:val="24"/>
        </w:rPr>
        <w:t>undeclared</w:t>
      </w:r>
      <w:r w:rsidRPr="0076739D">
        <w:rPr>
          <w:sz w:val="24"/>
          <w:szCs w:val="24"/>
        </w:rPr>
        <w:t xml:space="preserve"> economy as a means of reinforcing social capital or simply helping friends and neighbours. The manifestation of this phenomenon is exemplified by the Eurobarometer </w:t>
      </w:r>
      <w:r w:rsidR="00CD69AA" w:rsidRPr="0076739D">
        <w:rPr>
          <w:sz w:val="24"/>
          <w:szCs w:val="24"/>
        </w:rPr>
        <w:t>data</w:t>
      </w:r>
      <w:r w:rsidR="00CD69AA">
        <w:rPr>
          <w:sz w:val="24"/>
          <w:szCs w:val="24"/>
        </w:rPr>
        <w:t xml:space="preserve">, </w:t>
      </w:r>
      <w:r w:rsidRPr="0076739D">
        <w:rPr>
          <w:sz w:val="24"/>
          <w:szCs w:val="24"/>
        </w:rPr>
        <w:t>where it was found that the most frequent purchasers of undeclared goods and services seem to be friends, colleagues and acquaintances, which is closely followed by neig</w:t>
      </w:r>
      <w:r w:rsidR="00C8010C">
        <w:rPr>
          <w:sz w:val="24"/>
          <w:szCs w:val="24"/>
        </w:rPr>
        <w:t>h</w:t>
      </w:r>
      <w:r w:rsidRPr="0076739D">
        <w:rPr>
          <w:sz w:val="24"/>
          <w:szCs w:val="24"/>
        </w:rPr>
        <w:t xml:space="preserve">bours (Franic and Williams, 2014). </w:t>
      </w:r>
    </w:p>
    <w:p w14:paraId="0EF8E478" w14:textId="31699291" w:rsidR="007425D0" w:rsidRDefault="000A3C50" w:rsidP="00C8010C">
      <w:pPr>
        <w:spacing w:after="240" w:line="360" w:lineRule="auto"/>
        <w:ind w:firstLine="720"/>
        <w:jc w:val="both"/>
        <w:rPr>
          <w:sz w:val="24"/>
          <w:szCs w:val="24"/>
        </w:rPr>
      </w:pPr>
      <w:r>
        <w:rPr>
          <w:sz w:val="24"/>
          <w:szCs w:val="24"/>
        </w:rPr>
        <w:t xml:space="preserve">Framing the discussion of the context in such a </w:t>
      </w:r>
      <w:r w:rsidR="00DE6DD3">
        <w:rPr>
          <w:sz w:val="24"/>
          <w:szCs w:val="24"/>
        </w:rPr>
        <w:t>manner</w:t>
      </w:r>
      <w:r w:rsidR="00CD69AA">
        <w:rPr>
          <w:sz w:val="24"/>
          <w:szCs w:val="24"/>
        </w:rPr>
        <w:t xml:space="preserve"> </w:t>
      </w:r>
      <w:r>
        <w:rPr>
          <w:sz w:val="24"/>
          <w:szCs w:val="24"/>
        </w:rPr>
        <w:t xml:space="preserve">has brought to the fore a number of gaps and research needs in Croatia. Firstly, it is necessary to more clearly determine the link between the perceptions of the state and engagement in the undeclared economy. Second, there is a need to consider the effects of social norms </w:t>
      </w:r>
      <w:r w:rsidR="00CD69AA">
        <w:rPr>
          <w:sz w:val="24"/>
          <w:szCs w:val="24"/>
        </w:rPr>
        <w:t xml:space="preserve">in, </w:t>
      </w:r>
      <w:r>
        <w:rPr>
          <w:sz w:val="24"/>
          <w:szCs w:val="24"/>
        </w:rPr>
        <w:t>terms of tolerance of undeclared work. If social norms do indeed have an effect on such tolerance</w:t>
      </w:r>
      <w:r w:rsidR="0023152E">
        <w:rPr>
          <w:sz w:val="24"/>
          <w:szCs w:val="24"/>
        </w:rPr>
        <w:t>,</w:t>
      </w:r>
      <w:r>
        <w:rPr>
          <w:sz w:val="24"/>
          <w:szCs w:val="24"/>
        </w:rPr>
        <w:t xml:space="preserve"> then there is a need to investigate the role and formation of such norms. Having identified the specific gaps in literature surround</w:t>
      </w:r>
      <w:r w:rsidR="0023152E">
        <w:rPr>
          <w:sz w:val="24"/>
          <w:szCs w:val="24"/>
        </w:rPr>
        <w:t>ing</w:t>
      </w:r>
      <w:r>
        <w:rPr>
          <w:sz w:val="24"/>
          <w:szCs w:val="24"/>
        </w:rPr>
        <w:t xml:space="preserve"> Croatia</w:t>
      </w:r>
      <w:r w:rsidR="0023152E">
        <w:rPr>
          <w:sz w:val="24"/>
          <w:szCs w:val="24"/>
        </w:rPr>
        <w:t>,</w:t>
      </w:r>
      <w:r>
        <w:rPr>
          <w:sz w:val="24"/>
          <w:szCs w:val="24"/>
        </w:rPr>
        <w:t xml:space="preserve"> the following section looks at the current policy ap</w:t>
      </w:r>
      <w:r w:rsidR="00C8010C">
        <w:rPr>
          <w:sz w:val="24"/>
          <w:szCs w:val="24"/>
        </w:rPr>
        <w:t xml:space="preserve">proach adopted in the country. </w:t>
      </w:r>
    </w:p>
    <w:p w14:paraId="7D618218" w14:textId="77777777" w:rsidR="007425D0" w:rsidRDefault="007425D0" w:rsidP="007E0FBF">
      <w:pPr>
        <w:spacing w:after="240" w:line="360" w:lineRule="auto"/>
        <w:ind w:firstLine="720"/>
        <w:rPr>
          <w:sz w:val="24"/>
          <w:szCs w:val="24"/>
        </w:rPr>
      </w:pPr>
    </w:p>
    <w:p w14:paraId="20C8BCE5" w14:textId="77777777" w:rsidR="007425D0" w:rsidRDefault="007425D0" w:rsidP="007E0FBF">
      <w:pPr>
        <w:spacing w:after="240" w:line="360" w:lineRule="auto"/>
        <w:ind w:firstLine="720"/>
        <w:rPr>
          <w:sz w:val="24"/>
          <w:szCs w:val="24"/>
        </w:rPr>
      </w:pPr>
    </w:p>
    <w:p w14:paraId="50035F81" w14:textId="77777777" w:rsidR="007425D0" w:rsidRDefault="007425D0" w:rsidP="007E0FBF">
      <w:pPr>
        <w:spacing w:after="240" w:line="360" w:lineRule="auto"/>
        <w:ind w:firstLine="720"/>
        <w:rPr>
          <w:sz w:val="24"/>
          <w:szCs w:val="24"/>
        </w:rPr>
      </w:pPr>
    </w:p>
    <w:p w14:paraId="045F74FD" w14:textId="77777777" w:rsidR="00C8010C" w:rsidRDefault="00C8010C" w:rsidP="007E0FBF">
      <w:pPr>
        <w:spacing w:after="240" w:line="360" w:lineRule="auto"/>
        <w:ind w:firstLine="720"/>
        <w:rPr>
          <w:sz w:val="24"/>
          <w:szCs w:val="24"/>
        </w:rPr>
      </w:pPr>
    </w:p>
    <w:p w14:paraId="2C73A830" w14:textId="77777777" w:rsidR="007425D0" w:rsidRDefault="007425D0" w:rsidP="007E0FBF">
      <w:pPr>
        <w:spacing w:after="240" w:line="360" w:lineRule="auto"/>
        <w:ind w:firstLine="720"/>
        <w:rPr>
          <w:sz w:val="24"/>
          <w:szCs w:val="24"/>
        </w:rPr>
      </w:pPr>
    </w:p>
    <w:p w14:paraId="6C08087C" w14:textId="77777777" w:rsidR="007425D0" w:rsidRDefault="007425D0" w:rsidP="007E0FBF">
      <w:pPr>
        <w:spacing w:after="240" w:line="360" w:lineRule="auto"/>
        <w:ind w:firstLine="720"/>
        <w:rPr>
          <w:sz w:val="24"/>
          <w:szCs w:val="24"/>
        </w:rPr>
      </w:pPr>
    </w:p>
    <w:p w14:paraId="1E02B688" w14:textId="77777777" w:rsidR="007425D0" w:rsidRDefault="007425D0" w:rsidP="007E0FBF">
      <w:pPr>
        <w:spacing w:after="240" w:line="360" w:lineRule="auto"/>
        <w:ind w:firstLine="720"/>
        <w:rPr>
          <w:sz w:val="24"/>
          <w:szCs w:val="24"/>
        </w:rPr>
      </w:pPr>
    </w:p>
    <w:p w14:paraId="290A31A6" w14:textId="5AE86975" w:rsidR="002B43D9" w:rsidRDefault="000A3C50" w:rsidP="007E0FBF">
      <w:pPr>
        <w:pStyle w:val="Heading1"/>
        <w:spacing w:before="0" w:after="240"/>
        <w:rPr>
          <w:shd w:val="clear" w:color="auto" w:fill="FFFFFF"/>
        </w:rPr>
      </w:pPr>
      <w:bookmarkStart w:id="232" w:name="_Toc320495004"/>
      <w:bookmarkStart w:id="233" w:name="_Toc321544573"/>
      <w:bookmarkStart w:id="234" w:name="_Toc282060663"/>
      <w:r>
        <w:rPr>
          <w:shd w:val="clear" w:color="auto" w:fill="FFFFFF"/>
        </w:rPr>
        <w:lastRenderedPageBreak/>
        <w:t>3.5</w:t>
      </w:r>
      <w:r w:rsidR="002B43D9">
        <w:rPr>
          <w:shd w:val="clear" w:color="auto" w:fill="FFFFFF"/>
        </w:rPr>
        <w:t xml:space="preserve"> </w:t>
      </w:r>
      <w:bookmarkEnd w:id="232"/>
      <w:r w:rsidR="00191322">
        <w:rPr>
          <w:shd w:val="clear" w:color="auto" w:fill="FFFFFF"/>
        </w:rPr>
        <w:t>Available policy options and Croatia’s a</w:t>
      </w:r>
      <w:r w:rsidR="00631825">
        <w:rPr>
          <w:shd w:val="clear" w:color="auto" w:fill="FFFFFF"/>
        </w:rPr>
        <w:t>pproach</w:t>
      </w:r>
      <w:bookmarkEnd w:id="233"/>
      <w:r w:rsidR="002B43D9">
        <w:rPr>
          <w:shd w:val="clear" w:color="auto" w:fill="FFFFFF"/>
        </w:rPr>
        <w:t xml:space="preserve"> </w:t>
      </w:r>
    </w:p>
    <w:p w14:paraId="071F7205" w14:textId="06EFDFC4" w:rsidR="002B43D9" w:rsidRPr="0076739D" w:rsidRDefault="000A3C50" w:rsidP="007E0FBF">
      <w:pPr>
        <w:pStyle w:val="Heading2"/>
        <w:rPr>
          <w:shd w:val="clear" w:color="auto" w:fill="FFFFFF"/>
        </w:rPr>
      </w:pPr>
      <w:bookmarkStart w:id="235" w:name="_Toc320495005"/>
      <w:bookmarkStart w:id="236" w:name="_Toc321544574"/>
      <w:r>
        <w:rPr>
          <w:shd w:val="clear" w:color="auto" w:fill="FFFFFF"/>
        </w:rPr>
        <w:t>3.5</w:t>
      </w:r>
      <w:r w:rsidR="002B43D9">
        <w:rPr>
          <w:shd w:val="clear" w:color="auto" w:fill="FFFFFF"/>
        </w:rPr>
        <w:t xml:space="preserve">.1 </w:t>
      </w:r>
      <w:r w:rsidR="002B43D9" w:rsidRPr="0076739D">
        <w:rPr>
          <w:shd w:val="clear" w:color="auto" w:fill="FFFFFF"/>
        </w:rPr>
        <w:t>A brief review of literature surrounding policy options for tackling undeclared work</w:t>
      </w:r>
      <w:bookmarkEnd w:id="234"/>
      <w:bookmarkEnd w:id="235"/>
      <w:bookmarkEnd w:id="236"/>
    </w:p>
    <w:p w14:paraId="5C65CC95" w14:textId="3C9D0F8E" w:rsidR="002B43D9" w:rsidRPr="0076739D" w:rsidRDefault="002B43D9" w:rsidP="00C8010C">
      <w:pPr>
        <w:spacing w:after="240" w:line="360" w:lineRule="auto"/>
        <w:ind w:firstLine="720"/>
        <w:jc w:val="both"/>
        <w:rPr>
          <w:rFonts w:cs="Helvetica"/>
          <w:sz w:val="24"/>
          <w:szCs w:val="24"/>
          <w:shd w:val="clear" w:color="auto" w:fill="FFFFFF"/>
        </w:rPr>
      </w:pPr>
      <w:r w:rsidRPr="0076739D">
        <w:rPr>
          <w:rFonts w:cs="Helvetica"/>
          <w:sz w:val="24"/>
          <w:szCs w:val="24"/>
          <w:shd w:val="clear" w:color="auto" w:fill="FFFFFF"/>
        </w:rPr>
        <w:t xml:space="preserve">This section firstly provides a brief overview of existing policy approaches to tackle undeclared </w:t>
      </w:r>
      <w:r w:rsidR="00CD69AA" w:rsidRPr="0076739D">
        <w:rPr>
          <w:rFonts w:cs="Helvetica"/>
          <w:sz w:val="24"/>
          <w:szCs w:val="24"/>
          <w:shd w:val="clear" w:color="auto" w:fill="FFFFFF"/>
        </w:rPr>
        <w:t>work</w:t>
      </w:r>
      <w:r w:rsidR="00CD69AA">
        <w:rPr>
          <w:rFonts w:cs="Helvetica"/>
          <w:sz w:val="24"/>
          <w:szCs w:val="24"/>
          <w:shd w:val="clear" w:color="auto" w:fill="FFFFFF"/>
        </w:rPr>
        <w:t xml:space="preserve">, </w:t>
      </w:r>
      <w:r w:rsidRPr="0076739D">
        <w:rPr>
          <w:rFonts w:cs="Helvetica"/>
          <w:sz w:val="24"/>
          <w:szCs w:val="24"/>
          <w:shd w:val="clear" w:color="auto" w:fill="FFFFFF"/>
        </w:rPr>
        <w:t>before outlining the curr</w:t>
      </w:r>
      <w:r w:rsidR="00A32F74">
        <w:rPr>
          <w:rFonts w:cs="Helvetica"/>
          <w:sz w:val="24"/>
          <w:szCs w:val="24"/>
          <w:shd w:val="clear" w:color="auto" w:fill="FFFFFF"/>
        </w:rPr>
        <w:t>ent policy situation in Croatia</w:t>
      </w:r>
      <w:r w:rsidRPr="0076739D">
        <w:rPr>
          <w:rFonts w:cs="Helvetica"/>
          <w:sz w:val="24"/>
          <w:szCs w:val="24"/>
          <w:shd w:val="clear" w:color="auto" w:fill="FFFFFF"/>
        </w:rPr>
        <w:t xml:space="preserve">. </w:t>
      </w:r>
    </w:p>
    <w:p w14:paraId="18CE6E25" w14:textId="2536C9DB" w:rsidR="002B43D9" w:rsidRPr="00C8010C" w:rsidRDefault="002B43D9" w:rsidP="00C8010C">
      <w:pPr>
        <w:spacing w:after="240" w:line="360" w:lineRule="auto"/>
        <w:ind w:firstLine="720"/>
        <w:jc w:val="both"/>
        <w:rPr>
          <w:rFonts w:eastAsiaTheme="minorEastAsia" w:cs="Times"/>
          <w:sz w:val="24"/>
          <w:szCs w:val="24"/>
        </w:rPr>
      </w:pPr>
      <w:r w:rsidRPr="0076739D">
        <w:rPr>
          <w:rFonts w:eastAsiaTheme="minorEastAsia" w:cs="Times"/>
          <w:sz w:val="24"/>
          <w:szCs w:val="24"/>
        </w:rPr>
        <w:t>Usefully, Williams (2014a, 2014b) develops a heuristic conceptual framework that provides a summation and review of the main available policy approaches. In doing this, he explains the two contrasting approaches of direct and indirect controls. Whereas the former is focused on detecting and punishing evasion or non-compliance (deterrence</w:t>
      </w:r>
      <w:r w:rsidR="00CD69AA" w:rsidRPr="0076739D">
        <w:rPr>
          <w:rFonts w:eastAsiaTheme="minorEastAsia" w:cs="Times"/>
          <w:sz w:val="24"/>
          <w:szCs w:val="24"/>
        </w:rPr>
        <w:t>)</w:t>
      </w:r>
      <w:r w:rsidR="00CD69AA">
        <w:rPr>
          <w:rFonts w:eastAsiaTheme="minorEastAsia" w:cs="Times"/>
          <w:sz w:val="24"/>
          <w:szCs w:val="24"/>
        </w:rPr>
        <w:t xml:space="preserve">, </w:t>
      </w:r>
      <w:r w:rsidRPr="0076739D">
        <w:rPr>
          <w:rFonts w:eastAsiaTheme="minorEastAsia" w:cs="Times"/>
          <w:sz w:val="24"/>
          <w:szCs w:val="24"/>
        </w:rPr>
        <w:t>as well as rewarding and incentivi</w:t>
      </w:r>
      <w:r w:rsidR="00CD69AA">
        <w:rPr>
          <w:rFonts w:eastAsiaTheme="minorEastAsia" w:cs="Times"/>
          <w:sz w:val="24"/>
          <w:szCs w:val="24"/>
        </w:rPr>
        <w:t>s</w:t>
      </w:r>
      <w:r w:rsidRPr="0076739D">
        <w:rPr>
          <w:rFonts w:eastAsiaTheme="minorEastAsia" w:cs="Times"/>
          <w:sz w:val="24"/>
          <w:szCs w:val="24"/>
        </w:rPr>
        <w:t>ing compliance (incentives), the latter seeks to foster internali</w:t>
      </w:r>
      <w:r w:rsidR="00CD69AA">
        <w:rPr>
          <w:rFonts w:eastAsiaTheme="minorEastAsia" w:cs="Times"/>
          <w:sz w:val="24"/>
          <w:szCs w:val="24"/>
        </w:rPr>
        <w:t>s</w:t>
      </w:r>
      <w:r w:rsidRPr="0076739D">
        <w:rPr>
          <w:rFonts w:eastAsiaTheme="minorEastAsia" w:cs="Times"/>
          <w:sz w:val="24"/>
          <w:szCs w:val="24"/>
        </w:rPr>
        <w:t>ed control in the shape of tax morale.</w:t>
      </w:r>
    </w:p>
    <w:p w14:paraId="426448D9" w14:textId="77777777" w:rsidR="002B43D9" w:rsidRPr="0076739D" w:rsidRDefault="002B43D9" w:rsidP="007E0FBF">
      <w:pPr>
        <w:spacing w:after="240" w:line="360" w:lineRule="auto"/>
        <w:ind w:firstLine="720"/>
      </w:pPr>
      <w:r w:rsidRPr="0076739D">
        <w:rPr>
          <w:noProof/>
          <w:lang w:val="en-US"/>
        </w:rPr>
        <w:drawing>
          <wp:inline distT="0" distB="0" distL="0" distR="0" wp14:anchorId="2685BF3A" wp14:editId="372D02B7">
            <wp:extent cx="5163852" cy="30336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6 at 16.41.56.png"/>
                    <pic:cNvPicPr/>
                  </pic:nvPicPr>
                  <pic:blipFill>
                    <a:blip r:embed="rId28">
                      <a:extLst>
                        <a:ext uri="{28A0092B-C50C-407E-A947-70E740481C1C}">
                          <a14:useLocalDpi xmlns:a14="http://schemas.microsoft.com/office/drawing/2010/main" val="0"/>
                        </a:ext>
                      </a:extLst>
                    </a:blip>
                    <a:stretch>
                      <a:fillRect/>
                    </a:stretch>
                  </pic:blipFill>
                  <pic:spPr>
                    <a:xfrm>
                      <a:off x="0" y="0"/>
                      <a:ext cx="5163754" cy="3033550"/>
                    </a:xfrm>
                    <a:prstGeom prst="rect">
                      <a:avLst/>
                    </a:prstGeom>
                  </pic:spPr>
                </pic:pic>
              </a:graphicData>
            </a:graphic>
          </wp:inline>
        </w:drawing>
      </w:r>
    </w:p>
    <w:p w14:paraId="19129F4E" w14:textId="67007B80" w:rsidR="002B43D9" w:rsidRPr="00781571" w:rsidRDefault="002B43D9" w:rsidP="00781571">
      <w:pPr>
        <w:spacing w:after="240" w:line="360" w:lineRule="auto"/>
        <w:rPr>
          <w:rFonts w:cstheme="minorHAnsi"/>
          <w:b/>
          <w:color w:val="4F81BD" w:themeColor="accent1"/>
        </w:rPr>
      </w:pPr>
      <w:r w:rsidRPr="00781571">
        <w:rPr>
          <w:rFonts w:cstheme="minorHAnsi"/>
          <w:b/>
          <w:color w:val="4F81BD" w:themeColor="accent1"/>
        </w:rPr>
        <w:t>Figure 3.3- A typology of policy measures for tackling undeclared work. (Source: Williams, 2014a)</w:t>
      </w:r>
    </w:p>
    <w:p w14:paraId="2AA6A963" w14:textId="77777777" w:rsidR="007E0FBF" w:rsidRDefault="007E0FBF" w:rsidP="007E0FBF">
      <w:pPr>
        <w:widowControl w:val="0"/>
        <w:autoSpaceDE w:val="0"/>
        <w:autoSpaceDN w:val="0"/>
        <w:adjustRightInd w:val="0"/>
        <w:spacing w:after="240" w:line="360" w:lineRule="auto"/>
        <w:rPr>
          <w:rStyle w:val="Heading2Char"/>
        </w:rPr>
      </w:pPr>
    </w:p>
    <w:p w14:paraId="2DEB5932" w14:textId="446FCF7C" w:rsidR="007E0FBF" w:rsidRDefault="00633B25" w:rsidP="007E0FBF">
      <w:pPr>
        <w:widowControl w:val="0"/>
        <w:autoSpaceDE w:val="0"/>
        <w:autoSpaceDN w:val="0"/>
        <w:adjustRightInd w:val="0"/>
        <w:spacing w:after="240" w:line="360" w:lineRule="auto"/>
        <w:rPr>
          <w:sz w:val="24"/>
          <w:szCs w:val="24"/>
        </w:rPr>
      </w:pPr>
      <w:r>
        <w:rPr>
          <w:rStyle w:val="Heading2Char"/>
        </w:rPr>
        <w:br/>
      </w:r>
      <w:r w:rsidR="000A3C50">
        <w:rPr>
          <w:rStyle w:val="Heading2Char"/>
        </w:rPr>
        <w:lastRenderedPageBreak/>
        <w:t>3.5</w:t>
      </w:r>
      <w:r w:rsidR="002B43D9">
        <w:rPr>
          <w:rStyle w:val="Heading2Char"/>
        </w:rPr>
        <w:t xml:space="preserve">.1.1 </w:t>
      </w:r>
      <w:r w:rsidR="00191322">
        <w:rPr>
          <w:rStyle w:val="Heading2Char"/>
        </w:rPr>
        <w:t>Direct c</w:t>
      </w:r>
      <w:r w:rsidR="002B43D9" w:rsidRPr="0076739D">
        <w:rPr>
          <w:rStyle w:val="Heading2Char"/>
        </w:rPr>
        <w:t>ontrols</w:t>
      </w:r>
    </w:p>
    <w:p w14:paraId="7A76321F" w14:textId="5D72EF4D" w:rsidR="002B43D9" w:rsidRPr="007F2E5B" w:rsidRDefault="002B43D9" w:rsidP="00633B25">
      <w:pPr>
        <w:widowControl w:val="0"/>
        <w:autoSpaceDE w:val="0"/>
        <w:autoSpaceDN w:val="0"/>
        <w:adjustRightInd w:val="0"/>
        <w:spacing w:after="240" w:line="360" w:lineRule="auto"/>
        <w:ind w:firstLine="720"/>
        <w:jc w:val="both"/>
        <w:rPr>
          <w:rFonts w:eastAsiaTheme="minorEastAsia" w:cs="Times"/>
          <w:sz w:val="24"/>
          <w:szCs w:val="24"/>
        </w:rPr>
      </w:pPr>
      <w:r w:rsidRPr="0076739D">
        <w:rPr>
          <w:sz w:val="24"/>
          <w:szCs w:val="24"/>
        </w:rPr>
        <w:t xml:space="preserve">Direct controls focus on the employment of deterrents and/or incentives to tackle undeclared work. Representatively of such an </w:t>
      </w:r>
      <w:r w:rsidR="00CD69AA" w:rsidRPr="0076739D">
        <w:rPr>
          <w:sz w:val="24"/>
          <w:szCs w:val="24"/>
        </w:rPr>
        <w:t>approach</w:t>
      </w:r>
      <w:r w:rsidR="00CD69AA">
        <w:rPr>
          <w:sz w:val="24"/>
          <w:szCs w:val="24"/>
        </w:rPr>
        <w:t xml:space="preserve">, </w:t>
      </w:r>
      <w:r w:rsidRPr="0076739D">
        <w:rPr>
          <w:sz w:val="24"/>
          <w:szCs w:val="24"/>
        </w:rPr>
        <w:t xml:space="preserve">the </w:t>
      </w:r>
      <w:r w:rsidRPr="0076739D">
        <w:rPr>
          <w:rFonts w:eastAsiaTheme="minorEastAsia" w:cs="Times"/>
          <w:sz w:val="24"/>
          <w:szCs w:val="24"/>
        </w:rPr>
        <w:t xml:space="preserve">OECD (2008: 82) states that ‘Combating </w:t>
      </w:r>
      <w:r>
        <w:rPr>
          <w:rFonts w:eastAsiaTheme="minorEastAsia" w:cs="Times"/>
          <w:sz w:val="24"/>
          <w:szCs w:val="24"/>
        </w:rPr>
        <w:t>[undeclared]</w:t>
      </w:r>
      <w:r w:rsidRPr="0076739D">
        <w:rPr>
          <w:rFonts w:eastAsiaTheme="minorEastAsia" w:cs="Times"/>
          <w:sz w:val="24"/>
          <w:szCs w:val="24"/>
        </w:rPr>
        <w:t xml:space="preserve"> employment requires a comprehensive approach to reduce the costs and increase the benefits to business and workers of operating formally’.</w:t>
      </w:r>
      <w:r>
        <w:rPr>
          <w:rFonts w:ascii="Times" w:eastAsiaTheme="minorEastAsia" w:hAnsi="Times" w:cs="Times"/>
          <w:sz w:val="28"/>
          <w:szCs w:val="32"/>
        </w:rPr>
        <w:t xml:space="preserve"> </w:t>
      </w:r>
      <w:r>
        <w:rPr>
          <w:rFonts w:eastAsiaTheme="minorEastAsia" w:cs="Times"/>
          <w:sz w:val="24"/>
          <w:szCs w:val="24"/>
        </w:rPr>
        <w:t xml:space="preserve">Such an approach is consistent with the utilitarian perspective of social exchange, which assumes that an individual rationally considers the advantages and disadvantages of both the declared and undeclared economy in their </w:t>
      </w:r>
      <w:r w:rsidR="00CD69AA">
        <w:rPr>
          <w:rFonts w:eastAsiaTheme="minorEastAsia" w:cs="Times"/>
          <w:sz w:val="24"/>
          <w:szCs w:val="24"/>
        </w:rPr>
        <w:t>decision-</w:t>
      </w:r>
      <w:r>
        <w:rPr>
          <w:rFonts w:eastAsiaTheme="minorEastAsia" w:cs="Times"/>
          <w:sz w:val="24"/>
          <w:szCs w:val="24"/>
        </w:rPr>
        <w:t xml:space="preserve">making process (see </w:t>
      </w:r>
      <w:r w:rsidR="00CD69AA">
        <w:rPr>
          <w:rFonts w:eastAsiaTheme="minorEastAsia" w:cs="Times"/>
          <w:sz w:val="24"/>
          <w:szCs w:val="24"/>
        </w:rPr>
        <w:t>C</w:t>
      </w:r>
      <w:r>
        <w:rPr>
          <w:rFonts w:eastAsiaTheme="minorEastAsia" w:cs="Times"/>
          <w:sz w:val="24"/>
          <w:szCs w:val="24"/>
        </w:rPr>
        <w:t xml:space="preserve">hapter 2). </w:t>
      </w:r>
    </w:p>
    <w:p w14:paraId="236DD7B5" w14:textId="690C8EDD" w:rsidR="002B43D9" w:rsidRPr="0076739D" w:rsidRDefault="002B43D9" w:rsidP="00633B25">
      <w:pPr>
        <w:spacing w:after="240" w:line="360" w:lineRule="auto"/>
        <w:ind w:firstLine="720"/>
        <w:jc w:val="both"/>
        <w:rPr>
          <w:sz w:val="24"/>
          <w:szCs w:val="24"/>
        </w:rPr>
      </w:pPr>
      <w:r w:rsidRPr="0076739D">
        <w:rPr>
          <w:sz w:val="24"/>
          <w:szCs w:val="24"/>
        </w:rPr>
        <w:t xml:space="preserve">The use of deterrents can be viewed as the most traditional </w:t>
      </w:r>
      <w:r w:rsidR="00CD69AA" w:rsidRPr="0076739D">
        <w:rPr>
          <w:sz w:val="24"/>
          <w:szCs w:val="24"/>
        </w:rPr>
        <w:t>approach</w:t>
      </w:r>
      <w:r w:rsidR="00CD69AA">
        <w:rPr>
          <w:sz w:val="24"/>
          <w:szCs w:val="24"/>
        </w:rPr>
        <w:t xml:space="preserve">, </w:t>
      </w:r>
      <w:r w:rsidRPr="0076739D">
        <w:rPr>
          <w:sz w:val="24"/>
          <w:szCs w:val="24"/>
        </w:rPr>
        <w:t xml:space="preserve">as it is based on the utilitarian assumption that an individual will take the opportunity of exiting the </w:t>
      </w:r>
      <w:r>
        <w:rPr>
          <w:sz w:val="24"/>
          <w:szCs w:val="24"/>
        </w:rPr>
        <w:t xml:space="preserve">declared </w:t>
      </w:r>
      <w:r w:rsidRPr="0076739D">
        <w:rPr>
          <w:sz w:val="24"/>
          <w:szCs w:val="24"/>
        </w:rPr>
        <w:t>economy unless the benefits of informality are lower tha</w:t>
      </w:r>
      <w:r w:rsidR="00CD69AA">
        <w:rPr>
          <w:sz w:val="24"/>
          <w:szCs w:val="24"/>
        </w:rPr>
        <w:t>n</w:t>
      </w:r>
      <w:r w:rsidRPr="0076739D">
        <w:rPr>
          <w:sz w:val="24"/>
          <w:szCs w:val="24"/>
        </w:rPr>
        <w:t xml:space="preserve"> the expected costs of detection. Taking the view of informality from a microeconomic perspective, tax evasion can be understood from the viewpoint of consumer choice under uncertainty theory (Katz and Rosen, 2005). The general principle behind this is explained by (Becker, 1968:176):</w:t>
      </w:r>
    </w:p>
    <w:p w14:paraId="47F90BC0" w14:textId="28448701" w:rsidR="002B43D9" w:rsidRPr="0076739D" w:rsidRDefault="00FB24E4" w:rsidP="00633B25">
      <w:pPr>
        <w:spacing w:after="240" w:line="360" w:lineRule="auto"/>
        <w:ind w:firstLine="720"/>
        <w:jc w:val="both"/>
        <w:rPr>
          <w:sz w:val="24"/>
          <w:szCs w:val="24"/>
        </w:rPr>
      </w:pPr>
      <w:r>
        <w:rPr>
          <w:sz w:val="24"/>
          <w:szCs w:val="24"/>
        </w:rPr>
        <w:t>‘</w:t>
      </w:r>
      <w:r w:rsidR="002B43D9" w:rsidRPr="0076739D">
        <w:rPr>
          <w:sz w:val="24"/>
          <w:szCs w:val="24"/>
        </w:rPr>
        <w:t xml:space="preserve">[A] person commits an offense if the expected utility to him exceeds the </w:t>
      </w:r>
      <w:r>
        <w:rPr>
          <w:sz w:val="24"/>
          <w:szCs w:val="24"/>
        </w:rPr>
        <w:t xml:space="preserve">  </w:t>
      </w:r>
      <w:r>
        <w:rPr>
          <w:sz w:val="24"/>
          <w:szCs w:val="24"/>
        </w:rPr>
        <w:br/>
        <w:t xml:space="preserve"> </w:t>
      </w:r>
      <w:r>
        <w:rPr>
          <w:sz w:val="24"/>
          <w:szCs w:val="24"/>
        </w:rPr>
        <w:tab/>
      </w:r>
      <w:r w:rsidR="002B43D9" w:rsidRPr="0076739D">
        <w:rPr>
          <w:sz w:val="24"/>
          <w:szCs w:val="24"/>
        </w:rPr>
        <w:t xml:space="preserve">utility he could get by using his time and other resources at other </w:t>
      </w:r>
      <w:r>
        <w:rPr>
          <w:sz w:val="24"/>
          <w:szCs w:val="24"/>
        </w:rPr>
        <w:t xml:space="preserve"> </w:t>
      </w:r>
      <w:r>
        <w:rPr>
          <w:sz w:val="24"/>
          <w:szCs w:val="24"/>
        </w:rPr>
        <w:br/>
        <w:t xml:space="preserve"> </w:t>
      </w:r>
      <w:r>
        <w:rPr>
          <w:sz w:val="24"/>
          <w:szCs w:val="24"/>
        </w:rPr>
        <w:tab/>
      </w:r>
      <w:r w:rsidR="002B43D9" w:rsidRPr="0076739D">
        <w:rPr>
          <w:sz w:val="24"/>
          <w:szCs w:val="24"/>
        </w:rPr>
        <w:t xml:space="preserve">activities. Some persons become ‘criminals,’ therefore, not because their </w:t>
      </w:r>
      <w:r>
        <w:rPr>
          <w:sz w:val="24"/>
          <w:szCs w:val="24"/>
        </w:rPr>
        <w:t xml:space="preserve"> </w:t>
      </w:r>
      <w:r>
        <w:rPr>
          <w:sz w:val="24"/>
          <w:szCs w:val="24"/>
        </w:rPr>
        <w:br/>
        <w:t xml:space="preserve"> </w:t>
      </w:r>
      <w:r>
        <w:rPr>
          <w:sz w:val="24"/>
          <w:szCs w:val="24"/>
        </w:rPr>
        <w:tab/>
      </w:r>
      <w:r w:rsidR="002B43D9" w:rsidRPr="0076739D">
        <w:rPr>
          <w:sz w:val="24"/>
          <w:szCs w:val="24"/>
        </w:rPr>
        <w:t>basic motivation differs from that of other persons, but because th</w:t>
      </w:r>
      <w:r>
        <w:rPr>
          <w:sz w:val="24"/>
          <w:szCs w:val="24"/>
        </w:rPr>
        <w:t xml:space="preserve">eir  </w:t>
      </w:r>
      <w:r>
        <w:rPr>
          <w:sz w:val="24"/>
          <w:szCs w:val="24"/>
        </w:rPr>
        <w:br/>
        <w:t xml:space="preserve"> </w:t>
      </w:r>
      <w:r>
        <w:rPr>
          <w:sz w:val="24"/>
          <w:szCs w:val="24"/>
        </w:rPr>
        <w:tab/>
        <w:t>benefits and costs differ</w:t>
      </w:r>
      <w:r w:rsidR="00CD69AA">
        <w:rPr>
          <w:sz w:val="24"/>
          <w:szCs w:val="24"/>
        </w:rPr>
        <w:t>’.</w:t>
      </w:r>
    </w:p>
    <w:p w14:paraId="3844AC27" w14:textId="4C22514E" w:rsidR="002B43D9" w:rsidRPr="0076739D" w:rsidRDefault="002B43D9" w:rsidP="00633B25">
      <w:pPr>
        <w:spacing w:after="240" w:line="360" w:lineRule="auto"/>
        <w:ind w:firstLine="720"/>
        <w:jc w:val="both"/>
        <w:rPr>
          <w:sz w:val="24"/>
          <w:szCs w:val="24"/>
        </w:rPr>
      </w:pPr>
      <w:r w:rsidRPr="0076739D">
        <w:rPr>
          <w:sz w:val="24"/>
          <w:szCs w:val="24"/>
        </w:rPr>
        <w:t xml:space="preserve">It is thus suggested that for a given probability of detection, penalties should be increased proportionally to tax </w:t>
      </w:r>
      <w:r w:rsidR="00CD69AA" w:rsidRPr="0076739D">
        <w:rPr>
          <w:sz w:val="24"/>
          <w:szCs w:val="24"/>
        </w:rPr>
        <w:t>increases</w:t>
      </w:r>
      <w:r w:rsidR="00CD69AA">
        <w:rPr>
          <w:sz w:val="24"/>
          <w:szCs w:val="24"/>
        </w:rPr>
        <w:t xml:space="preserve">, </w:t>
      </w:r>
      <w:r w:rsidRPr="0076739D">
        <w:rPr>
          <w:sz w:val="24"/>
          <w:szCs w:val="24"/>
        </w:rPr>
        <w:t>in order to discourage undeclared work. This is because a higher tax rate incr</w:t>
      </w:r>
      <w:r>
        <w:rPr>
          <w:sz w:val="24"/>
          <w:szCs w:val="24"/>
        </w:rPr>
        <w:t>eases the benefit of operating on an undeclared basis</w:t>
      </w:r>
      <w:r w:rsidRPr="0076739D">
        <w:rPr>
          <w:sz w:val="24"/>
          <w:szCs w:val="24"/>
        </w:rPr>
        <w:t xml:space="preserve"> and should therefore be countered by an increase in penalty or strengthening of control. An example of the latter might be increased intensity and frequency of labour inspections. The use of this </w:t>
      </w:r>
      <w:r w:rsidR="00CD69AA" w:rsidRPr="0076739D">
        <w:rPr>
          <w:sz w:val="24"/>
          <w:szCs w:val="24"/>
        </w:rPr>
        <w:t>p</w:t>
      </w:r>
      <w:r w:rsidR="00CD69AA">
        <w:rPr>
          <w:sz w:val="24"/>
          <w:szCs w:val="24"/>
        </w:rPr>
        <w:t xml:space="preserve">olicy, </w:t>
      </w:r>
      <w:r>
        <w:rPr>
          <w:sz w:val="24"/>
          <w:szCs w:val="24"/>
        </w:rPr>
        <w:t>therefore aims to change undeclared</w:t>
      </w:r>
      <w:r w:rsidRPr="0076739D">
        <w:rPr>
          <w:sz w:val="24"/>
          <w:szCs w:val="24"/>
        </w:rPr>
        <w:t xml:space="preserve"> behaviour by detection and punishment. Support for this utilitarian model of compliance is found both empirically and </w:t>
      </w:r>
      <w:r w:rsidR="00CD69AA" w:rsidRPr="0076739D">
        <w:rPr>
          <w:sz w:val="24"/>
          <w:szCs w:val="24"/>
        </w:rPr>
        <w:t>experimentally</w:t>
      </w:r>
      <w:r w:rsidR="00CD69AA">
        <w:rPr>
          <w:sz w:val="24"/>
          <w:szCs w:val="24"/>
        </w:rPr>
        <w:t xml:space="preserve">, </w:t>
      </w:r>
      <w:r w:rsidRPr="0076739D">
        <w:rPr>
          <w:sz w:val="24"/>
          <w:szCs w:val="24"/>
        </w:rPr>
        <w:t>in that generally a negative relationship between probability and severity of punishment and the level of crime is found (Andr</w:t>
      </w:r>
      <w:r>
        <w:rPr>
          <w:sz w:val="24"/>
          <w:szCs w:val="24"/>
        </w:rPr>
        <w:t>eoni et al., 1998</w:t>
      </w:r>
      <w:r w:rsidRPr="0076739D">
        <w:rPr>
          <w:sz w:val="24"/>
          <w:szCs w:val="24"/>
        </w:rPr>
        <w:t xml:space="preserve">) </w:t>
      </w:r>
      <w:r w:rsidRPr="0076739D">
        <w:rPr>
          <w:sz w:val="24"/>
          <w:szCs w:val="24"/>
        </w:rPr>
        <w:lastRenderedPageBreak/>
        <w:t>which has also been extended to tax compliance literature (for example Beck et al.</w:t>
      </w:r>
      <w:r>
        <w:rPr>
          <w:sz w:val="24"/>
          <w:szCs w:val="24"/>
        </w:rPr>
        <w:t>,</w:t>
      </w:r>
      <w:r w:rsidRPr="0076739D">
        <w:rPr>
          <w:sz w:val="24"/>
          <w:szCs w:val="24"/>
        </w:rPr>
        <w:t xml:space="preserve"> 1991). However, it is also shown that increases in punishment do not necessarily have the same effect as increases in the probability in detection. Furthermore, it does not account for the presence of corruption, where an increase in punishment increases the benefits of bribery. </w:t>
      </w:r>
    </w:p>
    <w:p w14:paraId="3D8D211F" w14:textId="2B8D4470" w:rsidR="002B43D9" w:rsidRPr="0076739D" w:rsidRDefault="002B43D9" w:rsidP="00633B25">
      <w:pPr>
        <w:spacing w:after="240" w:line="360" w:lineRule="auto"/>
        <w:ind w:firstLine="720"/>
        <w:jc w:val="both"/>
        <w:rPr>
          <w:sz w:val="24"/>
          <w:szCs w:val="24"/>
        </w:rPr>
      </w:pPr>
      <w:r w:rsidRPr="0076739D">
        <w:rPr>
          <w:sz w:val="24"/>
          <w:szCs w:val="24"/>
        </w:rPr>
        <w:t xml:space="preserve">Based on similar utilitarian underpinnings, the approach of incentives seeks to use positive reinforcement by rewarding compliant behaviour. This represents a shift that has occurred in </w:t>
      </w:r>
      <w:r w:rsidR="00CD69AA" w:rsidRPr="0076739D">
        <w:rPr>
          <w:sz w:val="24"/>
          <w:szCs w:val="24"/>
        </w:rPr>
        <w:t>practice</w:t>
      </w:r>
      <w:r w:rsidR="00CD69AA">
        <w:rPr>
          <w:sz w:val="24"/>
          <w:szCs w:val="24"/>
        </w:rPr>
        <w:t xml:space="preserve">, </w:t>
      </w:r>
      <w:r w:rsidRPr="0076739D">
        <w:rPr>
          <w:sz w:val="24"/>
          <w:szCs w:val="24"/>
        </w:rPr>
        <w:t xml:space="preserve">towards incentivising </w:t>
      </w:r>
      <w:r w:rsidR="00CD69AA" w:rsidRPr="0076739D">
        <w:rPr>
          <w:sz w:val="24"/>
          <w:szCs w:val="24"/>
        </w:rPr>
        <w:t>formality</w:t>
      </w:r>
      <w:r w:rsidR="00CD69AA">
        <w:rPr>
          <w:sz w:val="24"/>
          <w:szCs w:val="24"/>
        </w:rPr>
        <w:t xml:space="preserve">, </w:t>
      </w:r>
      <w:r w:rsidRPr="0076739D">
        <w:rPr>
          <w:sz w:val="24"/>
          <w:szCs w:val="24"/>
        </w:rPr>
        <w:t>by making declared activities more accessible and beneficial (Renooy et al</w:t>
      </w:r>
      <w:r>
        <w:rPr>
          <w:sz w:val="24"/>
          <w:szCs w:val="24"/>
        </w:rPr>
        <w:t>.</w:t>
      </w:r>
      <w:r w:rsidRPr="0076739D">
        <w:rPr>
          <w:sz w:val="24"/>
          <w:szCs w:val="24"/>
        </w:rPr>
        <w:t xml:space="preserve">, 2004). As part of this </w:t>
      </w:r>
      <w:r w:rsidR="007438D3">
        <w:rPr>
          <w:sz w:val="24"/>
          <w:szCs w:val="24"/>
        </w:rPr>
        <w:t xml:space="preserve">shift, </w:t>
      </w:r>
      <w:r w:rsidRPr="0076739D">
        <w:rPr>
          <w:sz w:val="24"/>
          <w:szCs w:val="24"/>
        </w:rPr>
        <w:t>simplifying regulations and providing business support a</w:t>
      </w:r>
      <w:r w:rsidR="007438D3">
        <w:rPr>
          <w:sz w:val="24"/>
          <w:szCs w:val="24"/>
        </w:rPr>
        <w:t>nd</w:t>
      </w:r>
      <w:r w:rsidRPr="0076739D">
        <w:rPr>
          <w:sz w:val="24"/>
          <w:szCs w:val="24"/>
        </w:rPr>
        <w:t xml:space="preserve"> advice (Williams and Renooy, 2009) are </w:t>
      </w:r>
      <w:r w:rsidR="007438D3">
        <w:rPr>
          <w:sz w:val="24"/>
          <w:szCs w:val="24"/>
        </w:rPr>
        <w:t>appropriate policy measures</w:t>
      </w:r>
      <w:r w:rsidRPr="0076739D">
        <w:rPr>
          <w:sz w:val="24"/>
          <w:szCs w:val="24"/>
        </w:rPr>
        <w:t xml:space="preserve">. Furthermore, curative measures such as amnesties for those willing to transfer to the </w:t>
      </w:r>
      <w:r>
        <w:rPr>
          <w:sz w:val="24"/>
          <w:szCs w:val="24"/>
        </w:rPr>
        <w:t>declared</w:t>
      </w:r>
      <w:r w:rsidRPr="0076739D">
        <w:rPr>
          <w:sz w:val="24"/>
          <w:szCs w:val="24"/>
        </w:rPr>
        <w:t xml:space="preserve"> realm or service </w:t>
      </w:r>
      <w:r w:rsidR="00011FA1" w:rsidRPr="0076739D">
        <w:rPr>
          <w:sz w:val="24"/>
          <w:szCs w:val="24"/>
        </w:rPr>
        <w:t>vouchers</w:t>
      </w:r>
      <w:r w:rsidR="00011FA1">
        <w:rPr>
          <w:sz w:val="24"/>
          <w:szCs w:val="24"/>
        </w:rPr>
        <w:t xml:space="preserve">, </w:t>
      </w:r>
      <w:r w:rsidRPr="0076739D">
        <w:rPr>
          <w:sz w:val="24"/>
          <w:szCs w:val="24"/>
        </w:rPr>
        <w:t>are th</w:t>
      </w:r>
      <w:r>
        <w:rPr>
          <w:sz w:val="24"/>
          <w:szCs w:val="24"/>
        </w:rPr>
        <w:t xml:space="preserve">ought to be efficient measures. </w:t>
      </w:r>
      <w:r w:rsidRPr="0076739D">
        <w:rPr>
          <w:sz w:val="24"/>
          <w:szCs w:val="24"/>
        </w:rPr>
        <w:t xml:space="preserve">However, both sets of policies encompassed by the direct </w:t>
      </w:r>
      <w:r w:rsidR="00011FA1" w:rsidRPr="0076739D">
        <w:rPr>
          <w:sz w:val="24"/>
          <w:szCs w:val="24"/>
        </w:rPr>
        <w:t>approach</w:t>
      </w:r>
      <w:r w:rsidR="00011FA1">
        <w:rPr>
          <w:sz w:val="24"/>
          <w:szCs w:val="24"/>
        </w:rPr>
        <w:t xml:space="preserve">, </w:t>
      </w:r>
      <w:r w:rsidRPr="0076739D">
        <w:rPr>
          <w:sz w:val="24"/>
          <w:szCs w:val="24"/>
        </w:rPr>
        <w:t xml:space="preserve">see individuals as rational economic actors equipped with perfect information. As such, the approach is limited in capturing behaviour that is ‘imperfect’ or driven by non-utilitarian motives such as fairness, reciprocity, norms and morality (Alm, 2011). </w:t>
      </w:r>
    </w:p>
    <w:p w14:paraId="6DB8A112" w14:textId="5A8FBBDB" w:rsidR="00FB24E4" w:rsidRDefault="000A3C50" w:rsidP="00FB24E4">
      <w:pPr>
        <w:spacing w:after="240" w:line="360" w:lineRule="auto"/>
        <w:rPr>
          <w:rStyle w:val="Heading2Char"/>
        </w:rPr>
      </w:pPr>
      <w:r>
        <w:rPr>
          <w:rStyle w:val="Heading2Char"/>
        </w:rPr>
        <w:t>3.5</w:t>
      </w:r>
      <w:r w:rsidR="002B43D9">
        <w:rPr>
          <w:rStyle w:val="Heading2Char"/>
        </w:rPr>
        <w:t xml:space="preserve">.1.2 </w:t>
      </w:r>
      <w:r w:rsidR="00191322">
        <w:rPr>
          <w:rStyle w:val="Heading2Char"/>
        </w:rPr>
        <w:t>Indirect c</w:t>
      </w:r>
      <w:r w:rsidR="002B43D9" w:rsidRPr="0076739D">
        <w:rPr>
          <w:rStyle w:val="Heading2Char"/>
        </w:rPr>
        <w:t>ontrols</w:t>
      </w:r>
    </w:p>
    <w:p w14:paraId="2AD40140" w14:textId="0DDF74EE" w:rsidR="002B43D9" w:rsidRPr="007425D0" w:rsidRDefault="002B43D9" w:rsidP="00633B25">
      <w:pPr>
        <w:spacing w:after="240" w:line="360" w:lineRule="auto"/>
        <w:ind w:firstLine="720"/>
        <w:jc w:val="both"/>
        <w:rPr>
          <w:rFonts w:asciiTheme="majorHAnsi" w:eastAsiaTheme="majorEastAsia" w:hAnsiTheme="majorHAnsi" w:cstheme="majorBidi"/>
          <w:b/>
          <w:bCs/>
          <w:color w:val="4F81BD" w:themeColor="accent1"/>
          <w:sz w:val="26"/>
          <w:szCs w:val="26"/>
        </w:rPr>
      </w:pPr>
      <w:r w:rsidRPr="0076739D">
        <w:rPr>
          <w:sz w:val="24"/>
          <w:szCs w:val="24"/>
        </w:rPr>
        <w:t xml:space="preserve">The indirect controls perspective is built on the premise that in many </w:t>
      </w:r>
      <w:r w:rsidR="00011FA1" w:rsidRPr="0076739D">
        <w:rPr>
          <w:sz w:val="24"/>
          <w:szCs w:val="24"/>
        </w:rPr>
        <w:t>societies</w:t>
      </w:r>
      <w:r w:rsidR="00011FA1">
        <w:rPr>
          <w:sz w:val="24"/>
          <w:szCs w:val="24"/>
        </w:rPr>
        <w:t xml:space="preserve">, </w:t>
      </w:r>
      <w:r w:rsidRPr="0076739D">
        <w:rPr>
          <w:sz w:val="24"/>
          <w:szCs w:val="24"/>
        </w:rPr>
        <w:t xml:space="preserve">the laws and regulations of formal institutions are incongruent with the norms and values of the informal institutions (Williams, 2014a, 2014b). This asymmetry, in turn, gives rise to activities that are not aligned with the laws and regulations of formal </w:t>
      </w:r>
      <w:r w:rsidR="00011FA1" w:rsidRPr="0076739D">
        <w:rPr>
          <w:sz w:val="24"/>
          <w:szCs w:val="24"/>
        </w:rPr>
        <w:t>institutions</w:t>
      </w:r>
      <w:r w:rsidR="00011FA1">
        <w:rPr>
          <w:sz w:val="24"/>
          <w:szCs w:val="24"/>
        </w:rPr>
        <w:t xml:space="preserve">, </w:t>
      </w:r>
      <w:r w:rsidRPr="0076739D">
        <w:rPr>
          <w:sz w:val="24"/>
          <w:szCs w:val="24"/>
        </w:rPr>
        <w:t>but are accepted or tolerated within the boundaries of the formed norms of informal institutions</w:t>
      </w:r>
      <w:r>
        <w:rPr>
          <w:sz w:val="24"/>
          <w:szCs w:val="24"/>
        </w:rPr>
        <w:t>/norms</w:t>
      </w:r>
      <w:r w:rsidRPr="0076739D">
        <w:rPr>
          <w:sz w:val="24"/>
          <w:szCs w:val="24"/>
        </w:rPr>
        <w:t xml:space="preserve"> (Webb et al</w:t>
      </w:r>
      <w:r>
        <w:rPr>
          <w:sz w:val="24"/>
          <w:szCs w:val="24"/>
        </w:rPr>
        <w:t>.</w:t>
      </w:r>
      <w:r w:rsidRPr="0076739D">
        <w:rPr>
          <w:sz w:val="24"/>
          <w:szCs w:val="24"/>
        </w:rPr>
        <w:t>, 2013). Undeclared work is seen as one such activity tha</w:t>
      </w:r>
      <w:r w:rsidR="00921564">
        <w:rPr>
          <w:sz w:val="24"/>
          <w:szCs w:val="24"/>
        </w:rPr>
        <w:t>t</w:t>
      </w:r>
      <w:r w:rsidRPr="0076739D">
        <w:rPr>
          <w:sz w:val="24"/>
          <w:szCs w:val="24"/>
        </w:rPr>
        <w:t xml:space="preserve"> can be tolerated in societies where trust and confidence in formal institutions is particularly low. In this view, levels of tax morale are representative of the gap created. Tax morality can be defined </w:t>
      </w:r>
      <w:r w:rsidR="00921564" w:rsidRPr="0076739D">
        <w:rPr>
          <w:sz w:val="24"/>
          <w:szCs w:val="24"/>
        </w:rPr>
        <w:t>as</w:t>
      </w:r>
      <w:r w:rsidR="00921564">
        <w:rPr>
          <w:sz w:val="24"/>
          <w:szCs w:val="24"/>
        </w:rPr>
        <w:t xml:space="preserve">, </w:t>
      </w:r>
      <w:r w:rsidRPr="0076739D">
        <w:rPr>
          <w:sz w:val="24"/>
          <w:szCs w:val="24"/>
        </w:rPr>
        <w:t>an individua</w:t>
      </w:r>
      <w:r w:rsidR="00921564">
        <w:rPr>
          <w:sz w:val="24"/>
          <w:szCs w:val="24"/>
        </w:rPr>
        <w:t>l’</w:t>
      </w:r>
      <w:r w:rsidRPr="0076739D">
        <w:rPr>
          <w:sz w:val="24"/>
          <w:szCs w:val="24"/>
        </w:rPr>
        <w:t xml:space="preserve">s intrinsic motivation to pay the tax owed to the state </w:t>
      </w:r>
      <w:r w:rsidRPr="0076739D">
        <w:rPr>
          <w:rFonts w:eastAsiaTheme="minorEastAsia" w:cs="Times"/>
          <w:sz w:val="24"/>
          <w:szCs w:val="24"/>
        </w:rPr>
        <w:t>(McK</w:t>
      </w:r>
      <w:r>
        <w:rPr>
          <w:rFonts w:eastAsiaTheme="minorEastAsia" w:cs="Times"/>
          <w:sz w:val="24"/>
          <w:szCs w:val="24"/>
        </w:rPr>
        <w:t>erchar et al., 2013</w:t>
      </w:r>
      <w:r w:rsidR="00921564" w:rsidRPr="0076739D">
        <w:rPr>
          <w:rFonts w:eastAsiaTheme="minorEastAsia" w:cs="Times"/>
          <w:sz w:val="24"/>
          <w:szCs w:val="24"/>
        </w:rPr>
        <w:t>)</w:t>
      </w:r>
      <w:r w:rsidR="00921564">
        <w:rPr>
          <w:rFonts w:eastAsiaTheme="minorEastAsia" w:cs="Times"/>
          <w:sz w:val="24"/>
          <w:szCs w:val="24"/>
        </w:rPr>
        <w:t xml:space="preserve">, </w:t>
      </w:r>
      <w:r w:rsidRPr="0076739D">
        <w:rPr>
          <w:rFonts w:eastAsiaTheme="minorEastAsia" w:cs="Times"/>
          <w:sz w:val="24"/>
          <w:szCs w:val="24"/>
        </w:rPr>
        <w:t xml:space="preserve">where a strong correlation has been found between the tendency to engage in undeclared work and the level of tax morality </w:t>
      </w:r>
      <w:r w:rsidRPr="0076739D">
        <w:rPr>
          <w:rFonts w:eastAsiaTheme="minorEastAsia" w:cs="Times"/>
          <w:sz w:val="24"/>
          <w:szCs w:val="24"/>
        </w:rPr>
        <w:lastRenderedPageBreak/>
        <w:t>(Alm et al., 1995)</w:t>
      </w:r>
      <w:r>
        <w:rPr>
          <w:rFonts w:eastAsiaTheme="minorEastAsia" w:cs="Times"/>
          <w:sz w:val="24"/>
          <w:szCs w:val="24"/>
        </w:rPr>
        <w:t xml:space="preserve">. As evident, the anthropological/sociological interpretations of social exchange fit well with this </w:t>
      </w:r>
      <w:r w:rsidR="00921564">
        <w:rPr>
          <w:rFonts w:eastAsiaTheme="minorEastAsia" w:cs="Times"/>
          <w:sz w:val="24"/>
          <w:szCs w:val="24"/>
        </w:rPr>
        <w:t xml:space="preserve">approach, </w:t>
      </w:r>
      <w:r>
        <w:rPr>
          <w:rFonts w:eastAsiaTheme="minorEastAsia" w:cs="Times"/>
          <w:sz w:val="24"/>
          <w:szCs w:val="24"/>
        </w:rPr>
        <w:t xml:space="preserve">as the tax morality (personal norm) can be explained as a product of the state of the social </w:t>
      </w:r>
      <w:r w:rsidR="00921564">
        <w:rPr>
          <w:rFonts w:eastAsiaTheme="minorEastAsia" w:cs="Times"/>
          <w:sz w:val="24"/>
          <w:szCs w:val="24"/>
        </w:rPr>
        <w:t xml:space="preserve">contract, </w:t>
      </w:r>
      <w:r>
        <w:rPr>
          <w:rFonts w:eastAsiaTheme="minorEastAsia" w:cs="Times"/>
          <w:sz w:val="24"/>
          <w:szCs w:val="24"/>
        </w:rPr>
        <w:t xml:space="preserve">as well as the influence of social norms. </w:t>
      </w:r>
      <w:r w:rsidRPr="0076739D">
        <w:rPr>
          <w:sz w:val="24"/>
          <w:szCs w:val="24"/>
        </w:rPr>
        <w:t xml:space="preserve">Therefore, the indirect controls sphere sees the role of </w:t>
      </w:r>
      <w:r w:rsidR="00921564" w:rsidRPr="0076739D">
        <w:rPr>
          <w:sz w:val="24"/>
          <w:szCs w:val="24"/>
        </w:rPr>
        <w:t>policy</w:t>
      </w:r>
      <w:r w:rsidR="00921564">
        <w:rPr>
          <w:sz w:val="24"/>
          <w:szCs w:val="24"/>
        </w:rPr>
        <w:t xml:space="preserve">, </w:t>
      </w:r>
      <w:r w:rsidRPr="0076739D">
        <w:rPr>
          <w:sz w:val="24"/>
          <w:szCs w:val="24"/>
        </w:rPr>
        <w:t xml:space="preserve">in attempts made to reduce the institutional asymmetry and ensure individuals and states act in accordance with one another. The options available to achieve this, thus, are changing the informal and/or the formal institutions of the context where incongruence is found. </w:t>
      </w:r>
    </w:p>
    <w:p w14:paraId="2B48F8DD" w14:textId="1C70B180" w:rsidR="002B43D9" w:rsidRDefault="002B43D9" w:rsidP="00633B25">
      <w:pPr>
        <w:spacing w:after="240" w:line="360" w:lineRule="auto"/>
        <w:ind w:firstLine="720"/>
        <w:jc w:val="both"/>
        <w:rPr>
          <w:sz w:val="24"/>
          <w:szCs w:val="24"/>
        </w:rPr>
      </w:pPr>
      <w:r>
        <w:rPr>
          <w:sz w:val="24"/>
          <w:szCs w:val="24"/>
        </w:rPr>
        <w:t xml:space="preserve">As is outlined by Williams (2014a, 2014b), changing formal institutions can be </w:t>
      </w:r>
      <w:r w:rsidR="00921564">
        <w:rPr>
          <w:sz w:val="24"/>
          <w:szCs w:val="24"/>
        </w:rPr>
        <w:t xml:space="preserve">achieved </w:t>
      </w:r>
      <w:r>
        <w:rPr>
          <w:sz w:val="24"/>
          <w:szCs w:val="24"/>
        </w:rPr>
        <w:t xml:space="preserve">through procedural justice, fairness and redistributive justice improvements. This would entail improving the degree to which the citizens of a country find their tax authorities as respectful and impartial, ensuring that everyone is paying </w:t>
      </w:r>
      <w:r w:rsidR="0031056A">
        <w:rPr>
          <w:sz w:val="24"/>
          <w:szCs w:val="24"/>
        </w:rPr>
        <w:t xml:space="preserve">their </w:t>
      </w:r>
      <w:r>
        <w:rPr>
          <w:sz w:val="24"/>
          <w:szCs w:val="24"/>
        </w:rPr>
        <w:t xml:space="preserve">fair share as compared to </w:t>
      </w:r>
      <w:r w:rsidR="00921564">
        <w:rPr>
          <w:sz w:val="24"/>
          <w:szCs w:val="24"/>
        </w:rPr>
        <w:t xml:space="preserve">others, </w:t>
      </w:r>
      <w:r w:rsidR="0031056A">
        <w:rPr>
          <w:sz w:val="24"/>
          <w:szCs w:val="24"/>
        </w:rPr>
        <w:t>and</w:t>
      </w:r>
      <w:r>
        <w:rPr>
          <w:sz w:val="24"/>
          <w:szCs w:val="24"/>
        </w:rPr>
        <w:t xml:space="preserve"> citizens receiv</w:t>
      </w:r>
      <w:r w:rsidR="0031056A">
        <w:rPr>
          <w:sz w:val="24"/>
          <w:szCs w:val="24"/>
        </w:rPr>
        <w:t>e</w:t>
      </w:r>
      <w:r>
        <w:rPr>
          <w:sz w:val="24"/>
          <w:szCs w:val="24"/>
        </w:rPr>
        <w:t xml:space="preserve"> goods and service that are seen as deserving in relation to the taxes that are paid. </w:t>
      </w:r>
      <w:r w:rsidRPr="0076739D">
        <w:rPr>
          <w:sz w:val="24"/>
          <w:szCs w:val="24"/>
        </w:rPr>
        <w:t xml:space="preserve">Furthermore, it is also advocated that pursuing wider economic and social developments is imperative </w:t>
      </w:r>
      <w:r w:rsidR="0031056A">
        <w:rPr>
          <w:sz w:val="24"/>
          <w:szCs w:val="24"/>
        </w:rPr>
        <w:t>to change</w:t>
      </w:r>
      <w:r w:rsidRPr="0076739D">
        <w:rPr>
          <w:sz w:val="24"/>
          <w:szCs w:val="24"/>
        </w:rPr>
        <w:t xml:space="preserve"> formal institutions (</w:t>
      </w:r>
      <w:r w:rsidRPr="0076739D">
        <w:rPr>
          <w:rFonts w:eastAsiaTheme="minorEastAsia" w:cs="Times"/>
          <w:sz w:val="24"/>
          <w:szCs w:val="24"/>
        </w:rPr>
        <w:t xml:space="preserve">Williams and Renooy, 2013, 2014). </w:t>
      </w:r>
      <w:r w:rsidRPr="00923DA9">
        <w:rPr>
          <w:sz w:val="24"/>
          <w:szCs w:val="24"/>
        </w:rPr>
        <w:t xml:space="preserve">Focusing on changing informal institutions, on the other hand, leads to the development of policies that seek to improve tax knowledge of the country’s citizens or change attitudes through awareness-raising campaigns and normative appeals. </w:t>
      </w:r>
    </w:p>
    <w:p w14:paraId="2C562302" w14:textId="77777777" w:rsidR="00FB24E4" w:rsidRDefault="000A3C50" w:rsidP="00FB24E4">
      <w:pPr>
        <w:spacing w:after="240" w:line="360" w:lineRule="auto"/>
        <w:rPr>
          <w:sz w:val="24"/>
          <w:szCs w:val="24"/>
        </w:rPr>
      </w:pPr>
      <w:r>
        <w:rPr>
          <w:rStyle w:val="Heading2Char"/>
        </w:rPr>
        <w:t>3.5</w:t>
      </w:r>
      <w:r w:rsidR="002B43D9">
        <w:rPr>
          <w:rStyle w:val="Heading2Char"/>
        </w:rPr>
        <w:t xml:space="preserve">.1.3 Combining direct and indirect measures </w:t>
      </w:r>
      <w:r w:rsidR="002B43D9">
        <w:rPr>
          <w:sz w:val="24"/>
          <w:szCs w:val="24"/>
        </w:rPr>
        <w:t xml:space="preserve"> </w:t>
      </w:r>
    </w:p>
    <w:p w14:paraId="31170BE0" w14:textId="2AA87F90" w:rsidR="002B43D9" w:rsidRPr="007425D0" w:rsidRDefault="002B43D9" w:rsidP="00633B25">
      <w:pPr>
        <w:spacing w:after="240" w:line="360" w:lineRule="auto"/>
        <w:ind w:firstLine="720"/>
        <w:jc w:val="both"/>
        <w:rPr>
          <w:sz w:val="24"/>
          <w:szCs w:val="24"/>
        </w:rPr>
      </w:pPr>
      <w:r w:rsidRPr="007F2E5B">
        <w:rPr>
          <w:rFonts w:eastAsiaTheme="minorEastAsia"/>
          <w:sz w:val="24"/>
          <w:szCs w:val="24"/>
        </w:rPr>
        <w:t xml:space="preserve">The variety of measures can be used in tandem or independently, according to the nature of informality in the context that the policy is applied </w:t>
      </w:r>
      <w:r w:rsidR="0031056A">
        <w:rPr>
          <w:rFonts w:eastAsiaTheme="minorEastAsia"/>
          <w:sz w:val="24"/>
          <w:szCs w:val="24"/>
        </w:rPr>
        <w:t>to</w:t>
      </w:r>
      <w:r w:rsidRPr="007F2E5B">
        <w:rPr>
          <w:rFonts w:eastAsiaTheme="minorEastAsia"/>
          <w:sz w:val="24"/>
          <w:szCs w:val="24"/>
        </w:rPr>
        <w:t xml:space="preserve">. Choosing an approach that combines the different policy </w:t>
      </w:r>
      <w:r w:rsidR="0031056A" w:rsidRPr="007F2E5B">
        <w:rPr>
          <w:rFonts w:eastAsiaTheme="minorEastAsia"/>
          <w:sz w:val="24"/>
          <w:szCs w:val="24"/>
        </w:rPr>
        <w:t>options</w:t>
      </w:r>
      <w:r w:rsidR="0031056A">
        <w:rPr>
          <w:rFonts w:eastAsiaTheme="minorEastAsia"/>
          <w:sz w:val="24"/>
          <w:szCs w:val="24"/>
        </w:rPr>
        <w:t xml:space="preserve">, </w:t>
      </w:r>
      <w:r w:rsidRPr="007F2E5B">
        <w:rPr>
          <w:rFonts w:eastAsiaTheme="minorEastAsia"/>
          <w:sz w:val="24"/>
          <w:szCs w:val="24"/>
        </w:rPr>
        <w:t xml:space="preserve">is more in line with the contextual view of informality explained in </w:t>
      </w:r>
      <w:r w:rsidR="0031056A">
        <w:rPr>
          <w:rFonts w:eastAsiaTheme="minorEastAsia"/>
          <w:sz w:val="24"/>
          <w:szCs w:val="24"/>
        </w:rPr>
        <w:t>C</w:t>
      </w:r>
      <w:r w:rsidRPr="007F2E5B">
        <w:rPr>
          <w:rFonts w:eastAsiaTheme="minorEastAsia"/>
          <w:sz w:val="24"/>
          <w:szCs w:val="24"/>
        </w:rPr>
        <w:t xml:space="preserve">hapter 2. Furthermore, it is in line with the multilevel approach to </w:t>
      </w:r>
      <w:r w:rsidR="0031056A" w:rsidRPr="007F2E5B">
        <w:rPr>
          <w:rFonts w:eastAsiaTheme="minorEastAsia"/>
          <w:sz w:val="24"/>
          <w:szCs w:val="24"/>
        </w:rPr>
        <w:t>SET</w:t>
      </w:r>
      <w:r w:rsidR="0031056A">
        <w:rPr>
          <w:rFonts w:eastAsiaTheme="minorEastAsia"/>
          <w:sz w:val="24"/>
          <w:szCs w:val="24"/>
        </w:rPr>
        <w:t xml:space="preserve">, </w:t>
      </w:r>
      <w:r w:rsidRPr="007F2E5B">
        <w:rPr>
          <w:rFonts w:eastAsiaTheme="minorEastAsia"/>
          <w:sz w:val="24"/>
          <w:szCs w:val="24"/>
        </w:rPr>
        <w:t xml:space="preserve">which incorporates utilitarian and anthropological/sociological perspectives. In doing </w:t>
      </w:r>
      <w:r w:rsidR="0031056A" w:rsidRPr="007F2E5B">
        <w:rPr>
          <w:rFonts w:eastAsiaTheme="minorEastAsia"/>
          <w:sz w:val="24"/>
          <w:szCs w:val="24"/>
        </w:rPr>
        <w:t>this</w:t>
      </w:r>
      <w:r w:rsidR="0031056A">
        <w:rPr>
          <w:rFonts w:eastAsiaTheme="minorEastAsia"/>
          <w:sz w:val="24"/>
          <w:szCs w:val="24"/>
        </w:rPr>
        <w:t xml:space="preserve">, </w:t>
      </w:r>
      <w:r w:rsidRPr="007F2E5B">
        <w:rPr>
          <w:rFonts w:eastAsiaTheme="minorEastAsia"/>
          <w:sz w:val="24"/>
          <w:szCs w:val="24"/>
        </w:rPr>
        <w:t xml:space="preserve">it is recognised that individuals are motivated by monetary considerations at some </w:t>
      </w:r>
      <w:r w:rsidR="0031056A" w:rsidRPr="007F2E5B">
        <w:rPr>
          <w:rFonts w:eastAsiaTheme="minorEastAsia"/>
          <w:sz w:val="24"/>
          <w:szCs w:val="24"/>
        </w:rPr>
        <w:t>points</w:t>
      </w:r>
      <w:r w:rsidR="0031056A">
        <w:rPr>
          <w:rFonts w:eastAsiaTheme="minorEastAsia"/>
          <w:sz w:val="24"/>
          <w:szCs w:val="24"/>
        </w:rPr>
        <w:t xml:space="preserve">, </w:t>
      </w:r>
      <w:r w:rsidRPr="007F2E5B">
        <w:rPr>
          <w:rFonts w:eastAsiaTheme="minorEastAsia"/>
          <w:sz w:val="24"/>
          <w:szCs w:val="24"/>
        </w:rPr>
        <w:t xml:space="preserve">as well as their sense of social responsibilities </w:t>
      </w:r>
      <w:r w:rsidR="0031056A">
        <w:rPr>
          <w:rFonts w:eastAsiaTheme="minorEastAsia"/>
          <w:sz w:val="24"/>
          <w:szCs w:val="24"/>
        </w:rPr>
        <w:t>to</w:t>
      </w:r>
      <w:r w:rsidR="0031056A" w:rsidRPr="007F2E5B">
        <w:rPr>
          <w:rFonts w:eastAsiaTheme="minorEastAsia"/>
          <w:sz w:val="24"/>
          <w:szCs w:val="24"/>
        </w:rPr>
        <w:t xml:space="preserve"> </w:t>
      </w:r>
      <w:r w:rsidRPr="007F2E5B">
        <w:rPr>
          <w:rFonts w:eastAsiaTheme="minorEastAsia"/>
          <w:sz w:val="24"/>
          <w:szCs w:val="24"/>
        </w:rPr>
        <w:t xml:space="preserve">others (Braithwaite et al., 1994; Braithwaite 1995). Two popular approaches that seek to combine the policy </w:t>
      </w:r>
      <w:r w:rsidR="008F0C58" w:rsidRPr="007F2E5B">
        <w:rPr>
          <w:rFonts w:eastAsiaTheme="minorEastAsia"/>
          <w:sz w:val="24"/>
          <w:szCs w:val="24"/>
        </w:rPr>
        <w:lastRenderedPageBreak/>
        <w:t>approaches</w:t>
      </w:r>
      <w:r w:rsidR="008F0C58">
        <w:rPr>
          <w:rFonts w:eastAsiaTheme="minorEastAsia"/>
          <w:sz w:val="24"/>
          <w:szCs w:val="24"/>
        </w:rPr>
        <w:t xml:space="preserve">, </w:t>
      </w:r>
      <w:r w:rsidRPr="007F2E5B">
        <w:rPr>
          <w:rFonts w:eastAsiaTheme="minorEastAsia"/>
          <w:sz w:val="24"/>
          <w:szCs w:val="24"/>
        </w:rPr>
        <w:t xml:space="preserve">are that of responsive regulation (Job et al., 2007) and the slippery slope framework (Kirchler et al., 2008). </w:t>
      </w:r>
    </w:p>
    <w:p w14:paraId="5C2F62CB" w14:textId="16F72568" w:rsidR="002B43D9" w:rsidRPr="007F2E5B" w:rsidRDefault="002B43D9" w:rsidP="00633B25">
      <w:pPr>
        <w:spacing w:after="240" w:line="360" w:lineRule="auto"/>
        <w:ind w:firstLine="720"/>
        <w:jc w:val="both"/>
        <w:rPr>
          <w:rFonts w:cs="Times"/>
          <w:sz w:val="24"/>
          <w:szCs w:val="24"/>
          <w:lang w:val="en-US"/>
        </w:rPr>
      </w:pPr>
      <w:r w:rsidRPr="007F2E5B">
        <w:rPr>
          <w:rFonts w:cs="Times"/>
          <w:sz w:val="24"/>
          <w:szCs w:val="24"/>
          <w:lang w:val="en-US"/>
        </w:rPr>
        <w:t xml:space="preserve">The responsive regulation model focuses on initially facilitating the self-regulation of </w:t>
      </w:r>
      <w:r w:rsidR="008F0C58" w:rsidRPr="007F2E5B">
        <w:rPr>
          <w:rFonts w:cs="Times"/>
          <w:sz w:val="24"/>
          <w:szCs w:val="24"/>
          <w:lang w:val="en-US"/>
        </w:rPr>
        <w:t>citizens</w:t>
      </w:r>
      <w:r w:rsidR="008F0C58">
        <w:rPr>
          <w:rFonts w:cs="Times"/>
          <w:sz w:val="24"/>
          <w:szCs w:val="24"/>
          <w:lang w:val="en-US"/>
        </w:rPr>
        <w:t xml:space="preserve">, </w:t>
      </w:r>
      <w:r w:rsidRPr="007F2E5B">
        <w:rPr>
          <w:rFonts w:cs="Times"/>
          <w:sz w:val="24"/>
          <w:szCs w:val="24"/>
          <w:lang w:val="en-US"/>
        </w:rPr>
        <w:t xml:space="preserve">whereby the responsibility is placed on them. This is then followed by incentives to further encourage participation in the declared realm. Considered a last resort, punitive measures serve as a tool for capturing those </w:t>
      </w:r>
      <w:r w:rsidR="008F0C58">
        <w:rPr>
          <w:rFonts w:cs="Times"/>
          <w:sz w:val="24"/>
          <w:szCs w:val="24"/>
          <w:lang w:val="en-US"/>
        </w:rPr>
        <w:t>who</w:t>
      </w:r>
      <w:r w:rsidR="007438D3">
        <w:rPr>
          <w:rFonts w:cs="Times"/>
          <w:sz w:val="24"/>
          <w:szCs w:val="24"/>
          <w:lang w:val="en-US"/>
        </w:rPr>
        <w:t xml:space="preserve"> were not responsive to previous measures and incentives</w:t>
      </w:r>
      <w:r w:rsidRPr="007F2E5B">
        <w:rPr>
          <w:rFonts w:cs="Times"/>
          <w:sz w:val="24"/>
          <w:szCs w:val="24"/>
          <w:lang w:val="en-US"/>
        </w:rPr>
        <w:t xml:space="preserve">. The responsive regulation model is especially useful in terms of its flexibility in dealing with taxpayers. However, there is a lack of empirical evidence evaluating the model. The slippery slope framework also focuses on combining </w:t>
      </w:r>
      <w:r w:rsidR="008F0C58" w:rsidRPr="007F2E5B">
        <w:rPr>
          <w:rFonts w:cs="Times"/>
          <w:sz w:val="24"/>
          <w:szCs w:val="24"/>
          <w:lang w:val="en-US"/>
        </w:rPr>
        <w:t>measures</w:t>
      </w:r>
      <w:r w:rsidR="008F0C58">
        <w:rPr>
          <w:rFonts w:cs="Times"/>
          <w:sz w:val="24"/>
          <w:szCs w:val="24"/>
          <w:lang w:val="en-US"/>
        </w:rPr>
        <w:t xml:space="preserve">, </w:t>
      </w:r>
      <w:r w:rsidRPr="007F2E5B">
        <w:rPr>
          <w:rFonts w:cs="Times"/>
          <w:sz w:val="24"/>
          <w:szCs w:val="24"/>
          <w:lang w:val="en-US"/>
        </w:rPr>
        <w:t>but does so by emphasi</w:t>
      </w:r>
      <w:r w:rsidR="008F0C58">
        <w:rPr>
          <w:rFonts w:cs="Times"/>
          <w:sz w:val="24"/>
          <w:szCs w:val="24"/>
          <w:lang w:val="en-US"/>
        </w:rPr>
        <w:t>s</w:t>
      </w:r>
      <w:r w:rsidRPr="007F2E5B">
        <w:rPr>
          <w:rFonts w:cs="Times"/>
          <w:sz w:val="24"/>
          <w:szCs w:val="24"/>
          <w:lang w:val="en-US"/>
        </w:rPr>
        <w:t xml:space="preserve">ing the building of trust in formal institutions (voluntary compliance) as well as power (enforced compliance) (Kogler et al., 2015).  This approach maps across direct and indirect controls as direct approaches are more focused on </w:t>
      </w:r>
      <w:r w:rsidR="00884967" w:rsidRPr="007F2E5B">
        <w:rPr>
          <w:rFonts w:cs="Times"/>
          <w:sz w:val="24"/>
          <w:szCs w:val="24"/>
          <w:lang w:val="en-US"/>
        </w:rPr>
        <w:t>power</w:t>
      </w:r>
      <w:r w:rsidR="00884967">
        <w:rPr>
          <w:rFonts w:cs="Times"/>
          <w:sz w:val="24"/>
          <w:szCs w:val="24"/>
          <w:lang w:val="en-US"/>
        </w:rPr>
        <w:t xml:space="preserve">, </w:t>
      </w:r>
      <w:r w:rsidRPr="007F2E5B">
        <w:rPr>
          <w:rFonts w:cs="Times"/>
          <w:sz w:val="24"/>
          <w:szCs w:val="24"/>
          <w:lang w:val="en-US"/>
        </w:rPr>
        <w:t xml:space="preserve">whilst indirect have greater emphasis on trust. </w:t>
      </w:r>
      <w:r>
        <w:rPr>
          <w:rFonts w:cs="Times"/>
          <w:sz w:val="24"/>
          <w:szCs w:val="24"/>
          <w:lang w:val="en-US"/>
        </w:rPr>
        <w:t xml:space="preserve">The slippery slope model has research supporting the effectiveness behind its underlying </w:t>
      </w:r>
      <w:r w:rsidR="00884967">
        <w:rPr>
          <w:rFonts w:cs="Times"/>
          <w:sz w:val="24"/>
          <w:szCs w:val="24"/>
          <w:lang w:val="en-US"/>
        </w:rPr>
        <w:t xml:space="preserve">assumptions, </w:t>
      </w:r>
      <w:r>
        <w:rPr>
          <w:rFonts w:cs="Times"/>
          <w:sz w:val="24"/>
          <w:szCs w:val="24"/>
          <w:lang w:val="en-US"/>
        </w:rPr>
        <w:t xml:space="preserve">that it is necessary for both power and trust to be </w:t>
      </w:r>
      <w:r w:rsidR="00884967">
        <w:rPr>
          <w:rFonts w:cs="Times"/>
          <w:sz w:val="24"/>
          <w:szCs w:val="24"/>
          <w:lang w:val="en-US"/>
        </w:rPr>
        <w:t xml:space="preserve">high, </w:t>
      </w:r>
      <w:r>
        <w:rPr>
          <w:rFonts w:cs="Times"/>
          <w:sz w:val="24"/>
          <w:szCs w:val="24"/>
          <w:lang w:val="en-US"/>
        </w:rPr>
        <w:t xml:space="preserve">in order to foster compliance (Muehlbacher et al., 2011; Wahl et al., 2010). </w:t>
      </w:r>
      <w:r w:rsidRPr="007F2E5B">
        <w:rPr>
          <w:rFonts w:eastAsiaTheme="minorEastAsia" w:cs="Times New Roman"/>
          <w:sz w:val="24"/>
          <w:szCs w:val="24"/>
          <w:lang w:val="en-US"/>
        </w:rPr>
        <w:t xml:space="preserve">The next section looks at the </w:t>
      </w:r>
      <w:r w:rsidR="00884967" w:rsidRPr="007F2E5B">
        <w:rPr>
          <w:rFonts w:eastAsiaTheme="minorEastAsia" w:cs="Times New Roman"/>
          <w:sz w:val="24"/>
          <w:szCs w:val="24"/>
          <w:lang w:val="en-US"/>
        </w:rPr>
        <w:t>approach</w:t>
      </w:r>
      <w:r w:rsidR="00884967">
        <w:rPr>
          <w:rFonts w:eastAsiaTheme="minorEastAsia" w:cs="Times New Roman"/>
          <w:sz w:val="24"/>
          <w:szCs w:val="24"/>
          <w:lang w:val="en-US"/>
        </w:rPr>
        <w:t xml:space="preserve"> currently </w:t>
      </w:r>
      <w:r w:rsidRPr="007F2E5B">
        <w:rPr>
          <w:rFonts w:eastAsiaTheme="minorEastAsia" w:cs="Times New Roman"/>
          <w:sz w:val="24"/>
          <w:szCs w:val="24"/>
          <w:lang w:val="en-US"/>
        </w:rPr>
        <w:t xml:space="preserve">taken by Croatia. </w:t>
      </w:r>
    </w:p>
    <w:p w14:paraId="20EDFE75" w14:textId="0A309352" w:rsidR="002B43D9" w:rsidRPr="0076739D" w:rsidRDefault="000A3C50" w:rsidP="00FB24E4">
      <w:pPr>
        <w:pStyle w:val="Heading2"/>
      </w:pPr>
      <w:bookmarkStart w:id="237" w:name="_Toc282060664"/>
      <w:bookmarkStart w:id="238" w:name="_Toc320495006"/>
      <w:bookmarkStart w:id="239" w:name="_Toc321544575"/>
      <w:r>
        <w:t>3.5</w:t>
      </w:r>
      <w:r w:rsidR="002B43D9">
        <w:t xml:space="preserve">.2 </w:t>
      </w:r>
      <w:r w:rsidR="00191322">
        <w:t>Croatia’s policy a</w:t>
      </w:r>
      <w:r w:rsidR="002B43D9" w:rsidRPr="0076739D">
        <w:t>pproach</w:t>
      </w:r>
      <w:bookmarkEnd w:id="237"/>
      <w:bookmarkEnd w:id="238"/>
      <w:bookmarkEnd w:id="239"/>
      <w:r w:rsidR="007425D0">
        <w:t xml:space="preserve"> </w:t>
      </w:r>
    </w:p>
    <w:p w14:paraId="654799E1" w14:textId="7CF1523A" w:rsidR="002B43D9" w:rsidRDefault="002B43D9" w:rsidP="00633B25">
      <w:pPr>
        <w:spacing w:after="240" w:line="360" w:lineRule="auto"/>
        <w:ind w:firstLine="720"/>
        <w:jc w:val="both"/>
        <w:rPr>
          <w:sz w:val="24"/>
          <w:szCs w:val="24"/>
        </w:rPr>
      </w:pPr>
      <w:r w:rsidRPr="002322DD">
        <w:rPr>
          <w:sz w:val="24"/>
          <w:szCs w:val="24"/>
        </w:rPr>
        <w:t>In their organisation of the fight against undeclared work</w:t>
      </w:r>
      <w:r w:rsidR="0023152E">
        <w:rPr>
          <w:sz w:val="24"/>
          <w:szCs w:val="24"/>
        </w:rPr>
        <w:t xml:space="preserve">, </w:t>
      </w:r>
      <w:r w:rsidRPr="002322DD">
        <w:rPr>
          <w:sz w:val="24"/>
          <w:szCs w:val="24"/>
        </w:rPr>
        <w:t xml:space="preserve">Croatia does not have a single agency or coordinating body that is responsible </w:t>
      </w:r>
      <w:r w:rsidR="000228F0">
        <w:rPr>
          <w:sz w:val="24"/>
          <w:szCs w:val="24"/>
        </w:rPr>
        <w:t xml:space="preserve">for </w:t>
      </w:r>
      <w:r w:rsidRPr="002322DD">
        <w:rPr>
          <w:sz w:val="24"/>
          <w:szCs w:val="24"/>
        </w:rPr>
        <w:t xml:space="preserve">organising action of the various departments involved. Further still, no lead department has been assigned the responsibility </w:t>
      </w:r>
      <w:r w:rsidR="00884967">
        <w:rPr>
          <w:sz w:val="24"/>
          <w:szCs w:val="24"/>
        </w:rPr>
        <w:t>to</w:t>
      </w:r>
      <w:r w:rsidR="00884967" w:rsidRPr="002322DD">
        <w:rPr>
          <w:sz w:val="24"/>
          <w:szCs w:val="24"/>
        </w:rPr>
        <w:t xml:space="preserve"> </w:t>
      </w:r>
      <w:r w:rsidRPr="002322DD">
        <w:rPr>
          <w:sz w:val="24"/>
          <w:szCs w:val="24"/>
        </w:rPr>
        <w:t>tackl</w:t>
      </w:r>
      <w:r w:rsidR="00884967">
        <w:rPr>
          <w:sz w:val="24"/>
          <w:szCs w:val="24"/>
        </w:rPr>
        <w:t>e</w:t>
      </w:r>
      <w:r w:rsidRPr="002322DD">
        <w:rPr>
          <w:sz w:val="24"/>
          <w:szCs w:val="24"/>
        </w:rPr>
        <w:t xml:space="preserve"> undeclared work. As such, there are different governmental organisations responsible for varying elements. These departments generally have their own separate targets that lack a long-term perspective as they vary according to the set project (Baric and Williams, 2013). Nonetheless, positive action of cooperation and coordination was found with some projects as well as improvements in data sharing across departments (ibid). This shows that although the situation in Croatia is not well developed, steps are being</w:t>
      </w:r>
      <w:r>
        <w:rPr>
          <w:sz w:val="24"/>
          <w:szCs w:val="24"/>
        </w:rPr>
        <w:t xml:space="preserve"> taken in the right direction. </w:t>
      </w:r>
    </w:p>
    <w:p w14:paraId="06E7429B" w14:textId="112B826B" w:rsidR="002B43D9" w:rsidRPr="0076739D" w:rsidRDefault="002B43D9" w:rsidP="00633B25">
      <w:pPr>
        <w:spacing w:after="240" w:line="360" w:lineRule="auto"/>
        <w:ind w:firstLine="720"/>
        <w:jc w:val="both"/>
        <w:rPr>
          <w:sz w:val="24"/>
          <w:szCs w:val="24"/>
        </w:rPr>
      </w:pPr>
      <w:r w:rsidRPr="0076739D">
        <w:rPr>
          <w:sz w:val="24"/>
          <w:szCs w:val="24"/>
        </w:rPr>
        <w:lastRenderedPageBreak/>
        <w:t xml:space="preserve">Based on Dekker et </w:t>
      </w:r>
      <w:r w:rsidR="00884967" w:rsidRPr="0076739D">
        <w:rPr>
          <w:sz w:val="24"/>
          <w:szCs w:val="24"/>
        </w:rPr>
        <w:t>al</w:t>
      </w:r>
      <w:r w:rsidR="00F2753F">
        <w:rPr>
          <w:sz w:val="24"/>
          <w:szCs w:val="24"/>
        </w:rPr>
        <w:t>.</w:t>
      </w:r>
      <w:r w:rsidR="00884967" w:rsidRPr="0076739D">
        <w:rPr>
          <w:sz w:val="24"/>
          <w:szCs w:val="24"/>
        </w:rPr>
        <w:t>’s</w:t>
      </w:r>
      <w:r w:rsidR="00884967">
        <w:rPr>
          <w:sz w:val="24"/>
          <w:szCs w:val="24"/>
        </w:rPr>
        <w:t xml:space="preserve"> </w:t>
      </w:r>
      <w:r w:rsidRPr="0076739D">
        <w:rPr>
          <w:sz w:val="24"/>
          <w:szCs w:val="24"/>
        </w:rPr>
        <w:t xml:space="preserve">(2010) instrument used to study EEA countries, Baric and Williams (2013) report the results of a survey conducted in Croatia which show that practices for tackling informality in the country are fairly similar to those of other EU member </w:t>
      </w:r>
      <w:r w:rsidR="00884967" w:rsidRPr="0076739D">
        <w:rPr>
          <w:sz w:val="24"/>
          <w:szCs w:val="24"/>
        </w:rPr>
        <w:t>states</w:t>
      </w:r>
      <w:r w:rsidR="00884967">
        <w:rPr>
          <w:sz w:val="24"/>
          <w:szCs w:val="24"/>
        </w:rPr>
        <w:t xml:space="preserve">, </w:t>
      </w:r>
      <w:r w:rsidRPr="0076739D">
        <w:rPr>
          <w:sz w:val="24"/>
          <w:szCs w:val="24"/>
        </w:rPr>
        <w:t xml:space="preserve">in that deterrence is a largely predominant approach with the recent introduction of some preventative measures. Looking to curative measures, on the </w:t>
      </w:r>
      <w:r w:rsidRPr="00CB14D9">
        <w:rPr>
          <w:sz w:val="24"/>
          <w:szCs w:val="24"/>
        </w:rPr>
        <w:t>other hand, Table 2.2 shows</w:t>
      </w:r>
      <w:r w:rsidRPr="0076739D">
        <w:rPr>
          <w:sz w:val="24"/>
          <w:szCs w:val="24"/>
        </w:rPr>
        <w:t xml:space="preserve"> that only three such measures have been adopted. Furthermore, although policies that seek to foster commitment amongst taxpayers are used to a certain </w:t>
      </w:r>
      <w:r w:rsidR="00884967" w:rsidRPr="0076739D">
        <w:rPr>
          <w:sz w:val="24"/>
          <w:szCs w:val="24"/>
        </w:rPr>
        <w:t>extent</w:t>
      </w:r>
      <w:r w:rsidR="00884967">
        <w:rPr>
          <w:sz w:val="24"/>
          <w:szCs w:val="24"/>
        </w:rPr>
        <w:t xml:space="preserve">, </w:t>
      </w:r>
      <w:r w:rsidR="00884967" w:rsidRPr="0076739D">
        <w:rPr>
          <w:sz w:val="24"/>
          <w:szCs w:val="24"/>
        </w:rPr>
        <w:t>the</w:t>
      </w:r>
      <w:r w:rsidR="00884967">
        <w:rPr>
          <w:sz w:val="24"/>
          <w:szCs w:val="24"/>
        </w:rPr>
        <w:t>y</w:t>
      </w:r>
      <w:r w:rsidR="00884967" w:rsidRPr="0076739D">
        <w:rPr>
          <w:sz w:val="24"/>
          <w:szCs w:val="24"/>
        </w:rPr>
        <w:t xml:space="preserve"> </w:t>
      </w:r>
      <w:r w:rsidRPr="0076739D">
        <w:rPr>
          <w:sz w:val="24"/>
          <w:szCs w:val="24"/>
        </w:rPr>
        <w:t xml:space="preserve">are not widely or holistically recognised as major </w:t>
      </w:r>
      <w:r w:rsidR="00884967" w:rsidRPr="0076739D">
        <w:rPr>
          <w:sz w:val="24"/>
          <w:szCs w:val="24"/>
        </w:rPr>
        <w:t>strateg</w:t>
      </w:r>
      <w:r w:rsidR="00884967">
        <w:rPr>
          <w:sz w:val="24"/>
          <w:szCs w:val="24"/>
        </w:rPr>
        <w:t>ies</w:t>
      </w:r>
      <w:r w:rsidR="00884967" w:rsidRPr="0076739D">
        <w:rPr>
          <w:sz w:val="24"/>
          <w:szCs w:val="24"/>
        </w:rPr>
        <w:t xml:space="preserve"> </w:t>
      </w:r>
      <w:r w:rsidRPr="0076739D">
        <w:rPr>
          <w:sz w:val="24"/>
          <w:szCs w:val="24"/>
        </w:rPr>
        <w:t xml:space="preserve">for tackling informality in Croatia. </w:t>
      </w:r>
    </w:p>
    <w:p w14:paraId="70F2DD11" w14:textId="77777777" w:rsidR="002B43D9" w:rsidRPr="00E13733" w:rsidRDefault="002B43D9" w:rsidP="00FB24E4">
      <w:pPr>
        <w:spacing w:line="360" w:lineRule="auto"/>
        <w:rPr>
          <w:rFonts w:cs="Times New Roman"/>
          <w:b/>
          <w:bCs/>
          <w:color w:val="4F81BD" w:themeColor="accent1"/>
        </w:rPr>
      </w:pPr>
      <w:r w:rsidRPr="00E13733">
        <w:rPr>
          <w:rFonts w:cs="Times New Roman"/>
          <w:b/>
          <w:bCs/>
          <w:color w:val="4F81BD" w:themeColor="accent1"/>
        </w:rPr>
        <w:t xml:space="preserve">Table 3.1 Policy measures used in Croatia and the EEA to tackle undeclared work </w:t>
      </w:r>
    </w:p>
    <w:tbl>
      <w:tblPr>
        <w:tblStyle w:val="LightGrid-Accent1"/>
        <w:tblW w:w="0" w:type="auto"/>
        <w:tblLook w:val="01E0" w:firstRow="1" w:lastRow="1" w:firstColumn="1" w:lastColumn="1" w:noHBand="0" w:noVBand="0"/>
      </w:tblPr>
      <w:tblGrid>
        <w:gridCol w:w="6097"/>
        <w:gridCol w:w="1141"/>
        <w:gridCol w:w="1278"/>
      </w:tblGrid>
      <w:tr w:rsidR="002B43D9" w:rsidRPr="0076739D" w14:paraId="01F384ED" w14:textId="77777777" w:rsidTr="00071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3017CE30" w14:textId="77777777" w:rsidR="002B43D9" w:rsidRPr="0076739D" w:rsidRDefault="002B43D9" w:rsidP="00FB24E4">
            <w:pPr>
              <w:spacing w:before="60" w:after="60" w:line="360" w:lineRule="auto"/>
              <w:rPr>
                <w:rFonts w:ascii="Times New Roman" w:hAnsi="Times New Roman" w:cs="Times New Roman"/>
                <w:b w:val="0"/>
              </w:rPr>
            </w:pPr>
            <w:r w:rsidRPr="0076739D">
              <w:rPr>
                <w:rFonts w:ascii="Times New Roman" w:hAnsi="Times New Roman" w:cs="Times New Roman"/>
                <w:b w:val="0"/>
              </w:rPr>
              <w:t>Policy measure</w:t>
            </w:r>
          </w:p>
        </w:tc>
        <w:tc>
          <w:tcPr>
            <w:cnfStyle w:val="000010000000" w:firstRow="0" w:lastRow="0" w:firstColumn="0" w:lastColumn="0" w:oddVBand="1" w:evenVBand="0" w:oddHBand="0" w:evenHBand="0" w:firstRowFirstColumn="0" w:firstRowLastColumn="0" w:lastRowFirstColumn="0" w:lastRowLastColumn="0"/>
            <w:tcW w:w="1292" w:type="dxa"/>
          </w:tcPr>
          <w:p w14:paraId="1C4DC867" w14:textId="77777777" w:rsidR="002B43D9" w:rsidRPr="0076739D" w:rsidRDefault="002B43D9" w:rsidP="00FB24E4">
            <w:pPr>
              <w:spacing w:before="60" w:after="60" w:line="360" w:lineRule="auto"/>
              <w:rPr>
                <w:rFonts w:ascii="Times New Roman" w:hAnsi="Times New Roman" w:cs="Times New Roman"/>
                <w:b w:val="0"/>
              </w:rPr>
            </w:pPr>
            <w:r w:rsidRPr="0076739D">
              <w:rPr>
                <w:rFonts w:ascii="Times New Roman" w:hAnsi="Times New Roman" w:cs="Times New Roman"/>
                <w:b w:val="0"/>
              </w:rPr>
              <w:t xml:space="preserve"> Croatia </w:t>
            </w:r>
          </w:p>
        </w:tc>
        <w:tc>
          <w:tcPr>
            <w:cnfStyle w:val="000100000000" w:firstRow="0" w:lastRow="0" w:firstColumn="0" w:lastColumn="1" w:oddVBand="0" w:evenVBand="0" w:oddHBand="0" w:evenHBand="0" w:firstRowFirstColumn="0" w:firstRowLastColumn="0" w:lastRowFirstColumn="0" w:lastRowLastColumn="0"/>
            <w:tcW w:w="1398" w:type="dxa"/>
          </w:tcPr>
          <w:p w14:paraId="6F0DDD66" w14:textId="77777777" w:rsidR="002B43D9" w:rsidRPr="0076739D" w:rsidRDefault="002B43D9" w:rsidP="00FB24E4">
            <w:pPr>
              <w:spacing w:before="60" w:after="60" w:line="360" w:lineRule="auto"/>
              <w:jc w:val="center"/>
              <w:rPr>
                <w:rFonts w:ascii="Times New Roman" w:hAnsi="Times New Roman" w:cs="Times New Roman"/>
                <w:b w:val="0"/>
              </w:rPr>
            </w:pPr>
            <w:r w:rsidRPr="0076739D">
              <w:rPr>
                <w:rFonts w:ascii="Times New Roman" w:hAnsi="Times New Roman" w:cs="Times New Roman"/>
                <w:b w:val="0"/>
              </w:rPr>
              <w:t>% of 31 European nations using measure:</w:t>
            </w:r>
          </w:p>
        </w:tc>
      </w:tr>
      <w:tr w:rsidR="002B43D9" w:rsidRPr="0076739D" w14:paraId="3C332D58"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763F16BE" w14:textId="77777777" w:rsidR="002B43D9" w:rsidRPr="0076739D" w:rsidRDefault="002B43D9" w:rsidP="00FB24E4">
            <w:pPr>
              <w:spacing w:before="60" w:after="0" w:line="360" w:lineRule="auto"/>
              <w:rPr>
                <w:rFonts w:ascii="Times New Roman" w:hAnsi="Times New Roman" w:cs="Times New Roman"/>
              </w:rPr>
            </w:pPr>
            <w:r w:rsidRPr="0076739D">
              <w:rPr>
                <w:rFonts w:ascii="Times New Roman" w:hAnsi="Times New Roman" w:cs="Times New Roman"/>
              </w:rPr>
              <w:t>REPRESSION</w:t>
            </w:r>
          </w:p>
        </w:tc>
        <w:tc>
          <w:tcPr>
            <w:cnfStyle w:val="000010000000" w:firstRow="0" w:lastRow="0" w:firstColumn="0" w:lastColumn="0" w:oddVBand="1" w:evenVBand="0" w:oddHBand="0" w:evenHBand="0" w:firstRowFirstColumn="0" w:firstRowLastColumn="0" w:lastRowFirstColumn="0" w:lastRowLastColumn="0"/>
            <w:tcW w:w="1292" w:type="dxa"/>
          </w:tcPr>
          <w:p w14:paraId="6D585C07" w14:textId="77777777" w:rsidR="002B43D9" w:rsidRPr="0076739D"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71CF63C3" w14:textId="77777777" w:rsidR="002B43D9" w:rsidRPr="0076739D" w:rsidRDefault="002B43D9" w:rsidP="00FB24E4">
            <w:pPr>
              <w:spacing w:before="60" w:after="0" w:line="360" w:lineRule="auto"/>
              <w:rPr>
                <w:rFonts w:ascii="Times New Roman" w:hAnsi="Times New Roman" w:cs="Times New Roman"/>
              </w:rPr>
            </w:pPr>
          </w:p>
        </w:tc>
      </w:tr>
      <w:tr w:rsidR="002B43D9" w:rsidRPr="0076739D" w14:paraId="0200FBAD"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125F6C67" w14:textId="77777777" w:rsidR="002B43D9" w:rsidRPr="00E6225E" w:rsidRDefault="002B43D9" w:rsidP="00FB24E4">
            <w:pPr>
              <w:spacing w:before="60" w:after="0" w:line="360" w:lineRule="auto"/>
              <w:rPr>
                <w:rFonts w:ascii="Times New Roman" w:hAnsi="Times New Roman" w:cs="Times New Roman"/>
                <w:b w:val="0"/>
                <w:i/>
              </w:rPr>
            </w:pPr>
            <w:r w:rsidRPr="00F8718F">
              <w:rPr>
                <w:rFonts w:ascii="Times New Roman" w:hAnsi="Times New Roman" w:cs="Times New Roman"/>
                <w:i/>
              </w:rPr>
              <w:t>Penalties:</w:t>
            </w:r>
          </w:p>
        </w:tc>
        <w:tc>
          <w:tcPr>
            <w:cnfStyle w:val="000010000000" w:firstRow="0" w:lastRow="0" w:firstColumn="0" w:lastColumn="0" w:oddVBand="1" w:evenVBand="0" w:oddHBand="0" w:evenHBand="0" w:firstRowFirstColumn="0" w:firstRowLastColumn="0" w:lastRowFirstColumn="0" w:lastRowLastColumn="0"/>
            <w:tcW w:w="1292" w:type="dxa"/>
          </w:tcPr>
          <w:p w14:paraId="71CE6051" w14:textId="77777777" w:rsidR="002B43D9" w:rsidRPr="00F8718F" w:rsidRDefault="002B43D9" w:rsidP="00FB24E4">
            <w:pPr>
              <w:spacing w:before="60" w:after="0" w:line="360" w:lineRule="auto"/>
              <w:rPr>
                <w:rFonts w:ascii="Times New Roman" w:hAnsi="Times New Roman" w:cs="Times New Roman"/>
                <w:i/>
              </w:rPr>
            </w:pPr>
          </w:p>
        </w:tc>
        <w:tc>
          <w:tcPr>
            <w:cnfStyle w:val="000100000000" w:firstRow="0" w:lastRow="0" w:firstColumn="0" w:lastColumn="1" w:oddVBand="0" w:evenVBand="0" w:oddHBand="0" w:evenHBand="0" w:firstRowFirstColumn="0" w:firstRowLastColumn="0" w:lastRowFirstColumn="0" w:lastRowLastColumn="0"/>
            <w:tcW w:w="1398" w:type="dxa"/>
          </w:tcPr>
          <w:p w14:paraId="1551E669" w14:textId="77777777" w:rsidR="002B43D9" w:rsidRPr="00E6225E" w:rsidRDefault="002B43D9" w:rsidP="00FB24E4">
            <w:pPr>
              <w:spacing w:before="60" w:after="0" w:line="360" w:lineRule="auto"/>
              <w:rPr>
                <w:rFonts w:ascii="Times New Roman" w:hAnsi="Times New Roman" w:cs="Times New Roman"/>
                <w:b w:val="0"/>
                <w:i/>
              </w:rPr>
            </w:pPr>
            <w:r w:rsidRPr="00F8718F">
              <w:rPr>
                <w:rFonts w:ascii="Times New Roman" w:hAnsi="Times New Roman" w:cs="Times New Roman"/>
                <w:i/>
              </w:rPr>
              <w:t xml:space="preserve">93 </w:t>
            </w:r>
          </w:p>
        </w:tc>
      </w:tr>
      <w:tr w:rsidR="002B43D9" w:rsidRPr="0076739D" w14:paraId="6BAAEF35"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7AC3D1CB"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Administrative sanctions for purchasers/companies</w:t>
            </w:r>
          </w:p>
        </w:tc>
        <w:tc>
          <w:tcPr>
            <w:cnfStyle w:val="000010000000" w:firstRow="0" w:lastRow="0" w:firstColumn="0" w:lastColumn="0" w:oddVBand="1" w:evenVBand="0" w:oddHBand="0" w:evenHBand="0" w:firstRowFirstColumn="0" w:firstRowLastColumn="0" w:lastRowFirstColumn="0" w:lastRowLastColumn="0"/>
            <w:tcW w:w="1292" w:type="dxa"/>
          </w:tcPr>
          <w:p w14:paraId="4554508F" w14:textId="77777777" w:rsidR="002B43D9" w:rsidRPr="00F8718F" w:rsidRDefault="002B43D9" w:rsidP="00FB24E4">
            <w:pPr>
              <w:numPr>
                <w:ilvl w:val="0"/>
                <w:numId w:val="3"/>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4EA35970"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87</w:t>
            </w:r>
          </w:p>
        </w:tc>
      </w:tr>
      <w:tr w:rsidR="002B43D9" w:rsidRPr="0076739D" w14:paraId="3B68BCD8"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17A7B613"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Administrative sanctions for suppliers/employees</w:t>
            </w:r>
          </w:p>
        </w:tc>
        <w:tc>
          <w:tcPr>
            <w:cnfStyle w:val="000010000000" w:firstRow="0" w:lastRow="0" w:firstColumn="0" w:lastColumn="0" w:oddVBand="1" w:evenVBand="0" w:oddHBand="0" w:evenHBand="0" w:firstRowFirstColumn="0" w:firstRowLastColumn="0" w:lastRowFirstColumn="0" w:lastRowLastColumn="0"/>
            <w:tcW w:w="1292" w:type="dxa"/>
          </w:tcPr>
          <w:p w14:paraId="1800A716" w14:textId="77777777" w:rsidR="002B43D9" w:rsidRPr="00F8718F" w:rsidRDefault="002B43D9" w:rsidP="00FB24E4">
            <w:pPr>
              <w:numPr>
                <w:ilvl w:val="0"/>
                <w:numId w:val="3"/>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6C16A299"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83</w:t>
            </w:r>
          </w:p>
        </w:tc>
      </w:tr>
      <w:tr w:rsidR="002B43D9" w:rsidRPr="0076739D" w14:paraId="3A72C533"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3C218EA6"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Penal sanctions for purchasers/companies</w:t>
            </w:r>
          </w:p>
        </w:tc>
        <w:tc>
          <w:tcPr>
            <w:cnfStyle w:val="000010000000" w:firstRow="0" w:lastRow="0" w:firstColumn="0" w:lastColumn="0" w:oddVBand="1" w:evenVBand="0" w:oddHBand="0" w:evenHBand="0" w:firstRowFirstColumn="0" w:firstRowLastColumn="0" w:lastRowFirstColumn="0" w:lastRowLastColumn="0"/>
            <w:tcW w:w="1292" w:type="dxa"/>
          </w:tcPr>
          <w:p w14:paraId="6E6A4A86" w14:textId="77777777" w:rsidR="002B43D9" w:rsidRPr="00F8718F" w:rsidRDefault="002B43D9" w:rsidP="00FB24E4">
            <w:pPr>
              <w:numPr>
                <w:ilvl w:val="0"/>
                <w:numId w:val="3"/>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7EB9D6CF"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74</w:t>
            </w:r>
          </w:p>
        </w:tc>
      </w:tr>
      <w:tr w:rsidR="002B43D9" w:rsidRPr="0076739D" w14:paraId="6F64C7D8"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6004150F"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Penal sanctions for suppliers/employees</w:t>
            </w:r>
          </w:p>
        </w:tc>
        <w:tc>
          <w:tcPr>
            <w:cnfStyle w:val="000010000000" w:firstRow="0" w:lastRow="0" w:firstColumn="0" w:lastColumn="0" w:oddVBand="1" w:evenVBand="0" w:oddHBand="0" w:evenHBand="0" w:firstRowFirstColumn="0" w:firstRowLastColumn="0" w:lastRowFirstColumn="0" w:lastRowLastColumn="0"/>
            <w:tcW w:w="1292" w:type="dxa"/>
          </w:tcPr>
          <w:p w14:paraId="17A8D0FF" w14:textId="77777777" w:rsidR="002B43D9" w:rsidRPr="00F8718F" w:rsidRDefault="002B43D9" w:rsidP="00FB24E4">
            <w:pPr>
              <w:numPr>
                <w:ilvl w:val="0"/>
                <w:numId w:val="3"/>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4266735E"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52</w:t>
            </w:r>
          </w:p>
        </w:tc>
      </w:tr>
      <w:tr w:rsidR="002B43D9" w:rsidRPr="0076739D" w14:paraId="6EF13229"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08539C7D" w14:textId="77777777" w:rsidR="002B43D9" w:rsidRPr="00E6225E" w:rsidRDefault="002B43D9" w:rsidP="00FB24E4">
            <w:pPr>
              <w:spacing w:before="60" w:after="0" w:line="360" w:lineRule="auto"/>
              <w:rPr>
                <w:rFonts w:ascii="Times New Roman" w:hAnsi="Times New Roman" w:cs="Times New Roman"/>
                <w:b w:val="0"/>
                <w:i/>
              </w:rPr>
            </w:pPr>
            <w:r w:rsidRPr="00F8718F">
              <w:rPr>
                <w:rFonts w:ascii="Times New Roman" w:hAnsi="Times New Roman" w:cs="Times New Roman"/>
                <w:i/>
              </w:rPr>
              <w:t>Measures to improve detection:</w:t>
            </w:r>
          </w:p>
        </w:tc>
        <w:tc>
          <w:tcPr>
            <w:cnfStyle w:val="000010000000" w:firstRow="0" w:lastRow="0" w:firstColumn="0" w:lastColumn="0" w:oddVBand="1" w:evenVBand="0" w:oddHBand="0" w:evenHBand="0" w:firstRowFirstColumn="0" w:firstRowLastColumn="0" w:lastRowFirstColumn="0" w:lastRowLastColumn="0"/>
            <w:tcW w:w="1292" w:type="dxa"/>
          </w:tcPr>
          <w:p w14:paraId="0AA713FF" w14:textId="77777777" w:rsidR="002B43D9" w:rsidRPr="00F8718F" w:rsidRDefault="002B43D9" w:rsidP="00FB24E4">
            <w:pPr>
              <w:spacing w:before="60" w:after="0" w:line="360" w:lineRule="auto"/>
              <w:rPr>
                <w:rFonts w:ascii="Times New Roman" w:hAnsi="Times New Roman" w:cs="Times New Roman"/>
                <w:i/>
              </w:rPr>
            </w:pPr>
          </w:p>
        </w:tc>
        <w:tc>
          <w:tcPr>
            <w:cnfStyle w:val="000100000000" w:firstRow="0" w:lastRow="0" w:firstColumn="0" w:lastColumn="1" w:oddVBand="0" w:evenVBand="0" w:oddHBand="0" w:evenHBand="0" w:firstRowFirstColumn="0" w:firstRowLastColumn="0" w:lastRowFirstColumn="0" w:lastRowLastColumn="0"/>
            <w:tcW w:w="1398" w:type="dxa"/>
          </w:tcPr>
          <w:p w14:paraId="46B6D409" w14:textId="77777777" w:rsidR="002B43D9" w:rsidRPr="00E6225E" w:rsidRDefault="002B43D9" w:rsidP="00FB24E4">
            <w:pPr>
              <w:spacing w:before="60" w:after="0" w:line="360" w:lineRule="auto"/>
              <w:rPr>
                <w:rFonts w:ascii="Times New Roman" w:hAnsi="Times New Roman" w:cs="Times New Roman"/>
                <w:b w:val="0"/>
                <w:i/>
              </w:rPr>
            </w:pPr>
            <w:r w:rsidRPr="00F8718F">
              <w:rPr>
                <w:rFonts w:ascii="Times New Roman" w:hAnsi="Times New Roman" w:cs="Times New Roman"/>
                <w:i/>
              </w:rPr>
              <w:t>100</w:t>
            </w:r>
          </w:p>
        </w:tc>
      </w:tr>
      <w:tr w:rsidR="002B43D9" w:rsidRPr="0076739D" w14:paraId="1C770A35"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361E4761"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Data matching and sharing</w:t>
            </w:r>
          </w:p>
        </w:tc>
        <w:tc>
          <w:tcPr>
            <w:cnfStyle w:val="000010000000" w:firstRow="0" w:lastRow="0" w:firstColumn="0" w:lastColumn="0" w:oddVBand="1" w:evenVBand="0" w:oddHBand="0" w:evenHBand="0" w:firstRowFirstColumn="0" w:firstRowLastColumn="0" w:lastRowFirstColumn="0" w:lastRowLastColumn="0"/>
            <w:tcW w:w="1292" w:type="dxa"/>
          </w:tcPr>
          <w:p w14:paraId="42A53113"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565881C3"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83</w:t>
            </w:r>
          </w:p>
        </w:tc>
      </w:tr>
      <w:tr w:rsidR="002B43D9" w:rsidRPr="0076739D" w14:paraId="7F06CE60"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1DCF4A1B"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Workplace inspections</w:t>
            </w:r>
          </w:p>
        </w:tc>
        <w:tc>
          <w:tcPr>
            <w:cnfStyle w:val="000010000000" w:firstRow="0" w:lastRow="0" w:firstColumn="0" w:lastColumn="0" w:oddVBand="1" w:evenVBand="0" w:oddHBand="0" w:evenHBand="0" w:firstRowFirstColumn="0" w:firstRowLastColumn="0" w:lastRowFirstColumn="0" w:lastRowLastColumn="0"/>
            <w:tcW w:w="1292" w:type="dxa"/>
          </w:tcPr>
          <w:p w14:paraId="345A9FC9"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13B0C1C8"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100</w:t>
            </w:r>
          </w:p>
        </w:tc>
      </w:tr>
      <w:tr w:rsidR="002B43D9" w:rsidRPr="0076739D" w14:paraId="4506156F"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432825F9"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Registration of workers prior to starting work or on first day of work</w:t>
            </w:r>
          </w:p>
        </w:tc>
        <w:tc>
          <w:tcPr>
            <w:cnfStyle w:val="000010000000" w:firstRow="0" w:lastRow="0" w:firstColumn="0" w:lastColumn="0" w:oddVBand="1" w:evenVBand="0" w:oddHBand="0" w:evenHBand="0" w:firstRowFirstColumn="0" w:firstRowLastColumn="0" w:lastRowFirstColumn="0" w:lastRowLastColumn="0"/>
            <w:tcW w:w="1292" w:type="dxa"/>
          </w:tcPr>
          <w:p w14:paraId="764586EA"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6455A775"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74</w:t>
            </w:r>
          </w:p>
        </w:tc>
      </w:tr>
      <w:tr w:rsidR="002B43D9" w:rsidRPr="0076739D" w14:paraId="4C7E7765"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15712CAD"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Coordinating strategy across government</w:t>
            </w:r>
          </w:p>
        </w:tc>
        <w:tc>
          <w:tcPr>
            <w:cnfStyle w:val="000010000000" w:firstRow="0" w:lastRow="0" w:firstColumn="0" w:lastColumn="0" w:oddVBand="1" w:evenVBand="0" w:oddHBand="0" w:evenHBand="0" w:firstRowFirstColumn="0" w:firstRowLastColumn="0" w:lastRowFirstColumn="0" w:lastRowLastColumn="0"/>
            <w:tcW w:w="1292" w:type="dxa"/>
          </w:tcPr>
          <w:p w14:paraId="31CBAB29"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6D721437"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57</w:t>
            </w:r>
          </w:p>
        </w:tc>
      </w:tr>
      <w:tr w:rsidR="002B43D9" w:rsidRPr="0076739D" w14:paraId="0830AB24"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2AB72972" w14:textId="77777777" w:rsidR="002B43D9" w:rsidRPr="00E6225E" w:rsidRDefault="002B43D9" w:rsidP="00FB24E4">
            <w:pPr>
              <w:spacing w:before="60" w:after="0" w:line="360" w:lineRule="auto"/>
              <w:rPr>
                <w:rFonts w:ascii="Times New Roman" w:hAnsi="Times New Roman" w:cs="Times New Roman"/>
                <w:b w:val="0"/>
                <w:i/>
              </w:rPr>
            </w:pPr>
            <w:r w:rsidRPr="00F8718F">
              <w:rPr>
                <w:rFonts w:ascii="Times New Roman" w:hAnsi="Times New Roman" w:cs="Times New Roman"/>
              </w:rPr>
              <w:t>Certification of business, certifying payments of social contribution and taxes</w:t>
            </w:r>
          </w:p>
        </w:tc>
        <w:tc>
          <w:tcPr>
            <w:cnfStyle w:val="000010000000" w:firstRow="0" w:lastRow="0" w:firstColumn="0" w:lastColumn="0" w:oddVBand="1" w:evenVBand="0" w:oddHBand="0" w:evenHBand="0" w:firstRowFirstColumn="0" w:firstRowLastColumn="0" w:lastRowFirstColumn="0" w:lastRowLastColumn="0"/>
            <w:tcW w:w="1292" w:type="dxa"/>
          </w:tcPr>
          <w:p w14:paraId="4FBDC664"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3E70CB36" w14:textId="77777777" w:rsidR="002B43D9" w:rsidRPr="00E6225E"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65</w:t>
            </w:r>
          </w:p>
        </w:tc>
      </w:tr>
      <w:tr w:rsidR="002B43D9" w:rsidRPr="0076739D" w14:paraId="5197B605"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4E22335B"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Use of peer-to-peer surveillance (e.g. telephone hotlines)</w:t>
            </w:r>
          </w:p>
        </w:tc>
        <w:tc>
          <w:tcPr>
            <w:cnfStyle w:val="000010000000" w:firstRow="0" w:lastRow="0" w:firstColumn="0" w:lastColumn="0" w:oddVBand="1" w:evenVBand="0" w:oddHBand="0" w:evenHBand="0" w:firstRowFirstColumn="0" w:firstRowLastColumn="0" w:lastRowFirstColumn="0" w:lastRowLastColumn="0"/>
            <w:tcW w:w="1292" w:type="dxa"/>
          </w:tcPr>
          <w:p w14:paraId="11191B81"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0B40D77E"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39</w:t>
            </w:r>
          </w:p>
        </w:tc>
      </w:tr>
      <w:tr w:rsidR="002B43D9" w:rsidRPr="0076739D" w14:paraId="6B75BA5C"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442EAEF7"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lastRenderedPageBreak/>
              <w:t>Coordination of operations across government</w:t>
            </w:r>
          </w:p>
        </w:tc>
        <w:tc>
          <w:tcPr>
            <w:cnfStyle w:val="000010000000" w:firstRow="0" w:lastRow="0" w:firstColumn="0" w:lastColumn="0" w:oddVBand="1" w:evenVBand="0" w:oddHBand="0" w:evenHBand="0" w:firstRowFirstColumn="0" w:firstRowLastColumn="0" w:lastRowFirstColumn="0" w:lastRowLastColumn="0"/>
            <w:tcW w:w="1292" w:type="dxa"/>
          </w:tcPr>
          <w:p w14:paraId="4DFB08B4"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3289CC77"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61</w:t>
            </w:r>
          </w:p>
        </w:tc>
      </w:tr>
      <w:tr w:rsidR="002B43D9" w:rsidRPr="0076739D" w14:paraId="039E2527"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1E7B400E"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Coordination of data sharing across government</w:t>
            </w:r>
          </w:p>
        </w:tc>
        <w:tc>
          <w:tcPr>
            <w:cnfStyle w:val="000010000000" w:firstRow="0" w:lastRow="0" w:firstColumn="0" w:lastColumn="0" w:oddVBand="1" w:evenVBand="0" w:oddHBand="0" w:evenHBand="0" w:firstRowFirstColumn="0" w:firstRowLastColumn="0" w:lastRowFirstColumn="0" w:lastRowLastColumn="0"/>
            <w:tcW w:w="1292" w:type="dxa"/>
          </w:tcPr>
          <w:p w14:paraId="79550A76"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4E7F459B"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65</w:t>
            </w:r>
          </w:p>
        </w:tc>
      </w:tr>
      <w:tr w:rsidR="002B43D9" w:rsidRPr="0076739D" w14:paraId="7D22ECB8"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6503F479" w14:textId="77777777" w:rsidR="002B43D9" w:rsidRPr="00226B6F" w:rsidRDefault="002B43D9" w:rsidP="00FB24E4">
            <w:pPr>
              <w:spacing w:before="60" w:after="0" w:line="360" w:lineRule="auto"/>
              <w:rPr>
                <w:rFonts w:ascii="Times New Roman" w:hAnsi="Times New Roman" w:cs="Times New Roman"/>
                <w:b w:val="0"/>
                <w:iCs/>
              </w:rPr>
            </w:pPr>
            <w:r w:rsidRPr="00F8718F">
              <w:rPr>
                <w:rFonts w:ascii="Times New Roman" w:hAnsi="Times New Roman" w:cs="Times New Roman"/>
                <w:iCs/>
              </w:rPr>
              <w:t>Mandatory ID in the workplace</w:t>
            </w:r>
          </w:p>
        </w:tc>
        <w:tc>
          <w:tcPr>
            <w:cnfStyle w:val="000010000000" w:firstRow="0" w:lastRow="0" w:firstColumn="0" w:lastColumn="0" w:oddVBand="1" w:evenVBand="0" w:oddHBand="0" w:evenHBand="0" w:firstRowFirstColumn="0" w:firstRowLastColumn="0" w:lastRowFirstColumn="0" w:lastRowLastColumn="0"/>
            <w:tcW w:w="1292" w:type="dxa"/>
          </w:tcPr>
          <w:p w14:paraId="63C6C5B5"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5B9BA557"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65</w:t>
            </w:r>
          </w:p>
        </w:tc>
      </w:tr>
      <w:tr w:rsidR="002B43D9" w:rsidRPr="0076739D" w14:paraId="049B051C"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3FE0412F" w14:textId="77777777" w:rsidR="002B43D9" w:rsidRPr="00226B6F" w:rsidRDefault="002B43D9" w:rsidP="00FB24E4">
            <w:pPr>
              <w:spacing w:before="60" w:after="0" w:line="360" w:lineRule="auto"/>
              <w:rPr>
                <w:rFonts w:ascii="Times New Roman" w:hAnsi="Times New Roman" w:cs="Times New Roman"/>
                <w:b w:val="0"/>
                <w:i/>
              </w:rPr>
            </w:pPr>
            <w:r w:rsidRPr="00F8718F">
              <w:rPr>
                <w:rFonts w:ascii="Times New Roman" w:hAnsi="Times New Roman" w:cs="Times New Roman"/>
                <w:i/>
              </w:rPr>
              <w:t>ENABLING COMPLIANCE:</w:t>
            </w:r>
          </w:p>
        </w:tc>
        <w:tc>
          <w:tcPr>
            <w:cnfStyle w:val="000010000000" w:firstRow="0" w:lastRow="0" w:firstColumn="0" w:lastColumn="0" w:oddVBand="1" w:evenVBand="0" w:oddHBand="0" w:evenHBand="0" w:firstRowFirstColumn="0" w:firstRowLastColumn="0" w:lastRowFirstColumn="0" w:lastRowLastColumn="0"/>
            <w:tcW w:w="1292" w:type="dxa"/>
          </w:tcPr>
          <w:p w14:paraId="1931891C"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1C65B344" w14:textId="77777777" w:rsidR="002B43D9" w:rsidRPr="00226B6F" w:rsidRDefault="002B43D9" w:rsidP="00FB24E4">
            <w:pPr>
              <w:pBdr>
                <w:bottom w:val="single" w:sz="8" w:space="4" w:color="4F81BD" w:themeColor="accent1"/>
              </w:pBdr>
              <w:spacing w:before="60" w:after="0" w:line="360" w:lineRule="auto"/>
              <w:contextualSpacing/>
              <w:rPr>
                <w:rFonts w:ascii="Times New Roman" w:hAnsi="Times New Roman" w:cs="Times New Roman"/>
                <w:b w:val="0"/>
              </w:rPr>
            </w:pPr>
          </w:p>
        </w:tc>
      </w:tr>
      <w:tr w:rsidR="002B43D9" w:rsidRPr="0076739D" w14:paraId="7990E6EC"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4A1FA8A3" w14:textId="77777777" w:rsidR="002B43D9" w:rsidRPr="00226B6F" w:rsidRDefault="002B43D9" w:rsidP="00FB24E4">
            <w:pPr>
              <w:spacing w:before="60" w:after="0" w:line="360" w:lineRule="auto"/>
              <w:rPr>
                <w:rFonts w:ascii="Times New Roman" w:hAnsi="Times New Roman" w:cs="Times New Roman"/>
                <w:b w:val="0"/>
                <w:i/>
              </w:rPr>
            </w:pPr>
            <w:r w:rsidRPr="00F8718F">
              <w:rPr>
                <w:rFonts w:ascii="Times New Roman" w:hAnsi="Times New Roman" w:cs="Times New Roman"/>
                <w:i/>
              </w:rPr>
              <w:t>Preventative measures:</w:t>
            </w:r>
          </w:p>
        </w:tc>
        <w:tc>
          <w:tcPr>
            <w:cnfStyle w:val="000010000000" w:firstRow="0" w:lastRow="0" w:firstColumn="0" w:lastColumn="0" w:oddVBand="1" w:evenVBand="0" w:oddHBand="0" w:evenHBand="0" w:firstRowFirstColumn="0" w:firstRowLastColumn="0" w:lastRowFirstColumn="0" w:lastRowLastColumn="0"/>
            <w:tcW w:w="1292" w:type="dxa"/>
          </w:tcPr>
          <w:p w14:paraId="3B954829" w14:textId="77777777" w:rsidR="002B43D9" w:rsidRPr="00F8718F" w:rsidRDefault="002B43D9" w:rsidP="00FB24E4">
            <w:pPr>
              <w:spacing w:before="60" w:after="0" w:line="360" w:lineRule="auto"/>
              <w:rPr>
                <w:rFonts w:ascii="Times New Roman" w:hAnsi="Times New Roman" w:cs="Times New Roman"/>
                <w:i/>
              </w:rPr>
            </w:pPr>
          </w:p>
        </w:tc>
        <w:tc>
          <w:tcPr>
            <w:cnfStyle w:val="000100000000" w:firstRow="0" w:lastRow="0" w:firstColumn="0" w:lastColumn="1" w:oddVBand="0" w:evenVBand="0" w:oddHBand="0" w:evenHBand="0" w:firstRowFirstColumn="0" w:firstRowLastColumn="0" w:lastRowFirstColumn="0" w:lastRowLastColumn="0"/>
            <w:tcW w:w="1398" w:type="dxa"/>
          </w:tcPr>
          <w:p w14:paraId="68FE29A7" w14:textId="77777777" w:rsidR="002B43D9" w:rsidRPr="00226B6F" w:rsidRDefault="002B43D9" w:rsidP="00FB24E4">
            <w:pPr>
              <w:spacing w:before="60" w:after="0" w:line="360" w:lineRule="auto"/>
              <w:rPr>
                <w:rFonts w:ascii="Times New Roman" w:hAnsi="Times New Roman" w:cs="Times New Roman"/>
                <w:b w:val="0"/>
                <w:i/>
              </w:rPr>
            </w:pPr>
            <w:r w:rsidRPr="00F8718F">
              <w:rPr>
                <w:rFonts w:ascii="Times New Roman" w:hAnsi="Times New Roman" w:cs="Times New Roman"/>
                <w:i/>
              </w:rPr>
              <w:t>90</w:t>
            </w:r>
          </w:p>
        </w:tc>
      </w:tr>
      <w:tr w:rsidR="002B43D9" w:rsidRPr="0076739D" w14:paraId="4C741267"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46F7E438"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Reduce regulations</w:t>
            </w:r>
          </w:p>
        </w:tc>
        <w:tc>
          <w:tcPr>
            <w:cnfStyle w:val="000010000000" w:firstRow="0" w:lastRow="0" w:firstColumn="0" w:lastColumn="0" w:oddVBand="1" w:evenVBand="0" w:oddHBand="0" w:evenHBand="0" w:firstRowFirstColumn="0" w:firstRowLastColumn="0" w:lastRowFirstColumn="0" w:lastRowLastColumn="0"/>
            <w:tcW w:w="1292" w:type="dxa"/>
          </w:tcPr>
          <w:p w14:paraId="2EFB152E"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71686192"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48</w:t>
            </w:r>
          </w:p>
        </w:tc>
      </w:tr>
      <w:tr w:rsidR="002B43D9" w:rsidRPr="0076739D" w14:paraId="66135537"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1BF2D6B5"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Simplify compliance procedures</w:t>
            </w:r>
          </w:p>
        </w:tc>
        <w:tc>
          <w:tcPr>
            <w:cnfStyle w:val="000010000000" w:firstRow="0" w:lastRow="0" w:firstColumn="0" w:lastColumn="0" w:oddVBand="1" w:evenVBand="0" w:oddHBand="0" w:evenHBand="0" w:firstRowFirstColumn="0" w:firstRowLastColumn="0" w:lastRowFirstColumn="0" w:lastRowLastColumn="0"/>
            <w:tcW w:w="1292" w:type="dxa"/>
          </w:tcPr>
          <w:p w14:paraId="4E2396B3"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46592CAA"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87</w:t>
            </w:r>
          </w:p>
        </w:tc>
      </w:tr>
      <w:tr w:rsidR="002B43D9" w:rsidRPr="0076739D" w14:paraId="43DDF25C"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0EB9088F"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 xml:space="preserve">Technological innovations (e.g. certified cash registers) </w:t>
            </w:r>
          </w:p>
        </w:tc>
        <w:tc>
          <w:tcPr>
            <w:cnfStyle w:val="000010000000" w:firstRow="0" w:lastRow="0" w:firstColumn="0" w:lastColumn="0" w:oddVBand="1" w:evenVBand="0" w:oddHBand="0" w:evenHBand="0" w:firstRowFirstColumn="0" w:firstRowLastColumn="0" w:lastRowFirstColumn="0" w:lastRowLastColumn="0"/>
            <w:tcW w:w="1292" w:type="dxa"/>
          </w:tcPr>
          <w:p w14:paraId="6B8A06CD"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2933D0CC"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43</w:t>
            </w:r>
          </w:p>
        </w:tc>
      </w:tr>
      <w:tr w:rsidR="002B43D9" w:rsidRPr="0076739D" w14:paraId="486215DA"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34A77B81"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New categories of work (e.g., for small or mini-jobs)</w:t>
            </w:r>
          </w:p>
        </w:tc>
        <w:tc>
          <w:tcPr>
            <w:cnfStyle w:val="000010000000" w:firstRow="0" w:lastRow="0" w:firstColumn="0" w:lastColumn="0" w:oddVBand="1" w:evenVBand="0" w:oddHBand="0" w:evenHBand="0" w:firstRowFirstColumn="0" w:firstRowLastColumn="0" w:lastRowFirstColumn="0" w:lastRowLastColumn="0"/>
            <w:tcW w:w="1292" w:type="dxa"/>
          </w:tcPr>
          <w:p w14:paraId="1839D3AA"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7D79E564"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35</w:t>
            </w:r>
          </w:p>
        </w:tc>
      </w:tr>
      <w:tr w:rsidR="002B43D9" w:rsidRPr="0076739D" w14:paraId="42956A12"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75ED3504"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Direct tax incentives (e.g., exemptions, deductions)</w:t>
            </w:r>
          </w:p>
        </w:tc>
        <w:tc>
          <w:tcPr>
            <w:cnfStyle w:val="000010000000" w:firstRow="0" w:lastRow="0" w:firstColumn="0" w:lastColumn="0" w:oddVBand="1" w:evenVBand="0" w:oddHBand="0" w:evenHBand="0" w:firstRowFirstColumn="0" w:firstRowLastColumn="0" w:lastRowFirstColumn="0" w:lastRowLastColumn="0"/>
            <w:tcW w:w="1292" w:type="dxa"/>
          </w:tcPr>
          <w:p w14:paraId="2817DF14"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36D5C939"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61</w:t>
            </w:r>
          </w:p>
        </w:tc>
      </w:tr>
      <w:tr w:rsidR="002B43D9" w:rsidRPr="0076739D" w14:paraId="5FACB1A7"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7913109F"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Social security incentives</w:t>
            </w:r>
          </w:p>
        </w:tc>
        <w:tc>
          <w:tcPr>
            <w:cnfStyle w:val="000010000000" w:firstRow="0" w:lastRow="0" w:firstColumn="0" w:lastColumn="0" w:oddVBand="1" w:evenVBand="0" w:oddHBand="0" w:evenHBand="0" w:firstRowFirstColumn="0" w:firstRowLastColumn="0" w:lastRowFirstColumn="0" w:lastRowLastColumn="0"/>
            <w:tcW w:w="1292" w:type="dxa"/>
          </w:tcPr>
          <w:p w14:paraId="6B71AD07"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0307DCC2"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35</w:t>
            </w:r>
          </w:p>
        </w:tc>
      </w:tr>
      <w:tr w:rsidR="002B43D9" w:rsidRPr="0076739D" w14:paraId="745861DB"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7F282FD4"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Ease transition from unemployment into self-employment</w:t>
            </w:r>
          </w:p>
        </w:tc>
        <w:tc>
          <w:tcPr>
            <w:cnfStyle w:val="000010000000" w:firstRow="0" w:lastRow="0" w:firstColumn="0" w:lastColumn="0" w:oddVBand="1" w:evenVBand="0" w:oddHBand="0" w:evenHBand="0" w:firstRowFirstColumn="0" w:firstRowLastColumn="0" w:lastRowFirstColumn="0" w:lastRowLastColumn="0"/>
            <w:tcW w:w="1292" w:type="dxa"/>
          </w:tcPr>
          <w:p w14:paraId="43BFD8E4"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31F08CDA"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65</w:t>
            </w:r>
          </w:p>
        </w:tc>
      </w:tr>
      <w:tr w:rsidR="002B43D9" w:rsidRPr="0076739D" w14:paraId="6058B0DD"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7DAF0684"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 xml:space="preserve">Ease transition from employment into self-employment </w:t>
            </w:r>
          </w:p>
        </w:tc>
        <w:tc>
          <w:tcPr>
            <w:cnfStyle w:val="000010000000" w:firstRow="0" w:lastRow="0" w:firstColumn="0" w:lastColumn="0" w:oddVBand="1" w:evenVBand="0" w:oddHBand="0" w:evenHBand="0" w:firstRowFirstColumn="0" w:firstRowLastColumn="0" w:lastRowFirstColumn="0" w:lastRowLastColumn="0"/>
            <w:tcW w:w="1292" w:type="dxa"/>
          </w:tcPr>
          <w:p w14:paraId="3E99EED0"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326B7AF4"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44</w:t>
            </w:r>
          </w:p>
        </w:tc>
      </w:tr>
      <w:tr w:rsidR="002B43D9" w:rsidRPr="0076739D" w14:paraId="4E1945EC"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45860067"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Changing minimum wage upwards</w:t>
            </w:r>
          </w:p>
        </w:tc>
        <w:tc>
          <w:tcPr>
            <w:cnfStyle w:val="000010000000" w:firstRow="0" w:lastRow="0" w:firstColumn="0" w:lastColumn="0" w:oddVBand="1" w:evenVBand="0" w:oddHBand="0" w:evenHBand="0" w:firstRowFirstColumn="0" w:firstRowLastColumn="0" w:lastRowFirstColumn="0" w:lastRowLastColumn="0"/>
            <w:tcW w:w="1292" w:type="dxa"/>
          </w:tcPr>
          <w:p w14:paraId="40CA3B65"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29557293"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48</w:t>
            </w:r>
          </w:p>
        </w:tc>
      </w:tr>
      <w:tr w:rsidR="002B43D9" w:rsidRPr="0076739D" w14:paraId="1064F31F"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3A9C4461"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Changing minimum wage downwards</w:t>
            </w:r>
          </w:p>
        </w:tc>
        <w:tc>
          <w:tcPr>
            <w:cnfStyle w:val="000010000000" w:firstRow="0" w:lastRow="0" w:firstColumn="0" w:lastColumn="0" w:oddVBand="1" w:evenVBand="0" w:oddHBand="0" w:evenHBand="0" w:firstRowFirstColumn="0" w:firstRowLastColumn="0" w:lastRowFirstColumn="0" w:lastRowLastColumn="0"/>
            <w:tcW w:w="1292" w:type="dxa"/>
          </w:tcPr>
          <w:p w14:paraId="17F80852"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2163E56B"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9</w:t>
            </w:r>
          </w:p>
        </w:tc>
      </w:tr>
      <w:tr w:rsidR="002B43D9" w:rsidRPr="0076739D" w14:paraId="4C39AAC5"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0BCF970D"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Training &amp; support to business start-ups</w:t>
            </w:r>
          </w:p>
        </w:tc>
        <w:tc>
          <w:tcPr>
            <w:cnfStyle w:val="000010000000" w:firstRow="0" w:lastRow="0" w:firstColumn="0" w:lastColumn="0" w:oddVBand="1" w:evenVBand="0" w:oddHBand="0" w:evenHBand="0" w:firstRowFirstColumn="0" w:firstRowLastColumn="0" w:lastRowFirstColumn="0" w:lastRowLastColumn="0"/>
            <w:tcW w:w="1292" w:type="dxa"/>
          </w:tcPr>
          <w:p w14:paraId="35E27656"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4BE285F3"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61</w:t>
            </w:r>
          </w:p>
        </w:tc>
      </w:tr>
      <w:tr w:rsidR="002B43D9" w:rsidRPr="0076739D" w14:paraId="04A93FD5"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5B592C32"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Micro-finance to business start-ups</w:t>
            </w:r>
          </w:p>
        </w:tc>
        <w:tc>
          <w:tcPr>
            <w:cnfStyle w:val="000010000000" w:firstRow="0" w:lastRow="0" w:firstColumn="0" w:lastColumn="0" w:oddVBand="1" w:evenVBand="0" w:oddHBand="0" w:evenHBand="0" w:firstRowFirstColumn="0" w:firstRowLastColumn="0" w:lastRowFirstColumn="0" w:lastRowLastColumn="0"/>
            <w:tcW w:w="1292" w:type="dxa"/>
          </w:tcPr>
          <w:p w14:paraId="070151D5"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58AD1FC9"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52</w:t>
            </w:r>
          </w:p>
        </w:tc>
      </w:tr>
      <w:tr w:rsidR="002B43D9" w:rsidRPr="0076739D" w14:paraId="6E66079A"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6C0291BD" w14:textId="7CC111E3"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 xml:space="preserve">Advice on how to </w:t>
            </w:r>
            <w:r w:rsidR="00434897">
              <w:rPr>
                <w:rFonts w:ascii="Times New Roman" w:hAnsi="Times New Roman" w:cs="Times New Roman"/>
              </w:rPr>
              <w:t>formalis</w:t>
            </w:r>
            <w:r w:rsidR="0023152E">
              <w:rPr>
                <w:rFonts w:ascii="Times New Roman" w:hAnsi="Times New Roman" w:cs="Times New Roman"/>
              </w:rPr>
              <w:t>e</w:t>
            </w:r>
          </w:p>
        </w:tc>
        <w:tc>
          <w:tcPr>
            <w:cnfStyle w:val="000010000000" w:firstRow="0" w:lastRow="0" w:firstColumn="0" w:lastColumn="0" w:oddVBand="1" w:evenVBand="0" w:oddHBand="0" w:evenHBand="0" w:firstRowFirstColumn="0" w:firstRowLastColumn="0" w:lastRowFirstColumn="0" w:lastRowLastColumn="0"/>
            <w:tcW w:w="1292" w:type="dxa"/>
          </w:tcPr>
          <w:p w14:paraId="399DE4D0"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795FE1CA"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61</w:t>
            </w:r>
          </w:p>
        </w:tc>
      </w:tr>
      <w:tr w:rsidR="002B43D9" w:rsidRPr="0076739D" w14:paraId="2B5E2D2E"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5B3E9DA6"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Connecting pension schemes to formal labour</w:t>
            </w:r>
          </w:p>
        </w:tc>
        <w:tc>
          <w:tcPr>
            <w:cnfStyle w:val="000010000000" w:firstRow="0" w:lastRow="0" w:firstColumn="0" w:lastColumn="0" w:oddVBand="1" w:evenVBand="0" w:oddHBand="0" w:evenHBand="0" w:firstRowFirstColumn="0" w:firstRowLastColumn="0" w:lastRowFirstColumn="0" w:lastRowLastColumn="0"/>
            <w:tcW w:w="1292" w:type="dxa"/>
          </w:tcPr>
          <w:p w14:paraId="0C32C924"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135B29C5"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61</w:t>
            </w:r>
          </w:p>
        </w:tc>
      </w:tr>
      <w:tr w:rsidR="002B43D9" w:rsidRPr="0076739D" w14:paraId="700B3336"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56F8038B"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Introducing supply chain responsibility</w:t>
            </w:r>
          </w:p>
        </w:tc>
        <w:tc>
          <w:tcPr>
            <w:cnfStyle w:val="000010000000" w:firstRow="0" w:lastRow="0" w:firstColumn="0" w:lastColumn="0" w:oddVBand="1" w:evenVBand="0" w:oddHBand="0" w:evenHBand="0" w:firstRowFirstColumn="0" w:firstRowLastColumn="0" w:lastRowFirstColumn="0" w:lastRowLastColumn="0"/>
            <w:tcW w:w="1292" w:type="dxa"/>
          </w:tcPr>
          <w:p w14:paraId="03ACD06E"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17C4B2C7"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17</w:t>
            </w:r>
          </w:p>
        </w:tc>
      </w:tr>
      <w:tr w:rsidR="002B43D9" w:rsidRPr="0076739D" w14:paraId="1DB82460"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78B8A449"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Restricting free movement of (foreign) workers</w:t>
            </w:r>
          </w:p>
        </w:tc>
        <w:tc>
          <w:tcPr>
            <w:cnfStyle w:val="000010000000" w:firstRow="0" w:lastRow="0" w:firstColumn="0" w:lastColumn="0" w:oddVBand="1" w:evenVBand="0" w:oddHBand="0" w:evenHBand="0" w:firstRowFirstColumn="0" w:firstRowLastColumn="0" w:lastRowFirstColumn="0" w:lastRowLastColumn="0"/>
            <w:tcW w:w="1292" w:type="dxa"/>
          </w:tcPr>
          <w:p w14:paraId="5E838685"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76CC7BD9"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43</w:t>
            </w:r>
          </w:p>
        </w:tc>
      </w:tr>
      <w:tr w:rsidR="002B43D9" w:rsidRPr="0076739D" w14:paraId="7B8F3554"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3C584A1F" w14:textId="77777777" w:rsidR="002B43D9" w:rsidRPr="00226B6F" w:rsidRDefault="002B43D9" w:rsidP="00FB24E4">
            <w:pPr>
              <w:spacing w:before="60" w:after="0" w:line="360" w:lineRule="auto"/>
              <w:rPr>
                <w:rFonts w:ascii="Times New Roman" w:hAnsi="Times New Roman" w:cs="Times New Roman"/>
                <w:b w:val="0"/>
                <w:i/>
              </w:rPr>
            </w:pPr>
            <w:r w:rsidRPr="00F8718F">
              <w:rPr>
                <w:rFonts w:ascii="Times New Roman" w:hAnsi="Times New Roman" w:cs="Times New Roman"/>
                <w:i/>
              </w:rPr>
              <w:t>Curative measures:</w:t>
            </w:r>
          </w:p>
        </w:tc>
        <w:tc>
          <w:tcPr>
            <w:cnfStyle w:val="000010000000" w:firstRow="0" w:lastRow="0" w:firstColumn="0" w:lastColumn="0" w:oddVBand="1" w:evenVBand="0" w:oddHBand="0" w:evenHBand="0" w:firstRowFirstColumn="0" w:firstRowLastColumn="0" w:lastRowFirstColumn="0" w:lastRowLastColumn="0"/>
            <w:tcW w:w="1292" w:type="dxa"/>
          </w:tcPr>
          <w:p w14:paraId="22205989" w14:textId="77777777" w:rsidR="002B43D9" w:rsidRPr="00F8718F" w:rsidRDefault="002B43D9" w:rsidP="00FB24E4">
            <w:pPr>
              <w:spacing w:before="60" w:after="0" w:line="360" w:lineRule="auto"/>
              <w:rPr>
                <w:rFonts w:ascii="Times New Roman" w:hAnsi="Times New Roman" w:cs="Times New Roman"/>
                <w:i/>
              </w:rPr>
            </w:pPr>
          </w:p>
        </w:tc>
        <w:tc>
          <w:tcPr>
            <w:cnfStyle w:val="000100000000" w:firstRow="0" w:lastRow="0" w:firstColumn="0" w:lastColumn="1" w:oddVBand="0" w:evenVBand="0" w:oddHBand="0" w:evenHBand="0" w:firstRowFirstColumn="0" w:firstRowLastColumn="0" w:lastRowFirstColumn="0" w:lastRowLastColumn="0"/>
            <w:tcW w:w="1398" w:type="dxa"/>
          </w:tcPr>
          <w:p w14:paraId="4E17A12E" w14:textId="77777777" w:rsidR="002B43D9" w:rsidRPr="00226B6F" w:rsidRDefault="002B43D9" w:rsidP="00FB24E4">
            <w:pPr>
              <w:spacing w:before="60" w:after="0" w:line="360" w:lineRule="auto"/>
              <w:rPr>
                <w:rFonts w:ascii="Times New Roman" w:hAnsi="Times New Roman" w:cs="Times New Roman"/>
                <w:b w:val="0"/>
                <w:i/>
              </w:rPr>
            </w:pPr>
            <w:r w:rsidRPr="00F8718F">
              <w:rPr>
                <w:rFonts w:ascii="Times New Roman" w:hAnsi="Times New Roman" w:cs="Times New Roman"/>
                <w:i/>
              </w:rPr>
              <w:t>64</w:t>
            </w:r>
          </w:p>
        </w:tc>
      </w:tr>
      <w:tr w:rsidR="002B43D9" w:rsidRPr="0076739D" w14:paraId="597A3E13"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3FFDCCA1"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 xml:space="preserve">Stimulate </w:t>
            </w:r>
            <w:r w:rsidRPr="00F8718F">
              <w:rPr>
                <w:rFonts w:ascii="Times New Roman" w:hAnsi="Times New Roman" w:cs="Times New Roman"/>
                <w:i/>
              </w:rPr>
              <w:t>purchasers</w:t>
            </w:r>
            <w:r w:rsidRPr="00F8718F">
              <w:rPr>
                <w:rFonts w:ascii="Times New Roman" w:hAnsi="Times New Roman" w:cs="Times New Roman"/>
              </w:rPr>
              <w:t xml:space="preserve"> to buy declared:</w:t>
            </w:r>
          </w:p>
        </w:tc>
        <w:tc>
          <w:tcPr>
            <w:cnfStyle w:val="000010000000" w:firstRow="0" w:lastRow="0" w:firstColumn="0" w:lastColumn="0" w:oddVBand="1" w:evenVBand="0" w:oddHBand="0" w:evenHBand="0" w:firstRowFirstColumn="0" w:firstRowLastColumn="0" w:lastRowFirstColumn="0" w:lastRowLastColumn="0"/>
            <w:tcW w:w="1292" w:type="dxa"/>
          </w:tcPr>
          <w:p w14:paraId="06A012BC"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45FB6C65" w14:textId="77777777" w:rsidR="002B43D9" w:rsidRPr="00226B6F" w:rsidRDefault="002B43D9" w:rsidP="00FB24E4">
            <w:pPr>
              <w:pBdr>
                <w:bottom w:val="single" w:sz="8" w:space="4" w:color="4F81BD" w:themeColor="accent1"/>
              </w:pBdr>
              <w:spacing w:before="60" w:after="0" w:line="360" w:lineRule="auto"/>
              <w:contextualSpacing/>
              <w:rPr>
                <w:rFonts w:ascii="Times New Roman" w:hAnsi="Times New Roman" w:cs="Times New Roman"/>
                <w:b w:val="0"/>
              </w:rPr>
            </w:pPr>
          </w:p>
        </w:tc>
      </w:tr>
      <w:tr w:rsidR="002B43D9" w:rsidRPr="0076739D" w14:paraId="59596F09"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41AC4182"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Service vouchers</w:t>
            </w:r>
          </w:p>
        </w:tc>
        <w:tc>
          <w:tcPr>
            <w:cnfStyle w:val="000010000000" w:firstRow="0" w:lastRow="0" w:firstColumn="0" w:lastColumn="0" w:oddVBand="1" w:evenVBand="0" w:oddHBand="0" w:evenHBand="0" w:firstRowFirstColumn="0" w:firstRowLastColumn="0" w:lastRowFirstColumn="0" w:lastRowLastColumn="0"/>
            <w:tcW w:w="1292" w:type="dxa"/>
          </w:tcPr>
          <w:p w14:paraId="0859F391"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7DE1C542"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26</w:t>
            </w:r>
          </w:p>
        </w:tc>
      </w:tr>
      <w:tr w:rsidR="002B43D9" w:rsidRPr="0076739D" w14:paraId="0109CF34"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57058210"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Targeted direct tax incentives</w:t>
            </w:r>
          </w:p>
        </w:tc>
        <w:tc>
          <w:tcPr>
            <w:cnfStyle w:val="000010000000" w:firstRow="0" w:lastRow="0" w:firstColumn="0" w:lastColumn="0" w:oddVBand="1" w:evenVBand="0" w:oddHBand="0" w:evenHBand="0" w:firstRowFirstColumn="0" w:firstRowLastColumn="0" w:lastRowFirstColumn="0" w:lastRowLastColumn="0"/>
            <w:tcW w:w="1292" w:type="dxa"/>
          </w:tcPr>
          <w:p w14:paraId="095B78D5"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15372EC4"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61</w:t>
            </w:r>
          </w:p>
        </w:tc>
      </w:tr>
      <w:tr w:rsidR="002B43D9" w:rsidRPr="0076739D" w14:paraId="68330403"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705EA1A1"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Targeted indirect taxes</w:t>
            </w:r>
          </w:p>
        </w:tc>
        <w:tc>
          <w:tcPr>
            <w:cnfStyle w:val="000010000000" w:firstRow="0" w:lastRow="0" w:firstColumn="0" w:lastColumn="0" w:oddVBand="1" w:evenVBand="0" w:oddHBand="0" w:evenHBand="0" w:firstRowFirstColumn="0" w:firstRowLastColumn="0" w:lastRowFirstColumn="0" w:lastRowLastColumn="0"/>
            <w:tcW w:w="1292" w:type="dxa"/>
          </w:tcPr>
          <w:p w14:paraId="796B8FFA" w14:textId="77777777" w:rsidR="002B43D9" w:rsidRPr="00F8718F" w:rsidRDefault="002B43D9" w:rsidP="00FB24E4">
            <w:pPr>
              <w:spacing w:after="0" w:line="360" w:lineRule="auto"/>
              <w:ind w:left="720"/>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2E7F642E"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17</w:t>
            </w:r>
          </w:p>
        </w:tc>
      </w:tr>
      <w:tr w:rsidR="002B43D9" w:rsidRPr="0076739D" w14:paraId="08B9F93B"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082DD5FD"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 xml:space="preserve">Stimulate </w:t>
            </w:r>
            <w:r w:rsidRPr="00F8718F">
              <w:rPr>
                <w:rFonts w:ascii="Times New Roman" w:hAnsi="Times New Roman" w:cs="Times New Roman"/>
                <w:i/>
              </w:rPr>
              <w:t>suppliers</w:t>
            </w:r>
            <w:r w:rsidRPr="00F8718F">
              <w:rPr>
                <w:rFonts w:ascii="Times New Roman" w:hAnsi="Times New Roman" w:cs="Times New Roman"/>
              </w:rPr>
              <w:t xml:space="preserve"> to formalise:</w:t>
            </w:r>
          </w:p>
        </w:tc>
        <w:tc>
          <w:tcPr>
            <w:cnfStyle w:val="000010000000" w:firstRow="0" w:lastRow="0" w:firstColumn="0" w:lastColumn="0" w:oddVBand="1" w:evenVBand="0" w:oddHBand="0" w:evenHBand="0" w:firstRowFirstColumn="0" w:firstRowLastColumn="0" w:lastRowFirstColumn="0" w:lastRowLastColumn="0"/>
            <w:tcW w:w="1292" w:type="dxa"/>
          </w:tcPr>
          <w:p w14:paraId="6176F7CA"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2C0CF905" w14:textId="77777777" w:rsidR="002B43D9" w:rsidRPr="00226B6F" w:rsidRDefault="002B43D9" w:rsidP="00FB24E4">
            <w:pPr>
              <w:pBdr>
                <w:bottom w:val="single" w:sz="8" w:space="4" w:color="4F81BD" w:themeColor="accent1"/>
              </w:pBdr>
              <w:spacing w:before="60" w:after="0" w:line="360" w:lineRule="auto"/>
              <w:contextualSpacing/>
              <w:rPr>
                <w:rFonts w:ascii="Times New Roman" w:hAnsi="Times New Roman" w:cs="Times New Roman"/>
                <w:b w:val="0"/>
              </w:rPr>
            </w:pPr>
          </w:p>
        </w:tc>
      </w:tr>
      <w:tr w:rsidR="002B43D9" w:rsidRPr="0076739D" w14:paraId="1D6F4253"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619AF9B0"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Society-wide amnesties</w:t>
            </w:r>
          </w:p>
        </w:tc>
        <w:tc>
          <w:tcPr>
            <w:cnfStyle w:val="000010000000" w:firstRow="0" w:lastRow="0" w:firstColumn="0" w:lastColumn="0" w:oddVBand="1" w:evenVBand="0" w:oddHBand="0" w:evenHBand="0" w:firstRowFirstColumn="0" w:firstRowLastColumn="0" w:lastRowFirstColumn="0" w:lastRowLastColumn="0"/>
            <w:tcW w:w="1292" w:type="dxa"/>
          </w:tcPr>
          <w:p w14:paraId="1169CA0E"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22792AE4"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9</w:t>
            </w:r>
          </w:p>
        </w:tc>
      </w:tr>
      <w:tr w:rsidR="002B43D9" w:rsidRPr="0076739D" w14:paraId="200B01E7"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5050274B"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Individual-level amnesties for voluntary disclosure</w:t>
            </w:r>
          </w:p>
        </w:tc>
        <w:tc>
          <w:tcPr>
            <w:cnfStyle w:val="000010000000" w:firstRow="0" w:lastRow="0" w:firstColumn="0" w:lastColumn="0" w:oddVBand="1" w:evenVBand="0" w:oddHBand="0" w:evenHBand="0" w:firstRowFirstColumn="0" w:firstRowLastColumn="0" w:lastRowFirstColumn="0" w:lastRowLastColumn="0"/>
            <w:tcW w:w="1292" w:type="dxa"/>
          </w:tcPr>
          <w:p w14:paraId="2E004A7A"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5C36092E"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17</w:t>
            </w:r>
          </w:p>
        </w:tc>
      </w:tr>
      <w:tr w:rsidR="002B43D9" w:rsidRPr="0076739D" w14:paraId="160D6DB2"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6154CCBD"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Formalisation advice to business</w:t>
            </w:r>
          </w:p>
        </w:tc>
        <w:tc>
          <w:tcPr>
            <w:cnfStyle w:val="000010000000" w:firstRow="0" w:lastRow="0" w:firstColumn="0" w:lastColumn="0" w:oddVBand="1" w:evenVBand="0" w:oddHBand="0" w:evenHBand="0" w:firstRowFirstColumn="0" w:firstRowLastColumn="0" w:lastRowFirstColumn="0" w:lastRowLastColumn="0"/>
            <w:tcW w:w="1292" w:type="dxa"/>
          </w:tcPr>
          <w:p w14:paraId="0D3F55FD"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51D290E4"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30</w:t>
            </w:r>
          </w:p>
        </w:tc>
      </w:tr>
      <w:tr w:rsidR="002B43D9" w:rsidRPr="0076739D" w14:paraId="1700388D"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1C360A9A"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lastRenderedPageBreak/>
              <w:t>Formalisation support services to businesses</w:t>
            </w:r>
          </w:p>
        </w:tc>
        <w:tc>
          <w:tcPr>
            <w:cnfStyle w:val="000010000000" w:firstRow="0" w:lastRow="0" w:firstColumn="0" w:lastColumn="0" w:oddVBand="1" w:evenVBand="0" w:oddHBand="0" w:evenHBand="0" w:firstRowFirstColumn="0" w:firstRowLastColumn="0" w:lastRowFirstColumn="0" w:lastRowLastColumn="0"/>
            <w:tcW w:w="1292" w:type="dxa"/>
          </w:tcPr>
          <w:p w14:paraId="60416D9E"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49171EAA"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30</w:t>
            </w:r>
          </w:p>
        </w:tc>
      </w:tr>
      <w:tr w:rsidR="002B43D9" w:rsidRPr="0076739D" w14:paraId="7986FC62"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7E863610"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 xml:space="preserve">Targeted VAT reductions </w:t>
            </w:r>
          </w:p>
        </w:tc>
        <w:tc>
          <w:tcPr>
            <w:cnfStyle w:val="000010000000" w:firstRow="0" w:lastRow="0" w:firstColumn="0" w:lastColumn="0" w:oddVBand="1" w:evenVBand="0" w:oddHBand="0" w:evenHBand="0" w:firstRowFirstColumn="0" w:firstRowLastColumn="0" w:lastRowFirstColumn="0" w:lastRowLastColumn="0"/>
            <w:tcW w:w="1292" w:type="dxa"/>
          </w:tcPr>
          <w:p w14:paraId="7DD4F088"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6D1C80D2"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17</w:t>
            </w:r>
          </w:p>
        </w:tc>
      </w:tr>
      <w:tr w:rsidR="002B43D9" w:rsidRPr="0076739D" w14:paraId="0E7E58D9"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4A8D44CC"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Free record-keeping software to businesses</w:t>
            </w:r>
          </w:p>
        </w:tc>
        <w:tc>
          <w:tcPr>
            <w:cnfStyle w:val="000010000000" w:firstRow="0" w:lastRow="0" w:firstColumn="0" w:lastColumn="0" w:oddVBand="1" w:evenVBand="0" w:oddHBand="0" w:evenHBand="0" w:firstRowFirstColumn="0" w:firstRowLastColumn="0" w:lastRowFirstColumn="0" w:lastRowLastColumn="0"/>
            <w:tcW w:w="1292" w:type="dxa"/>
          </w:tcPr>
          <w:p w14:paraId="28951011"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79961A5D"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13</w:t>
            </w:r>
          </w:p>
        </w:tc>
      </w:tr>
      <w:tr w:rsidR="002B43D9" w:rsidRPr="0076739D" w14:paraId="1FB4C670"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20234870"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Fact sheets on record-keeping</w:t>
            </w:r>
          </w:p>
        </w:tc>
        <w:tc>
          <w:tcPr>
            <w:cnfStyle w:val="000010000000" w:firstRow="0" w:lastRow="0" w:firstColumn="0" w:lastColumn="0" w:oddVBand="1" w:evenVBand="0" w:oddHBand="0" w:evenHBand="0" w:firstRowFirstColumn="0" w:firstRowLastColumn="0" w:lastRowFirstColumn="0" w:lastRowLastColumn="0"/>
            <w:tcW w:w="1292" w:type="dxa"/>
          </w:tcPr>
          <w:p w14:paraId="049EAEBB"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56A1FEB2"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22</w:t>
            </w:r>
          </w:p>
        </w:tc>
      </w:tr>
      <w:tr w:rsidR="002B43D9" w:rsidRPr="0076739D" w14:paraId="10F30621"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752D6D02"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Free advice/training on record-keeping</w:t>
            </w:r>
          </w:p>
        </w:tc>
        <w:tc>
          <w:tcPr>
            <w:cnfStyle w:val="000010000000" w:firstRow="0" w:lastRow="0" w:firstColumn="0" w:lastColumn="0" w:oddVBand="1" w:evenVBand="0" w:oddHBand="0" w:evenHBand="0" w:firstRowFirstColumn="0" w:firstRowLastColumn="0" w:lastRowFirstColumn="0" w:lastRowLastColumn="0"/>
            <w:tcW w:w="1292" w:type="dxa"/>
          </w:tcPr>
          <w:p w14:paraId="6ABBDA03"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43A7A1B2"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22</w:t>
            </w:r>
          </w:p>
        </w:tc>
      </w:tr>
      <w:tr w:rsidR="002B43D9" w:rsidRPr="0076739D" w14:paraId="6DC083ED"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563ED902" w14:textId="77777777" w:rsidR="002B43D9" w:rsidRPr="00F8718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 xml:space="preserve">Gradual formalisation schemes </w:t>
            </w:r>
          </w:p>
        </w:tc>
        <w:tc>
          <w:tcPr>
            <w:cnfStyle w:val="000010000000" w:firstRow="0" w:lastRow="0" w:firstColumn="0" w:lastColumn="0" w:oddVBand="1" w:evenVBand="0" w:oddHBand="0" w:evenHBand="0" w:firstRowFirstColumn="0" w:firstRowLastColumn="0" w:lastRowFirstColumn="0" w:lastRowLastColumn="0"/>
            <w:tcW w:w="1292" w:type="dxa"/>
          </w:tcPr>
          <w:p w14:paraId="44180455" w14:textId="77777777" w:rsidR="002B43D9" w:rsidRPr="00226B6F" w:rsidRDefault="002B43D9" w:rsidP="00FB24E4">
            <w:pPr>
              <w:pBdr>
                <w:bottom w:val="single" w:sz="8" w:space="4" w:color="4F81BD" w:themeColor="accent1"/>
              </w:pBd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686B0C37"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13</w:t>
            </w:r>
          </w:p>
        </w:tc>
      </w:tr>
      <w:tr w:rsidR="002B43D9" w:rsidRPr="0076739D" w14:paraId="3BA7A55E"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0D921529" w14:textId="77777777" w:rsidR="002B43D9" w:rsidRPr="00226B6F" w:rsidRDefault="002B43D9" w:rsidP="00FB24E4">
            <w:pPr>
              <w:spacing w:before="60" w:after="0" w:line="360" w:lineRule="auto"/>
              <w:rPr>
                <w:rFonts w:ascii="Times New Roman" w:hAnsi="Times New Roman" w:cs="Times New Roman"/>
                <w:b w:val="0"/>
                <w:i/>
              </w:rPr>
            </w:pPr>
            <w:r w:rsidRPr="00F8718F">
              <w:rPr>
                <w:rFonts w:ascii="Times New Roman" w:hAnsi="Times New Roman" w:cs="Times New Roman"/>
                <w:i/>
              </w:rPr>
              <w:t>Fostering commitment to declared work:</w:t>
            </w:r>
          </w:p>
        </w:tc>
        <w:tc>
          <w:tcPr>
            <w:cnfStyle w:val="000010000000" w:firstRow="0" w:lastRow="0" w:firstColumn="0" w:lastColumn="0" w:oddVBand="1" w:evenVBand="0" w:oddHBand="0" w:evenHBand="0" w:firstRowFirstColumn="0" w:firstRowLastColumn="0" w:lastRowFirstColumn="0" w:lastRowLastColumn="0"/>
            <w:tcW w:w="1292" w:type="dxa"/>
          </w:tcPr>
          <w:p w14:paraId="38427553" w14:textId="77777777" w:rsidR="002B43D9" w:rsidRPr="00F8718F" w:rsidRDefault="002B43D9" w:rsidP="00FB24E4">
            <w:pPr>
              <w:spacing w:before="60" w:after="0" w:line="360" w:lineRule="auto"/>
              <w:rPr>
                <w:rFonts w:ascii="Times New Roman" w:hAnsi="Times New Roman" w:cs="Times New Roman"/>
                <w:i/>
              </w:rPr>
            </w:pPr>
          </w:p>
        </w:tc>
        <w:tc>
          <w:tcPr>
            <w:cnfStyle w:val="000100000000" w:firstRow="0" w:lastRow="0" w:firstColumn="0" w:lastColumn="1" w:oddVBand="0" w:evenVBand="0" w:oddHBand="0" w:evenHBand="0" w:firstRowFirstColumn="0" w:firstRowLastColumn="0" w:lastRowFirstColumn="0" w:lastRowLastColumn="0"/>
            <w:tcW w:w="1398" w:type="dxa"/>
          </w:tcPr>
          <w:p w14:paraId="689BCA2A" w14:textId="77777777" w:rsidR="002B43D9" w:rsidRPr="00226B6F" w:rsidRDefault="002B43D9" w:rsidP="00FB24E4">
            <w:pPr>
              <w:spacing w:before="60" w:after="0" w:line="360" w:lineRule="auto"/>
              <w:rPr>
                <w:rFonts w:ascii="Times New Roman" w:hAnsi="Times New Roman" w:cs="Times New Roman"/>
                <w:b w:val="0"/>
                <w:i/>
              </w:rPr>
            </w:pPr>
            <w:r w:rsidRPr="00F8718F">
              <w:rPr>
                <w:rFonts w:ascii="Times New Roman" w:hAnsi="Times New Roman" w:cs="Times New Roman"/>
                <w:i/>
              </w:rPr>
              <w:t>69</w:t>
            </w:r>
          </w:p>
        </w:tc>
      </w:tr>
      <w:tr w:rsidR="002B43D9" w:rsidRPr="0076739D" w14:paraId="78E88A2E"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297FE782"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Campaigns to inform undeclared workers of risks and costs of working undeclared</w:t>
            </w:r>
          </w:p>
        </w:tc>
        <w:tc>
          <w:tcPr>
            <w:cnfStyle w:val="000010000000" w:firstRow="0" w:lastRow="0" w:firstColumn="0" w:lastColumn="0" w:oddVBand="1" w:evenVBand="0" w:oddHBand="0" w:evenHBand="0" w:firstRowFirstColumn="0" w:firstRowLastColumn="0" w:lastRowFirstColumn="0" w:lastRowLastColumn="0"/>
            <w:tcW w:w="1292" w:type="dxa"/>
          </w:tcPr>
          <w:p w14:paraId="2AE13055"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1C07F902"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61</w:t>
            </w:r>
          </w:p>
        </w:tc>
      </w:tr>
      <w:tr w:rsidR="002B43D9" w:rsidRPr="0076739D" w14:paraId="1A3C4D67"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0C09F95B"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Campaigns to inform undeclared workers of benefits of formalising their work</w:t>
            </w:r>
          </w:p>
        </w:tc>
        <w:tc>
          <w:tcPr>
            <w:cnfStyle w:val="000010000000" w:firstRow="0" w:lastRow="0" w:firstColumn="0" w:lastColumn="0" w:oddVBand="1" w:evenVBand="0" w:oddHBand="0" w:evenHBand="0" w:firstRowFirstColumn="0" w:firstRowLastColumn="0" w:lastRowFirstColumn="0" w:lastRowLastColumn="0"/>
            <w:tcW w:w="1292" w:type="dxa"/>
          </w:tcPr>
          <w:p w14:paraId="75AFC83C"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73A19E21"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57</w:t>
            </w:r>
          </w:p>
        </w:tc>
      </w:tr>
      <w:tr w:rsidR="002B43D9" w:rsidRPr="0076739D" w14:paraId="528730C5"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1672342C"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Campaigns to inform users of undeclared work of the risks and costs</w:t>
            </w:r>
          </w:p>
        </w:tc>
        <w:tc>
          <w:tcPr>
            <w:cnfStyle w:val="000010000000" w:firstRow="0" w:lastRow="0" w:firstColumn="0" w:lastColumn="0" w:oddVBand="1" w:evenVBand="0" w:oddHBand="0" w:evenHBand="0" w:firstRowFirstColumn="0" w:firstRowLastColumn="0" w:lastRowFirstColumn="0" w:lastRowLastColumn="0"/>
            <w:tcW w:w="1292" w:type="dxa"/>
          </w:tcPr>
          <w:p w14:paraId="364847F6"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0DFD8941"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61</w:t>
            </w:r>
          </w:p>
        </w:tc>
      </w:tr>
      <w:tr w:rsidR="002B43D9" w:rsidRPr="0076739D" w14:paraId="073EFD48"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2766CB36"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Campaigns to inform users of undeclared work of the benefits of declared work</w:t>
            </w:r>
          </w:p>
        </w:tc>
        <w:tc>
          <w:tcPr>
            <w:cnfStyle w:val="000010000000" w:firstRow="0" w:lastRow="0" w:firstColumn="0" w:lastColumn="0" w:oddVBand="1" w:evenVBand="0" w:oddHBand="0" w:evenHBand="0" w:firstRowFirstColumn="0" w:firstRowLastColumn="0" w:lastRowFirstColumn="0" w:lastRowLastColumn="0"/>
            <w:tcW w:w="1292" w:type="dxa"/>
          </w:tcPr>
          <w:p w14:paraId="2D8EA1B2"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53DE03A7"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52</w:t>
            </w:r>
          </w:p>
        </w:tc>
      </w:tr>
      <w:tr w:rsidR="002B43D9" w:rsidRPr="0076739D" w14:paraId="3FF2753E"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16875DF1"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 xml:space="preserve">Use of normative appeals to people to declare their activities </w:t>
            </w:r>
          </w:p>
        </w:tc>
        <w:tc>
          <w:tcPr>
            <w:cnfStyle w:val="000010000000" w:firstRow="0" w:lastRow="0" w:firstColumn="0" w:lastColumn="0" w:oddVBand="1" w:evenVBand="0" w:oddHBand="0" w:evenHBand="0" w:firstRowFirstColumn="0" w:firstRowLastColumn="0" w:lastRowFirstColumn="0" w:lastRowLastColumn="0"/>
            <w:tcW w:w="1292" w:type="dxa"/>
          </w:tcPr>
          <w:p w14:paraId="622BB586"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41DFC0C1"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52</w:t>
            </w:r>
          </w:p>
        </w:tc>
      </w:tr>
      <w:tr w:rsidR="002B43D9" w:rsidRPr="0076739D" w14:paraId="3B9D3B9E"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5388B027"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Measures to change perceived fairness of the system</w:t>
            </w:r>
          </w:p>
        </w:tc>
        <w:tc>
          <w:tcPr>
            <w:cnfStyle w:val="000010000000" w:firstRow="0" w:lastRow="0" w:firstColumn="0" w:lastColumn="0" w:oddVBand="1" w:evenVBand="0" w:oddHBand="0" w:evenHBand="0" w:firstRowFirstColumn="0" w:firstRowLastColumn="0" w:lastRowFirstColumn="0" w:lastRowLastColumn="0"/>
            <w:tcW w:w="1292" w:type="dxa"/>
          </w:tcPr>
          <w:p w14:paraId="3DDA9FD6"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07329C27"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26</w:t>
            </w:r>
          </w:p>
        </w:tc>
      </w:tr>
      <w:tr w:rsidR="002B43D9" w:rsidRPr="0076739D" w14:paraId="2B7EB5F7"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1A04DFC3"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Measures to improve procedural justice of the system (i.e., degree to which people believe government has treated them in a respectful, impartial and responsible manner)</w:t>
            </w:r>
          </w:p>
        </w:tc>
        <w:tc>
          <w:tcPr>
            <w:cnfStyle w:val="000010000000" w:firstRow="0" w:lastRow="0" w:firstColumn="0" w:lastColumn="0" w:oddVBand="1" w:evenVBand="0" w:oddHBand="0" w:evenHBand="0" w:firstRowFirstColumn="0" w:firstRowLastColumn="0" w:lastRowFirstColumn="0" w:lastRowLastColumn="0"/>
            <w:tcW w:w="1292" w:type="dxa"/>
          </w:tcPr>
          <w:p w14:paraId="4808FAA1"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1B83D492"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17</w:t>
            </w:r>
          </w:p>
        </w:tc>
      </w:tr>
      <w:tr w:rsidR="002B43D9" w:rsidRPr="0076739D" w14:paraId="71768E7A" w14:textId="77777777" w:rsidTr="00071C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37177ECD"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Measures to improve tax/social security/labour law knowledge</w:t>
            </w:r>
          </w:p>
        </w:tc>
        <w:tc>
          <w:tcPr>
            <w:cnfStyle w:val="000010000000" w:firstRow="0" w:lastRow="0" w:firstColumn="0" w:lastColumn="0" w:oddVBand="1" w:evenVBand="0" w:oddHBand="0" w:evenHBand="0" w:firstRowFirstColumn="0" w:firstRowLastColumn="0" w:lastRowFirstColumn="0" w:lastRowLastColumn="0"/>
            <w:tcW w:w="1292" w:type="dxa"/>
          </w:tcPr>
          <w:p w14:paraId="1B684F8C" w14:textId="77777777" w:rsidR="002B43D9" w:rsidRPr="00F8718F" w:rsidRDefault="002B43D9" w:rsidP="00FB24E4">
            <w:pPr>
              <w:numPr>
                <w:ilvl w:val="0"/>
                <w:numId w:val="2"/>
              </w:numPr>
              <w:spacing w:before="60" w:after="0" w:line="360" w:lineRule="auto"/>
              <w:contextualSpacing/>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0BC075DE"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65</w:t>
            </w:r>
          </w:p>
        </w:tc>
      </w:tr>
      <w:tr w:rsidR="002B43D9" w:rsidRPr="0076739D" w14:paraId="70221FBF"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2" w:type="dxa"/>
          </w:tcPr>
          <w:p w14:paraId="6C44CD70"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 xml:space="preserve">Adoption of commitment rather than compliance approach (e.g., ‘responsive regulation’) </w:t>
            </w:r>
          </w:p>
        </w:tc>
        <w:tc>
          <w:tcPr>
            <w:cnfStyle w:val="000010000000" w:firstRow="0" w:lastRow="0" w:firstColumn="0" w:lastColumn="0" w:oddVBand="1" w:evenVBand="0" w:oddHBand="0" w:evenHBand="0" w:firstRowFirstColumn="0" w:firstRowLastColumn="0" w:lastRowFirstColumn="0" w:lastRowLastColumn="0"/>
            <w:tcW w:w="1292" w:type="dxa"/>
          </w:tcPr>
          <w:p w14:paraId="268A29EA" w14:textId="77777777" w:rsidR="002B43D9" w:rsidRPr="00F8718F" w:rsidRDefault="002B43D9" w:rsidP="00FB24E4">
            <w:pPr>
              <w:spacing w:before="60" w:after="0" w:line="360" w:lineRule="auto"/>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398" w:type="dxa"/>
          </w:tcPr>
          <w:p w14:paraId="1D76C2F6"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30</w:t>
            </w:r>
          </w:p>
        </w:tc>
      </w:tr>
      <w:tr w:rsidR="002B43D9" w:rsidRPr="0076739D" w14:paraId="0D0D32E3" w14:textId="77777777" w:rsidTr="00071CB2">
        <w:trPr>
          <w:cnfStyle w:val="010000000000" w:firstRow="0" w:lastRow="1"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8172" w:type="dxa"/>
          </w:tcPr>
          <w:p w14:paraId="6828CE0E"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Campaigns to encourage a culture of commitment to declaration</w:t>
            </w:r>
          </w:p>
        </w:tc>
        <w:tc>
          <w:tcPr>
            <w:cnfStyle w:val="000010000000" w:firstRow="0" w:lastRow="0" w:firstColumn="0" w:lastColumn="0" w:oddVBand="1" w:evenVBand="0" w:oddHBand="0" w:evenHBand="0" w:firstRowFirstColumn="0" w:firstRowLastColumn="0" w:lastRowFirstColumn="0" w:lastRowLastColumn="0"/>
            <w:tcW w:w="1292" w:type="dxa"/>
          </w:tcPr>
          <w:p w14:paraId="0075F00B" w14:textId="77777777" w:rsidR="002B43D9" w:rsidRPr="00226B6F" w:rsidRDefault="002B43D9" w:rsidP="00FB24E4">
            <w:pPr>
              <w:numPr>
                <w:ilvl w:val="0"/>
                <w:numId w:val="2"/>
              </w:numPr>
              <w:pBdr>
                <w:bottom w:val="single" w:sz="8" w:space="4" w:color="4F81BD" w:themeColor="accent1"/>
              </w:pBdr>
              <w:spacing w:before="60" w:after="0" w:line="360" w:lineRule="auto"/>
              <w:contextualSpacing/>
              <w:rPr>
                <w:rFonts w:ascii="Times New Roman" w:hAnsi="Times New Roman" w:cs="Times New Roman"/>
                <w:b w:val="0"/>
              </w:rPr>
            </w:pPr>
          </w:p>
        </w:tc>
        <w:tc>
          <w:tcPr>
            <w:cnfStyle w:val="000100000000" w:firstRow="0" w:lastRow="0" w:firstColumn="0" w:lastColumn="1" w:oddVBand="0" w:evenVBand="0" w:oddHBand="0" w:evenHBand="0" w:firstRowFirstColumn="0" w:firstRowLastColumn="0" w:lastRowFirstColumn="0" w:lastRowLastColumn="0"/>
            <w:tcW w:w="1398" w:type="dxa"/>
          </w:tcPr>
          <w:p w14:paraId="47867A43" w14:textId="77777777" w:rsidR="002B43D9" w:rsidRPr="00226B6F" w:rsidRDefault="002B43D9" w:rsidP="00FB24E4">
            <w:pPr>
              <w:spacing w:before="60" w:after="0" w:line="360" w:lineRule="auto"/>
              <w:rPr>
                <w:rFonts w:ascii="Times New Roman" w:hAnsi="Times New Roman" w:cs="Times New Roman"/>
                <w:b w:val="0"/>
              </w:rPr>
            </w:pPr>
            <w:r w:rsidRPr="00F8718F">
              <w:rPr>
                <w:rFonts w:ascii="Times New Roman" w:hAnsi="Times New Roman" w:cs="Times New Roman"/>
              </w:rPr>
              <w:t>39</w:t>
            </w:r>
          </w:p>
        </w:tc>
      </w:tr>
    </w:tbl>
    <w:p w14:paraId="4E65E589" w14:textId="77777777" w:rsidR="002B43D9" w:rsidRPr="00CB14D9" w:rsidRDefault="002B43D9" w:rsidP="00FB24E4">
      <w:pPr>
        <w:keepNext/>
        <w:spacing w:before="240" w:after="60" w:line="360" w:lineRule="auto"/>
        <w:rPr>
          <w:rFonts w:ascii="Times New Roman" w:hAnsi="Times New Roman" w:cs="Times New Roman"/>
          <w:b/>
          <w:bCs/>
          <w:color w:val="4F81BD" w:themeColor="accent1"/>
        </w:rPr>
      </w:pPr>
      <w:r w:rsidRPr="00CB14D9">
        <w:rPr>
          <w:rFonts w:ascii="Times New Roman" w:hAnsi="Times New Roman" w:cs="Times New Roman"/>
          <w:b/>
          <w:bCs/>
          <w:color w:val="4F81BD" w:themeColor="accent1"/>
          <w:sz w:val="20"/>
        </w:rPr>
        <w:t>Source: Baric and Williams (2013)</w:t>
      </w:r>
    </w:p>
    <w:p w14:paraId="3623A604" w14:textId="667FA9CB" w:rsidR="002B43D9" w:rsidRPr="002B43D9" w:rsidRDefault="002B43D9" w:rsidP="00633B25">
      <w:pPr>
        <w:spacing w:line="360" w:lineRule="auto"/>
        <w:jc w:val="both"/>
        <w:rPr>
          <w:sz w:val="24"/>
          <w:szCs w:val="24"/>
        </w:rPr>
      </w:pPr>
      <w:r w:rsidRPr="002B43D9">
        <w:rPr>
          <w:sz w:val="24"/>
          <w:szCs w:val="24"/>
        </w:rPr>
        <w:t xml:space="preserve">Although positive examples such as voucher systems and incentives to help the unemployed move into self-employment exist, these do not seem to be particularly representative. Baric and Williams (2013) therefore conclude that there is a need for Croatia to better focus on curative and commitment policy </w:t>
      </w:r>
      <w:r w:rsidR="00B04D56" w:rsidRPr="002B43D9">
        <w:rPr>
          <w:sz w:val="24"/>
          <w:szCs w:val="24"/>
        </w:rPr>
        <w:t>measures</w:t>
      </w:r>
      <w:r w:rsidR="00B04D56">
        <w:rPr>
          <w:sz w:val="24"/>
          <w:szCs w:val="24"/>
        </w:rPr>
        <w:t xml:space="preserve">, </w:t>
      </w:r>
      <w:r w:rsidRPr="002B43D9">
        <w:rPr>
          <w:sz w:val="24"/>
          <w:szCs w:val="24"/>
        </w:rPr>
        <w:t xml:space="preserve">with the aim </w:t>
      </w:r>
      <w:r w:rsidR="00B04D56">
        <w:rPr>
          <w:sz w:val="24"/>
          <w:szCs w:val="24"/>
        </w:rPr>
        <w:t>to</w:t>
      </w:r>
      <w:r w:rsidR="00B04D56" w:rsidRPr="002B43D9">
        <w:rPr>
          <w:sz w:val="24"/>
          <w:szCs w:val="24"/>
        </w:rPr>
        <w:t xml:space="preserve"> </w:t>
      </w:r>
      <w:r w:rsidRPr="002B43D9">
        <w:rPr>
          <w:sz w:val="24"/>
          <w:szCs w:val="24"/>
        </w:rPr>
        <w:t>transform informality into formality.</w:t>
      </w:r>
    </w:p>
    <w:p w14:paraId="10A4BADA" w14:textId="29DEBC11" w:rsidR="002B43D9" w:rsidRDefault="000A3C50" w:rsidP="00FB24E4">
      <w:pPr>
        <w:pStyle w:val="Heading1"/>
        <w:spacing w:before="0" w:after="240"/>
      </w:pPr>
      <w:bookmarkStart w:id="240" w:name="_Toc320495007"/>
      <w:bookmarkStart w:id="241" w:name="_Toc321544576"/>
      <w:r>
        <w:lastRenderedPageBreak/>
        <w:t>3.6</w:t>
      </w:r>
      <w:r w:rsidR="002B43D9">
        <w:t xml:space="preserve"> Justification for choice of location</w:t>
      </w:r>
      <w:bookmarkEnd w:id="240"/>
      <w:bookmarkEnd w:id="241"/>
      <w:r w:rsidR="002B43D9">
        <w:t xml:space="preserve"> </w:t>
      </w:r>
    </w:p>
    <w:p w14:paraId="1AA0F70B" w14:textId="05E1A675" w:rsidR="002B43D9" w:rsidRDefault="002B43D9" w:rsidP="00633B25">
      <w:pPr>
        <w:spacing w:after="240" w:line="360" w:lineRule="auto"/>
        <w:ind w:firstLine="720"/>
        <w:jc w:val="both"/>
        <w:rPr>
          <w:sz w:val="24"/>
          <w:szCs w:val="24"/>
        </w:rPr>
      </w:pPr>
      <w:r w:rsidRPr="003E6358">
        <w:rPr>
          <w:sz w:val="24"/>
          <w:szCs w:val="24"/>
        </w:rPr>
        <w:t xml:space="preserve">As can be seen from the discussion in this chapter, the inadequacy of Croatia’s formal institutions and deep embeddedness of informality make </w:t>
      </w:r>
      <w:r w:rsidRPr="00D10442">
        <w:rPr>
          <w:sz w:val="24"/>
          <w:szCs w:val="24"/>
        </w:rPr>
        <w:t>it an appropriate country to study from a social exchange perspective. Furthermore, the position of Croatia at the time of</w:t>
      </w:r>
      <w:r>
        <w:rPr>
          <w:sz w:val="24"/>
          <w:szCs w:val="24"/>
        </w:rPr>
        <w:t xml:space="preserve"> the empirical</w:t>
      </w:r>
      <w:r w:rsidRPr="00D10442">
        <w:rPr>
          <w:sz w:val="24"/>
          <w:szCs w:val="24"/>
        </w:rPr>
        <w:t xml:space="preserve"> study (2012) places it in</w:t>
      </w:r>
      <w:r>
        <w:rPr>
          <w:sz w:val="24"/>
          <w:szCs w:val="24"/>
        </w:rPr>
        <w:t xml:space="preserve"> a unique transformational phase. Given that Croatia was independent and not part of the EU at this point, the social contract parties that are </w:t>
      </w:r>
      <w:r w:rsidR="0054252A">
        <w:rPr>
          <w:sz w:val="24"/>
          <w:szCs w:val="24"/>
        </w:rPr>
        <w:t>relevant</w:t>
      </w:r>
      <w:r w:rsidR="00B04D56">
        <w:rPr>
          <w:sz w:val="24"/>
          <w:szCs w:val="24"/>
        </w:rPr>
        <w:t xml:space="preserve"> </w:t>
      </w:r>
      <w:r>
        <w:rPr>
          <w:sz w:val="24"/>
          <w:szCs w:val="24"/>
        </w:rPr>
        <w:t xml:space="preserve">are those with the Croatian government. </w:t>
      </w:r>
      <w:r w:rsidR="00B04D56">
        <w:rPr>
          <w:sz w:val="24"/>
          <w:szCs w:val="24"/>
        </w:rPr>
        <w:t xml:space="preserve">Therefore, </w:t>
      </w:r>
      <w:r>
        <w:rPr>
          <w:sz w:val="24"/>
          <w:szCs w:val="24"/>
        </w:rPr>
        <w:t>it is the perception of these relations and justice related issues (see previous chapter) that are likely to have an influence on shaping personal norms and tax morale. Once Croatia join</w:t>
      </w:r>
      <w:r w:rsidR="0023152E">
        <w:rPr>
          <w:sz w:val="24"/>
          <w:szCs w:val="24"/>
        </w:rPr>
        <w:t>ed</w:t>
      </w:r>
      <w:r>
        <w:rPr>
          <w:sz w:val="24"/>
          <w:szCs w:val="24"/>
        </w:rPr>
        <w:t xml:space="preserve"> the European Union, these relations will </w:t>
      </w:r>
      <w:r w:rsidR="0023152E">
        <w:rPr>
          <w:sz w:val="24"/>
          <w:szCs w:val="24"/>
        </w:rPr>
        <w:t xml:space="preserve">have </w:t>
      </w:r>
      <w:r>
        <w:rPr>
          <w:sz w:val="24"/>
          <w:szCs w:val="24"/>
        </w:rPr>
        <w:t xml:space="preserve">become more </w:t>
      </w:r>
      <w:r w:rsidR="00B04D56">
        <w:rPr>
          <w:sz w:val="24"/>
          <w:szCs w:val="24"/>
        </w:rPr>
        <w:t xml:space="preserve">complicated, </w:t>
      </w:r>
      <w:r>
        <w:rPr>
          <w:sz w:val="24"/>
          <w:szCs w:val="24"/>
        </w:rPr>
        <w:t xml:space="preserve">as Croatian citizens will </w:t>
      </w:r>
      <w:r w:rsidR="0023152E">
        <w:rPr>
          <w:sz w:val="24"/>
          <w:szCs w:val="24"/>
        </w:rPr>
        <w:t xml:space="preserve">have </w:t>
      </w:r>
      <w:r>
        <w:rPr>
          <w:sz w:val="24"/>
          <w:szCs w:val="24"/>
        </w:rPr>
        <w:t>develop</w:t>
      </w:r>
      <w:r w:rsidR="0023152E">
        <w:rPr>
          <w:sz w:val="24"/>
          <w:szCs w:val="24"/>
        </w:rPr>
        <w:t>ed</w:t>
      </w:r>
      <w:r>
        <w:rPr>
          <w:sz w:val="24"/>
          <w:szCs w:val="24"/>
        </w:rPr>
        <w:t xml:space="preserve"> a social contract with the </w:t>
      </w:r>
      <w:r w:rsidR="00B04D56">
        <w:rPr>
          <w:sz w:val="24"/>
          <w:szCs w:val="24"/>
        </w:rPr>
        <w:t xml:space="preserve">EU, </w:t>
      </w:r>
      <w:r>
        <w:rPr>
          <w:sz w:val="24"/>
          <w:szCs w:val="24"/>
        </w:rPr>
        <w:t xml:space="preserve">changing the dynamics of the parties to the relationship in the vertical relationship. As a preliminary measure, it is important to consider the perception of the citizens with regard to Croatia joining the EU. </w:t>
      </w:r>
      <w:r w:rsidR="00077574">
        <w:rPr>
          <w:sz w:val="24"/>
          <w:szCs w:val="24"/>
        </w:rPr>
        <w:t>B</w:t>
      </w:r>
      <w:r>
        <w:rPr>
          <w:sz w:val="24"/>
          <w:szCs w:val="24"/>
        </w:rPr>
        <w:t>orrowing from management literature</w:t>
      </w:r>
      <w:r w:rsidR="0023152E">
        <w:rPr>
          <w:sz w:val="24"/>
          <w:szCs w:val="24"/>
        </w:rPr>
        <w:t>,</w:t>
      </w:r>
      <w:r w:rsidR="00077574">
        <w:rPr>
          <w:sz w:val="24"/>
          <w:szCs w:val="24"/>
        </w:rPr>
        <w:t xml:space="preserve"> we know that the development of a psychological contract with an organisation can </w:t>
      </w:r>
      <w:r w:rsidR="00AC54A6">
        <w:rPr>
          <w:sz w:val="24"/>
          <w:szCs w:val="24"/>
        </w:rPr>
        <w:t xml:space="preserve">start to occur in pre-employment stages </w:t>
      </w:r>
      <w:r w:rsidR="00077574">
        <w:rPr>
          <w:sz w:val="24"/>
          <w:szCs w:val="24"/>
        </w:rPr>
        <w:t>(Robinson and Rousseau, 1994). Therefore,</w:t>
      </w:r>
      <w:r>
        <w:rPr>
          <w:sz w:val="24"/>
          <w:szCs w:val="24"/>
        </w:rPr>
        <w:t xml:space="preserve"> </w:t>
      </w:r>
      <w:r w:rsidR="00AC54A6">
        <w:rPr>
          <w:sz w:val="24"/>
          <w:szCs w:val="24"/>
        </w:rPr>
        <w:t xml:space="preserve">considering the citizen’s social contract with the European Union, </w:t>
      </w:r>
      <w:r>
        <w:rPr>
          <w:sz w:val="24"/>
          <w:szCs w:val="24"/>
        </w:rPr>
        <w:t xml:space="preserve">expectations are likely to start forming before actually joining the EU and will therefore be indicative of the social contract that will be established.  Furthermore, measuring the extent and nature of the undeclared economy at this point is extremely useful as it provides a picture of the situation prior to the country’s entrance into the EU (July of 2013). This portrayal will therefore allow for comparisons with future studies after full integration into the EU to evaluate the effects of being within the European Union. </w:t>
      </w:r>
    </w:p>
    <w:p w14:paraId="2C321D2A" w14:textId="7100EB2D" w:rsidR="002B43D9" w:rsidRDefault="002B43D9" w:rsidP="00633B25">
      <w:pPr>
        <w:spacing w:after="240" w:line="360" w:lineRule="auto"/>
        <w:ind w:firstLine="720"/>
        <w:jc w:val="both"/>
        <w:rPr>
          <w:rFonts w:cs="Arial"/>
          <w:sz w:val="24"/>
        </w:rPr>
      </w:pPr>
      <w:r w:rsidRPr="0076739D">
        <w:rPr>
          <w:rFonts w:cs="Arial"/>
          <w:sz w:val="24"/>
        </w:rPr>
        <w:t>This study will focus</w:t>
      </w:r>
      <w:r>
        <w:rPr>
          <w:rFonts w:cs="Arial"/>
          <w:sz w:val="24"/>
        </w:rPr>
        <w:t xml:space="preserve"> more specifically</w:t>
      </w:r>
      <w:r w:rsidRPr="0076739D">
        <w:rPr>
          <w:rFonts w:cs="Arial"/>
          <w:sz w:val="24"/>
        </w:rPr>
        <w:t xml:space="preserve"> on the city of Split, Croatia’s second-largest city and the largest city in the region of Dalmatia. There are a number of reasons for this </w:t>
      </w:r>
      <w:r>
        <w:rPr>
          <w:rFonts w:cs="Arial"/>
          <w:sz w:val="24"/>
        </w:rPr>
        <w:t xml:space="preserve">particular city being selected. One reason is that Split is the capital of Dalmatia, which has different characteristics to the rest of </w:t>
      </w:r>
      <w:r w:rsidR="00153CE6">
        <w:rPr>
          <w:rFonts w:cs="Arial"/>
          <w:sz w:val="24"/>
        </w:rPr>
        <w:t xml:space="preserve">Croatia, </w:t>
      </w:r>
      <w:r>
        <w:rPr>
          <w:rFonts w:cs="Arial"/>
          <w:sz w:val="24"/>
        </w:rPr>
        <w:t>due to having attracted substantial levels of tourism. Another reason is</w:t>
      </w:r>
      <w:r w:rsidRPr="0076739D">
        <w:rPr>
          <w:rFonts w:cs="Arial"/>
          <w:sz w:val="24"/>
        </w:rPr>
        <w:t xml:space="preserve"> </w:t>
      </w:r>
      <w:r>
        <w:rPr>
          <w:rFonts w:cs="Arial"/>
          <w:sz w:val="24"/>
        </w:rPr>
        <w:t>Split</w:t>
      </w:r>
      <w:r w:rsidRPr="0076739D">
        <w:rPr>
          <w:rFonts w:cs="Arial"/>
          <w:sz w:val="24"/>
        </w:rPr>
        <w:t xml:space="preserve"> being the hometown of the researcher</w:t>
      </w:r>
      <w:r>
        <w:rPr>
          <w:rFonts w:cs="Arial"/>
          <w:sz w:val="24"/>
        </w:rPr>
        <w:t>. As this is the case, I have</w:t>
      </w:r>
      <w:r w:rsidRPr="0076739D">
        <w:rPr>
          <w:rFonts w:cs="Arial"/>
          <w:sz w:val="24"/>
        </w:rPr>
        <w:t xml:space="preserve"> an inherent </w:t>
      </w:r>
      <w:r w:rsidRPr="0076739D">
        <w:rPr>
          <w:rFonts w:cs="Arial"/>
          <w:sz w:val="24"/>
        </w:rPr>
        <w:lastRenderedPageBreak/>
        <w:t>knowledge of the area and can easily identify with its people. As with any research of this nature</w:t>
      </w:r>
      <w:r>
        <w:rPr>
          <w:rFonts w:cs="Arial"/>
          <w:sz w:val="24"/>
        </w:rPr>
        <w:t>,</w:t>
      </w:r>
      <w:r w:rsidRPr="0076739D">
        <w:rPr>
          <w:rFonts w:cs="Arial"/>
          <w:sz w:val="24"/>
        </w:rPr>
        <w:t xml:space="preserve"> objectivity is essential and </w:t>
      </w:r>
      <w:r>
        <w:rPr>
          <w:rFonts w:cs="Arial"/>
          <w:sz w:val="24"/>
        </w:rPr>
        <w:t>this will be</w:t>
      </w:r>
      <w:r w:rsidRPr="0076739D">
        <w:rPr>
          <w:rFonts w:cs="Arial"/>
          <w:sz w:val="24"/>
        </w:rPr>
        <w:t xml:space="preserve"> discussed in the methodology chapter. Furthermore, having a “Splitian” accent is exceedingly beneficial for this type of research for several reasons</w:t>
      </w:r>
      <w:r>
        <w:rPr>
          <w:rFonts w:cs="Arial"/>
          <w:sz w:val="24"/>
        </w:rPr>
        <w:t>. F</w:t>
      </w:r>
      <w:r w:rsidRPr="0076739D">
        <w:rPr>
          <w:rFonts w:cs="Arial"/>
          <w:sz w:val="24"/>
        </w:rPr>
        <w:t>irstly</w:t>
      </w:r>
      <w:r>
        <w:rPr>
          <w:rFonts w:cs="Arial"/>
          <w:sz w:val="24"/>
        </w:rPr>
        <w:t>,</w:t>
      </w:r>
      <w:r w:rsidRPr="0076739D">
        <w:rPr>
          <w:rFonts w:cs="Arial"/>
          <w:sz w:val="24"/>
        </w:rPr>
        <w:t xml:space="preserve"> people are immediately more at ease when approached if they hear the local accent, </w:t>
      </w:r>
      <w:r>
        <w:rPr>
          <w:rFonts w:cs="Arial"/>
          <w:sz w:val="24"/>
        </w:rPr>
        <w:t xml:space="preserve">and </w:t>
      </w:r>
      <w:r w:rsidRPr="0076739D">
        <w:rPr>
          <w:rFonts w:cs="Arial"/>
          <w:sz w:val="24"/>
        </w:rPr>
        <w:t>secondly</w:t>
      </w:r>
      <w:r>
        <w:rPr>
          <w:rFonts w:cs="Arial"/>
          <w:sz w:val="24"/>
        </w:rPr>
        <w:t>,</w:t>
      </w:r>
      <w:r w:rsidRPr="0076739D">
        <w:rPr>
          <w:rFonts w:cs="Arial"/>
          <w:sz w:val="24"/>
        </w:rPr>
        <w:t xml:space="preserve"> it is easier to build up a rapport with the interviewees</w:t>
      </w:r>
      <w:r w:rsidR="00153CE6">
        <w:rPr>
          <w:rFonts w:cs="Arial"/>
          <w:sz w:val="24"/>
        </w:rPr>
        <w:t>,</w:t>
      </w:r>
      <w:r w:rsidRPr="0076739D">
        <w:rPr>
          <w:rFonts w:cs="Arial"/>
          <w:sz w:val="24"/>
        </w:rPr>
        <w:t xml:space="preserve"> who are then more likely to give honest answers if they feel they can identify with the interviewer. As such, it can also increase people’s willingness to engage with the research, making them more open to </w:t>
      </w:r>
      <w:r w:rsidR="00153CE6">
        <w:rPr>
          <w:rFonts w:cs="Arial"/>
          <w:sz w:val="24"/>
        </w:rPr>
        <w:t>providing</w:t>
      </w:r>
      <w:r w:rsidR="00153CE6" w:rsidRPr="0076739D">
        <w:rPr>
          <w:rFonts w:cs="Arial"/>
          <w:sz w:val="24"/>
        </w:rPr>
        <w:t xml:space="preserve"> </w:t>
      </w:r>
      <w:r w:rsidRPr="0076739D">
        <w:rPr>
          <w:rFonts w:cs="Arial"/>
          <w:sz w:val="24"/>
        </w:rPr>
        <w:t xml:space="preserve">in-depth </w:t>
      </w:r>
      <w:r w:rsidR="00153CE6" w:rsidRPr="0076739D">
        <w:rPr>
          <w:rFonts w:cs="Arial"/>
          <w:sz w:val="24"/>
        </w:rPr>
        <w:t>answers</w:t>
      </w:r>
      <w:r w:rsidR="00153CE6">
        <w:rPr>
          <w:rFonts w:cs="Arial"/>
          <w:sz w:val="24"/>
        </w:rPr>
        <w:t xml:space="preserve">, </w:t>
      </w:r>
      <w:r w:rsidRPr="0076739D">
        <w:rPr>
          <w:rFonts w:cs="Arial"/>
          <w:sz w:val="24"/>
        </w:rPr>
        <w:t>rather than trying to complete the process as quickly as possible. Indeed, during the data collection process</w:t>
      </w:r>
      <w:r>
        <w:rPr>
          <w:rFonts w:cs="Arial"/>
          <w:sz w:val="24"/>
        </w:rPr>
        <w:t>,</w:t>
      </w:r>
      <w:r w:rsidRPr="0076739D">
        <w:rPr>
          <w:rFonts w:cs="Arial"/>
          <w:sz w:val="24"/>
        </w:rPr>
        <w:t xml:space="preserve"> it was found that most people were very willing to help. </w:t>
      </w:r>
    </w:p>
    <w:p w14:paraId="146E4D4B" w14:textId="77777777" w:rsidR="007425D0" w:rsidRDefault="007425D0" w:rsidP="00FB24E4">
      <w:pPr>
        <w:spacing w:after="240" w:line="360" w:lineRule="auto"/>
        <w:ind w:firstLine="720"/>
        <w:rPr>
          <w:rFonts w:cs="Arial"/>
          <w:sz w:val="24"/>
        </w:rPr>
      </w:pPr>
    </w:p>
    <w:p w14:paraId="6697F243" w14:textId="77777777" w:rsidR="007425D0" w:rsidRDefault="007425D0" w:rsidP="00FB24E4">
      <w:pPr>
        <w:spacing w:after="240" w:line="360" w:lineRule="auto"/>
        <w:ind w:firstLine="720"/>
        <w:rPr>
          <w:rFonts w:cs="Arial"/>
          <w:sz w:val="24"/>
        </w:rPr>
      </w:pPr>
    </w:p>
    <w:p w14:paraId="6E35E122" w14:textId="77777777" w:rsidR="007425D0" w:rsidRDefault="007425D0" w:rsidP="00FB24E4">
      <w:pPr>
        <w:spacing w:after="240" w:line="360" w:lineRule="auto"/>
        <w:ind w:firstLine="720"/>
        <w:rPr>
          <w:rFonts w:cs="Arial"/>
          <w:sz w:val="24"/>
        </w:rPr>
      </w:pPr>
    </w:p>
    <w:p w14:paraId="240ACBAA" w14:textId="77777777" w:rsidR="007425D0" w:rsidRDefault="007425D0" w:rsidP="00FB24E4">
      <w:pPr>
        <w:spacing w:after="240" w:line="360" w:lineRule="auto"/>
        <w:ind w:firstLine="720"/>
        <w:rPr>
          <w:rFonts w:cs="Arial"/>
          <w:sz w:val="24"/>
        </w:rPr>
      </w:pPr>
    </w:p>
    <w:p w14:paraId="4D340B67" w14:textId="77777777" w:rsidR="007425D0" w:rsidRDefault="007425D0" w:rsidP="00FB24E4">
      <w:pPr>
        <w:spacing w:after="240" w:line="360" w:lineRule="auto"/>
        <w:ind w:firstLine="720"/>
        <w:rPr>
          <w:rFonts w:cs="Arial"/>
          <w:sz w:val="24"/>
        </w:rPr>
      </w:pPr>
    </w:p>
    <w:p w14:paraId="60A655AB" w14:textId="77777777" w:rsidR="007425D0" w:rsidRDefault="007425D0" w:rsidP="00FB24E4">
      <w:pPr>
        <w:spacing w:after="240" w:line="360" w:lineRule="auto"/>
        <w:ind w:firstLine="720"/>
        <w:rPr>
          <w:rFonts w:cs="Arial"/>
          <w:sz w:val="24"/>
        </w:rPr>
      </w:pPr>
    </w:p>
    <w:p w14:paraId="6831667F" w14:textId="77777777" w:rsidR="007425D0" w:rsidRDefault="007425D0" w:rsidP="00FB24E4">
      <w:pPr>
        <w:spacing w:after="240" w:line="360" w:lineRule="auto"/>
        <w:ind w:firstLine="720"/>
        <w:rPr>
          <w:rFonts w:cs="Arial"/>
          <w:sz w:val="24"/>
        </w:rPr>
      </w:pPr>
    </w:p>
    <w:p w14:paraId="4A360D1F" w14:textId="77777777" w:rsidR="007425D0" w:rsidRDefault="007425D0" w:rsidP="00FB24E4">
      <w:pPr>
        <w:spacing w:after="240" w:line="360" w:lineRule="auto"/>
        <w:ind w:firstLine="720"/>
        <w:rPr>
          <w:rFonts w:cs="Arial"/>
          <w:sz w:val="24"/>
        </w:rPr>
      </w:pPr>
    </w:p>
    <w:p w14:paraId="16A24930" w14:textId="77777777" w:rsidR="007425D0" w:rsidRDefault="007425D0" w:rsidP="00FB24E4">
      <w:pPr>
        <w:spacing w:after="240" w:line="360" w:lineRule="auto"/>
        <w:ind w:firstLine="720"/>
        <w:rPr>
          <w:rFonts w:cs="Arial"/>
          <w:sz w:val="24"/>
        </w:rPr>
      </w:pPr>
    </w:p>
    <w:p w14:paraId="6ADE71A1" w14:textId="77777777" w:rsidR="007425D0" w:rsidRDefault="007425D0" w:rsidP="00FB24E4">
      <w:pPr>
        <w:spacing w:after="240" w:line="360" w:lineRule="auto"/>
        <w:ind w:firstLine="720"/>
        <w:rPr>
          <w:rFonts w:cs="Arial"/>
          <w:sz w:val="24"/>
        </w:rPr>
      </w:pPr>
    </w:p>
    <w:p w14:paraId="72BA1A5B" w14:textId="77777777" w:rsidR="007425D0" w:rsidRDefault="007425D0" w:rsidP="00FB24E4">
      <w:pPr>
        <w:spacing w:after="240" w:line="360" w:lineRule="auto"/>
        <w:ind w:firstLine="720"/>
        <w:rPr>
          <w:rFonts w:cs="Arial"/>
          <w:sz w:val="24"/>
        </w:rPr>
      </w:pPr>
    </w:p>
    <w:p w14:paraId="68921269" w14:textId="77777777" w:rsidR="007425D0" w:rsidRDefault="007425D0" w:rsidP="00FB24E4">
      <w:pPr>
        <w:spacing w:after="240" w:line="360" w:lineRule="auto"/>
        <w:ind w:firstLine="720"/>
        <w:rPr>
          <w:rFonts w:cs="Arial"/>
          <w:sz w:val="24"/>
        </w:rPr>
      </w:pPr>
    </w:p>
    <w:p w14:paraId="46D94200" w14:textId="77777777" w:rsidR="007425D0" w:rsidRDefault="007425D0" w:rsidP="00FB24E4">
      <w:pPr>
        <w:spacing w:after="240" w:line="360" w:lineRule="auto"/>
        <w:ind w:firstLine="720"/>
        <w:rPr>
          <w:rFonts w:cs="Arial"/>
          <w:sz w:val="24"/>
        </w:rPr>
      </w:pPr>
    </w:p>
    <w:p w14:paraId="067E48D4" w14:textId="77777777" w:rsidR="007425D0" w:rsidRDefault="007425D0" w:rsidP="00FB24E4">
      <w:pPr>
        <w:spacing w:after="240" w:line="360" w:lineRule="auto"/>
        <w:rPr>
          <w:rFonts w:cs="Arial"/>
          <w:sz w:val="24"/>
        </w:rPr>
      </w:pPr>
    </w:p>
    <w:p w14:paraId="29BD8605" w14:textId="77777777" w:rsidR="00DF228C" w:rsidRPr="0076739D" w:rsidRDefault="00DF228C" w:rsidP="00FB24E4">
      <w:pPr>
        <w:pStyle w:val="Title"/>
        <w:spacing w:after="240" w:line="360" w:lineRule="auto"/>
        <w:ind w:firstLine="720"/>
        <w:jc w:val="center"/>
        <w:rPr>
          <w:lang w:eastAsia="en-GB"/>
        </w:rPr>
      </w:pPr>
      <w:bookmarkStart w:id="242" w:name="_Toc282060694"/>
      <w:bookmarkStart w:id="243" w:name="_Toc321544577"/>
      <w:r w:rsidRPr="0076739D">
        <w:rPr>
          <w:lang w:eastAsia="en-GB"/>
        </w:rPr>
        <w:lastRenderedPageBreak/>
        <w:t>Chapter 4: Methodology</w:t>
      </w:r>
      <w:bookmarkEnd w:id="242"/>
      <w:bookmarkEnd w:id="243"/>
    </w:p>
    <w:p w14:paraId="66CB2556" w14:textId="5D1BB6DC" w:rsidR="00DF228C" w:rsidRPr="0076739D" w:rsidRDefault="00DF228C" w:rsidP="00FB24E4">
      <w:pPr>
        <w:pStyle w:val="Heading1"/>
        <w:spacing w:before="0" w:after="240"/>
        <w:rPr>
          <w:lang w:eastAsia="en-GB"/>
        </w:rPr>
      </w:pPr>
      <w:bookmarkStart w:id="244" w:name="_Toc282060695"/>
      <w:bookmarkStart w:id="245" w:name="_Toc320495008"/>
      <w:bookmarkStart w:id="246" w:name="_Toc321544578"/>
      <w:r w:rsidRPr="0076739D">
        <w:rPr>
          <w:lang w:eastAsia="en-GB"/>
        </w:rPr>
        <w:t>4.1 Introduction</w:t>
      </w:r>
      <w:bookmarkEnd w:id="244"/>
      <w:bookmarkEnd w:id="245"/>
      <w:bookmarkEnd w:id="246"/>
      <w:r>
        <w:rPr>
          <w:lang w:eastAsia="en-GB"/>
        </w:rPr>
        <w:t xml:space="preserve"> </w:t>
      </w:r>
    </w:p>
    <w:p w14:paraId="1181A7F0" w14:textId="2BEC6EEF" w:rsidR="00FB24E4" w:rsidRDefault="00DF228C" w:rsidP="00633B25">
      <w:pPr>
        <w:spacing w:line="360" w:lineRule="auto"/>
        <w:jc w:val="both"/>
        <w:rPr>
          <w:lang w:eastAsia="en-GB"/>
        </w:rPr>
      </w:pPr>
      <w:r w:rsidRPr="0076739D">
        <w:rPr>
          <w:noProof/>
          <w:lang w:val="en-US"/>
        </w:rPr>
        <w:drawing>
          <wp:inline distT="0" distB="0" distL="0" distR="0" wp14:anchorId="0775FCB0" wp14:editId="0097EAE0">
            <wp:extent cx="5270500" cy="3334398"/>
            <wp:effectExtent l="76200" t="0" r="6350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7425D0">
        <w:rPr>
          <w:rFonts w:eastAsiaTheme="minorEastAsia"/>
          <w:sz w:val="24"/>
          <w:szCs w:val="24"/>
          <w:lang w:eastAsia="en-GB"/>
        </w:rPr>
        <w:t xml:space="preserve"> </w:t>
      </w:r>
      <w:r w:rsidRPr="0076739D">
        <w:rPr>
          <w:rFonts w:eastAsiaTheme="minorEastAsia"/>
          <w:sz w:val="24"/>
          <w:szCs w:val="24"/>
          <w:lang w:eastAsia="en-GB"/>
        </w:rPr>
        <w:t xml:space="preserve">This chapter reviews the methodology </w:t>
      </w:r>
      <w:r>
        <w:rPr>
          <w:rFonts w:eastAsiaTheme="minorEastAsia"/>
          <w:sz w:val="24"/>
          <w:szCs w:val="24"/>
          <w:lang w:eastAsia="en-GB"/>
        </w:rPr>
        <w:t xml:space="preserve">used to answer the research </w:t>
      </w:r>
      <w:r w:rsidR="00153CE6">
        <w:rPr>
          <w:rFonts w:eastAsiaTheme="minorEastAsia"/>
          <w:sz w:val="24"/>
          <w:szCs w:val="24"/>
          <w:lang w:eastAsia="en-GB"/>
        </w:rPr>
        <w:t xml:space="preserve">questions, </w:t>
      </w:r>
      <w:r w:rsidRPr="0076739D">
        <w:rPr>
          <w:rFonts w:eastAsiaTheme="minorEastAsia"/>
          <w:sz w:val="24"/>
          <w:szCs w:val="24"/>
          <w:lang w:eastAsia="en-GB"/>
        </w:rPr>
        <w:t xml:space="preserve">and </w:t>
      </w:r>
      <w:r>
        <w:rPr>
          <w:rFonts w:eastAsiaTheme="minorEastAsia"/>
          <w:sz w:val="24"/>
          <w:szCs w:val="24"/>
          <w:lang w:eastAsia="en-GB"/>
        </w:rPr>
        <w:t xml:space="preserve">discusses </w:t>
      </w:r>
      <w:r w:rsidRPr="0076739D">
        <w:rPr>
          <w:rFonts w:eastAsiaTheme="minorEastAsia"/>
          <w:sz w:val="24"/>
          <w:szCs w:val="24"/>
          <w:lang w:eastAsia="en-GB"/>
        </w:rPr>
        <w:t xml:space="preserve">the philosophical assumptions </w:t>
      </w:r>
      <w:r>
        <w:rPr>
          <w:rFonts w:eastAsiaTheme="minorEastAsia"/>
          <w:sz w:val="24"/>
          <w:szCs w:val="24"/>
          <w:lang w:eastAsia="en-GB"/>
        </w:rPr>
        <w:t xml:space="preserve">underpinning </w:t>
      </w:r>
      <w:r w:rsidRPr="0076739D">
        <w:rPr>
          <w:rFonts w:eastAsiaTheme="minorEastAsia"/>
          <w:sz w:val="24"/>
          <w:szCs w:val="24"/>
          <w:lang w:eastAsia="en-GB"/>
        </w:rPr>
        <w:t>th</w:t>
      </w:r>
      <w:r>
        <w:rPr>
          <w:rFonts w:eastAsiaTheme="minorEastAsia"/>
          <w:sz w:val="24"/>
          <w:szCs w:val="24"/>
          <w:lang w:eastAsia="en-GB"/>
        </w:rPr>
        <w:t>is</w:t>
      </w:r>
      <w:r w:rsidRPr="0076739D">
        <w:rPr>
          <w:rFonts w:eastAsiaTheme="minorEastAsia"/>
          <w:sz w:val="24"/>
          <w:szCs w:val="24"/>
          <w:lang w:eastAsia="en-GB"/>
        </w:rPr>
        <w:t xml:space="preserve"> method</w:t>
      </w:r>
      <w:r>
        <w:rPr>
          <w:rFonts w:eastAsiaTheme="minorEastAsia"/>
          <w:sz w:val="24"/>
          <w:szCs w:val="24"/>
          <w:lang w:eastAsia="en-GB"/>
        </w:rPr>
        <w:t>ological approach</w:t>
      </w:r>
      <w:r w:rsidRPr="0076739D">
        <w:rPr>
          <w:rFonts w:eastAsiaTheme="minorEastAsia"/>
          <w:sz w:val="24"/>
          <w:szCs w:val="24"/>
          <w:lang w:eastAsia="en-GB"/>
        </w:rPr>
        <w:t xml:space="preserve">. </w:t>
      </w:r>
      <w:r>
        <w:rPr>
          <w:rFonts w:eastAsiaTheme="minorEastAsia"/>
          <w:sz w:val="24"/>
          <w:szCs w:val="24"/>
          <w:lang w:eastAsia="en-GB"/>
        </w:rPr>
        <w:t xml:space="preserve">Any methodology has to be ‘fit for purpose’ in the sense that it is appropriate for answering the research questions posed.  </w:t>
      </w:r>
    </w:p>
    <w:p w14:paraId="3876AD63" w14:textId="77777777" w:rsidR="00F526D5" w:rsidRDefault="00DF228C" w:rsidP="00F526D5">
      <w:pPr>
        <w:spacing w:after="0" w:line="360" w:lineRule="auto"/>
        <w:ind w:firstLine="720"/>
        <w:jc w:val="both"/>
        <w:rPr>
          <w:sz w:val="24"/>
          <w:szCs w:val="24"/>
          <w:lang w:eastAsia="en-GB"/>
        </w:rPr>
      </w:pPr>
      <w:r>
        <w:rPr>
          <w:sz w:val="24"/>
          <w:szCs w:val="24"/>
          <w:lang w:eastAsia="en-GB"/>
        </w:rPr>
        <w:t xml:space="preserve">It is useful at this point, therefore, to recap on the aims of the thesis. </w:t>
      </w:r>
      <w:r w:rsidRPr="0076739D">
        <w:rPr>
          <w:sz w:val="24"/>
          <w:szCs w:val="24"/>
          <w:lang w:eastAsia="en-GB"/>
        </w:rPr>
        <w:t xml:space="preserve">In light of the </w:t>
      </w:r>
      <w:r>
        <w:rPr>
          <w:sz w:val="24"/>
          <w:szCs w:val="24"/>
          <w:lang w:eastAsia="en-GB"/>
        </w:rPr>
        <w:t xml:space="preserve">review of the literature </w:t>
      </w:r>
      <w:r w:rsidRPr="0076739D">
        <w:rPr>
          <w:sz w:val="24"/>
          <w:szCs w:val="24"/>
          <w:lang w:eastAsia="en-GB"/>
        </w:rPr>
        <w:t xml:space="preserve">in </w:t>
      </w:r>
      <w:r w:rsidR="00153CE6">
        <w:rPr>
          <w:sz w:val="24"/>
          <w:szCs w:val="24"/>
          <w:lang w:eastAsia="en-GB"/>
        </w:rPr>
        <w:t>C</w:t>
      </w:r>
      <w:r w:rsidRPr="0076739D">
        <w:rPr>
          <w:sz w:val="24"/>
          <w:szCs w:val="24"/>
          <w:lang w:eastAsia="en-GB"/>
        </w:rPr>
        <w:t>hapter 2</w:t>
      </w:r>
      <w:r>
        <w:rPr>
          <w:sz w:val="24"/>
          <w:szCs w:val="24"/>
          <w:lang w:eastAsia="en-GB"/>
        </w:rPr>
        <w:t>,</w:t>
      </w:r>
      <w:r w:rsidRPr="0076739D">
        <w:rPr>
          <w:sz w:val="24"/>
          <w:szCs w:val="24"/>
          <w:lang w:eastAsia="en-GB"/>
        </w:rPr>
        <w:t xml:space="preserve"> it is evident that gaps </w:t>
      </w:r>
      <w:r>
        <w:rPr>
          <w:sz w:val="24"/>
          <w:szCs w:val="24"/>
          <w:lang w:eastAsia="en-GB"/>
        </w:rPr>
        <w:t xml:space="preserve">exist </w:t>
      </w:r>
      <w:r w:rsidRPr="0076739D">
        <w:rPr>
          <w:sz w:val="24"/>
          <w:szCs w:val="24"/>
          <w:lang w:eastAsia="en-GB"/>
        </w:rPr>
        <w:t xml:space="preserve">in </w:t>
      </w:r>
      <w:r>
        <w:rPr>
          <w:sz w:val="24"/>
          <w:szCs w:val="24"/>
          <w:lang w:eastAsia="en-GB"/>
        </w:rPr>
        <w:t xml:space="preserve">both the application of particular theoretical approaches towards undeclared work and also, as </w:t>
      </w:r>
      <w:r w:rsidR="00153CE6">
        <w:rPr>
          <w:sz w:val="24"/>
          <w:szCs w:val="24"/>
          <w:lang w:eastAsia="en-GB"/>
        </w:rPr>
        <w:t>C</w:t>
      </w:r>
      <w:r>
        <w:rPr>
          <w:sz w:val="24"/>
          <w:szCs w:val="24"/>
          <w:lang w:eastAsia="en-GB"/>
        </w:rPr>
        <w:t xml:space="preserve">hapter 3 displayed, explaining undeclared work in the specific context of Croatia.  In order to fill these </w:t>
      </w:r>
      <w:r w:rsidRPr="0076739D">
        <w:rPr>
          <w:sz w:val="24"/>
          <w:szCs w:val="24"/>
          <w:lang w:eastAsia="en-GB"/>
        </w:rPr>
        <w:t>gap</w:t>
      </w:r>
      <w:r>
        <w:rPr>
          <w:sz w:val="24"/>
          <w:szCs w:val="24"/>
          <w:lang w:eastAsia="en-GB"/>
        </w:rPr>
        <w:t xml:space="preserve">s, </w:t>
      </w:r>
      <w:r w:rsidRPr="0076739D">
        <w:rPr>
          <w:sz w:val="24"/>
          <w:szCs w:val="24"/>
          <w:lang w:eastAsia="en-GB"/>
        </w:rPr>
        <w:t xml:space="preserve">the overarching </w:t>
      </w:r>
      <w:r w:rsidR="00BD3493">
        <w:rPr>
          <w:sz w:val="24"/>
          <w:szCs w:val="24"/>
          <w:lang w:eastAsia="en-GB"/>
        </w:rPr>
        <w:t>objective</w:t>
      </w:r>
      <w:r w:rsidRPr="0076739D">
        <w:rPr>
          <w:sz w:val="24"/>
          <w:szCs w:val="24"/>
          <w:lang w:eastAsia="en-GB"/>
        </w:rPr>
        <w:t xml:space="preserve"> </w:t>
      </w:r>
      <w:r>
        <w:rPr>
          <w:sz w:val="24"/>
          <w:szCs w:val="24"/>
          <w:lang w:eastAsia="en-GB"/>
        </w:rPr>
        <w:t xml:space="preserve">of this thesis is: </w:t>
      </w:r>
    </w:p>
    <w:p w14:paraId="1A6444F0" w14:textId="0F1B8E60" w:rsidR="00DF228C" w:rsidRDefault="00DF228C" w:rsidP="00F526D5">
      <w:pPr>
        <w:spacing w:after="0" w:line="360" w:lineRule="auto"/>
        <w:jc w:val="both"/>
        <w:rPr>
          <w:sz w:val="24"/>
          <w:szCs w:val="24"/>
          <w:lang w:eastAsia="en-GB"/>
        </w:rPr>
      </w:pPr>
      <w:r w:rsidRPr="00480062">
        <w:rPr>
          <w:sz w:val="24"/>
          <w:szCs w:val="24"/>
          <w:lang w:eastAsia="en-GB"/>
        </w:rPr>
        <w:t xml:space="preserve">-To </w:t>
      </w:r>
      <w:r w:rsidR="0023152E" w:rsidRPr="00480062">
        <w:rPr>
          <w:sz w:val="24"/>
          <w:szCs w:val="24"/>
          <w:lang w:eastAsia="en-GB"/>
        </w:rPr>
        <w:t>explain</w:t>
      </w:r>
      <w:r w:rsidRPr="00480062">
        <w:rPr>
          <w:sz w:val="24"/>
          <w:szCs w:val="24"/>
          <w:lang w:eastAsia="en-GB"/>
        </w:rPr>
        <w:t xml:space="preserve"> the nature and extent of undeclared work in </w:t>
      </w:r>
      <w:r w:rsidR="00153CE6" w:rsidRPr="00480062">
        <w:rPr>
          <w:sz w:val="24"/>
          <w:szCs w:val="24"/>
          <w:lang w:eastAsia="en-GB"/>
        </w:rPr>
        <w:t xml:space="preserve">Croatia, </w:t>
      </w:r>
      <w:r w:rsidRPr="00480062">
        <w:rPr>
          <w:sz w:val="24"/>
          <w:szCs w:val="24"/>
          <w:lang w:eastAsia="en-GB"/>
        </w:rPr>
        <w:t xml:space="preserve">using </w:t>
      </w:r>
      <w:r w:rsidR="00BD3493" w:rsidRPr="00480062">
        <w:rPr>
          <w:sz w:val="24"/>
          <w:szCs w:val="24"/>
          <w:lang w:eastAsia="en-GB"/>
        </w:rPr>
        <w:t>a</w:t>
      </w:r>
      <w:r w:rsidRPr="00480062">
        <w:rPr>
          <w:sz w:val="24"/>
          <w:szCs w:val="24"/>
          <w:lang w:eastAsia="en-GB"/>
        </w:rPr>
        <w:t xml:space="preserve"> social </w:t>
      </w:r>
      <w:r w:rsidR="00F526D5">
        <w:rPr>
          <w:sz w:val="24"/>
          <w:szCs w:val="24"/>
          <w:lang w:eastAsia="en-GB"/>
        </w:rPr>
        <w:t xml:space="preserve">exchange theoretical framework </w:t>
      </w:r>
    </w:p>
    <w:p w14:paraId="2333A3B1" w14:textId="77777777" w:rsidR="00F526D5" w:rsidRPr="00480062" w:rsidRDefault="00F526D5" w:rsidP="00F526D5">
      <w:pPr>
        <w:spacing w:after="0" w:line="360" w:lineRule="auto"/>
        <w:jc w:val="both"/>
        <w:rPr>
          <w:sz w:val="24"/>
          <w:szCs w:val="24"/>
          <w:lang w:eastAsia="en-GB"/>
        </w:rPr>
      </w:pPr>
    </w:p>
    <w:p w14:paraId="13B565DC" w14:textId="7239123A" w:rsidR="00DF228C" w:rsidRPr="00480062" w:rsidRDefault="00DF228C" w:rsidP="00633B25">
      <w:pPr>
        <w:spacing w:after="0" w:line="360" w:lineRule="auto"/>
        <w:jc w:val="both"/>
        <w:rPr>
          <w:rFonts w:eastAsia="Times New Roman" w:cstheme="minorHAnsi"/>
          <w:sz w:val="24"/>
          <w:szCs w:val="24"/>
        </w:rPr>
      </w:pPr>
      <w:r w:rsidRPr="00480062">
        <w:rPr>
          <w:rFonts w:eastAsia="Times New Roman" w:cstheme="minorHAnsi"/>
          <w:sz w:val="24"/>
          <w:szCs w:val="24"/>
        </w:rPr>
        <w:lastRenderedPageBreak/>
        <w:t>To achieve this overarching aim, the following objectives have been identified:</w:t>
      </w:r>
      <w:r w:rsidRPr="00480062">
        <w:rPr>
          <w:rFonts w:eastAsia="Times New Roman" w:cstheme="minorHAnsi"/>
          <w:sz w:val="24"/>
          <w:szCs w:val="24"/>
        </w:rPr>
        <w:br/>
        <w:t xml:space="preserve">- To evaluate the different theorisations of the undeclared economy (dualist, structuralist, legalist and complementary perspectives) in </w:t>
      </w:r>
      <w:r w:rsidR="00F526D5">
        <w:rPr>
          <w:rFonts w:eastAsia="Times New Roman" w:cstheme="minorHAnsi"/>
          <w:sz w:val="24"/>
          <w:szCs w:val="24"/>
        </w:rPr>
        <w:t xml:space="preserve">Split, </w:t>
      </w:r>
      <w:r w:rsidRPr="00480062">
        <w:rPr>
          <w:rFonts w:eastAsia="Times New Roman" w:cstheme="minorHAnsi"/>
          <w:sz w:val="24"/>
          <w:szCs w:val="24"/>
        </w:rPr>
        <w:t xml:space="preserve">Croatia </w:t>
      </w:r>
    </w:p>
    <w:p w14:paraId="106CD40B" w14:textId="77777777" w:rsidR="00633B25" w:rsidRDefault="00DF228C" w:rsidP="00633B25">
      <w:pPr>
        <w:spacing w:after="0" w:line="360" w:lineRule="auto"/>
        <w:jc w:val="both"/>
        <w:rPr>
          <w:rFonts w:eastAsia="Times New Roman" w:cstheme="minorHAnsi"/>
          <w:sz w:val="24"/>
          <w:szCs w:val="24"/>
        </w:rPr>
      </w:pPr>
      <w:r w:rsidRPr="00480062">
        <w:rPr>
          <w:rFonts w:eastAsia="Times New Roman" w:cstheme="minorHAnsi"/>
          <w:sz w:val="24"/>
          <w:szCs w:val="24"/>
        </w:rPr>
        <w:t xml:space="preserve">-To explore the relevance and utility of the social exchange theory framework for </w:t>
      </w:r>
      <w:r w:rsidR="007103FA">
        <w:rPr>
          <w:rFonts w:eastAsia="Times New Roman" w:cstheme="minorHAnsi"/>
          <w:sz w:val="24"/>
          <w:szCs w:val="24"/>
        </w:rPr>
        <w:t>explaining</w:t>
      </w:r>
      <w:r w:rsidRPr="00480062">
        <w:rPr>
          <w:rFonts w:eastAsia="Times New Roman" w:cstheme="minorHAnsi"/>
          <w:sz w:val="24"/>
          <w:szCs w:val="24"/>
        </w:rPr>
        <w:t xml:space="preserve"> the undeclared economy and unearthing undeclared actors’ motivations </w:t>
      </w:r>
    </w:p>
    <w:p w14:paraId="1503E320" w14:textId="3A0F63D7" w:rsidR="00633B25" w:rsidRDefault="00DF228C" w:rsidP="00633B25">
      <w:pPr>
        <w:spacing w:after="0" w:line="360" w:lineRule="auto"/>
        <w:jc w:val="both"/>
        <w:rPr>
          <w:rFonts w:eastAsia="Times New Roman" w:cstheme="minorHAnsi"/>
          <w:sz w:val="24"/>
          <w:szCs w:val="24"/>
        </w:rPr>
      </w:pPr>
      <w:r w:rsidRPr="00480062">
        <w:rPr>
          <w:rFonts w:eastAsia="Times New Roman" w:cstheme="minorHAnsi"/>
          <w:sz w:val="24"/>
          <w:szCs w:val="24"/>
        </w:rPr>
        <w:t>-To e</w:t>
      </w:r>
      <w:r w:rsidR="007103FA">
        <w:rPr>
          <w:rFonts w:eastAsia="Times New Roman" w:cstheme="minorHAnsi"/>
          <w:sz w:val="24"/>
          <w:szCs w:val="24"/>
        </w:rPr>
        <w:t xml:space="preserve">valuate </w:t>
      </w:r>
      <w:r w:rsidRPr="00480062">
        <w:rPr>
          <w:rFonts w:eastAsia="Times New Roman" w:cstheme="minorHAnsi"/>
          <w:sz w:val="24"/>
          <w:szCs w:val="24"/>
        </w:rPr>
        <w:t xml:space="preserve">the impact of the vertical relationships between the government and citizens on the decision to </w:t>
      </w:r>
      <w:r w:rsidR="00BD3493" w:rsidRPr="00480062">
        <w:rPr>
          <w:rFonts w:eastAsia="Times New Roman" w:cstheme="minorHAnsi"/>
          <w:sz w:val="24"/>
          <w:szCs w:val="24"/>
        </w:rPr>
        <w:t xml:space="preserve">operate </w:t>
      </w:r>
      <w:r w:rsidR="00633B25">
        <w:rPr>
          <w:rFonts w:eastAsia="Times New Roman" w:cstheme="minorHAnsi"/>
          <w:sz w:val="24"/>
          <w:szCs w:val="24"/>
        </w:rPr>
        <w:t xml:space="preserve">on an </w:t>
      </w:r>
      <w:r w:rsidR="00BD3493" w:rsidRPr="00480062">
        <w:rPr>
          <w:rFonts w:eastAsia="Times New Roman" w:cstheme="minorHAnsi"/>
          <w:sz w:val="24"/>
          <w:szCs w:val="24"/>
        </w:rPr>
        <w:t>undeclared</w:t>
      </w:r>
      <w:r w:rsidR="00633B25">
        <w:rPr>
          <w:rFonts w:eastAsia="Times New Roman" w:cstheme="minorHAnsi"/>
          <w:sz w:val="24"/>
          <w:szCs w:val="24"/>
        </w:rPr>
        <w:t xml:space="preserve"> basis</w:t>
      </w:r>
    </w:p>
    <w:p w14:paraId="356809A9" w14:textId="499D230D" w:rsidR="00633B25" w:rsidRDefault="00DF228C" w:rsidP="00633B25">
      <w:pPr>
        <w:spacing w:after="0" w:line="360" w:lineRule="auto"/>
        <w:jc w:val="both"/>
        <w:rPr>
          <w:rFonts w:eastAsia="Times New Roman" w:cstheme="minorHAnsi"/>
          <w:sz w:val="24"/>
          <w:szCs w:val="24"/>
        </w:rPr>
      </w:pPr>
      <w:r w:rsidRPr="00480062">
        <w:rPr>
          <w:rFonts w:eastAsia="Times New Roman" w:cstheme="minorHAnsi"/>
          <w:sz w:val="24"/>
          <w:szCs w:val="24"/>
        </w:rPr>
        <w:t xml:space="preserve">- To examine the influence of the horizontal </w:t>
      </w:r>
      <w:r w:rsidR="00153CE6" w:rsidRPr="00480062">
        <w:rPr>
          <w:rFonts w:eastAsia="Times New Roman" w:cstheme="minorHAnsi"/>
          <w:sz w:val="24"/>
          <w:szCs w:val="24"/>
        </w:rPr>
        <w:t xml:space="preserve">relations, </w:t>
      </w:r>
      <w:r w:rsidRPr="00480062">
        <w:rPr>
          <w:rFonts w:eastAsia="Times New Roman" w:cstheme="minorHAnsi"/>
          <w:sz w:val="24"/>
          <w:szCs w:val="24"/>
        </w:rPr>
        <w:t>such as personal and social norms</w:t>
      </w:r>
      <w:r w:rsidR="00F526D5">
        <w:rPr>
          <w:rFonts w:eastAsia="Times New Roman" w:cstheme="minorHAnsi"/>
          <w:sz w:val="24"/>
          <w:szCs w:val="24"/>
        </w:rPr>
        <w:t>,</w:t>
      </w:r>
      <w:r w:rsidRPr="00480062">
        <w:rPr>
          <w:rFonts w:eastAsia="Times New Roman" w:cstheme="minorHAnsi"/>
          <w:sz w:val="24"/>
          <w:szCs w:val="24"/>
        </w:rPr>
        <w:t xml:space="preserve"> on the decision to </w:t>
      </w:r>
      <w:r w:rsidR="00BD3493" w:rsidRPr="00480062">
        <w:rPr>
          <w:rFonts w:eastAsia="Times New Roman" w:cstheme="minorHAnsi"/>
          <w:sz w:val="24"/>
          <w:szCs w:val="24"/>
        </w:rPr>
        <w:t>operate</w:t>
      </w:r>
      <w:r w:rsidR="00633B25">
        <w:rPr>
          <w:rFonts w:eastAsia="Times New Roman" w:cstheme="minorHAnsi"/>
          <w:sz w:val="24"/>
          <w:szCs w:val="24"/>
        </w:rPr>
        <w:t xml:space="preserve"> on an</w:t>
      </w:r>
      <w:r w:rsidR="00BD3493" w:rsidRPr="00480062">
        <w:rPr>
          <w:rFonts w:eastAsia="Times New Roman" w:cstheme="minorHAnsi"/>
          <w:sz w:val="24"/>
          <w:szCs w:val="24"/>
        </w:rPr>
        <w:t xml:space="preserve"> undeclared</w:t>
      </w:r>
      <w:r w:rsidR="00633B25">
        <w:rPr>
          <w:rFonts w:eastAsia="Times New Roman" w:cstheme="minorHAnsi"/>
          <w:sz w:val="24"/>
          <w:szCs w:val="24"/>
        </w:rPr>
        <w:t xml:space="preserve"> basis</w:t>
      </w:r>
    </w:p>
    <w:p w14:paraId="035D17DC" w14:textId="73475948" w:rsidR="00DF228C" w:rsidRPr="00480062" w:rsidRDefault="00DF228C" w:rsidP="00633B25">
      <w:pPr>
        <w:spacing w:after="0" w:line="360" w:lineRule="auto"/>
        <w:jc w:val="both"/>
        <w:rPr>
          <w:rFonts w:eastAsia="Times New Roman" w:cstheme="minorHAnsi"/>
          <w:sz w:val="24"/>
          <w:szCs w:val="24"/>
        </w:rPr>
      </w:pPr>
      <w:r w:rsidRPr="00480062">
        <w:rPr>
          <w:rFonts w:eastAsia="Times New Roman" w:cstheme="minorHAnsi"/>
          <w:sz w:val="24"/>
          <w:szCs w:val="24"/>
        </w:rPr>
        <w:t xml:space="preserve">- To </w:t>
      </w:r>
      <w:r w:rsidR="00BD3493" w:rsidRPr="00480062">
        <w:rPr>
          <w:rFonts w:eastAsia="Times New Roman" w:cstheme="minorHAnsi"/>
          <w:sz w:val="24"/>
          <w:szCs w:val="24"/>
        </w:rPr>
        <w:t xml:space="preserve">highlight </w:t>
      </w:r>
      <w:r w:rsidRPr="00480062">
        <w:rPr>
          <w:rFonts w:eastAsia="Times New Roman" w:cstheme="minorHAnsi"/>
          <w:sz w:val="24"/>
          <w:szCs w:val="24"/>
        </w:rPr>
        <w:t>the regulatory mechanisms of undeclared activity</w:t>
      </w:r>
    </w:p>
    <w:p w14:paraId="2568F863" w14:textId="77777777" w:rsidR="00DF228C" w:rsidRPr="00480062" w:rsidRDefault="00DF228C" w:rsidP="00633B25">
      <w:pPr>
        <w:spacing w:after="0" w:line="360" w:lineRule="auto"/>
        <w:jc w:val="both"/>
        <w:rPr>
          <w:rFonts w:eastAsia="Times New Roman" w:cstheme="minorHAnsi"/>
          <w:sz w:val="24"/>
          <w:szCs w:val="24"/>
        </w:rPr>
      </w:pPr>
      <w:r w:rsidRPr="00480062">
        <w:rPr>
          <w:rFonts w:eastAsia="Times New Roman" w:cstheme="minorHAnsi"/>
          <w:sz w:val="24"/>
          <w:szCs w:val="24"/>
        </w:rPr>
        <w:t xml:space="preserve">- To identify relevant policy recommendations based on the findings </w:t>
      </w:r>
    </w:p>
    <w:p w14:paraId="470DC0E9" w14:textId="11C5F2A2" w:rsidR="00DF228C" w:rsidRPr="00621C7D" w:rsidRDefault="007103FA" w:rsidP="00633B25">
      <w:pPr>
        <w:spacing w:line="360" w:lineRule="auto"/>
        <w:jc w:val="both"/>
        <w:rPr>
          <w:sz w:val="24"/>
          <w:szCs w:val="24"/>
        </w:rPr>
      </w:pPr>
      <w:r>
        <w:rPr>
          <w:sz w:val="24"/>
          <w:szCs w:val="24"/>
        </w:rPr>
        <w:br/>
      </w:r>
      <w:r w:rsidR="00DF228C" w:rsidRPr="00480062">
        <w:rPr>
          <w:sz w:val="24"/>
          <w:szCs w:val="24"/>
        </w:rPr>
        <w:t xml:space="preserve">These aims and objectives serve to inform both the philosophical perspectives adopted in the </w:t>
      </w:r>
      <w:r w:rsidR="00153CE6" w:rsidRPr="00480062">
        <w:rPr>
          <w:sz w:val="24"/>
          <w:szCs w:val="24"/>
        </w:rPr>
        <w:t xml:space="preserve">thesis, </w:t>
      </w:r>
      <w:r w:rsidR="00DF228C" w:rsidRPr="00480062">
        <w:rPr>
          <w:sz w:val="24"/>
          <w:szCs w:val="24"/>
        </w:rPr>
        <w:t xml:space="preserve">as well as the specific design of the research methods and tools. </w:t>
      </w:r>
      <w:bookmarkStart w:id="247" w:name="_Toc282060696"/>
      <w:r w:rsidR="00DF228C" w:rsidRPr="00480062">
        <w:rPr>
          <w:sz w:val="24"/>
          <w:szCs w:val="24"/>
        </w:rPr>
        <w:t>It is to these philosophical perspectives and research methods, therefore, that attention now turns.</w:t>
      </w:r>
    </w:p>
    <w:p w14:paraId="25790FDF" w14:textId="77777777" w:rsidR="00FB24E4" w:rsidRDefault="00FB24E4" w:rsidP="00FB24E4">
      <w:pPr>
        <w:pStyle w:val="Heading1"/>
        <w:spacing w:before="0" w:after="240"/>
        <w:rPr>
          <w:lang w:eastAsia="en-GB"/>
        </w:rPr>
      </w:pPr>
    </w:p>
    <w:p w14:paraId="3062ABCA" w14:textId="77777777" w:rsidR="00FB24E4" w:rsidRDefault="00FB24E4" w:rsidP="00FB24E4">
      <w:pPr>
        <w:pStyle w:val="Heading1"/>
        <w:spacing w:before="0" w:after="240"/>
        <w:rPr>
          <w:lang w:eastAsia="en-GB"/>
        </w:rPr>
      </w:pPr>
    </w:p>
    <w:p w14:paraId="54652CB0" w14:textId="77777777" w:rsidR="00FB24E4" w:rsidRDefault="00FB24E4" w:rsidP="00FB24E4">
      <w:pPr>
        <w:pStyle w:val="Heading1"/>
        <w:spacing w:before="0" w:after="240"/>
        <w:rPr>
          <w:lang w:eastAsia="en-GB"/>
        </w:rPr>
      </w:pPr>
    </w:p>
    <w:p w14:paraId="487040A4" w14:textId="77777777" w:rsidR="00FB24E4" w:rsidRDefault="00FB24E4" w:rsidP="00FB24E4">
      <w:pPr>
        <w:pStyle w:val="Heading1"/>
        <w:spacing w:before="0" w:after="240"/>
        <w:rPr>
          <w:lang w:eastAsia="en-GB"/>
        </w:rPr>
      </w:pPr>
    </w:p>
    <w:p w14:paraId="156CB237" w14:textId="77777777" w:rsidR="00FB24E4" w:rsidRDefault="00FB24E4" w:rsidP="00FB24E4">
      <w:pPr>
        <w:rPr>
          <w:lang w:eastAsia="en-GB"/>
        </w:rPr>
      </w:pPr>
    </w:p>
    <w:p w14:paraId="05FDAB45" w14:textId="77777777" w:rsidR="00FB24E4" w:rsidRDefault="00FB24E4" w:rsidP="00FB24E4">
      <w:pPr>
        <w:rPr>
          <w:lang w:eastAsia="en-GB"/>
        </w:rPr>
      </w:pPr>
    </w:p>
    <w:p w14:paraId="6FA02DE3" w14:textId="77777777" w:rsidR="00FB24E4" w:rsidRDefault="00FB24E4" w:rsidP="00FB24E4">
      <w:pPr>
        <w:rPr>
          <w:lang w:eastAsia="en-GB"/>
        </w:rPr>
      </w:pPr>
    </w:p>
    <w:p w14:paraId="6F0D43AA" w14:textId="77777777" w:rsidR="00FB24E4" w:rsidRDefault="00FB24E4" w:rsidP="00FB24E4">
      <w:pPr>
        <w:rPr>
          <w:lang w:eastAsia="en-GB"/>
        </w:rPr>
      </w:pPr>
    </w:p>
    <w:p w14:paraId="6AE9C7AB" w14:textId="77777777" w:rsidR="00FB24E4" w:rsidRDefault="00FB24E4" w:rsidP="00FB24E4">
      <w:pPr>
        <w:rPr>
          <w:lang w:eastAsia="en-GB"/>
        </w:rPr>
      </w:pPr>
    </w:p>
    <w:p w14:paraId="3220D187" w14:textId="77777777" w:rsidR="00FB24E4" w:rsidRDefault="00FB24E4" w:rsidP="00FB24E4">
      <w:pPr>
        <w:rPr>
          <w:lang w:eastAsia="en-GB"/>
        </w:rPr>
      </w:pPr>
    </w:p>
    <w:p w14:paraId="50397D4A" w14:textId="35AD907C" w:rsidR="00FB24E4" w:rsidRDefault="00DF228C" w:rsidP="00FB24E4">
      <w:pPr>
        <w:pStyle w:val="Heading1"/>
        <w:spacing w:before="0" w:after="240"/>
        <w:rPr>
          <w:lang w:eastAsia="en-GB"/>
        </w:rPr>
      </w:pPr>
      <w:bookmarkStart w:id="248" w:name="_Toc320495009"/>
      <w:bookmarkStart w:id="249" w:name="_Toc321544579"/>
      <w:r>
        <w:rPr>
          <w:lang w:eastAsia="en-GB"/>
        </w:rPr>
        <w:lastRenderedPageBreak/>
        <w:t>4.2</w:t>
      </w:r>
      <w:r w:rsidR="00191322">
        <w:rPr>
          <w:lang w:eastAsia="en-GB"/>
        </w:rPr>
        <w:t xml:space="preserve"> Philosophical p</w:t>
      </w:r>
      <w:r w:rsidRPr="0076739D">
        <w:rPr>
          <w:lang w:eastAsia="en-GB"/>
        </w:rPr>
        <w:t>erspectives</w:t>
      </w:r>
      <w:bookmarkEnd w:id="247"/>
      <w:bookmarkEnd w:id="248"/>
      <w:bookmarkEnd w:id="249"/>
    </w:p>
    <w:p w14:paraId="24E8400C" w14:textId="08AF566B" w:rsidR="00DF228C" w:rsidRPr="00FB24E4" w:rsidRDefault="00DF228C" w:rsidP="00B00435">
      <w:pPr>
        <w:spacing w:line="360" w:lineRule="auto"/>
        <w:ind w:firstLine="720"/>
        <w:jc w:val="both"/>
        <w:rPr>
          <w:rFonts w:eastAsia="Times New Roman" w:cstheme="minorHAnsi"/>
          <w:sz w:val="24"/>
          <w:szCs w:val="24"/>
        </w:rPr>
      </w:pPr>
      <w:r w:rsidRPr="00FB24E4">
        <w:rPr>
          <w:sz w:val="24"/>
          <w:szCs w:val="24"/>
          <w:lang w:eastAsia="en-GB"/>
        </w:rPr>
        <w:t xml:space="preserve">All approaches to conducting research are informed by philosophical underpinnings about the world and the nature of knowledge. Denzin and Lincoln (2000:157) define a research paradigm as a ‘basic set of beliefs that guide action’. </w:t>
      </w:r>
      <w:r w:rsidR="00153CE6" w:rsidRPr="00FB24E4">
        <w:rPr>
          <w:sz w:val="24"/>
          <w:szCs w:val="24"/>
          <w:lang w:eastAsia="en-GB"/>
        </w:rPr>
        <w:t>Whereas</w:t>
      </w:r>
      <w:r w:rsidR="0054252A">
        <w:rPr>
          <w:sz w:val="24"/>
          <w:szCs w:val="24"/>
          <w:lang w:eastAsia="en-GB"/>
        </w:rPr>
        <w:t xml:space="preserve"> </w:t>
      </w:r>
      <w:r w:rsidRPr="00FB24E4">
        <w:rPr>
          <w:sz w:val="24"/>
          <w:szCs w:val="24"/>
          <w:lang w:eastAsia="en-GB"/>
        </w:rPr>
        <w:t xml:space="preserve">disciplines such as medical </w:t>
      </w:r>
      <w:r w:rsidR="00153CE6" w:rsidRPr="00FB24E4">
        <w:rPr>
          <w:sz w:val="24"/>
          <w:szCs w:val="24"/>
          <w:lang w:eastAsia="en-GB"/>
        </w:rPr>
        <w:t>research</w:t>
      </w:r>
      <w:r w:rsidR="0054252A">
        <w:rPr>
          <w:sz w:val="24"/>
          <w:szCs w:val="24"/>
          <w:lang w:eastAsia="en-GB"/>
        </w:rPr>
        <w:t xml:space="preserve"> </w:t>
      </w:r>
      <w:r w:rsidRPr="00FB24E4">
        <w:rPr>
          <w:sz w:val="24"/>
          <w:szCs w:val="24"/>
          <w:lang w:eastAsia="en-GB"/>
        </w:rPr>
        <w:t xml:space="preserve">embrace considerable ontological and epistemological consensus, </w:t>
      </w:r>
      <w:r w:rsidR="0054252A">
        <w:rPr>
          <w:sz w:val="24"/>
          <w:szCs w:val="24"/>
          <w:lang w:eastAsia="en-GB"/>
        </w:rPr>
        <w:t>this</w:t>
      </w:r>
      <w:r w:rsidR="00153CE6" w:rsidRPr="00FB24E4">
        <w:rPr>
          <w:sz w:val="24"/>
          <w:szCs w:val="24"/>
          <w:lang w:eastAsia="en-GB"/>
        </w:rPr>
        <w:t xml:space="preserve"> </w:t>
      </w:r>
      <w:r w:rsidRPr="00FB24E4">
        <w:rPr>
          <w:sz w:val="24"/>
          <w:szCs w:val="24"/>
          <w:lang w:eastAsia="en-GB"/>
        </w:rPr>
        <w:t xml:space="preserve">is untrue of management research in general (Tranfield et al., 2003). As Johnson and Clark (2006) note, it is thus important for management researchers to be clear about the particular philosophy that informs their approach, ensuring </w:t>
      </w:r>
      <w:r w:rsidR="00153CE6">
        <w:rPr>
          <w:sz w:val="24"/>
          <w:szCs w:val="24"/>
          <w:lang w:eastAsia="en-GB"/>
        </w:rPr>
        <w:t>its compatibility</w:t>
      </w:r>
      <w:r w:rsidRPr="00FB24E4">
        <w:rPr>
          <w:sz w:val="24"/>
          <w:szCs w:val="24"/>
          <w:lang w:eastAsia="en-GB"/>
        </w:rPr>
        <w:t xml:space="preserve"> with one’s ontological and epistemological beliefs. The assumptions that are made, and the methodology chosen, underpin the research </w:t>
      </w:r>
      <w:r w:rsidR="009E1D6D" w:rsidRPr="00FB24E4">
        <w:rPr>
          <w:sz w:val="24"/>
          <w:szCs w:val="24"/>
          <w:lang w:eastAsia="en-GB"/>
        </w:rPr>
        <w:t>strategy</w:t>
      </w:r>
      <w:r w:rsidR="009E1D6D">
        <w:rPr>
          <w:sz w:val="24"/>
          <w:szCs w:val="24"/>
          <w:lang w:eastAsia="en-GB"/>
        </w:rPr>
        <w:t xml:space="preserve">, </w:t>
      </w:r>
      <w:r w:rsidRPr="00FB24E4">
        <w:rPr>
          <w:sz w:val="24"/>
          <w:szCs w:val="24"/>
          <w:lang w:eastAsia="en-GB"/>
        </w:rPr>
        <w:t xml:space="preserve">as well as influence the interpretation of observations. Johnson et al. (2006) describe four modes of engagement: positivism, neo-empiricism, critical theory and affirmative postmodernism. The supporters of </w:t>
      </w:r>
      <w:r w:rsidR="009E1D6D" w:rsidRPr="00FB24E4">
        <w:rPr>
          <w:sz w:val="24"/>
          <w:szCs w:val="24"/>
          <w:lang w:eastAsia="en-GB"/>
        </w:rPr>
        <w:t>each</w:t>
      </w:r>
      <w:r w:rsidR="009E1D6D">
        <w:rPr>
          <w:sz w:val="24"/>
          <w:szCs w:val="24"/>
          <w:lang w:eastAsia="en-GB"/>
        </w:rPr>
        <w:t xml:space="preserve"> </w:t>
      </w:r>
      <w:r w:rsidRPr="00FB24E4">
        <w:rPr>
          <w:sz w:val="24"/>
          <w:szCs w:val="24"/>
          <w:lang w:eastAsia="en-GB"/>
        </w:rPr>
        <w:t>encompass</w:t>
      </w:r>
      <w:r w:rsidR="000A30D9">
        <w:rPr>
          <w:sz w:val="24"/>
          <w:szCs w:val="24"/>
          <w:lang w:eastAsia="en-GB"/>
        </w:rPr>
        <w:t>,</w:t>
      </w:r>
      <w:r w:rsidRPr="00FB24E4">
        <w:rPr>
          <w:sz w:val="24"/>
          <w:szCs w:val="24"/>
          <w:lang w:eastAsia="en-GB"/>
        </w:rPr>
        <w:t xml:space="preserve"> within their approaches</w:t>
      </w:r>
      <w:r w:rsidR="000A30D9">
        <w:rPr>
          <w:sz w:val="24"/>
          <w:szCs w:val="24"/>
          <w:lang w:eastAsia="en-GB"/>
        </w:rPr>
        <w:t xml:space="preserve">, </w:t>
      </w:r>
      <w:r w:rsidRPr="00FB24E4">
        <w:rPr>
          <w:sz w:val="24"/>
          <w:szCs w:val="24"/>
          <w:lang w:eastAsia="en-GB"/>
        </w:rPr>
        <w:t xml:space="preserve">different sets of ontological and epistemological beliefs. </w:t>
      </w:r>
    </w:p>
    <w:p w14:paraId="0553D538" w14:textId="55B81C56" w:rsidR="007425D0" w:rsidRDefault="00DF228C" w:rsidP="00B00435">
      <w:pPr>
        <w:widowControl w:val="0"/>
        <w:autoSpaceDE w:val="0"/>
        <w:autoSpaceDN w:val="0"/>
        <w:adjustRightInd w:val="0"/>
        <w:spacing w:after="240" w:line="360" w:lineRule="auto"/>
        <w:ind w:firstLine="720"/>
        <w:jc w:val="both"/>
        <w:rPr>
          <w:sz w:val="24"/>
          <w:szCs w:val="24"/>
        </w:rPr>
      </w:pPr>
      <w:r w:rsidRPr="0076739D">
        <w:rPr>
          <w:rFonts w:eastAsiaTheme="minorEastAsia"/>
          <w:bCs/>
          <w:sz w:val="24"/>
          <w:szCs w:val="24"/>
          <w:lang w:eastAsia="en-GB"/>
        </w:rPr>
        <w:t xml:space="preserve">Epistemology refers to the </w:t>
      </w:r>
      <w:r>
        <w:rPr>
          <w:rFonts w:eastAsiaTheme="minorEastAsia"/>
          <w:bCs/>
          <w:sz w:val="24"/>
          <w:szCs w:val="24"/>
          <w:lang w:eastAsia="en-GB"/>
        </w:rPr>
        <w:t xml:space="preserve">study of the relationship between the researcher and the researched (Saunders, Lewis and </w:t>
      </w:r>
      <w:r w:rsidRPr="0076739D">
        <w:rPr>
          <w:rFonts w:eastAsiaTheme="minorEastAsia"/>
          <w:bCs/>
          <w:sz w:val="24"/>
          <w:szCs w:val="24"/>
          <w:lang w:eastAsia="en-GB"/>
        </w:rPr>
        <w:t xml:space="preserve">Tornhill, 2000). Epistemological assumptions </w:t>
      </w:r>
      <w:r>
        <w:rPr>
          <w:rFonts w:eastAsiaTheme="minorEastAsia"/>
          <w:bCs/>
          <w:sz w:val="24"/>
          <w:szCs w:val="24"/>
          <w:lang w:eastAsia="en-GB"/>
        </w:rPr>
        <w:t>underpin all research that is undertaken</w:t>
      </w:r>
      <w:r w:rsidRPr="0076739D">
        <w:rPr>
          <w:rFonts w:eastAsiaTheme="minorEastAsia"/>
          <w:bCs/>
          <w:sz w:val="24"/>
          <w:szCs w:val="24"/>
          <w:lang w:eastAsia="en-GB"/>
        </w:rPr>
        <w:t xml:space="preserve">. As Johnson and Duberley (2001:1) </w:t>
      </w:r>
      <w:r>
        <w:rPr>
          <w:rFonts w:eastAsiaTheme="minorEastAsia"/>
          <w:bCs/>
          <w:sz w:val="24"/>
          <w:szCs w:val="24"/>
          <w:lang w:eastAsia="en-GB"/>
        </w:rPr>
        <w:t xml:space="preserve">state, the importance of one’s epistemological view is that </w:t>
      </w:r>
      <w:r w:rsidRPr="0076739D">
        <w:rPr>
          <w:rFonts w:eastAsiaTheme="minorEastAsia"/>
          <w:bCs/>
          <w:sz w:val="24"/>
          <w:szCs w:val="24"/>
          <w:lang w:eastAsia="en-GB"/>
        </w:rPr>
        <w:t xml:space="preserve"> ‘how we come to ask particular questions, how we assess the relevance and value of different research methodologies so that we can investigate those questions, how we evaluate the outputs of research, all express and vary according to our underlying epistemological commitments’. </w:t>
      </w:r>
      <w:r w:rsidRPr="0076739D">
        <w:rPr>
          <w:rFonts w:eastAsiaTheme="minorEastAsia"/>
          <w:sz w:val="24"/>
          <w:szCs w:val="24"/>
          <w:lang w:eastAsia="en-GB"/>
        </w:rPr>
        <w:t xml:space="preserve">Therefore, a subjectivist view of epistemology, which is </w:t>
      </w:r>
      <w:r>
        <w:rPr>
          <w:rFonts w:eastAsiaTheme="minorEastAsia"/>
          <w:sz w:val="24"/>
          <w:szCs w:val="24"/>
          <w:lang w:eastAsia="en-GB"/>
        </w:rPr>
        <w:t xml:space="preserve">the epistemological approach </w:t>
      </w:r>
      <w:r w:rsidRPr="0076739D">
        <w:rPr>
          <w:rFonts w:eastAsiaTheme="minorEastAsia"/>
          <w:sz w:val="24"/>
          <w:szCs w:val="24"/>
          <w:lang w:eastAsia="en-GB"/>
        </w:rPr>
        <w:t xml:space="preserve">adopted within this thesis, disclaims the possibility of neutral observation. It is accepted that individuals construct a sense of their own social reality through their interests, values and experiences (Dobson and Love, 2004). Hence, the aim is to understand the issues from the point of view of those being </w:t>
      </w:r>
      <w:r w:rsidR="009E1D6D" w:rsidRPr="0076739D">
        <w:rPr>
          <w:rFonts w:eastAsiaTheme="minorEastAsia"/>
          <w:sz w:val="24"/>
          <w:szCs w:val="24"/>
          <w:lang w:eastAsia="en-GB"/>
        </w:rPr>
        <w:t>researched</w:t>
      </w:r>
      <w:r w:rsidR="009E1D6D">
        <w:rPr>
          <w:rFonts w:eastAsiaTheme="minorEastAsia"/>
          <w:sz w:val="24"/>
          <w:szCs w:val="24"/>
          <w:lang w:eastAsia="en-GB"/>
        </w:rPr>
        <w:t xml:space="preserve">, </w:t>
      </w:r>
      <w:r w:rsidRPr="0076739D">
        <w:rPr>
          <w:rFonts w:eastAsiaTheme="minorEastAsia"/>
          <w:sz w:val="24"/>
          <w:szCs w:val="24"/>
          <w:lang w:eastAsia="en-GB"/>
        </w:rPr>
        <w:t xml:space="preserve">whilst recognising that the researcher is not a </w:t>
      </w:r>
      <w:r>
        <w:rPr>
          <w:rFonts w:eastAsiaTheme="minorEastAsia"/>
          <w:sz w:val="24"/>
          <w:szCs w:val="24"/>
          <w:lang w:eastAsia="en-GB"/>
        </w:rPr>
        <w:t xml:space="preserve">detached and </w:t>
      </w:r>
      <w:r w:rsidRPr="0076739D">
        <w:rPr>
          <w:rFonts w:eastAsiaTheme="minorEastAsia"/>
          <w:sz w:val="24"/>
          <w:szCs w:val="24"/>
          <w:lang w:eastAsia="en-GB"/>
        </w:rPr>
        <w:t xml:space="preserve">neutral observer </w:t>
      </w:r>
      <w:r>
        <w:rPr>
          <w:rFonts w:eastAsiaTheme="minorEastAsia"/>
          <w:sz w:val="24"/>
          <w:szCs w:val="24"/>
          <w:lang w:eastAsia="en-GB"/>
        </w:rPr>
        <w:t xml:space="preserve">in the process of </w:t>
      </w:r>
      <w:r w:rsidR="004B5564">
        <w:rPr>
          <w:rFonts w:eastAsiaTheme="minorEastAsia"/>
          <w:sz w:val="24"/>
          <w:szCs w:val="24"/>
          <w:lang w:eastAsia="en-GB"/>
        </w:rPr>
        <w:t>data collection. Hammers</w:t>
      </w:r>
      <w:r w:rsidRPr="0076739D">
        <w:rPr>
          <w:rFonts w:eastAsiaTheme="minorEastAsia"/>
          <w:sz w:val="24"/>
          <w:szCs w:val="24"/>
          <w:lang w:eastAsia="en-GB"/>
        </w:rPr>
        <w:t xml:space="preserve">ley and Atkinson (1983:14-15) note that the researcher is a part of the social world being </w:t>
      </w:r>
      <w:r w:rsidR="009E1D6D" w:rsidRPr="0076739D">
        <w:rPr>
          <w:rFonts w:eastAsiaTheme="minorEastAsia"/>
          <w:sz w:val="24"/>
          <w:szCs w:val="24"/>
          <w:lang w:eastAsia="en-GB"/>
        </w:rPr>
        <w:t>studied</w:t>
      </w:r>
      <w:r w:rsidR="009E1D6D">
        <w:rPr>
          <w:rFonts w:eastAsiaTheme="minorEastAsia"/>
          <w:sz w:val="24"/>
          <w:szCs w:val="24"/>
          <w:lang w:eastAsia="en-GB"/>
        </w:rPr>
        <w:t xml:space="preserve">, </w:t>
      </w:r>
      <w:r w:rsidRPr="0076739D">
        <w:rPr>
          <w:rFonts w:eastAsiaTheme="minorEastAsia"/>
          <w:sz w:val="24"/>
          <w:szCs w:val="24"/>
          <w:lang w:eastAsia="en-GB"/>
        </w:rPr>
        <w:t xml:space="preserve">and that although this </w:t>
      </w:r>
      <w:r w:rsidR="00191322">
        <w:rPr>
          <w:rFonts w:eastAsiaTheme="minorEastAsia"/>
          <w:sz w:val="24"/>
          <w:szCs w:val="24"/>
          <w:lang w:eastAsia="en-GB"/>
        </w:rPr>
        <w:lastRenderedPageBreak/>
        <w:t xml:space="preserve">is inescapable, such an </w:t>
      </w:r>
      <w:r w:rsidRPr="0076739D">
        <w:rPr>
          <w:rFonts w:eastAsiaTheme="minorEastAsia"/>
          <w:sz w:val="24"/>
          <w:szCs w:val="24"/>
          <w:lang w:eastAsia="en-GB"/>
        </w:rPr>
        <w:t>‘escape’ is not necessary to effectively research the phenomena in question.</w:t>
      </w:r>
      <w:r w:rsidRPr="0076739D">
        <w:rPr>
          <w:rFonts w:eastAsiaTheme="minorEastAsia"/>
          <w:b/>
          <w:sz w:val="24"/>
          <w:szCs w:val="24"/>
          <w:lang w:eastAsia="en-GB"/>
        </w:rPr>
        <w:t xml:space="preserve"> </w:t>
      </w:r>
      <w:r w:rsidRPr="0076739D">
        <w:rPr>
          <w:rFonts w:eastAsiaTheme="minorEastAsia"/>
          <w:sz w:val="24"/>
          <w:szCs w:val="24"/>
          <w:lang w:eastAsia="en-GB"/>
        </w:rPr>
        <w:t>Positivist epistemology, on the other hand, assumes that there is an objective truth to each situation that can be revealed. The focus lies in measuring relationships between constructs, systematically and statistically (Cassell and Symon, 1994). Often relying on the use of quantitative methods, advocates of such a</w:t>
      </w:r>
      <w:r>
        <w:rPr>
          <w:rFonts w:eastAsiaTheme="minorEastAsia"/>
          <w:sz w:val="24"/>
          <w:szCs w:val="24"/>
          <w:lang w:eastAsia="en-GB"/>
        </w:rPr>
        <w:t xml:space="preserve">n epistemological </w:t>
      </w:r>
      <w:r w:rsidRPr="0076739D">
        <w:rPr>
          <w:rFonts w:eastAsiaTheme="minorEastAsia"/>
          <w:sz w:val="24"/>
          <w:szCs w:val="24"/>
          <w:lang w:eastAsia="en-GB"/>
        </w:rPr>
        <w:t xml:space="preserve">view argue that </w:t>
      </w:r>
      <w:r>
        <w:rPr>
          <w:rFonts w:eastAsiaTheme="minorEastAsia"/>
          <w:sz w:val="24"/>
          <w:szCs w:val="24"/>
          <w:lang w:eastAsia="en-GB"/>
        </w:rPr>
        <w:t xml:space="preserve">‘real’ </w:t>
      </w:r>
      <w:r w:rsidRPr="0076739D">
        <w:rPr>
          <w:rFonts w:eastAsiaTheme="minorEastAsia"/>
          <w:sz w:val="24"/>
          <w:szCs w:val="24"/>
          <w:lang w:eastAsia="en-GB"/>
        </w:rPr>
        <w:t>reality can be captured using methods more akin to the natural sciences (Bryman and Bell, 2007).</w:t>
      </w:r>
      <w:r>
        <w:rPr>
          <w:rFonts w:eastAsiaTheme="minorEastAsia"/>
          <w:sz w:val="24"/>
          <w:szCs w:val="24"/>
          <w:lang w:eastAsia="en-GB"/>
        </w:rPr>
        <w:t xml:space="preserve"> </w:t>
      </w:r>
    </w:p>
    <w:p w14:paraId="08C3D478" w14:textId="14D59A3F" w:rsidR="007425D0" w:rsidRDefault="00DF228C" w:rsidP="00B00435">
      <w:pPr>
        <w:widowControl w:val="0"/>
        <w:autoSpaceDE w:val="0"/>
        <w:autoSpaceDN w:val="0"/>
        <w:adjustRightInd w:val="0"/>
        <w:spacing w:after="240" w:line="360" w:lineRule="auto"/>
        <w:ind w:firstLine="720"/>
        <w:jc w:val="both"/>
        <w:rPr>
          <w:sz w:val="24"/>
          <w:szCs w:val="24"/>
        </w:rPr>
      </w:pPr>
      <w:r w:rsidRPr="0076739D">
        <w:rPr>
          <w:rFonts w:eastAsiaTheme="minorEastAsia"/>
          <w:bCs/>
          <w:sz w:val="24"/>
          <w:szCs w:val="24"/>
          <w:lang w:eastAsia="en-GB"/>
        </w:rPr>
        <w:t>Ontology</w:t>
      </w:r>
      <w:r>
        <w:rPr>
          <w:rFonts w:eastAsiaTheme="minorEastAsia"/>
          <w:bCs/>
          <w:sz w:val="24"/>
          <w:szCs w:val="24"/>
          <w:lang w:eastAsia="en-GB"/>
        </w:rPr>
        <w:t>, on the other hand,</w:t>
      </w:r>
      <w:r w:rsidRPr="0076739D">
        <w:rPr>
          <w:rFonts w:eastAsiaTheme="minorEastAsia"/>
          <w:bCs/>
          <w:sz w:val="24"/>
          <w:szCs w:val="24"/>
          <w:lang w:eastAsia="en-GB"/>
        </w:rPr>
        <w:t xml:space="preserve"> refers to the </w:t>
      </w:r>
      <w:r>
        <w:rPr>
          <w:rFonts w:eastAsiaTheme="minorEastAsia"/>
          <w:bCs/>
          <w:sz w:val="24"/>
          <w:szCs w:val="24"/>
          <w:lang w:eastAsia="en-GB"/>
        </w:rPr>
        <w:t xml:space="preserve">study of the nature </w:t>
      </w:r>
      <w:r w:rsidRPr="0076739D">
        <w:rPr>
          <w:rFonts w:eastAsiaTheme="minorEastAsia"/>
          <w:bCs/>
          <w:sz w:val="24"/>
          <w:szCs w:val="24"/>
          <w:lang w:eastAsia="en-GB"/>
        </w:rPr>
        <w:t>of reality (Dobson and Love, 2004</w:t>
      </w:r>
      <w:r>
        <w:rPr>
          <w:rFonts w:eastAsiaTheme="minorEastAsia"/>
          <w:bCs/>
          <w:sz w:val="24"/>
          <w:szCs w:val="24"/>
          <w:lang w:eastAsia="en-GB"/>
        </w:rPr>
        <w:t>)</w:t>
      </w:r>
      <w:r w:rsidRPr="0076739D">
        <w:rPr>
          <w:rFonts w:eastAsiaTheme="minorEastAsia"/>
          <w:bCs/>
          <w:sz w:val="24"/>
          <w:szCs w:val="24"/>
          <w:lang w:eastAsia="en-GB"/>
        </w:rPr>
        <w:t>.</w:t>
      </w:r>
      <w:r>
        <w:rPr>
          <w:rFonts w:eastAsiaTheme="minorEastAsia"/>
          <w:bCs/>
          <w:sz w:val="24"/>
          <w:szCs w:val="24"/>
          <w:lang w:eastAsia="en-GB"/>
        </w:rPr>
        <w:t xml:space="preserve"> It ‘concerns the nature of what exists and the existential reality of the phenomena being researched’ (Hallebone and Priest, 2009:189). </w:t>
      </w:r>
      <w:r w:rsidRPr="0076739D">
        <w:rPr>
          <w:rFonts w:eastAsiaTheme="minorEastAsia"/>
          <w:sz w:val="24"/>
          <w:szCs w:val="24"/>
          <w:lang w:eastAsia="en-GB"/>
        </w:rPr>
        <w:t>A</w:t>
      </w:r>
      <w:r>
        <w:rPr>
          <w:rFonts w:eastAsiaTheme="minorEastAsia"/>
          <w:sz w:val="24"/>
          <w:szCs w:val="24"/>
          <w:lang w:eastAsia="en-GB"/>
        </w:rPr>
        <w:t xml:space="preserve"> subjectivist ontological </w:t>
      </w:r>
      <w:r w:rsidR="009E1D6D">
        <w:rPr>
          <w:rFonts w:eastAsiaTheme="minorEastAsia"/>
          <w:sz w:val="24"/>
          <w:szCs w:val="24"/>
          <w:lang w:eastAsia="en-GB"/>
        </w:rPr>
        <w:t xml:space="preserve">standpoint, </w:t>
      </w:r>
      <w:r w:rsidRPr="0076739D">
        <w:rPr>
          <w:rFonts w:eastAsiaTheme="minorEastAsia"/>
          <w:sz w:val="24"/>
          <w:szCs w:val="24"/>
          <w:lang w:eastAsia="en-GB"/>
        </w:rPr>
        <w:t>interprets reality as an output of human cognitive processes (Johnson et al</w:t>
      </w:r>
      <w:r>
        <w:rPr>
          <w:rFonts w:eastAsiaTheme="minorEastAsia"/>
          <w:sz w:val="24"/>
          <w:szCs w:val="24"/>
          <w:lang w:eastAsia="en-GB"/>
        </w:rPr>
        <w:t>.</w:t>
      </w:r>
      <w:r w:rsidRPr="0076739D">
        <w:rPr>
          <w:rFonts w:eastAsiaTheme="minorEastAsia"/>
          <w:sz w:val="24"/>
          <w:szCs w:val="24"/>
          <w:lang w:eastAsia="en-GB"/>
        </w:rPr>
        <w:t xml:space="preserve">, 2006) and therefore it is considered that there is no reality outside of those </w:t>
      </w:r>
      <w:r>
        <w:rPr>
          <w:rFonts w:eastAsiaTheme="minorEastAsia"/>
          <w:sz w:val="24"/>
          <w:szCs w:val="24"/>
          <w:lang w:eastAsia="en-GB"/>
        </w:rPr>
        <w:t xml:space="preserve">socially </w:t>
      </w:r>
      <w:r w:rsidRPr="0076739D">
        <w:rPr>
          <w:rFonts w:eastAsiaTheme="minorEastAsia"/>
          <w:sz w:val="24"/>
          <w:szCs w:val="24"/>
          <w:lang w:eastAsia="en-GB"/>
        </w:rPr>
        <w:t>constructed by individuals</w:t>
      </w:r>
      <w:r>
        <w:rPr>
          <w:rFonts w:eastAsiaTheme="minorEastAsia"/>
          <w:sz w:val="24"/>
          <w:szCs w:val="24"/>
          <w:lang w:eastAsia="en-GB"/>
        </w:rPr>
        <w:t xml:space="preserve">. </w:t>
      </w:r>
      <w:r>
        <w:rPr>
          <w:rFonts w:eastAsiaTheme="minorEastAsia"/>
          <w:bCs/>
          <w:sz w:val="24"/>
          <w:szCs w:val="24"/>
          <w:lang w:eastAsia="en-GB"/>
        </w:rPr>
        <w:t xml:space="preserve">The view taken in this thesis, however, is that of a </w:t>
      </w:r>
      <w:r w:rsidRPr="00415971">
        <w:rPr>
          <w:rFonts w:eastAsiaTheme="minorEastAsia"/>
          <w:bCs/>
          <w:sz w:val="24"/>
          <w:szCs w:val="24"/>
          <w:lang w:eastAsia="en-GB"/>
        </w:rPr>
        <w:t xml:space="preserve">realist. </w:t>
      </w:r>
      <w:r w:rsidRPr="00415971">
        <w:rPr>
          <w:rFonts w:eastAsiaTheme="minorEastAsia"/>
          <w:sz w:val="24"/>
          <w:szCs w:val="24"/>
          <w:lang w:eastAsia="en-GB"/>
        </w:rPr>
        <w:t>Such</w:t>
      </w:r>
      <w:r w:rsidRPr="0076739D">
        <w:rPr>
          <w:rFonts w:eastAsiaTheme="minorEastAsia"/>
          <w:sz w:val="24"/>
          <w:szCs w:val="24"/>
          <w:lang w:eastAsia="en-GB"/>
        </w:rPr>
        <w:t xml:space="preserve"> a perspective assumes that social reality has an independent exi</w:t>
      </w:r>
      <w:r>
        <w:rPr>
          <w:rFonts w:eastAsiaTheme="minorEastAsia"/>
          <w:sz w:val="24"/>
          <w:szCs w:val="24"/>
          <w:lang w:eastAsia="en-GB"/>
        </w:rPr>
        <w:t xml:space="preserve">stence prior to human cognition and therefore exists independently of it. </w:t>
      </w:r>
    </w:p>
    <w:p w14:paraId="33F93DFD" w14:textId="042B959C" w:rsidR="007425D0" w:rsidRDefault="00DF228C" w:rsidP="00B00435">
      <w:pPr>
        <w:widowControl w:val="0"/>
        <w:autoSpaceDE w:val="0"/>
        <w:autoSpaceDN w:val="0"/>
        <w:adjustRightInd w:val="0"/>
        <w:spacing w:after="240" w:line="360" w:lineRule="auto"/>
        <w:ind w:firstLine="720"/>
        <w:jc w:val="both"/>
        <w:rPr>
          <w:sz w:val="24"/>
          <w:szCs w:val="24"/>
        </w:rPr>
      </w:pPr>
      <w:r>
        <w:rPr>
          <w:rFonts w:eastAsiaTheme="minorEastAsia"/>
          <w:sz w:val="24"/>
          <w:szCs w:val="24"/>
          <w:lang w:eastAsia="en-GB"/>
        </w:rPr>
        <w:t>It is important to consider ontology and epistemology in relation to each other (Hallebone and Priest, 2008). Positivism combines objectivist ontology and epistemology, whilst interpretivism combines the relativist/interpretivist views of ontology and epistemology. However, from a pragmatic critical realist perspective (Johnson and Duberley, 2000), the view that ontology and epistemology can therefore collaps</w:t>
      </w:r>
      <w:r w:rsidR="009E1D6D">
        <w:rPr>
          <w:rFonts w:eastAsiaTheme="minorEastAsia"/>
          <w:sz w:val="24"/>
          <w:szCs w:val="24"/>
          <w:lang w:eastAsia="en-GB"/>
        </w:rPr>
        <w:t>e</w:t>
      </w:r>
      <w:r>
        <w:rPr>
          <w:rFonts w:eastAsiaTheme="minorEastAsia"/>
          <w:sz w:val="24"/>
          <w:szCs w:val="24"/>
          <w:lang w:eastAsia="en-GB"/>
        </w:rPr>
        <w:t xml:space="preserve"> into one another is rejected.  This is the</w:t>
      </w:r>
      <w:r w:rsidRPr="0076739D">
        <w:rPr>
          <w:rFonts w:eastAsiaTheme="minorEastAsia"/>
          <w:sz w:val="24"/>
          <w:szCs w:val="24"/>
          <w:lang w:eastAsia="en-GB"/>
        </w:rPr>
        <w:t xml:space="preserve"> view adopted in this </w:t>
      </w:r>
      <w:r w:rsidR="009E1D6D" w:rsidRPr="0076739D">
        <w:rPr>
          <w:rFonts w:eastAsiaTheme="minorEastAsia"/>
          <w:sz w:val="24"/>
          <w:szCs w:val="24"/>
          <w:lang w:eastAsia="en-GB"/>
        </w:rPr>
        <w:t>thesis</w:t>
      </w:r>
      <w:r w:rsidR="009E1D6D">
        <w:rPr>
          <w:rFonts w:eastAsiaTheme="minorEastAsia"/>
          <w:sz w:val="24"/>
          <w:szCs w:val="24"/>
          <w:lang w:eastAsia="en-GB"/>
        </w:rPr>
        <w:t xml:space="preserve">, </w:t>
      </w:r>
      <w:r>
        <w:rPr>
          <w:rFonts w:eastAsiaTheme="minorEastAsia"/>
          <w:sz w:val="24"/>
          <w:szCs w:val="24"/>
          <w:lang w:eastAsia="en-GB"/>
        </w:rPr>
        <w:t xml:space="preserve">in that it chooses an </w:t>
      </w:r>
      <w:r w:rsidRPr="0076739D">
        <w:rPr>
          <w:rFonts w:eastAsiaTheme="minorEastAsia"/>
          <w:bCs/>
          <w:sz w:val="24"/>
          <w:szCs w:val="24"/>
          <w:lang w:eastAsia="en-GB"/>
        </w:rPr>
        <w:t>interpretivist</w:t>
      </w:r>
      <w:r w:rsidRPr="0076739D">
        <w:rPr>
          <w:rFonts w:eastAsiaTheme="minorEastAsia"/>
          <w:sz w:val="24"/>
          <w:szCs w:val="24"/>
          <w:lang w:eastAsia="en-GB"/>
        </w:rPr>
        <w:t xml:space="preserve"> epistemology </w:t>
      </w:r>
      <w:r>
        <w:rPr>
          <w:rFonts w:eastAsiaTheme="minorEastAsia"/>
          <w:sz w:val="24"/>
          <w:szCs w:val="24"/>
          <w:lang w:eastAsia="en-GB"/>
        </w:rPr>
        <w:t xml:space="preserve">but realist ontology. The world, therefore, is seen as a </w:t>
      </w:r>
      <w:r w:rsidR="00244AA9">
        <w:rPr>
          <w:rFonts w:eastAsiaTheme="minorEastAsia"/>
          <w:sz w:val="24"/>
          <w:szCs w:val="24"/>
          <w:lang w:eastAsia="en-GB"/>
        </w:rPr>
        <w:t xml:space="preserve">real, </w:t>
      </w:r>
      <w:r>
        <w:rPr>
          <w:rFonts w:eastAsiaTheme="minorEastAsia"/>
          <w:sz w:val="24"/>
          <w:szCs w:val="24"/>
          <w:lang w:eastAsia="en-GB"/>
        </w:rPr>
        <w:t xml:space="preserve">but not objectively knowable. Interpretivist epistemology is here </w:t>
      </w:r>
      <w:r w:rsidR="00244AA9">
        <w:rPr>
          <w:rFonts w:eastAsiaTheme="minorEastAsia"/>
          <w:sz w:val="24"/>
          <w:szCs w:val="24"/>
          <w:lang w:eastAsia="en-GB"/>
        </w:rPr>
        <w:t xml:space="preserve">selected, </w:t>
      </w:r>
      <w:r>
        <w:rPr>
          <w:rFonts w:eastAsiaTheme="minorEastAsia"/>
          <w:sz w:val="24"/>
          <w:szCs w:val="24"/>
          <w:lang w:eastAsia="en-GB"/>
        </w:rPr>
        <w:t>because being</w:t>
      </w:r>
      <w:r w:rsidRPr="0076739D">
        <w:rPr>
          <w:rFonts w:eastAsiaTheme="minorEastAsia"/>
          <w:sz w:val="24"/>
          <w:szCs w:val="24"/>
          <w:lang w:eastAsia="en-GB"/>
        </w:rPr>
        <w:t xml:space="preserve"> present in the situation of </w:t>
      </w:r>
      <w:r w:rsidR="00244AA9" w:rsidRPr="0076739D">
        <w:rPr>
          <w:rFonts w:eastAsiaTheme="minorEastAsia"/>
          <w:sz w:val="24"/>
          <w:szCs w:val="24"/>
          <w:lang w:eastAsia="en-GB"/>
        </w:rPr>
        <w:t>interest</w:t>
      </w:r>
      <w:r w:rsidR="00244AA9">
        <w:rPr>
          <w:rFonts w:eastAsiaTheme="minorEastAsia"/>
          <w:sz w:val="24"/>
          <w:szCs w:val="24"/>
          <w:lang w:eastAsia="en-GB"/>
        </w:rPr>
        <w:t xml:space="preserve">, </w:t>
      </w:r>
      <w:r w:rsidRPr="0076739D">
        <w:rPr>
          <w:rFonts w:eastAsiaTheme="minorEastAsia"/>
          <w:sz w:val="24"/>
          <w:szCs w:val="24"/>
          <w:lang w:eastAsia="en-GB"/>
        </w:rPr>
        <w:t>allows for a better interpretation</w:t>
      </w:r>
      <w:r>
        <w:rPr>
          <w:rFonts w:eastAsiaTheme="minorEastAsia"/>
          <w:sz w:val="24"/>
          <w:szCs w:val="24"/>
          <w:lang w:eastAsia="en-GB"/>
        </w:rPr>
        <w:t xml:space="preserve"> of the context being studied. As</w:t>
      </w:r>
      <w:r w:rsidRPr="0076739D">
        <w:rPr>
          <w:rFonts w:eastAsiaTheme="minorEastAsia"/>
          <w:sz w:val="24"/>
          <w:szCs w:val="24"/>
          <w:lang w:eastAsia="en-GB"/>
        </w:rPr>
        <w:t xml:space="preserve"> Johnson and Duberley (1999:62) argue</w:t>
      </w:r>
      <w:r>
        <w:rPr>
          <w:rFonts w:eastAsiaTheme="minorEastAsia"/>
          <w:sz w:val="24"/>
          <w:szCs w:val="24"/>
          <w:lang w:eastAsia="en-GB"/>
        </w:rPr>
        <w:t xml:space="preserve">, </w:t>
      </w:r>
      <w:r w:rsidRPr="0076739D">
        <w:rPr>
          <w:rFonts w:eastAsiaTheme="minorEastAsia"/>
          <w:sz w:val="24"/>
          <w:szCs w:val="24"/>
          <w:lang w:eastAsia="en-GB"/>
        </w:rPr>
        <w:t xml:space="preserve">the researcher becomes ‘an active social </w:t>
      </w:r>
      <w:r w:rsidR="00244AA9" w:rsidRPr="0076739D">
        <w:rPr>
          <w:rFonts w:eastAsiaTheme="minorEastAsia"/>
          <w:sz w:val="24"/>
          <w:szCs w:val="24"/>
          <w:lang w:eastAsia="en-GB"/>
        </w:rPr>
        <w:t>agent</w:t>
      </w:r>
      <w:r w:rsidR="00244AA9">
        <w:rPr>
          <w:rFonts w:eastAsiaTheme="minorEastAsia"/>
          <w:sz w:val="24"/>
          <w:szCs w:val="24"/>
          <w:lang w:eastAsia="en-GB"/>
        </w:rPr>
        <w:t xml:space="preserve">, </w:t>
      </w:r>
      <w:r w:rsidRPr="0076739D">
        <w:rPr>
          <w:rFonts w:eastAsiaTheme="minorEastAsia"/>
          <w:sz w:val="24"/>
          <w:szCs w:val="24"/>
          <w:lang w:eastAsia="en-GB"/>
        </w:rPr>
        <w:t>conducting a value-laden enterprise in a particular context’</w:t>
      </w:r>
      <w:r w:rsidRPr="0076739D">
        <w:rPr>
          <w:rFonts w:eastAsiaTheme="minorEastAsia"/>
          <w:b/>
          <w:sz w:val="24"/>
          <w:szCs w:val="24"/>
          <w:lang w:eastAsia="en-GB"/>
        </w:rPr>
        <w:t>.</w:t>
      </w:r>
      <w:r>
        <w:rPr>
          <w:rFonts w:eastAsiaTheme="minorEastAsia"/>
          <w:b/>
          <w:sz w:val="24"/>
          <w:szCs w:val="24"/>
          <w:lang w:eastAsia="en-GB"/>
        </w:rPr>
        <w:t xml:space="preserve"> </w:t>
      </w:r>
      <w:r>
        <w:rPr>
          <w:rFonts w:eastAsiaTheme="minorEastAsia"/>
          <w:sz w:val="24"/>
          <w:szCs w:val="24"/>
          <w:lang w:eastAsia="en-GB"/>
        </w:rPr>
        <w:t xml:space="preserve">The usefulness of the positivist ontological perspective in this </w:t>
      </w:r>
      <w:r w:rsidR="00244AA9">
        <w:rPr>
          <w:rFonts w:eastAsiaTheme="minorEastAsia"/>
          <w:sz w:val="24"/>
          <w:szCs w:val="24"/>
          <w:lang w:eastAsia="en-GB"/>
        </w:rPr>
        <w:t xml:space="preserve">research, </w:t>
      </w:r>
      <w:r>
        <w:rPr>
          <w:rFonts w:eastAsiaTheme="minorEastAsia"/>
          <w:sz w:val="24"/>
          <w:szCs w:val="24"/>
          <w:lang w:eastAsia="en-GB"/>
        </w:rPr>
        <w:t xml:space="preserve">relates to investigating the spread and amount of undeclared work being carried out. However, </w:t>
      </w:r>
      <w:r w:rsidRPr="0076739D">
        <w:rPr>
          <w:rFonts w:eastAsiaTheme="minorEastAsia"/>
          <w:sz w:val="24"/>
          <w:szCs w:val="24"/>
          <w:lang w:eastAsia="en-GB"/>
        </w:rPr>
        <w:t xml:space="preserve">the </w:t>
      </w:r>
      <w:r>
        <w:rPr>
          <w:rFonts w:eastAsiaTheme="minorEastAsia"/>
          <w:sz w:val="24"/>
          <w:szCs w:val="24"/>
          <w:lang w:eastAsia="en-GB"/>
        </w:rPr>
        <w:t xml:space="preserve">interpretation </w:t>
      </w:r>
      <w:r w:rsidRPr="0076739D">
        <w:rPr>
          <w:rFonts w:eastAsiaTheme="minorEastAsia"/>
          <w:sz w:val="24"/>
          <w:szCs w:val="24"/>
          <w:lang w:eastAsia="en-GB"/>
        </w:rPr>
        <w:t xml:space="preserve">taken of the </w:t>
      </w:r>
      <w:r>
        <w:rPr>
          <w:rFonts w:eastAsiaTheme="minorEastAsia"/>
          <w:sz w:val="24"/>
          <w:szCs w:val="24"/>
          <w:lang w:eastAsia="en-GB"/>
        </w:rPr>
        <w:t xml:space="preserve">undeclared </w:t>
      </w:r>
      <w:r w:rsidRPr="0076739D">
        <w:rPr>
          <w:rFonts w:eastAsiaTheme="minorEastAsia"/>
          <w:sz w:val="24"/>
          <w:szCs w:val="24"/>
          <w:lang w:eastAsia="en-GB"/>
        </w:rPr>
        <w:t xml:space="preserve">economy as embedded </w:t>
      </w:r>
      <w:r w:rsidRPr="0076739D">
        <w:rPr>
          <w:rFonts w:eastAsiaTheme="minorEastAsia"/>
          <w:sz w:val="24"/>
          <w:szCs w:val="24"/>
          <w:lang w:eastAsia="en-GB"/>
        </w:rPr>
        <w:lastRenderedPageBreak/>
        <w:t xml:space="preserve">within </w:t>
      </w:r>
      <w:r w:rsidR="00244AA9" w:rsidRPr="0076739D">
        <w:rPr>
          <w:rFonts w:eastAsiaTheme="minorEastAsia"/>
          <w:sz w:val="24"/>
          <w:szCs w:val="24"/>
          <w:lang w:eastAsia="en-GB"/>
        </w:rPr>
        <w:t>society</w:t>
      </w:r>
      <w:r w:rsidR="00244AA9">
        <w:rPr>
          <w:rFonts w:eastAsiaTheme="minorEastAsia"/>
          <w:sz w:val="24"/>
          <w:szCs w:val="24"/>
          <w:lang w:eastAsia="en-GB"/>
        </w:rPr>
        <w:t xml:space="preserve">, </w:t>
      </w:r>
      <w:r w:rsidRPr="0076739D">
        <w:rPr>
          <w:rFonts w:eastAsiaTheme="minorEastAsia"/>
          <w:sz w:val="24"/>
          <w:szCs w:val="24"/>
          <w:lang w:eastAsia="en-GB"/>
        </w:rPr>
        <w:t xml:space="preserve">requires an understanding of the participant’s worldview, thus making </w:t>
      </w:r>
      <w:r>
        <w:rPr>
          <w:rFonts w:eastAsiaTheme="minorEastAsia"/>
          <w:sz w:val="24"/>
          <w:szCs w:val="24"/>
          <w:lang w:eastAsia="en-GB"/>
        </w:rPr>
        <w:t xml:space="preserve">a </w:t>
      </w:r>
      <w:r w:rsidRPr="0076739D">
        <w:rPr>
          <w:rFonts w:eastAsiaTheme="minorEastAsia"/>
          <w:sz w:val="24"/>
          <w:szCs w:val="24"/>
          <w:lang w:eastAsia="en-GB"/>
        </w:rPr>
        <w:t xml:space="preserve">positivist </w:t>
      </w:r>
      <w:r>
        <w:rPr>
          <w:rFonts w:eastAsiaTheme="minorEastAsia"/>
          <w:sz w:val="24"/>
          <w:szCs w:val="24"/>
          <w:lang w:eastAsia="en-GB"/>
        </w:rPr>
        <w:t xml:space="preserve">epistemological approach </w:t>
      </w:r>
      <w:r w:rsidRPr="0076739D">
        <w:rPr>
          <w:rFonts w:eastAsiaTheme="minorEastAsia"/>
          <w:sz w:val="24"/>
          <w:szCs w:val="24"/>
          <w:lang w:eastAsia="en-GB"/>
        </w:rPr>
        <w:t>inappropriate</w:t>
      </w:r>
      <w:r>
        <w:rPr>
          <w:rFonts w:eastAsiaTheme="minorEastAsia"/>
          <w:sz w:val="24"/>
          <w:szCs w:val="24"/>
          <w:lang w:eastAsia="en-GB"/>
        </w:rPr>
        <w:t xml:space="preserve">. </w:t>
      </w:r>
      <w:r>
        <w:rPr>
          <w:rFonts w:eastAsiaTheme="minorEastAsia"/>
          <w:bCs/>
          <w:sz w:val="24"/>
          <w:szCs w:val="24"/>
          <w:lang w:eastAsia="en-GB"/>
        </w:rPr>
        <w:t xml:space="preserve">In terms of ontological beliefs </w:t>
      </w:r>
      <w:r w:rsidRPr="0076739D">
        <w:rPr>
          <w:rFonts w:eastAsiaTheme="minorEastAsia"/>
          <w:bCs/>
          <w:sz w:val="24"/>
          <w:szCs w:val="24"/>
          <w:lang w:eastAsia="en-GB"/>
        </w:rPr>
        <w:t>in this study</w:t>
      </w:r>
      <w:r>
        <w:rPr>
          <w:rFonts w:eastAsiaTheme="minorEastAsia"/>
          <w:bCs/>
          <w:sz w:val="24"/>
          <w:szCs w:val="24"/>
          <w:lang w:eastAsia="en-GB"/>
        </w:rPr>
        <w:t>,</w:t>
      </w:r>
      <w:r w:rsidRPr="0076739D">
        <w:rPr>
          <w:rFonts w:eastAsiaTheme="minorEastAsia"/>
          <w:bCs/>
          <w:sz w:val="24"/>
          <w:szCs w:val="24"/>
          <w:lang w:eastAsia="en-GB"/>
        </w:rPr>
        <w:t xml:space="preserve"> </w:t>
      </w:r>
      <w:r>
        <w:rPr>
          <w:rFonts w:eastAsiaTheme="minorEastAsia"/>
          <w:bCs/>
          <w:sz w:val="24"/>
          <w:szCs w:val="24"/>
          <w:lang w:eastAsia="en-GB"/>
        </w:rPr>
        <w:t xml:space="preserve">therefore, </w:t>
      </w:r>
      <w:r>
        <w:rPr>
          <w:rFonts w:eastAsiaTheme="minorEastAsia"/>
          <w:sz w:val="24"/>
          <w:szCs w:val="24"/>
          <w:lang w:eastAsia="en-GB"/>
        </w:rPr>
        <w:t>i</w:t>
      </w:r>
      <w:r w:rsidRPr="0076739D">
        <w:rPr>
          <w:rFonts w:eastAsiaTheme="minorEastAsia"/>
          <w:sz w:val="24"/>
          <w:szCs w:val="24"/>
          <w:lang w:eastAsia="en-GB"/>
        </w:rPr>
        <w:t xml:space="preserve">t is considered that the accounts of </w:t>
      </w:r>
      <w:r w:rsidR="003369BA" w:rsidRPr="0076739D">
        <w:rPr>
          <w:rFonts w:eastAsiaTheme="minorEastAsia"/>
          <w:sz w:val="24"/>
          <w:szCs w:val="24"/>
          <w:lang w:eastAsia="en-GB"/>
        </w:rPr>
        <w:t>participants</w:t>
      </w:r>
      <w:r w:rsidR="00244AA9">
        <w:rPr>
          <w:rFonts w:eastAsiaTheme="minorEastAsia"/>
          <w:sz w:val="24"/>
          <w:szCs w:val="24"/>
          <w:lang w:eastAsia="en-GB"/>
        </w:rPr>
        <w:t xml:space="preserve"> </w:t>
      </w:r>
      <w:r w:rsidRPr="0076739D">
        <w:rPr>
          <w:rFonts w:eastAsiaTheme="minorEastAsia"/>
          <w:sz w:val="24"/>
          <w:szCs w:val="24"/>
          <w:lang w:eastAsia="en-GB"/>
        </w:rPr>
        <w:t>reflect a specific construction of reality grounded in their own experience</w:t>
      </w:r>
      <w:r>
        <w:rPr>
          <w:rFonts w:eastAsiaTheme="minorEastAsia"/>
          <w:sz w:val="24"/>
          <w:szCs w:val="24"/>
          <w:lang w:eastAsia="en-GB"/>
        </w:rPr>
        <w:t xml:space="preserve">. This is because the focal point of the investigation is their engagement in undeclared </w:t>
      </w:r>
      <w:r w:rsidR="00244AA9">
        <w:rPr>
          <w:rFonts w:eastAsiaTheme="minorEastAsia"/>
          <w:sz w:val="24"/>
          <w:szCs w:val="24"/>
          <w:lang w:eastAsia="en-GB"/>
        </w:rPr>
        <w:t xml:space="preserve">work, </w:t>
      </w:r>
      <w:r>
        <w:rPr>
          <w:rFonts w:eastAsiaTheme="minorEastAsia"/>
          <w:sz w:val="24"/>
          <w:szCs w:val="24"/>
          <w:lang w:eastAsia="en-GB"/>
        </w:rPr>
        <w:t xml:space="preserve">and </w:t>
      </w:r>
      <w:r w:rsidR="00244AA9">
        <w:rPr>
          <w:rFonts w:eastAsiaTheme="minorEastAsia"/>
          <w:sz w:val="24"/>
          <w:szCs w:val="24"/>
          <w:lang w:eastAsia="en-GB"/>
        </w:rPr>
        <w:t xml:space="preserve">therefore, </w:t>
      </w:r>
      <w:r>
        <w:rPr>
          <w:rFonts w:eastAsiaTheme="minorEastAsia"/>
          <w:sz w:val="24"/>
          <w:szCs w:val="24"/>
          <w:lang w:eastAsia="en-GB"/>
        </w:rPr>
        <w:t xml:space="preserve">the experiences they have perceived have led them to the path they have chosen. As an example, an individual might believe that everyone else in Croatia carries out undeclared work (perceived norms) and for this reason chooses to engage in the realm themselves. There is an objective reality of the number or percentage of people engaging in undeclared work in Croatia. However, in this case, this is not relevant in their </w:t>
      </w:r>
      <w:r w:rsidR="00244AA9">
        <w:rPr>
          <w:rFonts w:eastAsiaTheme="minorEastAsia"/>
          <w:sz w:val="24"/>
          <w:szCs w:val="24"/>
          <w:lang w:eastAsia="en-GB"/>
        </w:rPr>
        <w:t>decision-</w:t>
      </w:r>
      <w:r>
        <w:rPr>
          <w:rFonts w:eastAsiaTheme="minorEastAsia"/>
          <w:sz w:val="24"/>
          <w:szCs w:val="24"/>
          <w:lang w:eastAsia="en-GB"/>
        </w:rPr>
        <w:t xml:space="preserve">making process. Therefore, the focus lies with unearthing the participants’ specific construction of </w:t>
      </w:r>
      <w:r w:rsidR="00244AA9">
        <w:rPr>
          <w:rFonts w:eastAsiaTheme="minorEastAsia"/>
          <w:sz w:val="24"/>
          <w:szCs w:val="24"/>
          <w:lang w:eastAsia="en-GB"/>
        </w:rPr>
        <w:t xml:space="preserve">reality, </w:t>
      </w:r>
      <w:r>
        <w:rPr>
          <w:rFonts w:eastAsiaTheme="minorEastAsia"/>
          <w:sz w:val="24"/>
          <w:szCs w:val="24"/>
          <w:lang w:eastAsia="en-GB"/>
        </w:rPr>
        <w:t xml:space="preserve">that has led them to engage, or not, with the undeclared economy. </w:t>
      </w:r>
    </w:p>
    <w:p w14:paraId="07C7E0A7" w14:textId="0D41E314" w:rsidR="007425D0" w:rsidRDefault="007425D0" w:rsidP="00B00435">
      <w:pPr>
        <w:widowControl w:val="0"/>
        <w:autoSpaceDE w:val="0"/>
        <w:autoSpaceDN w:val="0"/>
        <w:adjustRightInd w:val="0"/>
        <w:spacing w:after="240" w:line="360" w:lineRule="auto"/>
        <w:ind w:firstLine="720"/>
        <w:jc w:val="both"/>
        <w:rPr>
          <w:sz w:val="24"/>
          <w:szCs w:val="24"/>
        </w:rPr>
      </w:pPr>
      <w:r>
        <w:rPr>
          <w:sz w:val="24"/>
          <w:szCs w:val="24"/>
        </w:rPr>
        <w:t xml:space="preserve"> </w:t>
      </w:r>
      <w:r w:rsidR="00DF228C" w:rsidRPr="0076739D">
        <w:rPr>
          <w:rFonts w:eastAsiaTheme="minorEastAsia"/>
          <w:sz w:val="24"/>
          <w:szCs w:val="24"/>
          <w:lang w:eastAsia="en-GB"/>
        </w:rPr>
        <w:t xml:space="preserve">The competing philosophical </w:t>
      </w:r>
      <w:r w:rsidR="00DF228C">
        <w:rPr>
          <w:rFonts w:eastAsiaTheme="minorEastAsia"/>
          <w:sz w:val="24"/>
          <w:szCs w:val="24"/>
          <w:lang w:eastAsia="en-GB"/>
        </w:rPr>
        <w:t xml:space="preserve">approaches </w:t>
      </w:r>
      <w:r w:rsidR="00DF228C" w:rsidRPr="0076739D">
        <w:rPr>
          <w:rFonts w:eastAsiaTheme="minorEastAsia"/>
          <w:sz w:val="24"/>
          <w:szCs w:val="24"/>
          <w:lang w:eastAsia="en-GB"/>
        </w:rPr>
        <w:t>therefore encompass different knowledge-constituting assumptions about the nature of truth, human behaviour, representations and reality</w:t>
      </w:r>
      <w:r w:rsidR="00DF228C">
        <w:rPr>
          <w:rFonts w:eastAsiaTheme="minorEastAsia"/>
          <w:sz w:val="24"/>
          <w:szCs w:val="24"/>
          <w:lang w:eastAsia="en-GB"/>
        </w:rPr>
        <w:t xml:space="preserve">. These </w:t>
      </w:r>
      <w:r w:rsidR="00DF228C" w:rsidRPr="0076739D">
        <w:rPr>
          <w:rFonts w:eastAsiaTheme="minorEastAsia"/>
          <w:sz w:val="24"/>
          <w:szCs w:val="24"/>
          <w:lang w:eastAsia="en-GB"/>
        </w:rPr>
        <w:t>implicitly and explicitly present different normative definitions of management research (Johnson et al</w:t>
      </w:r>
      <w:r w:rsidR="00DF228C">
        <w:rPr>
          <w:rFonts w:eastAsiaTheme="minorEastAsia"/>
          <w:sz w:val="24"/>
          <w:szCs w:val="24"/>
          <w:lang w:eastAsia="en-GB"/>
        </w:rPr>
        <w:t>.,</w:t>
      </w:r>
      <w:r w:rsidR="00DF228C" w:rsidRPr="0076739D">
        <w:rPr>
          <w:rFonts w:eastAsiaTheme="minorEastAsia"/>
          <w:sz w:val="24"/>
          <w:szCs w:val="24"/>
          <w:lang w:eastAsia="en-GB"/>
        </w:rPr>
        <w:t xml:space="preserve"> 2006). However, it is often recognised that the importance </w:t>
      </w:r>
      <w:r w:rsidR="00244AA9" w:rsidRPr="0076739D">
        <w:rPr>
          <w:rFonts w:eastAsiaTheme="minorEastAsia"/>
          <w:sz w:val="24"/>
          <w:szCs w:val="24"/>
          <w:lang w:eastAsia="en-GB"/>
        </w:rPr>
        <w:t>lies</w:t>
      </w:r>
      <w:r w:rsidR="00244AA9">
        <w:rPr>
          <w:rFonts w:eastAsiaTheme="minorEastAsia"/>
          <w:sz w:val="24"/>
          <w:szCs w:val="24"/>
          <w:lang w:eastAsia="en-GB"/>
        </w:rPr>
        <w:t xml:space="preserve">, </w:t>
      </w:r>
      <w:r w:rsidR="00DF228C" w:rsidRPr="0076739D">
        <w:rPr>
          <w:rFonts w:eastAsiaTheme="minorEastAsia"/>
          <w:sz w:val="24"/>
          <w:szCs w:val="24"/>
          <w:lang w:eastAsia="en-GB"/>
        </w:rPr>
        <w:t xml:space="preserve">not within the research being philosophically </w:t>
      </w:r>
      <w:r w:rsidR="00244AA9" w:rsidRPr="0076739D">
        <w:rPr>
          <w:rFonts w:eastAsiaTheme="minorEastAsia"/>
          <w:sz w:val="24"/>
          <w:szCs w:val="24"/>
          <w:lang w:eastAsia="en-GB"/>
        </w:rPr>
        <w:t>informed</w:t>
      </w:r>
      <w:r w:rsidR="00244AA9">
        <w:rPr>
          <w:rFonts w:eastAsiaTheme="minorEastAsia"/>
          <w:sz w:val="24"/>
          <w:szCs w:val="24"/>
          <w:lang w:eastAsia="en-GB"/>
        </w:rPr>
        <w:t xml:space="preserve">, </w:t>
      </w:r>
      <w:r w:rsidR="00DF228C" w:rsidRPr="0076739D">
        <w:rPr>
          <w:rFonts w:eastAsiaTheme="minorEastAsia"/>
          <w:sz w:val="24"/>
          <w:szCs w:val="24"/>
          <w:lang w:eastAsia="en-GB"/>
        </w:rPr>
        <w:t>but whether the researcher reflects upon the philosophical choices and defends them in relation to the alternatives (Saunders et al</w:t>
      </w:r>
      <w:r w:rsidR="00DF228C">
        <w:rPr>
          <w:rFonts w:eastAsiaTheme="minorEastAsia"/>
          <w:sz w:val="24"/>
          <w:szCs w:val="24"/>
          <w:lang w:eastAsia="en-GB"/>
        </w:rPr>
        <w:t>.,</w:t>
      </w:r>
      <w:r w:rsidR="00DF228C" w:rsidRPr="0076739D">
        <w:rPr>
          <w:rFonts w:eastAsiaTheme="minorEastAsia"/>
          <w:sz w:val="24"/>
          <w:szCs w:val="24"/>
          <w:lang w:eastAsia="en-GB"/>
        </w:rPr>
        <w:t xml:space="preserve"> 2009). </w:t>
      </w:r>
    </w:p>
    <w:p w14:paraId="4808F795" w14:textId="4240B43B" w:rsidR="007425D0" w:rsidRDefault="00DF228C" w:rsidP="00B00435">
      <w:pPr>
        <w:widowControl w:val="0"/>
        <w:autoSpaceDE w:val="0"/>
        <w:autoSpaceDN w:val="0"/>
        <w:adjustRightInd w:val="0"/>
        <w:spacing w:after="240" w:line="360" w:lineRule="auto"/>
        <w:ind w:firstLine="720"/>
        <w:jc w:val="both"/>
        <w:rPr>
          <w:sz w:val="24"/>
          <w:szCs w:val="24"/>
        </w:rPr>
      </w:pPr>
      <w:r w:rsidRPr="0076739D">
        <w:rPr>
          <w:rFonts w:eastAsiaTheme="minorEastAsia" w:cstheme="minorHAnsi"/>
          <w:sz w:val="24"/>
          <w:szCs w:val="24"/>
          <w:lang w:eastAsia="zh-CN"/>
        </w:rPr>
        <w:t xml:space="preserve">As Gill and Johnson (1991) argue, as researchers we need to make explicit statements and critically reflect upon the epistemological assumptions that underlie our work. The view adopted in this </w:t>
      </w:r>
      <w:r w:rsidR="00244AA9" w:rsidRPr="0076739D">
        <w:rPr>
          <w:rFonts w:eastAsiaTheme="minorEastAsia" w:cstheme="minorHAnsi"/>
          <w:sz w:val="24"/>
          <w:szCs w:val="24"/>
          <w:lang w:eastAsia="zh-CN"/>
        </w:rPr>
        <w:t>thesis</w:t>
      </w:r>
      <w:r w:rsidR="00244AA9">
        <w:rPr>
          <w:rFonts w:eastAsiaTheme="minorEastAsia" w:cstheme="minorHAnsi"/>
          <w:sz w:val="24"/>
          <w:szCs w:val="24"/>
          <w:lang w:eastAsia="zh-CN"/>
        </w:rPr>
        <w:t xml:space="preserve">, </w:t>
      </w:r>
      <w:r w:rsidRPr="0076739D">
        <w:rPr>
          <w:rFonts w:eastAsiaTheme="minorEastAsia" w:cstheme="minorHAnsi"/>
          <w:sz w:val="24"/>
          <w:szCs w:val="24"/>
          <w:lang w:eastAsia="zh-CN"/>
        </w:rPr>
        <w:t>is that action does not occur in a social vacuum and therefore</w:t>
      </w:r>
      <w:r>
        <w:rPr>
          <w:rFonts w:eastAsiaTheme="minorEastAsia" w:cstheme="minorHAnsi"/>
          <w:sz w:val="24"/>
          <w:szCs w:val="24"/>
          <w:lang w:eastAsia="zh-CN"/>
        </w:rPr>
        <w:t>,</w:t>
      </w:r>
      <w:r w:rsidRPr="0076739D">
        <w:rPr>
          <w:rFonts w:eastAsiaTheme="minorEastAsia" w:cstheme="minorHAnsi"/>
          <w:sz w:val="24"/>
          <w:szCs w:val="24"/>
          <w:lang w:eastAsia="zh-CN"/>
        </w:rPr>
        <w:t xml:space="preserve"> by taking the wider social context into consideration</w:t>
      </w:r>
      <w:r>
        <w:rPr>
          <w:rFonts w:eastAsiaTheme="minorEastAsia" w:cstheme="minorHAnsi"/>
          <w:sz w:val="24"/>
          <w:szCs w:val="24"/>
          <w:lang w:eastAsia="zh-CN"/>
        </w:rPr>
        <w:t>,</w:t>
      </w:r>
      <w:r w:rsidRPr="0076739D">
        <w:rPr>
          <w:rFonts w:eastAsiaTheme="minorEastAsia" w:cstheme="minorHAnsi"/>
          <w:sz w:val="24"/>
          <w:szCs w:val="24"/>
          <w:lang w:eastAsia="zh-CN"/>
        </w:rPr>
        <w:t xml:space="preserve"> focus is placed on interpretative processes and an understanding of how the participants generate their own understanding of the issues being investigated. This</w:t>
      </w:r>
      <w:r>
        <w:rPr>
          <w:rFonts w:eastAsiaTheme="minorEastAsia" w:cstheme="minorHAnsi"/>
          <w:sz w:val="24"/>
          <w:szCs w:val="24"/>
          <w:lang w:eastAsia="zh-CN"/>
        </w:rPr>
        <w:t>, moreover,</w:t>
      </w:r>
      <w:r w:rsidRPr="0076739D">
        <w:rPr>
          <w:rFonts w:eastAsiaTheme="minorEastAsia" w:cstheme="minorHAnsi"/>
          <w:sz w:val="24"/>
          <w:szCs w:val="24"/>
          <w:lang w:eastAsia="zh-CN"/>
        </w:rPr>
        <w:t xml:space="preserve"> is </w:t>
      </w:r>
      <w:r>
        <w:rPr>
          <w:rFonts w:eastAsiaTheme="minorEastAsia" w:cstheme="minorHAnsi"/>
          <w:sz w:val="24"/>
          <w:szCs w:val="24"/>
          <w:lang w:eastAsia="zh-CN"/>
        </w:rPr>
        <w:t xml:space="preserve">wholly </w:t>
      </w:r>
      <w:r w:rsidRPr="0076739D">
        <w:rPr>
          <w:rFonts w:eastAsiaTheme="minorEastAsia" w:cstheme="minorHAnsi"/>
          <w:sz w:val="24"/>
          <w:szCs w:val="24"/>
          <w:lang w:eastAsia="zh-CN"/>
        </w:rPr>
        <w:t>in line with the reconceptualisation of social exchange theory</w:t>
      </w:r>
      <w:r>
        <w:rPr>
          <w:rFonts w:eastAsiaTheme="minorEastAsia" w:cstheme="minorHAnsi"/>
          <w:sz w:val="24"/>
          <w:szCs w:val="24"/>
          <w:lang w:eastAsia="zh-CN"/>
        </w:rPr>
        <w:t>, which is the theoretical lens through which undeclared work is understood in this thesis</w:t>
      </w:r>
      <w:r w:rsidRPr="0076739D">
        <w:rPr>
          <w:rFonts w:eastAsiaTheme="minorEastAsia" w:cstheme="minorHAnsi"/>
          <w:sz w:val="24"/>
          <w:szCs w:val="24"/>
          <w:lang w:eastAsia="zh-CN"/>
        </w:rPr>
        <w:t xml:space="preserve">. As Wiley (1998:408-409) phrases it, ‘interpretative methods generally operate on the basis that the natural order of </w:t>
      </w:r>
      <w:r w:rsidRPr="0076739D">
        <w:rPr>
          <w:rFonts w:eastAsiaTheme="minorEastAsia" w:cstheme="minorHAnsi"/>
          <w:sz w:val="24"/>
          <w:szCs w:val="24"/>
          <w:lang w:eastAsia="zh-CN"/>
        </w:rPr>
        <w:lastRenderedPageBreak/>
        <w:t>reality is seen, conceived of and understood in different ways by descriptions of people’s representations and constructions of what is occurring in the world’ therefore allowing a movement away from reductionist ontology. Emphasis is placed on discovering the socially constructed nature of reality that the participants have developed through their knowledge, experiences and history. Such an approach is consistent with the call for a marriage of process, content and parties within social exch</w:t>
      </w:r>
      <w:r>
        <w:rPr>
          <w:rFonts w:eastAsiaTheme="minorEastAsia" w:cstheme="minorHAnsi"/>
          <w:sz w:val="24"/>
          <w:szCs w:val="24"/>
          <w:lang w:eastAsia="zh-CN"/>
        </w:rPr>
        <w:t>ange literature (Coyle-Shapiro and</w:t>
      </w:r>
      <w:r w:rsidRPr="0076739D">
        <w:rPr>
          <w:rFonts w:eastAsiaTheme="minorEastAsia" w:cstheme="minorHAnsi"/>
          <w:sz w:val="24"/>
          <w:szCs w:val="24"/>
          <w:lang w:eastAsia="zh-CN"/>
        </w:rPr>
        <w:t xml:space="preserve"> Conway, 2004).</w:t>
      </w:r>
      <w:r>
        <w:rPr>
          <w:rFonts w:eastAsiaTheme="minorEastAsia" w:cstheme="minorHAnsi"/>
          <w:sz w:val="24"/>
          <w:szCs w:val="24"/>
          <w:lang w:eastAsia="zh-CN"/>
        </w:rPr>
        <w:t xml:space="preserve"> Focus lies with unearthing underlying beliefs</w:t>
      </w:r>
      <w:r w:rsidR="00244AA9">
        <w:rPr>
          <w:rFonts w:eastAsiaTheme="minorEastAsia" w:cstheme="minorHAnsi"/>
          <w:sz w:val="24"/>
          <w:szCs w:val="24"/>
          <w:lang w:eastAsia="zh-CN"/>
        </w:rPr>
        <w:t xml:space="preserve"> </w:t>
      </w:r>
      <w:r>
        <w:rPr>
          <w:rFonts w:eastAsiaTheme="minorEastAsia" w:cstheme="minorHAnsi"/>
          <w:sz w:val="24"/>
          <w:szCs w:val="24"/>
          <w:lang w:eastAsia="zh-CN"/>
        </w:rPr>
        <w:t xml:space="preserve">and </w:t>
      </w:r>
      <w:r w:rsidR="00244AA9">
        <w:rPr>
          <w:rFonts w:eastAsiaTheme="minorEastAsia" w:cstheme="minorHAnsi"/>
          <w:sz w:val="24"/>
          <w:szCs w:val="24"/>
          <w:lang w:eastAsia="zh-CN"/>
        </w:rPr>
        <w:t xml:space="preserve">values, </w:t>
      </w:r>
      <w:r>
        <w:rPr>
          <w:rFonts w:eastAsiaTheme="minorEastAsia" w:cstheme="minorHAnsi"/>
          <w:sz w:val="24"/>
          <w:szCs w:val="24"/>
          <w:lang w:eastAsia="zh-CN"/>
        </w:rPr>
        <w:t xml:space="preserve">so as to better understand how the perceptions of important constructs such as norms, justice and </w:t>
      </w:r>
      <w:r w:rsidR="00244AA9">
        <w:rPr>
          <w:rFonts w:eastAsiaTheme="minorEastAsia" w:cstheme="minorHAnsi"/>
          <w:sz w:val="24"/>
          <w:szCs w:val="24"/>
          <w:lang w:eastAsia="zh-CN"/>
        </w:rPr>
        <w:t xml:space="preserve">fairness, </w:t>
      </w:r>
      <w:r>
        <w:rPr>
          <w:rFonts w:eastAsiaTheme="minorEastAsia" w:cstheme="minorHAnsi"/>
          <w:sz w:val="24"/>
          <w:szCs w:val="24"/>
          <w:lang w:eastAsia="zh-CN"/>
        </w:rPr>
        <w:t xml:space="preserve">impact on the decision to engage with undeclared work. As such, the interpretivist epistemology and realist ontology adopted in this thesis, both reflects, and is reflected by, the epistemological and ontological assumptions underpinning social exchange theory, which is the lens adopted in this thesis through which undeclared work is understood.  </w:t>
      </w:r>
    </w:p>
    <w:p w14:paraId="7838C8E1" w14:textId="0DC2B3A5" w:rsidR="00DF228C" w:rsidRDefault="00DF228C" w:rsidP="00B00435">
      <w:pPr>
        <w:autoSpaceDE w:val="0"/>
        <w:autoSpaceDN w:val="0"/>
        <w:adjustRightInd w:val="0"/>
        <w:spacing w:after="240" w:line="360" w:lineRule="auto"/>
        <w:ind w:firstLine="720"/>
        <w:jc w:val="both"/>
        <w:rPr>
          <w:rFonts w:cstheme="minorHAnsi"/>
          <w:sz w:val="24"/>
          <w:szCs w:val="24"/>
        </w:rPr>
      </w:pPr>
      <w:r w:rsidRPr="0076739D">
        <w:rPr>
          <w:rFonts w:eastAsiaTheme="minorEastAsia" w:cstheme="minorHAnsi"/>
          <w:sz w:val="24"/>
          <w:szCs w:val="24"/>
          <w:lang w:eastAsia="zh-CN"/>
        </w:rPr>
        <w:t>Adopting th</w:t>
      </w:r>
      <w:r>
        <w:rPr>
          <w:rFonts w:eastAsiaTheme="minorEastAsia" w:cstheme="minorHAnsi"/>
          <w:sz w:val="24"/>
          <w:szCs w:val="24"/>
          <w:lang w:eastAsia="zh-CN"/>
        </w:rPr>
        <w:t>is</w:t>
      </w:r>
      <w:r w:rsidRPr="0076739D">
        <w:rPr>
          <w:rFonts w:eastAsiaTheme="minorEastAsia" w:cstheme="minorHAnsi"/>
          <w:sz w:val="24"/>
          <w:szCs w:val="24"/>
          <w:lang w:eastAsia="zh-CN"/>
        </w:rPr>
        <w:t xml:space="preserve"> philosophical stance, by </w:t>
      </w:r>
      <w:r>
        <w:rPr>
          <w:rFonts w:eastAsiaTheme="minorEastAsia" w:cstheme="minorHAnsi"/>
          <w:sz w:val="24"/>
          <w:szCs w:val="24"/>
          <w:lang w:eastAsia="zh-CN"/>
        </w:rPr>
        <w:t>definition</w:t>
      </w:r>
      <w:r w:rsidRPr="0076739D">
        <w:rPr>
          <w:rFonts w:eastAsiaTheme="minorEastAsia" w:cstheme="minorHAnsi"/>
          <w:sz w:val="24"/>
          <w:szCs w:val="24"/>
          <w:lang w:eastAsia="zh-CN"/>
        </w:rPr>
        <w:t>, calls for a reflexive stance</w:t>
      </w:r>
      <w:r>
        <w:rPr>
          <w:rFonts w:eastAsiaTheme="minorEastAsia" w:cstheme="minorHAnsi"/>
          <w:sz w:val="24"/>
          <w:szCs w:val="24"/>
          <w:lang w:eastAsia="zh-CN"/>
        </w:rPr>
        <w:t xml:space="preserve"> to be adopted by the researcher to their own impact on the research process, particularly in relation to what can be known</w:t>
      </w:r>
      <w:r w:rsidRPr="0076739D">
        <w:rPr>
          <w:rFonts w:eastAsiaTheme="minorEastAsia" w:cstheme="minorHAnsi"/>
          <w:sz w:val="24"/>
          <w:szCs w:val="24"/>
          <w:lang w:eastAsia="zh-CN"/>
        </w:rPr>
        <w:t xml:space="preserve">. Therefore, in this research, such an approach </w:t>
      </w:r>
      <w:r>
        <w:rPr>
          <w:rFonts w:eastAsiaTheme="minorEastAsia" w:cstheme="minorHAnsi"/>
          <w:sz w:val="24"/>
          <w:szCs w:val="24"/>
          <w:lang w:eastAsia="zh-CN"/>
        </w:rPr>
        <w:t xml:space="preserve">necessitates </w:t>
      </w:r>
      <w:r w:rsidRPr="0076739D">
        <w:rPr>
          <w:rFonts w:eastAsiaTheme="minorEastAsia" w:cstheme="minorHAnsi"/>
          <w:sz w:val="24"/>
          <w:szCs w:val="24"/>
          <w:lang w:eastAsia="zh-CN"/>
        </w:rPr>
        <w:t>transparency and self-</w:t>
      </w:r>
      <w:r>
        <w:rPr>
          <w:rFonts w:eastAsiaTheme="minorEastAsia" w:cstheme="minorHAnsi"/>
          <w:sz w:val="24"/>
          <w:szCs w:val="24"/>
          <w:lang w:eastAsia="zh-CN"/>
        </w:rPr>
        <w:t xml:space="preserve">reflection, </w:t>
      </w:r>
      <w:r w:rsidRPr="0076739D">
        <w:rPr>
          <w:rFonts w:eastAsiaTheme="minorEastAsia" w:cstheme="minorHAnsi"/>
          <w:sz w:val="24"/>
          <w:szCs w:val="24"/>
          <w:lang w:eastAsia="zh-CN"/>
        </w:rPr>
        <w:t>particular</w:t>
      </w:r>
      <w:r>
        <w:rPr>
          <w:rFonts w:eastAsiaTheme="minorEastAsia" w:cstheme="minorHAnsi"/>
          <w:sz w:val="24"/>
          <w:szCs w:val="24"/>
          <w:lang w:eastAsia="zh-CN"/>
        </w:rPr>
        <w:t>ly with regard to how</w:t>
      </w:r>
      <w:r w:rsidRPr="0076739D">
        <w:rPr>
          <w:rFonts w:eastAsiaTheme="minorEastAsia" w:cstheme="minorHAnsi"/>
          <w:sz w:val="24"/>
          <w:szCs w:val="24"/>
          <w:lang w:eastAsia="zh-CN"/>
        </w:rPr>
        <w:t xml:space="preserve"> interpretations have been reached</w:t>
      </w:r>
      <w:r>
        <w:rPr>
          <w:rFonts w:eastAsiaTheme="minorEastAsia" w:cstheme="minorHAnsi"/>
          <w:sz w:val="24"/>
          <w:szCs w:val="24"/>
          <w:lang w:eastAsia="zh-CN"/>
        </w:rPr>
        <w:t xml:space="preserve">, </w:t>
      </w:r>
      <w:r w:rsidRPr="0076739D">
        <w:rPr>
          <w:rFonts w:eastAsiaTheme="minorEastAsia" w:cstheme="minorHAnsi"/>
          <w:sz w:val="24"/>
          <w:szCs w:val="24"/>
          <w:lang w:eastAsia="zh-CN"/>
        </w:rPr>
        <w:t xml:space="preserve">recognising the active role of the researcher </w:t>
      </w:r>
      <w:r>
        <w:rPr>
          <w:rFonts w:eastAsiaTheme="minorEastAsia" w:cstheme="minorHAnsi"/>
          <w:sz w:val="24"/>
          <w:szCs w:val="24"/>
          <w:lang w:eastAsia="zh-CN"/>
        </w:rPr>
        <w:t>in knowledge construction</w:t>
      </w:r>
      <w:r w:rsidRPr="0076739D">
        <w:rPr>
          <w:rFonts w:eastAsiaTheme="minorEastAsia" w:cstheme="minorHAnsi"/>
          <w:sz w:val="24"/>
          <w:szCs w:val="24"/>
          <w:lang w:eastAsia="zh-CN"/>
        </w:rPr>
        <w:t>. Shacklock and Smyth (1998:6) define the ‘process of reflexivity [as] an attempt to identify, do something about, and acknowledge the limitations of the research: its location, its subjects, its process, its theoretical context, its data, its analysis, and how accounts recognize that the construction of knowledge takes place in the world an</w:t>
      </w:r>
      <w:r w:rsidR="00191322">
        <w:rPr>
          <w:rFonts w:eastAsiaTheme="minorEastAsia" w:cstheme="minorHAnsi"/>
          <w:sz w:val="24"/>
          <w:szCs w:val="24"/>
          <w:lang w:eastAsia="zh-CN"/>
        </w:rPr>
        <w:t>d not apart from it’. R</w:t>
      </w:r>
      <w:r w:rsidRPr="0076739D">
        <w:rPr>
          <w:rFonts w:eastAsiaTheme="minorEastAsia" w:cstheme="minorHAnsi"/>
          <w:sz w:val="24"/>
          <w:szCs w:val="24"/>
          <w:lang w:eastAsia="zh-CN"/>
        </w:rPr>
        <w:t>eflexivity is seen as a difficult process (Johnson and Duberley, 2003)</w:t>
      </w:r>
      <w:r w:rsidR="00191322">
        <w:rPr>
          <w:rFonts w:eastAsiaTheme="minorEastAsia" w:cstheme="minorHAnsi"/>
          <w:sz w:val="24"/>
          <w:szCs w:val="24"/>
          <w:lang w:eastAsia="zh-CN"/>
        </w:rPr>
        <w:t xml:space="preserve">. However, </w:t>
      </w:r>
      <w:r w:rsidRPr="0076739D">
        <w:rPr>
          <w:rFonts w:cstheme="minorHAnsi"/>
          <w:sz w:val="24"/>
          <w:szCs w:val="24"/>
        </w:rPr>
        <w:t>Nadin and Cassel</w:t>
      </w:r>
      <w:r w:rsidR="00C16C7C">
        <w:rPr>
          <w:rFonts w:cstheme="minorHAnsi"/>
          <w:sz w:val="24"/>
          <w:szCs w:val="24"/>
        </w:rPr>
        <w:t>l</w:t>
      </w:r>
      <w:r w:rsidRPr="0076739D">
        <w:rPr>
          <w:rFonts w:cstheme="minorHAnsi"/>
          <w:sz w:val="24"/>
          <w:szCs w:val="24"/>
        </w:rPr>
        <w:t xml:space="preserve"> (2006)</w:t>
      </w:r>
      <w:r w:rsidR="00191322">
        <w:rPr>
          <w:rFonts w:cstheme="minorHAnsi"/>
          <w:sz w:val="24"/>
          <w:szCs w:val="24"/>
        </w:rPr>
        <w:t xml:space="preserve"> argue</w:t>
      </w:r>
      <w:r w:rsidRPr="0076739D">
        <w:rPr>
          <w:rFonts w:cstheme="minorHAnsi"/>
          <w:sz w:val="24"/>
          <w:szCs w:val="24"/>
        </w:rPr>
        <w:t xml:space="preserve"> that the research diary is a simple and efficient tool that can significantly aid researchers in achieving the aim to become more reflexive. This tool will therefore be used throughout the fieldwork </w:t>
      </w:r>
      <w:r w:rsidR="00244AA9" w:rsidRPr="0076739D">
        <w:rPr>
          <w:rFonts w:cstheme="minorHAnsi"/>
          <w:sz w:val="24"/>
          <w:szCs w:val="24"/>
        </w:rPr>
        <w:t>process</w:t>
      </w:r>
      <w:r w:rsidR="00244AA9">
        <w:rPr>
          <w:rFonts w:cstheme="minorHAnsi"/>
          <w:sz w:val="24"/>
          <w:szCs w:val="24"/>
        </w:rPr>
        <w:t xml:space="preserve">, </w:t>
      </w:r>
      <w:r w:rsidRPr="0076739D">
        <w:rPr>
          <w:rFonts w:cstheme="minorHAnsi"/>
          <w:sz w:val="24"/>
          <w:szCs w:val="24"/>
        </w:rPr>
        <w:t xml:space="preserve">with the aim of the researcher recording their experiences in a systematic way. </w:t>
      </w:r>
    </w:p>
    <w:p w14:paraId="41601FD2" w14:textId="77777777" w:rsidR="007425D0" w:rsidRDefault="007425D0" w:rsidP="00FB24E4">
      <w:pPr>
        <w:autoSpaceDE w:val="0"/>
        <w:autoSpaceDN w:val="0"/>
        <w:adjustRightInd w:val="0"/>
        <w:spacing w:after="240" w:line="360" w:lineRule="auto"/>
        <w:ind w:firstLine="720"/>
        <w:rPr>
          <w:rFonts w:cstheme="minorHAnsi"/>
          <w:sz w:val="24"/>
          <w:szCs w:val="24"/>
        </w:rPr>
      </w:pPr>
    </w:p>
    <w:p w14:paraId="357F500F" w14:textId="2D610595" w:rsidR="00DF228C" w:rsidRDefault="00DF228C" w:rsidP="00FB24E4">
      <w:pPr>
        <w:pStyle w:val="Heading1"/>
        <w:spacing w:before="0" w:after="240"/>
        <w:rPr>
          <w:lang w:eastAsia="zh-CN"/>
        </w:rPr>
      </w:pPr>
      <w:bookmarkStart w:id="250" w:name="_Toc282060697"/>
      <w:bookmarkStart w:id="251" w:name="_Toc320495010"/>
      <w:bookmarkStart w:id="252" w:name="_Toc321544580"/>
      <w:r>
        <w:rPr>
          <w:lang w:eastAsia="zh-CN"/>
        </w:rPr>
        <w:lastRenderedPageBreak/>
        <w:t>4.3</w:t>
      </w:r>
      <w:r w:rsidRPr="0076739D">
        <w:rPr>
          <w:lang w:eastAsia="zh-CN"/>
        </w:rPr>
        <w:t xml:space="preserve"> </w:t>
      </w:r>
      <w:bookmarkEnd w:id="250"/>
      <w:r w:rsidR="007A0B8E">
        <w:rPr>
          <w:lang w:eastAsia="zh-CN"/>
        </w:rPr>
        <w:t>Choice of m</w:t>
      </w:r>
      <w:r>
        <w:rPr>
          <w:lang w:eastAsia="zh-CN"/>
        </w:rPr>
        <w:t>ethods</w:t>
      </w:r>
      <w:bookmarkEnd w:id="251"/>
      <w:bookmarkEnd w:id="252"/>
      <w:r>
        <w:rPr>
          <w:lang w:eastAsia="zh-CN"/>
        </w:rPr>
        <w:t xml:space="preserve"> </w:t>
      </w:r>
    </w:p>
    <w:p w14:paraId="702F0DB6" w14:textId="4E025E80" w:rsidR="00DF228C" w:rsidRPr="0076739D" w:rsidRDefault="00DF228C" w:rsidP="00FB24E4">
      <w:pPr>
        <w:pStyle w:val="Heading2"/>
        <w:rPr>
          <w:rFonts w:eastAsiaTheme="minorEastAsia" w:cs="AdvP41153C"/>
          <w:sz w:val="24"/>
          <w:szCs w:val="24"/>
          <w:lang w:eastAsia="zh-CN"/>
        </w:rPr>
      </w:pPr>
      <w:bookmarkStart w:id="253" w:name="_Toc320495011"/>
      <w:bookmarkStart w:id="254" w:name="_Toc321544581"/>
      <w:r>
        <w:rPr>
          <w:lang w:eastAsia="zh-CN"/>
        </w:rPr>
        <w:t>4.3.1 Direct methods as a choice for studying undeclared work</w:t>
      </w:r>
      <w:bookmarkEnd w:id="253"/>
      <w:bookmarkEnd w:id="254"/>
      <w:r>
        <w:rPr>
          <w:lang w:eastAsia="zh-CN"/>
        </w:rPr>
        <w:t xml:space="preserve"> </w:t>
      </w:r>
    </w:p>
    <w:p w14:paraId="582DFD25" w14:textId="5F6752DD" w:rsidR="00DF228C" w:rsidRDefault="00DF228C" w:rsidP="00B00435">
      <w:pPr>
        <w:spacing w:after="240"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t xml:space="preserve">A vast array of methods for estimating the size and nature of the </w:t>
      </w:r>
      <w:r>
        <w:rPr>
          <w:rFonts w:eastAsiaTheme="minorEastAsia" w:cs="AdvP41153C"/>
          <w:bCs/>
          <w:sz w:val="24"/>
          <w:szCs w:val="24"/>
          <w:lang w:eastAsia="zh-CN"/>
        </w:rPr>
        <w:t>undeclared</w:t>
      </w:r>
      <w:r w:rsidRPr="0076739D">
        <w:rPr>
          <w:rFonts w:eastAsiaTheme="minorEastAsia" w:cs="AdvP41153C"/>
          <w:bCs/>
          <w:sz w:val="24"/>
          <w:szCs w:val="24"/>
          <w:lang w:eastAsia="zh-CN"/>
        </w:rPr>
        <w:t xml:space="preserve"> economy ha</w:t>
      </w:r>
      <w:r>
        <w:rPr>
          <w:rFonts w:eastAsiaTheme="minorEastAsia" w:cs="AdvP41153C"/>
          <w:bCs/>
          <w:sz w:val="24"/>
          <w:szCs w:val="24"/>
          <w:lang w:eastAsia="zh-CN"/>
        </w:rPr>
        <w:t>s</w:t>
      </w:r>
      <w:r w:rsidRPr="0076739D">
        <w:rPr>
          <w:rFonts w:eastAsiaTheme="minorEastAsia" w:cs="AdvP41153C"/>
          <w:bCs/>
          <w:sz w:val="24"/>
          <w:szCs w:val="24"/>
          <w:lang w:eastAsia="zh-CN"/>
        </w:rPr>
        <w:t xml:space="preserve"> been used. These can be categorised into direct and indirect techniques (Williams, 2006).</w:t>
      </w:r>
      <w:r>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Indirect methods involve the use of macroeconomic data collected for other </w:t>
      </w:r>
      <w:r w:rsidR="00244AA9" w:rsidRPr="0076739D">
        <w:rPr>
          <w:rFonts w:eastAsiaTheme="minorEastAsia" w:cs="AdvP41153C"/>
          <w:bCs/>
          <w:sz w:val="24"/>
          <w:szCs w:val="24"/>
          <w:lang w:eastAsia="zh-CN"/>
        </w:rPr>
        <w:t>purposes</w:t>
      </w:r>
      <w:r w:rsidR="00244AA9">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such as searching for statistical traces of </w:t>
      </w:r>
      <w:r>
        <w:rPr>
          <w:rFonts w:eastAsiaTheme="minorEastAsia" w:cs="AdvP41153C"/>
          <w:bCs/>
          <w:sz w:val="24"/>
          <w:szCs w:val="24"/>
          <w:lang w:eastAsia="zh-CN"/>
        </w:rPr>
        <w:t>undeclared</w:t>
      </w:r>
      <w:r w:rsidRPr="0076739D">
        <w:rPr>
          <w:rFonts w:eastAsiaTheme="minorEastAsia" w:cs="AdvP41153C"/>
          <w:bCs/>
          <w:sz w:val="24"/>
          <w:szCs w:val="24"/>
          <w:lang w:eastAsia="zh-CN"/>
        </w:rPr>
        <w:t xml:space="preserve"> work in non-monetary indicators, employing monetary indicators and analysing discrepancies between i</w:t>
      </w:r>
      <w:r>
        <w:rPr>
          <w:rFonts w:eastAsiaTheme="minorEastAsia" w:cs="AdvP41153C"/>
          <w:bCs/>
          <w:sz w:val="24"/>
          <w:szCs w:val="24"/>
          <w:lang w:eastAsia="zh-CN"/>
        </w:rPr>
        <w:t>ncome and expenditure levels.  T</w:t>
      </w:r>
      <w:r w:rsidRPr="0076739D">
        <w:rPr>
          <w:rFonts w:eastAsiaTheme="minorEastAsia" w:cs="AdvP41153C"/>
          <w:bCs/>
          <w:sz w:val="24"/>
          <w:szCs w:val="24"/>
          <w:lang w:eastAsia="zh-CN"/>
        </w:rPr>
        <w:t xml:space="preserve">here are advantages to the use of such </w:t>
      </w:r>
      <w:r w:rsidR="00244AA9" w:rsidRPr="0076739D">
        <w:rPr>
          <w:rFonts w:eastAsiaTheme="minorEastAsia" w:cs="AdvP41153C"/>
          <w:bCs/>
          <w:sz w:val="24"/>
          <w:szCs w:val="24"/>
          <w:lang w:eastAsia="zh-CN"/>
        </w:rPr>
        <w:t>methods</w:t>
      </w:r>
      <w:r w:rsidR="00244AA9">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if it is believed that participants are unwilling to </w:t>
      </w:r>
      <w:r>
        <w:rPr>
          <w:rFonts w:eastAsiaTheme="minorEastAsia" w:cs="AdvP41153C"/>
          <w:bCs/>
          <w:sz w:val="24"/>
          <w:szCs w:val="24"/>
          <w:lang w:eastAsia="zh-CN"/>
        </w:rPr>
        <w:t>state their income gained from undeclared</w:t>
      </w:r>
      <w:r w:rsidRPr="0076739D">
        <w:rPr>
          <w:rFonts w:eastAsiaTheme="minorEastAsia" w:cs="AdvP41153C"/>
          <w:bCs/>
          <w:sz w:val="24"/>
          <w:szCs w:val="24"/>
          <w:lang w:eastAsia="zh-CN"/>
        </w:rPr>
        <w:t xml:space="preserve"> wo</w:t>
      </w:r>
      <w:r>
        <w:rPr>
          <w:rFonts w:eastAsiaTheme="minorEastAsia" w:cs="AdvP41153C"/>
          <w:bCs/>
          <w:sz w:val="24"/>
          <w:szCs w:val="24"/>
          <w:lang w:eastAsia="zh-CN"/>
        </w:rPr>
        <w:t>rk. However, the approach</w:t>
      </w:r>
      <w:r w:rsidRPr="0076739D">
        <w:rPr>
          <w:rFonts w:eastAsiaTheme="minorEastAsia" w:cs="AdvP41153C"/>
          <w:bCs/>
          <w:sz w:val="24"/>
          <w:szCs w:val="24"/>
          <w:lang w:eastAsia="zh-CN"/>
        </w:rPr>
        <w:t xml:space="preserve"> </w:t>
      </w:r>
      <w:r>
        <w:rPr>
          <w:rFonts w:eastAsiaTheme="minorEastAsia" w:cs="AdvP41153C"/>
          <w:bCs/>
          <w:sz w:val="24"/>
          <w:szCs w:val="24"/>
          <w:lang w:eastAsia="zh-CN"/>
        </w:rPr>
        <w:t xml:space="preserve">is considered </w:t>
      </w:r>
      <w:r w:rsidRPr="0076739D">
        <w:rPr>
          <w:rFonts w:eastAsiaTheme="minorEastAsia" w:cs="AdvP41153C"/>
          <w:bCs/>
          <w:sz w:val="24"/>
          <w:szCs w:val="24"/>
          <w:lang w:eastAsia="zh-CN"/>
        </w:rPr>
        <w:t xml:space="preserve">inappropriate in this </w:t>
      </w:r>
      <w:r w:rsidR="00244AA9" w:rsidRPr="0076739D">
        <w:rPr>
          <w:rFonts w:eastAsiaTheme="minorEastAsia" w:cs="AdvP41153C"/>
          <w:bCs/>
          <w:sz w:val="24"/>
          <w:szCs w:val="24"/>
          <w:lang w:eastAsia="zh-CN"/>
        </w:rPr>
        <w:t>study</w:t>
      </w:r>
      <w:r w:rsidR="00244AA9">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because it is unable to reveal the nature of the work conducted or the perceptions of the participants. </w:t>
      </w:r>
      <w:r>
        <w:rPr>
          <w:rFonts w:eastAsiaTheme="minorEastAsia" w:cs="AdvP41153C"/>
          <w:bCs/>
          <w:sz w:val="24"/>
          <w:szCs w:val="24"/>
          <w:lang w:eastAsia="zh-CN"/>
        </w:rPr>
        <w:t xml:space="preserve">It is, furthermore, inconsistent with the interpretivist epistemological perspective that seeks to unearth the worldview of those engaging in the undeclared realm. </w:t>
      </w:r>
    </w:p>
    <w:p w14:paraId="7755625C" w14:textId="48F2A2BA" w:rsidR="00DF228C" w:rsidRDefault="00DF228C" w:rsidP="00B00435">
      <w:pPr>
        <w:spacing w:after="240"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t>Direct methods, on the other hand, ask the participants of the</w:t>
      </w:r>
      <w:r>
        <w:rPr>
          <w:rFonts w:eastAsiaTheme="minorEastAsia" w:cs="AdvP41153C"/>
          <w:bCs/>
          <w:sz w:val="24"/>
          <w:szCs w:val="24"/>
          <w:lang w:eastAsia="zh-CN"/>
        </w:rPr>
        <w:t xml:space="preserve"> undeclared</w:t>
      </w:r>
      <w:r w:rsidRPr="0076739D">
        <w:rPr>
          <w:rFonts w:eastAsiaTheme="minorEastAsia" w:cs="AdvP41153C"/>
          <w:bCs/>
          <w:sz w:val="24"/>
          <w:szCs w:val="24"/>
          <w:lang w:eastAsia="zh-CN"/>
        </w:rPr>
        <w:t xml:space="preserve"> economy directly about the issue of their involvement. They often appear in the form of surveys or interviews and are able to ‘ask suppliers and/or purchasers of underground work about the volume </w:t>
      </w:r>
      <w:r>
        <w:rPr>
          <w:rFonts w:eastAsiaTheme="minorEastAsia" w:cs="AdvP41153C"/>
          <w:bCs/>
          <w:sz w:val="24"/>
          <w:szCs w:val="24"/>
          <w:lang w:eastAsia="zh-CN"/>
        </w:rPr>
        <w:t>and/or</w:t>
      </w:r>
      <w:r w:rsidRPr="0076739D">
        <w:rPr>
          <w:rFonts w:eastAsiaTheme="minorEastAsia" w:cs="AdvP41153C"/>
          <w:bCs/>
          <w:sz w:val="24"/>
          <w:szCs w:val="24"/>
          <w:lang w:eastAsia="zh-CN"/>
        </w:rPr>
        <w:t xml:space="preserve"> value of their exchanges, what they did/received, for/from whom and why’ (Williams, 2</w:t>
      </w:r>
      <w:r>
        <w:rPr>
          <w:rFonts w:eastAsiaTheme="minorEastAsia" w:cs="AdvP41153C"/>
          <w:bCs/>
          <w:sz w:val="24"/>
          <w:szCs w:val="24"/>
          <w:lang w:eastAsia="zh-CN"/>
        </w:rPr>
        <w:t xml:space="preserve">004: 170). A common feature of many </w:t>
      </w:r>
      <w:r w:rsidRPr="0076739D">
        <w:rPr>
          <w:rFonts w:eastAsiaTheme="minorEastAsia" w:cs="AdvP41153C"/>
          <w:bCs/>
          <w:sz w:val="24"/>
          <w:szCs w:val="24"/>
          <w:lang w:eastAsia="zh-CN"/>
        </w:rPr>
        <w:t xml:space="preserve">such </w:t>
      </w:r>
      <w:r w:rsidR="003369BA" w:rsidRPr="0076739D">
        <w:rPr>
          <w:rFonts w:eastAsiaTheme="minorEastAsia" w:cs="AdvP41153C"/>
          <w:bCs/>
          <w:sz w:val="24"/>
          <w:szCs w:val="24"/>
          <w:lang w:eastAsia="zh-CN"/>
        </w:rPr>
        <w:t>studies</w:t>
      </w:r>
      <w:r w:rsidR="00FA5226">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is </w:t>
      </w:r>
      <w:r>
        <w:rPr>
          <w:rFonts w:eastAsiaTheme="minorEastAsia" w:cs="AdvP41153C"/>
          <w:bCs/>
          <w:sz w:val="24"/>
          <w:szCs w:val="24"/>
          <w:lang w:eastAsia="zh-CN"/>
        </w:rPr>
        <w:t xml:space="preserve">that they </w:t>
      </w:r>
      <w:r w:rsidRPr="0076739D">
        <w:rPr>
          <w:rFonts w:eastAsiaTheme="minorEastAsia" w:cs="AdvP41153C"/>
          <w:bCs/>
          <w:sz w:val="24"/>
          <w:szCs w:val="24"/>
          <w:lang w:eastAsia="zh-CN"/>
        </w:rPr>
        <w:t>measur</w:t>
      </w:r>
      <w:r>
        <w:rPr>
          <w:rFonts w:eastAsiaTheme="minorEastAsia" w:cs="AdvP41153C"/>
          <w:bCs/>
          <w:sz w:val="24"/>
          <w:szCs w:val="24"/>
          <w:lang w:eastAsia="zh-CN"/>
        </w:rPr>
        <w:t>e</w:t>
      </w:r>
      <w:r w:rsidRPr="0076739D">
        <w:rPr>
          <w:rFonts w:eastAsiaTheme="minorEastAsia" w:cs="AdvP41153C"/>
          <w:bCs/>
          <w:sz w:val="24"/>
          <w:szCs w:val="24"/>
          <w:lang w:eastAsia="zh-CN"/>
        </w:rPr>
        <w:t xml:space="preserve"> participation rates in undeclared work</w:t>
      </w:r>
      <w:r>
        <w:rPr>
          <w:rFonts w:eastAsiaTheme="minorEastAsia" w:cs="AdvP41153C"/>
          <w:bCs/>
          <w:sz w:val="24"/>
          <w:szCs w:val="24"/>
          <w:lang w:eastAsia="zh-CN"/>
        </w:rPr>
        <w:t>,</w:t>
      </w:r>
      <w:r w:rsidRPr="0076739D">
        <w:rPr>
          <w:rFonts w:eastAsiaTheme="minorEastAsia" w:cs="AdvP41153C"/>
          <w:bCs/>
          <w:sz w:val="24"/>
          <w:szCs w:val="24"/>
          <w:lang w:eastAsia="zh-CN"/>
        </w:rPr>
        <w:t xml:space="preserve"> through which a mapping of variations of types of work between different socio-cultural and geographic factors is feasible.</w:t>
      </w:r>
      <w:r>
        <w:rPr>
          <w:rFonts w:eastAsiaTheme="minorEastAsia" w:cs="AdvP41153C"/>
          <w:bCs/>
          <w:sz w:val="24"/>
          <w:szCs w:val="24"/>
          <w:lang w:eastAsia="zh-CN"/>
        </w:rPr>
        <w:t xml:space="preserve"> Furthermore, because the general population is surveyed, capturing the opinions of those</w:t>
      </w:r>
      <w:r w:rsidR="00FA5226">
        <w:rPr>
          <w:rFonts w:eastAsiaTheme="minorEastAsia" w:cs="AdvP41153C"/>
          <w:bCs/>
          <w:sz w:val="24"/>
          <w:szCs w:val="24"/>
          <w:lang w:eastAsia="zh-CN"/>
        </w:rPr>
        <w:t xml:space="preserve"> who</w:t>
      </w:r>
      <w:r>
        <w:rPr>
          <w:rFonts w:eastAsiaTheme="minorEastAsia" w:cs="AdvP41153C"/>
          <w:bCs/>
          <w:sz w:val="24"/>
          <w:szCs w:val="24"/>
          <w:lang w:eastAsia="zh-CN"/>
        </w:rPr>
        <w:t xml:space="preserve"> do not engage with the undeclared economy helps to better understand the </w:t>
      </w:r>
      <w:r w:rsidR="00FA5226">
        <w:rPr>
          <w:rFonts w:eastAsiaTheme="minorEastAsia" w:cs="AdvP41153C"/>
          <w:bCs/>
          <w:sz w:val="24"/>
          <w:szCs w:val="24"/>
          <w:lang w:eastAsia="zh-CN"/>
        </w:rPr>
        <w:t>decision-</w:t>
      </w:r>
      <w:r>
        <w:rPr>
          <w:rFonts w:eastAsiaTheme="minorEastAsia" w:cs="AdvP41153C"/>
          <w:bCs/>
          <w:sz w:val="24"/>
          <w:szCs w:val="24"/>
          <w:lang w:eastAsia="zh-CN"/>
        </w:rPr>
        <w:t xml:space="preserve">making process. </w:t>
      </w:r>
    </w:p>
    <w:p w14:paraId="44090641" w14:textId="32815DB9" w:rsidR="00DF228C" w:rsidRDefault="00DF228C" w:rsidP="00B00435">
      <w:pPr>
        <w:spacing w:after="240"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t xml:space="preserve">Although </w:t>
      </w:r>
      <w:r>
        <w:rPr>
          <w:rFonts w:eastAsiaTheme="minorEastAsia" w:cs="AdvP41153C"/>
          <w:bCs/>
          <w:sz w:val="24"/>
          <w:szCs w:val="24"/>
          <w:lang w:eastAsia="zh-CN"/>
        </w:rPr>
        <w:t>this is</w:t>
      </w:r>
      <w:r w:rsidRPr="0076739D">
        <w:rPr>
          <w:rFonts w:eastAsiaTheme="minorEastAsia" w:cs="AdvP41153C"/>
          <w:bCs/>
          <w:sz w:val="24"/>
          <w:szCs w:val="24"/>
          <w:lang w:eastAsia="zh-CN"/>
        </w:rPr>
        <w:t xml:space="preserve"> the preferred method for the current investigation of the</w:t>
      </w:r>
      <w:r>
        <w:rPr>
          <w:rFonts w:eastAsiaTheme="minorEastAsia" w:cs="AdvP41153C"/>
          <w:bCs/>
          <w:sz w:val="24"/>
          <w:szCs w:val="24"/>
          <w:lang w:eastAsia="zh-CN"/>
        </w:rPr>
        <w:t xml:space="preserve"> undeclared</w:t>
      </w:r>
      <w:r w:rsidRPr="0076739D">
        <w:rPr>
          <w:rFonts w:eastAsiaTheme="minorEastAsia" w:cs="AdvP41153C"/>
          <w:bCs/>
          <w:sz w:val="24"/>
          <w:szCs w:val="24"/>
          <w:lang w:eastAsia="zh-CN"/>
        </w:rPr>
        <w:t xml:space="preserve"> economy, it is useful to be aware of the limitations of direct survey methods. By taking a critical perspective of a research technique</w:t>
      </w:r>
      <w:r>
        <w:rPr>
          <w:rFonts w:eastAsiaTheme="minorEastAsia" w:cs="AdvP41153C"/>
          <w:bCs/>
          <w:sz w:val="24"/>
          <w:szCs w:val="24"/>
          <w:lang w:eastAsia="zh-CN"/>
        </w:rPr>
        <w:t>,</w:t>
      </w:r>
      <w:r w:rsidRPr="0076739D">
        <w:rPr>
          <w:rFonts w:eastAsiaTheme="minorEastAsia" w:cs="AdvP41153C"/>
          <w:bCs/>
          <w:sz w:val="24"/>
          <w:szCs w:val="24"/>
          <w:lang w:eastAsia="zh-CN"/>
        </w:rPr>
        <w:t xml:space="preserve"> the risks associated with it become more evident and therefore easier to avoid. </w:t>
      </w:r>
      <w:r>
        <w:rPr>
          <w:rFonts w:eastAsiaTheme="minorEastAsia" w:cs="AdvP41153C"/>
          <w:bCs/>
          <w:sz w:val="24"/>
          <w:szCs w:val="24"/>
          <w:lang w:eastAsia="zh-CN"/>
        </w:rPr>
        <w:t xml:space="preserve">One of the </w:t>
      </w:r>
      <w:r>
        <w:rPr>
          <w:rFonts w:eastAsiaTheme="minorEastAsia" w:cs="AdvP41153C"/>
          <w:bCs/>
          <w:sz w:val="24"/>
          <w:szCs w:val="24"/>
          <w:lang w:eastAsia="zh-CN"/>
        </w:rPr>
        <w:lastRenderedPageBreak/>
        <w:t>most commonly discussed issues to direct methods is that of the potential that individuals will be unwilling to discuss their engagement with the undeclared economy in an honest manner (Jones et al., 2004; Ram et al., 2002). This would result in an underestimation of the supply side of undeclared work. However, actions will be taken during the data collection phase</w:t>
      </w:r>
      <w:r w:rsidR="00FA5226">
        <w:rPr>
          <w:rFonts w:eastAsiaTheme="minorEastAsia" w:cs="AdvP41153C"/>
          <w:bCs/>
          <w:sz w:val="24"/>
          <w:szCs w:val="24"/>
          <w:lang w:eastAsia="zh-CN"/>
        </w:rPr>
        <w:t xml:space="preserve">, </w:t>
      </w:r>
      <w:r>
        <w:rPr>
          <w:rFonts w:eastAsiaTheme="minorEastAsia" w:cs="AdvP41153C"/>
          <w:bCs/>
          <w:sz w:val="24"/>
          <w:szCs w:val="24"/>
          <w:lang w:eastAsia="zh-CN"/>
        </w:rPr>
        <w:t xml:space="preserve">to maximise the willingness of disclosure of such activity. These include building rapport with the participants to make them feel more comfortable and will be described later in the chapter. A further disadvantage is that people may simply not be aware of whether their payments are being officially declared or not (Williams, 2007). Such an issue is likely to result in an underestimation of the demand side of undeclared work. Furthermore, as is argued by Alderslade et al. (2006), direct methods do not allow researchers to trace the development and growth of the undeclared economy over </w:t>
      </w:r>
      <w:r w:rsidR="00FA5226">
        <w:rPr>
          <w:rFonts w:eastAsiaTheme="minorEastAsia" w:cs="AdvP41153C"/>
          <w:bCs/>
          <w:sz w:val="24"/>
          <w:szCs w:val="24"/>
          <w:lang w:eastAsia="zh-CN"/>
        </w:rPr>
        <w:t xml:space="preserve">time, </w:t>
      </w:r>
      <w:r>
        <w:rPr>
          <w:rFonts w:eastAsiaTheme="minorEastAsia" w:cs="AdvP41153C"/>
          <w:bCs/>
          <w:sz w:val="24"/>
          <w:szCs w:val="24"/>
          <w:lang w:eastAsia="zh-CN"/>
        </w:rPr>
        <w:t xml:space="preserve">as they merely provide snapshot estimates. </w:t>
      </w:r>
    </w:p>
    <w:p w14:paraId="2941B917" w14:textId="3DAD13A9" w:rsidR="00DF228C" w:rsidRPr="0076739D" w:rsidRDefault="0011628D" w:rsidP="00FB24E4">
      <w:pPr>
        <w:pStyle w:val="Heading2"/>
        <w:rPr>
          <w:lang w:eastAsia="zh-CN"/>
        </w:rPr>
      </w:pPr>
      <w:bookmarkStart w:id="255" w:name="_Toc282060698"/>
      <w:bookmarkStart w:id="256" w:name="_Toc320495012"/>
      <w:bookmarkStart w:id="257" w:name="_Toc321544582"/>
      <w:r>
        <w:rPr>
          <w:lang w:eastAsia="zh-CN"/>
        </w:rPr>
        <w:t>4.3</w:t>
      </w:r>
      <w:r w:rsidR="00DF228C">
        <w:rPr>
          <w:lang w:eastAsia="zh-CN"/>
        </w:rPr>
        <w:t>.2</w:t>
      </w:r>
      <w:r w:rsidR="00DF228C" w:rsidRPr="0076739D">
        <w:rPr>
          <w:lang w:eastAsia="zh-CN"/>
        </w:rPr>
        <w:t xml:space="preserve"> Mixed methods research</w:t>
      </w:r>
      <w:bookmarkEnd w:id="255"/>
      <w:bookmarkEnd w:id="256"/>
      <w:bookmarkEnd w:id="257"/>
    </w:p>
    <w:p w14:paraId="59667A26" w14:textId="491D2477" w:rsidR="00DF228C" w:rsidRDefault="00DF228C" w:rsidP="00B00435">
      <w:pPr>
        <w:spacing w:after="240" w:line="360" w:lineRule="auto"/>
        <w:ind w:firstLine="720"/>
        <w:jc w:val="both"/>
        <w:rPr>
          <w:rFonts w:eastAsiaTheme="minorEastAsia" w:cs="AdvP41153C"/>
          <w:bCs/>
          <w:sz w:val="24"/>
          <w:szCs w:val="24"/>
          <w:lang w:eastAsia="zh-CN"/>
        </w:rPr>
      </w:pPr>
      <w:r w:rsidRPr="0076739D">
        <w:rPr>
          <w:rFonts w:eastAsiaTheme="minorEastAsia" w:cs="AdvP41153C"/>
          <w:sz w:val="24"/>
          <w:szCs w:val="24"/>
          <w:lang w:eastAsia="zh-CN"/>
        </w:rPr>
        <w:t xml:space="preserve">As is argued throughout this chapter, methods that would generate as rich a picture as </w:t>
      </w:r>
      <w:r w:rsidR="003369BA" w:rsidRPr="0076739D">
        <w:rPr>
          <w:rFonts w:eastAsiaTheme="minorEastAsia" w:cs="AdvP41153C"/>
          <w:sz w:val="24"/>
          <w:szCs w:val="24"/>
          <w:lang w:eastAsia="zh-CN"/>
        </w:rPr>
        <w:t>possible</w:t>
      </w:r>
      <w:r w:rsidR="00FA5226">
        <w:rPr>
          <w:rFonts w:eastAsiaTheme="minorEastAsia" w:cs="AdvP41153C"/>
          <w:sz w:val="24"/>
          <w:szCs w:val="24"/>
          <w:lang w:eastAsia="zh-CN"/>
        </w:rPr>
        <w:t xml:space="preserve"> </w:t>
      </w:r>
      <w:r w:rsidRPr="0076739D">
        <w:rPr>
          <w:rFonts w:eastAsiaTheme="minorEastAsia" w:cs="AdvP41153C"/>
          <w:sz w:val="24"/>
          <w:szCs w:val="24"/>
          <w:lang w:eastAsia="zh-CN"/>
        </w:rPr>
        <w:t xml:space="preserve">are needed. This leads to the decision </w:t>
      </w:r>
      <w:r w:rsidR="00FA5226">
        <w:rPr>
          <w:rFonts w:eastAsiaTheme="minorEastAsia" w:cs="AdvP41153C"/>
          <w:sz w:val="24"/>
          <w:szCs w:val="24"/>
          <w:lang w:eastAsia="zh-CN"/>
        </w:rPr>
        <w:t>to use</w:t>
      </w:r>
      <w:r w:rsidRPr="0076739D">
        <w:rPr>
          <w:rFonts w:eastAsiaTheme="minorEastAsia" w:cs="AdvP41153C"/>
          <w:sz w:val="24"/>
          <w:szCs w:val="24"/>
          <w:lang w:eastAsia="zh-CN"/>
        </w:rPr>
        <w:t xml:space="preserve"> a combination of qualitative and quantitative methods through choosing a pragmatist philosophy, placing emphasis on the research questions and the surrounding aims and objectives. A richer understanding of phenomena such as undeclared work and social exchange relationships can be captured through drawing from different data sources, facilitating a contribution to the development of both theory and practice.</w:t>
      </w:r>
      <w:r>
        <w:rPr>
          <w:rFonts w:eastAsiaTheme="minorEastAsia" w:cs="AdvP41153C"/>
          <w:b/>
          <w:bCs/>
          <w:sz w:val="24"/>
          <w:szCs w:val="24"/>
          <w:lang w:eastAsia="zh-CN"/>
        </w:rPr>
        <w:t xml:space="preserve"> </w:t>
      </w:r>
      <w:r w:rsidRPr="0076739D">
        <w:rPr>
          <w:rFonts w:eastAsiaTheme="minorEastAsia" w:cs="AdvP41153C"/>
          <w:bCs/>
          <w:sz w:val="24"/>
          <w:szCs w:val="24"/>
          <w:lang w:eastAsia="zh-CN"/>
        </w:rPr>
        <w:t>A summary of differences between the two app</w:t>
      </w:r>
      <w:r>
        <w:rPr>
          <w:rFonts w:eastAsiaTheme="minorEastAsia" w:cs="AdvP41153C"/>
          <w:bCs/>
          <w:sz w:val="24"/>
          <w:szCs w:val="24"/>
          <w:lang w:eastAsia="zh-CN"/>
        </w:rPr>
        <w:t>roaches is provided in Table 4.1</w:t>
      </w:r>
      <w:r w:rsidRPr="0076739D">
        <w:rPr>
          <w:rFonts w:eastAsiaTheme="minorEastAsia" w:cs="AdvP41153C"/>
          <w:bCs/>
          <w:sz w:val="24"/>
          <w:szCs w:val="24"/>
          <w:lang w:eastAsia="zh-CN"/>
        </w:rPr>
        <w:t xml:space="preserve"> (Bryman, 1988).  </w:t>
      </w:r>
    </w:p>
    <w:p w14:paraId="5B6D8618" w14:textId="77777777" w:rsidR="007425D0" w:rsidRDefault="007425D0" w:rsidP="00FB24E4">
      <w:pPr>
        <w:spacing w:after="240" w:line="360" w:lineRule="auto"/>
        <w:ind w:firstLine="720"/>
        <w:rPr>
          <w:rFonts w:eastAsiaTheme="minorEastAsia" w:cs="AdvP41153C"/>
          <w:bCs/>
          <w:sz w:val="24"/>
          <w:szCs w:val="24"/>
          <w:lang w:eastAsia="zh-CN"/>
        </w:rPr>
      </w:pPr>
    </w:p>
    <w:p w14:paraId="13BE1C97" w14:textId="77777777" w:rsidR="007425D0" w:rsidRDefault="007425D0" w:rsidP="00FB24E4">
      <w:pPr>
        <w:spacing w:after="240" w:line="360" w:lineRule="auto"/>
        <w:ind w:firstLine="720"/>
        <w:rPr>
          <w:rFonts w:eastAsiaTheme="minorEastAsia" w:cs="AdvP41153C"/>
          <w:bCs/>
          <w:sz w:val="24"/>
          <w:szCs w:val="24"/>
          <w:lang w:eastAsia="zh-CN"/>
        </w:rPr>
      </w:pPr>
    </w:p>
    <w:p w14:paraId="7F5B8679" w14:textId="77777777" w:rsidR="007425D0" w:rsidRDefault="007425D0" w:rsidP="00FB24E4">
      <w:pPr>
        <w:spacing w:after="240" w:line="360" w:lineRule="auto"/>
        <w:ind w:firstLine="720"/>
        <w:rPr>
          <w:rFonts w:eastAsiaTheme="minorEastAsia" w:cs="AdvP41153C"/>
          <w:bCs/>
          <w:sz w:val="24"/>
          <w:szCs w:val="24"/>
          <w:lang w:eastAsia="zh-CN"/>
        </w:rPr>
      </w:pPr>
    </w:p>
    <w:p w14:paraId="7542C3F1" w14:textId="77777777" w:rsidR="007425D0" w:rsidRDefault="007425D0" w:rsidP="00FB24E4">
      <w:pPr>
        <w:spacing w:after="240" w:line="360" w:lineRule="auto"/>
        <w:ind w:firstLine="720"/>
        <w:rPr>
          <w:rFonts w:eastAsiaTheme="minorEastAsia" w:cs="AdvP41153C"/>
          <w:bCs/>
          <w:sz w:val="24"/>
          <w:szCs w:val="24"/>
          <w:lang w:eastAsia="zh-CN"/>
        </w:rPr>
      </w:pPr>
    </w:p>
    <w:p w14:paraId="1FB9D5F7" w14:textId="77777777" w:rsidR="007425D0" w:rsidRDefault="007425D0" w:rsidP="00FB24E4">
      <w:pPr>
        <w:spacing w:after="240" w:line="360" w:lineRule="auto"/>
        <w:rPr>
          <w:rFonts w:eastAsiaTheme="minorEastAsia" w:cs="AdvP41153C"/>
          <w:bCs/>
          <w:sz w:val="24"/>
          <w:szCs w:val="24"/>
          <w:lang w:eastAsia="zh-CN"/>
        </w:rPr>
      </w:pPr>
    </w:p>
    <w:p w14:paraId="4B68F8FE" w14:textId="77777777" w:rsidR="00DF228C" w:rsidRPr="00E14F41" w:rsidRDefault="00DF228C" w:rsidP="00FB24E4">
      <w:pPr>
        <w:spacing w:after="240" w:line="360" w:lineRule="auto"/>
        <w:rPr>
          <w:b/>
          <w:color w:val="4F81BD" w:themeColor="accent1"/>
        </w:rPr>
      </w:pPr>
      <w:r>
        <w:rPr>
          <w:b/>
          <w:color w:val="4F81BD" w:themeColor="accent1"/>
        </w:rPr>
        <w:lastRenderedPageBreak/>
        <w:t>Table 4.1-</w:t>
      </w:r>
      <w:r w:rsidRPr="00E14F41">
        <w:rPr>
          <w:b/>
          <w:color w:val="4F81BD" w:themeColor="accent1"/>
        </w:rPr>
        <w:t xml:space="preserve"> Some differences between quantitative and qualitative research</w:t>
      </w:r>
    </w:p>
    <w:tbl>
      <w:tblPr>
        <w:tblStyle w:val="LightShading-Accent1"/>
        <w:tblW w:w="0" w:type="auto"/>
        <w:tblLook w:val="04A0" w:firstRow="1" w:lastRow="0" w:firstColumn="1" w:lastColumn="0" w:noHBand="0" w:noVBand="1"/>
      </w:tblPr>
      <w:tblGrid>
        <w:gridCol w:w="3765"/>
        <w:gridCol w:w="2304"/>
        <w:gridCol w:w="2305"/>
      </w:tblGrid>
      <w:tr w:rsidR="00DF228C" w:rsidRPr="0076739D" w14:paraId="5491B716" w14:textId="77777777" w:rsidTr="00071CB2">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765" w:type="dxa"/>
          </w:tcPr>
          <w:p w14:paraId="1525056A" w14:textId="77777777" w:rsidR="00DF228C" w:rsidRPr="0076739D" w:rsidRDefault="00DF228C" w:rsidP="00FB24E4">
            <w:pPr>
              <w:spacing w:line="360" w:lineRule="auto"/>
              <w:jc w:val="both"/>
              <w:rPr>
                <w:rFonts w:eastAsiaTheme="minorEastAsia"/>
                <w:lang w:eastAsia="en-GB"/>
              </w:rPr>
            </w:pPr>
          </w:p>
        </w:tc>
        <w:tc>
          <w:tcPr>
            <w:tcW w:w="2304" w:type="dxa"/>
          </w:tcPr>
          <w:p w14:paraId="484D5E84" w14:textId="77777777" w:rsidR="00DF228C" w:rsidRPr="0076739D" w:rsidRDefault="00DF228C" w:rsidP="00FB24E4">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en-GB"/>
              </w:rPr>
            </w:pPr>
            <w:r w:rsidRPr="0076739D">
              <w:rPr>
                <w:rFonts w:eastAsiaTheme="minorEastAsia"/>
                <w:lang w:eastAsia="en-GB"/>
              </w:rPr>
              <w:t>Quantitative</w:t>
            </w:r>
          </w:p>
        </w:tc>
        <w:tc>
          <w:tcPr>
            <w:tcW w:w="2305" w:type="dxa"/>
          </w:tcPr>
          <w:p w14:paraId="5B2FD1D5" w14:textId="77777777" w:rsidR="00DF228C" w:rsidRPr="0076739D" w:rsidRDefault="00DF228C" w:rsidP="00FB24E4">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en-GB"/>
              </w:rPr>
            </w:pPr>
            <w:r w:rsidRPr="0076739D">
              <w:rPr>
                <w:rFonts w:eastAsiaTheme="minorEastAsia"/>
                <w:lang w:eastAsia="en-GB"/>
              </w:rPr>
              <w:t>Qualitative</w:t>
            </w:r>
          </w:p>
        </w:tc>
      </w:tr>
      <w:tr w:rsidR="00DF228C" w:rsidRPr="0076739D" w14:paraId="1BD7C525" w14:textId="77777777" w:rsidTr="00071CB2">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3765" w:type="dxa"/>
          </w:tcPr>
          <w:p w14:paraId="7529B79B" w14:textId="77777777" w:rsidR="00DF228C" w:rsidRPr="0076739D" w:rsidRDefault="00DF228C" w:rsidP="00FB24E4">
            <w:pPr>
              <w:spacing w:line="360" w:lineRule="auto"/>
              <w:jc w:val="both"/>
              <w:rPr>
                <w:rFonts w:eastAsiaTheme="minorEastAsia"/>
                <w:lang w:eastAsia="en-GB"/>
              </w:rPr>
            </w:pPr>
            <w:r w:rsidRPr="0076739D">
              <w:rPr>
                <w:rFonts w:eastAsiaTheme="minorEastAsia"/>
                <w:lang w:eastAsia="en-GB"/>
              </w:rPr>
              <w:t>Role of qualitative research</w:t>
            </w:r>
          </w:p>
        </w:tc>
        <w:tc>
          <w:tcPr>
            <w:tcW w:w="2304" w:type="dxa"/>
          </w:tcPr>
          <w:p w14:paraId="5C75B5BC" w14:textId="77777777" w:rsidR="00DF228C" w:rsidRPr="0076739D" w:rsidRDefault="00DF228C" w:rsidP="00FB24E4">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eastAsia="en-GB"/>
              </w:rPr>
            </w:pPr>
            <w:r w:rsidRPr="0076739D">
              <w:rPr>
                <w:rFonts w:eastAsiaTheme="minorEastAsia"/>
                <w:lang w:eastAsia="en-GB"/>
              </w:rPr>
              <w:t>Preparatory</w:t>
            </w:r>
          </w:p>
        </w:tc>
        <w:tc>
          <w:tcPr>
            <w:tcW w:w="2305" w:type="dxa"/>
          </w:tcPr>
          <w:p w14:paraId="2AC9D406" w14:textId="77777777" w:rsidR="00DF228C" w:rsidRPr="0076739D" w:rsidRDefault="00DF228C" w:rsidP="00FB24E4">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eastAsia="en-GB"/>
              </w:rPr>
            </w:pPr>
            <w:r w:rsidRPr="0076739D">
              <w:rPr>
                <w:rFonts w:eastAsiaTheme="minorEastAsia"/>
                <w:lang w:eastAsia="en-GB"/>
              </w:rPr>
              <w:t>Means to exploration of actor's interpretations</w:t>
            </w:r>
          </w:p>
        </w:tc>
      </w:tr>
      <w:tr w:rsidR="00DF228C" w:rsidRPr="0076739D" w14:paraId="09E5F852" w14:textId="77777777" w:rsidTr="00071CB2">
        <w:trPr>
          <w:trHeight w:val="796"/>
        </w:trPr>
        <w:tc>
          <w:tcPr>
            <w:cnfStyle w:val="001000000000" w:firstRow="0" w:lastRow="0" w:firstColumn="1" w:lastColumn="0" w:oddVBand="0" w:evenVBand="0" w:oddHBand="0" w:evenHBand="0" w:firstRowFirstColumn="0" w:firstRowLastColumn="0" w:lastRowFirstColumn="0" w:lastRowLastColumn="0"/>
            <w:tcW w:w="3765" w:type="dxa"/>
          </w:tcPr>
          <w:p w14:paraId="3FB2E38C" w14:textId="77777777" w:rsidR="00DF228C" w:rsidRPr="0076739D" w:rsidRDefault="00DF228C" w:rsidP="00FB24E4">
            <w:pPr>
              <w:spacing w:line="360" w:lineRule="auto"/>
              <w:jc w:val="both"/>
              <w:rPr>
                <w:rFonts w:eastAsiaTheme="minorEastAsia"/>
                <w:lang w:eastAsia="en-GB"/>
              </w:rPr>
            </w:pPr>
            <w:r w:rsidRPr="0076739D">
              <w:rPr>
                <w:rFonts w:eastAsiaTheme="minorEastAsia"/>
                <w:lang w:eastAsia="en-GB"/>
              </w:rPr>
              <w:t>Relationship between researcher and subject</w:t>
            </w:r>
          </w:p>
        </w:tc>
        <w:tc>
          <w:tcPr>
            <w:tcW w:w="2304" w:type="dxa"/>
          </w:tcPr>
          <w:p w14:paraId="4CD05A29" w14:textId="77777777" w:rsidR="00DF228C" w:rsidRPr="0076739D" w:rsidRDefault="00DF228C" w:rsidP="00FB24E4">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eastAsia="en-GB"/>
              </w:rPr>
            </w:pPr>
            <w:r w:rsidRPr="0076739D">
              <w:rPr>
                <w:rFonts w:eastAsiaTheme="minorEastAsia"/>
                <w:lang w:eastAsia="en-GB"/>
              </w:rPr>
              <w:t>Distant</w:t>
            </w:r>
          </w:p>
        </w:tc>
        <w:tc>
          <w:tcPr>
            <w:tcW w:w="2305" w:type="dxa"/>
          </w:tcPr>
          <w:p w14:paraId="701FAABD" w14:textId="77777777" w:rsidR="00DF228C" w:rsidRPr="0076739D" w:rsidRDefault="00DF228C" w:rsidP="00FB24E4">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eastAsia="en-GB"/>
              </w:rPr>
            </w:pPr>
            <w:r w:rsidRPr="0076739D">
              <w:rPr>
                <w:rFonts w:eastAsiaTheme="minorEastAsia"/>
                <w:lang w:eastAsia="en-GB"/>
              </w:rPr>
              <w:t>Close</w:t>
            </w:r>
          </w:p>
        </w:tc>
      </w:tr>
      <w:tr w:rsidR="00DF228C" w:rsidRPr="0076739D" w14:paraId="32E85AF1" w14:textId="77777777" w:rsidTr="00071CB2">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3765" w:type="dxa"/>
          </w:tcPr>
          <w:p w14:paraId="56740561" w14:textId="77777777" w:rsidR="00DF228C" w:rsidRPr="0076739D" w:rsidRDefault="00DF228C" w:rsidP="00FB24E4">
            <w:pPr>
              <w:spacing w:line="360" w:lineRule="auto"/>
              <w:jc w:val="both"/>
              <w:rPr>
                <w:rFonts w:eastAsiaTheme="minorEastAsia"/>
                <w:lang w:eastAsia="en-GB"/>
              </w:rPr>
            </w:pPr>
            <w:r w:rsidRPr="0076739D">
              <w:rPr>
                <w:rFonts w:eastAsiaTheme="minorEastAsia"/>
                <w:lang w:eastAsia="en-GB"/>
              </w:rPr>
              <w:t>Researchers stance in relationship to subject</w:t>
            </w:r>
          </w:p>
        </w:tc>
        <w:tc>
          <w:tcPr>
            <w:tcW w:w="2304" w:type="dxa"/>
          </w:tcPr>
          <w:p w14:paraId="3BFF3ECB" w14:textId="77777777" w:rsidR="00DF228C" w:rsidRPr="0076739D" w:rsidRDefault="00DF228C" w:rsidP="00FB24E4">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eastAsia="en-GB"/>
              </w:rPr>
            </w:pPr>
            <w:r w:rsidRPr="0076739D">
              <w:rPr>
                <w:rFonts w:eastAsiaTheme="minorEastAsia"/>
                <w:lang w:eastAsia="en-GB"/>
              </w:rPr>
              <w:t>Outsider</w:t>
            </w:r>
          </w:p>
        </w:tc>
        <w:tc>
          <w:tcPr>
            <w:tcW w:w="2305" w:type="dxa"/>
          </w:tcPr>
          <w:p w14:paraId="4A18C272" w14:textId="77777777" w:rsidR="00DF228C" w:rsidRPr="0076739D" w:rsidRDefault="00DF228C" w:rsidP="00FB24E4">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eastAsia="en-GB"/>
              </w:rPr>
            </w:pPr>
            <w:r w:rsidRPr="0076739D">
              <w:rPr>
                <w:rFonts w:eastAsiaTheme="minorEastAsia"/>
                <w:lang w:eastAsia="en-GB"/>
              </w:rPr>
              <w:t>Insider</w:t>
            </w:r>
          </w:p>
        </w:tc>
      </w:tr>
      <w:tr w:rsidR="00DF228C" w:rsidRPr="0076739D" w14:paraId="210AB44A" w14:textId="77777777" w:rsidTr="00071CB2">
        <w:trPr>
          <w:trHeight w:val="784"/>
        </w:trPr>
        <w:tc>
          <w:tcPr>
            <w:cnfStyle w:val="001000000000" w:firstRow="0" w:lastRow="0" w:firstColumn="1" w:lastColumn="0" w:oddVBand="0" w:evenVBand="0" w:oddHBand="0" w:evenHBand="0" w:firstRowFirstColumn="0" w:firstRowLastColumn="0" w:lastRowFirstColumn="0" w:lastRowLastColumn="0"/>
            <w:tcW w:w="3765" w:type="dxa"/>
          </w:tcPr>
          <w:p w14:paraId="16F5ACFD" w14:textId="77777777" w:rsidR="00DF228C" w:rsidRPr="0076739D" w:rsidRDefault="00DF228C" w:rsidP="00FB24E4">
            <w:pPr>
              <w:spacing w:line="360" w:lineRule="auto"/>
              <w:rPr>
                <w:rFonts w:eastAsiaTheme="minorEastAsia"/>
                <w:lang w:eastAsia="en-GB"/>
              </w:rPr>
            </w:pPr>
            <w:r w:rsidRPr="0076739D">
              <w:rPr>
                <w:rFonts w:eastAsiaTheme="minorEastAsia"/>
                <w:lang w:eastAsia="en-GB"/>
              </w:rPr>
              <w:t>Relationship between theory/concepts and research</w:t>
            </w:r>
          </w:p>
        </w:tc>
        <w:tc>
          <w:tcPr>
            <w:tcW w:w="2304" w:type="dxa"/>
          </w:tcPr>
          <w:p w14:paraId="69FA2CCA" w14:textId="77777777" w:rsidR="00DF228C" w:rsidRPr="0076739D" w:rsidRDefault="00DF228C" w:rsidP="00FB24E4">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eastAsia="en-GB"/>
              </w:rPr>
            </w:pPr>
            <w:r w:rsidRPr="0076739D">
              <w:rPr>
                <w:rFonts w:eastAsiaTheme="minorEastAsia"/>
                <w:lang w:eastAsia="en-GB"/>
              </w:rPr>
              <w:t>Confirmation</w:t>
            </w:r>
          </w:p>
        </w:tc>
        <w:tc>
          <w:tcPr>
            <w:tcW w:w="2305" w:type="dxa"/>
          </w:tcPr>
          <w:p w14:paraId="3D953B24" w14:textId="77777777" w:rsidR="00DF228C" w:rsidRPr="0076739D" w:rsidRDefault="00DF228C" w:rsidP="00FB24E4">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eastAsia="en-GB"/>
              </w:rPr>
            </w:pPr>
            <w:r w:rsidRPr="0076739D">
              <w:rPr>
                <w:rFonts w:eastAsiaTheme="minorEastAsia"/>
                <w:lang w:eastAsia="en-GB"/>
              </w:rPr>
              <w:t>Emergent</w:t>
            </w:r>
          </w:p>
        </w:tc>
      </w:tr>
      <w:tr w:rsidR="00DF228C" w:rsidRPr="0076739D" w14:paraId="544D5AEB" w14:textId="77777777" w:rsidTr="00071CB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765" w:type="dxa"/>
          </w:tcPr>
          <w:p w14:paraId="32B3370D" w14:textId="77777777" w:rsidR="00DF228C" w:rsidRPr="0076739D" w:rsidRDefault="00DF228C" w:rsidP="00FB24E4">
            <w:pPr>
              <w:spacing w:line="360" w:lineRule="auto"/>
              <w:jc w:val="both"/>
              <w:rPr>
                <w:rFonts w:eastAsiaTheme="minorEastAsia"/>
                <w:lang w:eastAsia="en-GB"/>
              </w:rPr>
            </w:pPr>
            <w:r w:rsidRPr="0076739D">
              <w:rPr>
                <w:rFonts w:eastAsiaTheme="minorEastAsia"/>
                <w:lang w:eastAsia="en-GB"/>
              </w:rPr>
              <w:t>Research strategy</w:t>
            </w:r>
          </w:p>
        </w:tc>
        <w:tc>
          <w:tcPr>
            <w:tcW w:w="2304" w:type="dxa"/>
          </w:tcPr>
          <w:p w14:paraId="2053C218" w14:textId="77777777" w:rsidR="00DF228C" w:rsidRPr="0076739D" w:rsidRDefault="00DF228C" w:rsidP="00FB24E4">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eastAsia="en-GB"/>
              </w:rPr>
            </w:pPr>
            <w:r w:rsidRPr="0076739D">
              <w:rPr>
                <w:rFonts w:eastAsiaTheme="minorEastAsia"/>
                <w:lang w:eastAsia="en-GB"/>
              </w:rPr>
              <w:t>Structured</w:t>
            </w:r>
          </w:p>
        </w:tc>
        <w:tc>
          <w:tcPr>
            <w:tcW w:w="2305" w:type="dxa"/>
          </w:tcPr>
          <w:p w14:paraId="4849DA6D" w14:textId="77777777" w:rsidR="00DF228C" w:rsidRPr="0076739D" w:rsidRDefault="00DF228C" w:rsidP="00FB24E4">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eastAsia="en-GB"/>
              </w:rPr>
            </w:pPr>
            <w:r w:rsidRPr="0076739D">
              <w:rPr>
                <w:rFonts w:eastAsiaTheme="minorEastAsia"/>
                <w:lang w:eastAsia="en-GB"/>
              </w:rPr>
              <w:t>Unstructured</w:t>
            </w:r>
          </w:p>
        </w:tc>
      </w:tr>
      <w:tr w:rsidR="00DF228C" w:rsidRPr="0076739D" w14:paraId="3B0BBA09" w14:textId="77777777" w:rsidTr="00071CB2">
        <w:trPr>
          <w:trHeight w:val="504"/>
        </w:trPr>
        <w:tc>
          <w:tcPr>
            <w:cnfStyle w:val="001000000000" w:firstRow="0" w:lastRow="0" w:firstColumn="1" w:lastColumn="0" w:oddVBand="0" w:evenVBand="0" w:oddHBand="0" w:evenHBand="0" w:firstRowFirstColumn="0" w:firstRowLastColumn="0" w:lastRowFirstColumn="0" w:lastRowLastColumn="0"/>
            <w:tcW w:w="3765" w:type="dxa"/>
          </w:tcPr>
          <w:p w14:paraId="36A5C29D" w14:textId="77777777" w:rsidR="00DF228C" w:rsidRPr="0076739D" w:rsidRDefault="00DF228C" w:rsidP="00FB24E4">
            <w:pPr>
              <w:spacing w:line="360" w:lineRule="auto"/>
              <w:jc w:val="both"/>
              <w:rPr>
                <w:rFonts w:eastAsiaTheme="minorEastAsia"/>
                <w:lang w:eastAsia="en-GB"/>
              </w:rPr>
            </w:pPr>
            <w:r w:rsidRPr="0076739D">
              <w:rPr>
                <w:rFonts w:eastAsiaTheme="minorEastAsia"/>
                <w:lang w:eastAsia="en-GB"/>
              </w:rPr>
              <w:t>Scope of findings</w:t>
            </w:r>
          </w:p>
        </w:tc>
        <w:tc>
          <w:tcPr>
            <w:tcW w:w="2304" w:type="dxa"/>
          </w:tcPr>
          <w:p w14:paraId="1027C154" w14:textId="77777777" w:rsidR="00DF228C" w:rsidRPr="0076739D" w:rsidRDefault="00DF228C" w:rsidP="00FB24E4">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eastAsia="en-GB"/>
              </w:rPr>
            </w:pPr>
            <w:r w:rsidRPr="0076739D">
              <w:rPr>
                <w:rFonts w:eastAsiaTheme="minorEastAsia"/>
                <w:lang w:eastAsia="en-GB"/>
              </w:rPr>
              <w:t>Nomothetic</w:t>
            </w:r>
          </w:p>
        </w:tc>
        <w:tc>
          <w:tcPr>
            <w:tcW w:w="2305" w:type="dxa"/>
          </w:tcPr>
          <w:p w14:paraId="60306125" w14:textId="77777777" w:rsidR="00DF228C" w:rsidRPr="0076739D" w:rsidRDefault="00DF228C" w:rsidP="00FB24E4">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eastAsia="en-GB"/>
              </w:rPr>
            </w:pPr>
            <w:r w:rsidRPr="0076739D">
              <w:rPr>
                <w:rFonts w:eastAsiaTheme="minorEastAsia"/>
                <w:lang w:eastAsia="en-GB"/>
              </w:rPr>
              <w:t>Ideographic</w:t>
            </w:r>
          </w:p>
        </w:tc>
      </w:tr>
      <w:tr w:rsidR="00DF228C" w:rsidRPr="0076739D" w14:paraId="65497373" w14:textId="77777777" w:rsidTr="00071CB2">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3765" w:type="dxa"/>
          </w:tcPr>
          <w:p w14:paraId="4BECACD5" w14:textId="77777777" w:rsidR="00DF228C" w:rsidRPr="0076739D" w:rsidRDefault="00DF228C" w:rsidP="00FB24E4">
            <w:pPr>
              <w:spacing w:line="360" w:lineRule="auto"/>
              <w:jc w:val="both"/>
              <w:rPr>
                <w:rFonts w:eastAsiaTheme="minorEastAsia"/>
                <w:lang w:eastAsia="en-GB"/>
              </w:rPr>
            </w:pPr>
            <w:r w:rsidRPr="0076739D">
              <w:rPr>
                <w:rFonts w:eastAsiaTheme="minorEastAsia"/>
                <w:lang w:eastAsia="en-GB"/>
              </w:rPr>
              <w:t>Image of social reality</w:t>
            </w:r>
          </w:p>
        </w:tc>
        <w:tc>
          <w:tcPr>
            <w:tcW w:w="2304" w:type="dxa"/>
          </w:tcPr>
          <w:p w14:paraId="51AF3EBF" w14:textId="77777777" w:rsidR="00DF228C" w:rsidRPr="0076739D" w:rsidRDefault="00DF228C" w:rsidP="00FB24E4">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eastAsia="en-GB"/>
              </w:rPr>
            </w:pPr>
            <w:r w:rsidRPr="0076739D">
              <w:rPr>
                <w:rFonts w:eastAsiaTheme="minorEastAsia"/>
                <w:lang w:eastAsia="en-GB"/>
              </w:rPr>
              <w:t>Static and external to actor</w:t>
            </w:r>
          </w:p>
        </w:tc>
        <w:tc>
          <w:tcPr>
            <w:tcW w:w="2305" w:type="dxa"/>
          </w:tcPr>
          <w:p w14:paraId="4B06F748" w14:textId="77777777" w:rsidR="00DF228C" w:rsidRPr="0076739D" w:rsidRDefault="00DF228C" w:rsidP="00FB24E4">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eastAsia="en-GB"/>
              </w:rPr>
            </w:pPr>
            <w:r w:rsidRPr="0076739D">
              <w:rPr>
                <w:rFonts w:eastAsiaTheme="minorEastAsia"/>
                <w:lang w:eastAsia="en-GB"/>
              </w:rPr>
              <w:t>Processual and socially constructed by actor</w:t>
            </w:r>
          </w:p>
        </w:tc>
      </w:tr>
      <w:tr w:rsidR="00DF228C" w:rsidRPr="0076739D" w14:paraId="2F5921B2" w14:textId="77777777" w:rsidTr="00071CB2">
        <w:trPr>
          <w:trHeight w:val="504"/>
        </w:trPr>
        <w:tc>
          <w:tcPr>
            <w:cnfStyle w:val="001000000000" w:firstRow="0" w:lastRow="0" w:firstColumn="1" w:lastColumn="0" w:oddVBand="0" w:evenVBand="0" w:oddHBand="0" w:evenHBand="0" w:firstRowFirstColumn="0" w:firstRowLastColumn="0" w:lastRowFirstColumn="0" w:lastRowLastColumn="0"/>
            <w:tcW w:w="3765" w:type="dxa"/>
          </w:tcPr>
          <w:p w14:paraId="4DDEEB01" w14:textId="77777777" w:rsidR="00DF228C" w:rsidRPr="0076739D" w:rsidRDefault="00DF228C" w:rsidP="00FB24E4">
            <w:pPr>
              <w:spacing w:line="360" w:lineRule="auto"/>
              <w:jc w:val="both"/>
              <w:rPr>
                <w:rFonts w:eastAsiaTheme="minorEastAsia"/>
                <w:lang w:eastAsia="en-GB"/>
              </w:rPr>
            </w:pPr>
            <w:r w:rsidRPr="0076739D">
              <w:rPr>
                <w:rFonts w:eastAsiaTheme="minorEastAsia"/>
                <w:lang w:eastAsia="en-GB"/>
              </w:rPr>
              <w:t>Nature of data</w:t>
            </w:r>
          </w:p>
        </w:tc>
        <w:tc>
          <w:tcPr>
            <w:tcW w:w="2304" w:type="dxa"/>
          </w:tcPr>
          <w:p w14:paraId="7BEA523D" w14:textId="77777777" w:rsidR="00DF228C" w:rsidRPr="0076739D" w:rsidRDefault="00DF228C" w:rsidP="00FB24E4">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eastAsia="en-GB"/>
              </w:rPr>
            </w:pPr>
            <w:r w:rsidRPr="0076739D">
              <w:rPr>
                <w:rFonts w:eastAsiaTheme="minorEastAsia"/>
                <w:lang w:eastAsia="en-GB"/>
              </w:rPr>
              <w:t>Hard, reliable</w:t>
            </w:r>
          </w:p>
        </w:tc>
        <w:tc>
          <w:tcPr>
            <w:tcW w:w="2305" w:type="dxa"/>
          </w:tcPr>
          <w:p w14:paraId="6761D5EF" w14:textId="77777777" w:rsidR="00DF228C" w:rsidRPr="0076739D" w:rsidRDefault="00DF228C" w:rsidP="00FB24E4">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eastAsia="en-GB"/>
              </w:rPr>
            </w:pPr>
            <w:r w:rsidRPr="0076739D">
              <w:rPr>
                <w:rFonts w:eastAsiaTheme="minorEastAsia"/>
                <w:lang w:eastAsia="en-GB"/>
              </w:rPr>
              <w:t>Rich, deep</w:t>
            </w:r>
          </w:p>
        </w:tc>
      </w:tr>
    </w:tbl>
    <w:p w14:paraId="6B0ED334" w14:textId="10702A80" w:rsidR="00DF228C" w:rsidRPr="00FB24E4" w:rsidRDefault="00DF228C" w:rsidP="00FB24E4">
      <w:pPr>
        <w:spacing w:line="360" w:lineRule="auto"/>
        <w:jc w:val="both"/>
        <w:rPr>
          <w:rFonts w:eastAsiaTheme="minorEastAsia"/>
          <w:b/>
          <w:bCs/>
          <w:color w:val="4F81BD" w:themeColor="accent1"/>
          <w:lang w:eastAsia="en-GB"/>
        </w:rPr>
      </w:pPr>
      <w:r w:rsidRPr="00E14F41">
        <w:rPr>
          <w:rFonts w:eastAsiaTheme="minorEastAsia"/>
          <w:b/>
          <w:bCs/>
          <w:color w:val="4F81BD" w:themeColor="accent1"/>
          <w:lang w:eastAsia="en-GB"/>
        </w:rPr>
        <w:t xml:space="preserve">Source: Bryman (1988: Table 5.1, 94) </w:t>
      </w:r>
    </w:p>
    <w:p w14:paraId="37522339" w14:textId="5D62E5D3" w:rsidR="007425D0" w:rsidRPr="00FB24E4" w:rsidRDefault="00DF228C" w:rsidP="004F365D">
      <w:pPr>
        <w:spacing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t>Some researchers (e.g. Guba and Lincoln</w:t>
      </w:r>
      <w:r>
        <w:rPr>
          <w:rFonts w:eastAsiaTheme="minorEastAsia" w:cs="AdvP41153C"/>
          <w:bCs/>
          <w:sz w:val="24"/>
          <w:szCs w:val="24"/>
          <w:lang w:eastAsia="zh-CN"/>
        </w:rPr>
        <w:t>,</w:t>
      </w:r>
      <w:r w:rsidRPr="0076739D">
        <w:rPr>
          <w:rFonts w:eastAsiaTheme="minorEastAsia" w:cs="AdvP41153C"/>
          <w:bCs/>
          <w:sz w:val="24"/>
          <w:szCs w:val="24"/>
          <w:lang w:eastAsia="zh-CN"/>
        </w:rPr>
        <w:t xml:space="preserve"> 1994) argue against the use of mixed </w:t>
      </w:r>
      <w:r w:rsidR="00FA5226" w:rsidRPr="0076739D">
        <w:rPr>
          <w:rFonts w:eastAsiaTheme="minorEastAsia" w:cs="AdvP41153C"/>
          <w:bCs/>
          <w:sz w:val="24"/>
          <w:szCs w:val="24"/>
          <w:lang w:eastAsia="zh-CN"/>
        </w:rPr>
        <w:t>methods</w:t>
      </w:r>
      <w:r w:rsidR="00FA5226">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by advocating that </w:t>
      </w:r>
      <w:r>
        <w:rPr>
          <w:rFonts w:eastAsiaTheme="minorEastAsia" w:cs="AdvP41153C"/>
          <w:bCs/>
          <w:sz w:val="24"/>
          <w:szCs w:val="24"/>
          <w:lang w:eastAsia="zh-CN"/>
        </w:rPr>
        <w:t xml:space="preserve">such </w:t>
      </w:r>
      <w:r w:rsidRPr="0076739D">
        <w:rPr>
          <w:rFonts w:eastAsiaTheme="minorEastAsia" w:cs="AdvP41153C"/>
          <w:bCs/>
          <w:sz w:val="24"/>
          <w:szCs w:val="24"/>
          <w:lang w:eastAsia="zh-CN"/>
        </w:rPr>
        <w:t xml:space="preserve">research methods carry epistemological commitments. </w:t>
      </w:r>
      <w:r>
        <w:rPr>
          <w:rFonts w:eastAsiaTheme="minorEastAsia" w:cs="AdvP41153C"/>
          <w:bCs/>
          <w:sz w:val="24"/>
          <w:szCs w:val="24"/>
          <w:lang w:eastAsia="zh-CN"/>
        </w:rPr>
        <w:t>I</w:t>
      </w:r>
      <w:r w:rsidRPr="0076739D">
        <w:rPr>
          <w:rFonts w:eastAsiaTheme="minorEastAsia" w:cs="AdvP41153C"/>
          <w:bCs/>
          <w:sz w:val="24"/>
          <w:szCs w:val="24"/>
          <w:lang w:eastAsia="zh-CN"/>
        </w:rPr>
        <w:t xml:space="preserve">t is suggested that the assumptions of values and methods of separate paradigms are incompatible. However, amongst others, Bryman (2008) strongly argues that these positions are difficult to </w:t>
      </w:r>
      <w:r w:rsidR="00FA5226" w:rsidRPr="0076739D">
        <w:rPr>
          <w:rFonts w:eastAsiaTheme="minorEastAsia" w:cs="AdvP41153C"/>
          <w:bCs/>
          <w:sz w:val="24"/>
          <w:szCs w:val="24"/>
          <w:lang w:eastAsia="zh-CN"/>
        </w:rPr>
        <w:t>sustain</w:t>
      </w:r>
      <w:r w:rsidR="00FA5226">
        <w:rPr>
          <w:rFonts w:eastAsiaTheme="minorEastAsia" w:cs="AdvP41153C"/>
          <w:bCs/>
          <w:sz w:val="24"/>
          <w:szCs w:val="24"/>
          <w:lang w:eastAsia="zh-CN"/>
        </w:rPr>
        <w:t xml:space="preserve">, </w:t>
      </w:r>
      <w:r w:rsidRPr="0076739D">
        <w:rPr>
          <w:rFonts w:eastAsiaTheme="minorEastAsia" w:cs="AdvP41153C"/>
          <w:bCs/>
          <w:sz w:val="24"/>
          <w:szCs w:val="24"/>
          <w:lang w:eastAsia="zh-CN"/>
        </w:rPr>
        <w:t>as methods and philosophies are independent of one another</w:t>
      </w:r>
      <w:r>
        <w:rPr>
          <w:rFonts w:eastAsiaTheme="minorEastAsia" w:cs="AdvP41153C"/>
          <w:bCs/>
          <w:sz w:val="24"/>
          <w:szCs w:val="24"/>
          <w:lang w:eastAsia="zh-CN"/>
        </w:rPr>
        <w:t>,</w:t>
      </w:r>
      <w:r w:rsidRPr="0076739D">
        <w:rPr>
          <w:rFonts w:eastAsiaTheme="minorEastAsia" w:cs="AdvP41153C"/>
          <w:bCs/>
          <w:sz w:val="24"/>
          <w:szCs w:val="24"/>
          <w:lang w:eastAsia="zh-CN"/>
        </w:rPr>
        <w:t xml:space="preserve"> making mixed methods research permissible. </w:t>
      </w:r>
    </w:p>
    <w:p w14:paraId="72AF911E" w14:textId="065C54B4" w:rsidR="00DF228C" w:rsidRDefault="00DF228C" w:rsidP="004F365D">
      <w:pPr>
        <w:spacing w:line="360" w:lineRule="auto"/>
        <w:ind w:firstLine="720"/>
        <w:jc w:val="both"/>
        <w:rPr>
          <w:rFonts w:eastAsiaTheme="minorEastAsia"/>
          <w:b/>
          <w:bCs/>
          <w:color w:val="4F81BD" w:themeColor="accent1"/>
          <w:lang w:eastAsia="en-GB"/>
        </w:rPr>
      </w:pPr>
      <w:r w:rsidRPr="0076739D">
        <w:rPr>
          <w:rFonts w:eastAsiaTheme="minorEastAsia" w:cs="AdvP41153C"/>
          <w:bCs/>
          <w:sz w:val="24"/>
          <w:szCs w:val="24"/>
          <w:lang w:eastAsia="zh-CN"/>
        </w:rPr>
        <w:t>According to one school of thought</w:t>
      </w:r>
      <w:r>
        <w:rPr>
          <w:rFonts w:eastAsiaTheme="minorEastAsia" w:cs="AdvP41153C"/>
          <w:bCs/>
          <w:sz w:val="24"/>
          <w:szCs w:val="24"/>
          <w:lang w:eastAsia="zh-CN"/>
        </w:rPr>
        <w:t>,</w:t>
      </w:r>
      <w:r w:rsidRPr="0076739D">
        <w:rPr>
          <w:rFonts w:eastAsiaTheme="minorEastAsia" w:cs="AdvP41153C"/>
          <w:bCs/>
          <w:sz w:val="24"/>
          <w:szCs w:val="24"/>
          <w:lang w:eastAsia="zh-CN"/>
        </w:rPr>
        <w:t xml:space="preserve"> choosing between philosophical positions is unrealistic in </w:t>
      </w:r>
      <w:r w:rsidR="00FA5226" w:rsidRPr="0076739D">
        <w:rPr>
          <w:rFonts w:eastAsiaTheme="minorEastAsia" w:cs="AdvP41153C"/>
          <w:bCs/>
          <w:sz w:val="24"/>
          <w:szCs w:val="24"/>
          <w:lang w:eastAsia="zh-CN"/>
        </w:rPr>
        <w:t>practice</w:t>
      </w:r>
      <w:r w:rsidR="00FA5226">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as </w:t>
      </w:r>
      <w:r>
        <w:rPr>
          <w:rFonts w:eastAsiaTheme="minorEastAsia" w:cs="AdvP41153C"/>
          <w:bCs/>
          <w:sz w:val="24"/>
          <w:szCs w:val="24"/>
          <w:lang w:eastAsia="zh-CN"/>
        </w:rPr>
        <w:t>‘</w:t>
      </w:r>
      <w:r w:rsidRPr="0076739D">
        <w:rPr>
          <w:rFonts w:eastAsiaTheme="minorEastAsia" w:cs="AdvP41153C"/>
          <w:bCs/>
          <w:sz w:val="24"/>
          <w:szCs w:val="24"/>
          <w:lang w:eastAsia="zh-CN"/>
        </w:rPr>
        <w:t>epistemological purity does not get research done</w:t>
      </w:r>
      <w:r>
        <w:rPr>
          <w:rFonts w:eastAsiaTheme="minorEastAsia" w:cs="AdvP41153C"/>
          <w:bCs/>
          <w:sz w:val="24"/>
          <w:szCs w:val="24"/>
          <w:lang w:eastAsia="zh-CN"/>
        </w:rPr>
        <w:t>’</w:t>
      </w:r>
      <w:r w:rsidRPr="0076739D">
        <w:rPr>
          <w:rFonts w:eastAsiaTheme="minorEastAsia" w:cs="AdvP41153C"/>
          <w:bCs/>
          <w:sz w:val="24"/>
          <w:szCs w:val="24"/>
          <w:lang w:eastAsia="zh-CN"/>
        </w:rPr>
        <w:t xml:space="preserve"> (Miles and Huberman</w:t>
      </w:r>
      <w:r>
        <w:rPr>
          <w:rFonts w:eastAsiaTheme="minorEastAsia" w:cs="AdvP41153C"/>
          <w:bCs/>
          <w:sz w:val="24"/>
          <w:szCs w:val="24"/>
          <w:lang w:eastAsia="zh-CN"/>
        </w:rPr>
        <w:t>,</w:t>
      </w:r>
      <w:r w:rsidRPr="0076739D">
        <w:rPr>
          <w:rFonts w:eastAsiaTheme="minorEastAsia" w:cs="AdvP41153C"/>
          <w:bCs/>
          <w:sz w:val="24"/>
          <w:szCs w:val="24"/>
          <w:lang w:eastAsia="zh-CN"/>
        </w:rPr>
        <w:t xml:space="preserve"> 1984: 21). Tashakkori and Teddlie (1998)</w:t>
      </w:r>
      <w:r w:rsidR="003369BA">
        <w:rPr>
          <w:rFonts w:eastAsiaTheme="minorEastAsia" w:cs="AdvP41153C"/>
          <w:bCs/>
          <w:sz w:val="24"/>
          <w:szCs w:val="24"/>
          <w:lang w:eastAsia="zh-CN"/>
        </w:rPr>
        <w:t xml:space="preserve"> </w:t>
      </w:r>
      <w:r w:rsidR="003369BA">
        <w:rPr>
          <w:rFonts w:eastAsiaTheme="minorEastAsia" w:cs="AdvP41153C"/>
          <w:bCs/>
          <w:sz w:val="24"/>
          <w:szCs w:val="24"/>
          <w:lang w:eastAsia="zh-CN"/>
        </w:rPr>
        <w:lastRenderedPageBreak/>
        <w:t xml:space="preserve">support this view, </w:t>
      </w:r>
      <w:r w:rsidRPr="0076739D">
        <w:rPr>
          <w:rFonts w:eastAsiaTheme="minorEastAsia" w:cs="AdvP41153C"/>
          <w:bCs/>
          <w:sz w:val="24"/>
          <w:szCs w:val="24"/>
          <w:lang w:eastAsia="zh-CN"/>
        </w:rPr>
        <w:t>contend</w:t>
      </w:r>
      <w:r w:rsidR="003369BA">
        <w:rPr>
          <w:rFonts w:eastAsiaTheme="minorEastAsia" w:cs="AdvP41153C"/>
          <w:bCs/>
          <w:sz w:val="24"/>
          <w:szCs w:val="24"/>
          <w:lang w:eastAsia="zh-CN"/>
        </w:rPr>
        <w:t>ing</w:t>
      </w:r>
      <w:r w:rsidRPr="0076739D">
        <w:rPr>
          <w:rFonts w:eastAsiaTheme="minorEastAsia" w:cs="AdvP41153C"/>
          <w:bCs/>
          <w:sz w:val="24"/>
          <w:szCs w:val="24"/>
          <w:lang w:eastAsia="zh-CN"/>
        </w:rPr>
        <w:t xml:space="preserve"> that in the “real world</w:t>
      </w:r>
      <w:r w:rsidR="00FA5226" w:rsidRPr="0076739D">
        <w:rPr>
          <w:rFonts w:eastAsiaTheme="minorEastAsia" w:cs="AdvP41153C"/>
          <w:bCs/>
          <w:sz w:val="24"/>
          <w:szCs w:val="24"/>
          <w:lang w:eastAsia="zh-CN"/>
        </w:rPr>
        <w:t>”</w:t>
      </w:r>
      <w:r w:rsidR="00FA5226">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methodologies can be separated from the epistemology out of which they emerged. Hammersley </w:t>
      </w:r>
      <w:r>
        <w:rPr>
          <w:rFonts w:eastAsiaTheme="minorEastAsia" w:cs="AdvP41153C"/>
          <w:bCs/>
          <w:sz w:val="24"/>
          <w:szCs w:val="24"/>
          <w:lang w:eastAsia="zh-CN"/>
        </w:rPr>
        <w:t xml:space="preserve">(1992: 142) </w:t>
      </w:r>
      <w:r w:rsidRPr="0076739D">
        <w:rPr>
          <w:rFonts w:eastAsiaTheme="minorEastAsia" w:cs="AdvP41153C"/>
          <w:bCs/>
          <w:sz w:val="24"/>
          <w:szCs w:val="24"/>
          <w:lang w:eastAsia="zh-CN"/>
        </w:rPr>
        <w:t xml:space="preserve">argues that </w:t>
      </w:r>
      <w:r>
        <w:rPr>
          <w:rFonts w:eastAsiaTheme="minorEastAsia" w:cs="AdvP41153C"/>
          <w:bCs/>
          <w:sz w:val="24"/>
          <w:szCs w:val="24"/>
          <w:lang w:eastAsia="zh-CN"/>
        </w:rPr>
        <w:t>‘</w:t>
      </w:r>
      <w:r w:rsidRPr="0076739D">
        <w:rPr>
          <w:rFonts w:eastAsiaTheme="minorEastAsia" w:cs="AdvP41153C"/>
          <w:bCs/>
          <w:sz w:val="24"/>
          <w:szCs w:val="24"/>
          <w:lang w:eastAsia="zh-CN"/>
        </w:rPr>
        <w:t>philosophical assumptions do not have strongly determinate implications for how we should carry out research</w:t>
      </w:r>
      <w:r>
        <w:rPr>
          <w:rFonts w:eastAsiaTheme="minorEastAsia" w:cs="AdvP41153C"/>
          <w:bCs/>
          <w:sz w:val="24"/>
          <w:szCs w:val="24"/>
          <w:lang w:eastAsia="zh-CN"/>
        </w:rPr>
        <w:t>’</w:t>
      </w:r>
      <w:r w:rsidRPr="0076739D">
        <w:rPr>
          <w:rFonts w:eastAsiaTheme="minorEastAsia" w:cs="AdvP41153C"/>
          <w:bCs/>
          <w:sz w:val="24"/>
          <w:szCs w:val="24"/>
          <w:lang w:eastAsia="zh-CN"/>
        </w:rPr>
        <w:t xml:space="preserve"> and thus researchers can use practices normally associated with “differing” traditions. Tashakkori and Teddlie (1998) suggest that it is more appropriate for the researcher to think of the philosophy adopted as a </w:t>
      </w:r>
      <w:r w:rsidR="00FA5226" w:rsidRPr="0076739D">
        <w:rPr>
          <w:rFonts w:eastAsiaTheme="minorEastAsia" w:cs="AdvP41153C"/>
          <w:bCs/>
          <w:sz w:val="24"/>
          <w:szCs w:val="24"/>
          <w:lang w:eastAsia="zh-CN"/>
        </w:rPr>
        <w:t>continuum</w:t>
      </w:r>
      <w:r w:rsidR="00FA5226">
        <w:rPr>
          <w:rFonts w:eastAsiaTheme="minorEastAsia" w:cs="AdvP41153C"/>
          <w:bCs/>
          <w:sz w:val="24"/>
          <w:szCs w:val="24"/>
          <w:lang w:eastAsia="zh-CN"/>
        </w:rPr>
        <w:t xml:space="preserve">, </w:t>
      </w:r>
      <w:r w:rsidRPr="0076739D">
        <w:rPr>
          <w:rFonts w:eastAsiaTheme="minorEastAsia" w:cs="AdvP41153C"/>
          <w:bCs/>
          <w:sz w:val="24"/>
          <w:szCs w:val="24"/>
          <w:lang w:eastAsia="zh-CN"/>
        </w:rPr>
        <w:t>rather than opposite positions. They contend that ‘at some points the knower and the known must be interactive, while at others, one may more easily stand apart from what one is studying’ (Tasakkori and Teddlie</w:t>
      </w:r>
      <w:r>
        <w:rPr>
          <w:rFonts w:eastAsiaTheme="minorEastAsia" w:cs="AdvP41153C"/>
          <w:bCs/>
          <w:sz w:val="24"/>
          <w:szCs w:val="24"/>
          <w:lang w:eastAsia="zh-CN"/>
        </w:rPr>
        <w:t>,</w:t>
      </w:r>
      <w:r w:rsidRPr="0076739D">
        <w:rPr>
          <w:rFonts w:eastAsiaTheme="minorEastAsia" w:cs="AdvP41153C"/>
          <w:bCs/>
          <w:sz w:val="24"/>
          <w:szCs w:val="24"/>
          <w:lang w:eastAsia="zh-CN"/>
        </w:rPr>
        <w:t xml:space="preserve"> 1998: 26).</w:t>
      </w:r>
      <w:r w:rsidRPr="0076739D">
        <w:rPr>
          <w:rFonts w:eastAsiaTheme="minorEastAsia" w:cs="AdvP41153C"/>
          <w:b/>
          <w:bCs/>
          <w:sz w:val="24"/>
          <w:szCs w:val="24"/>
          <w:lang w:eastAsia="zh-CN"/>
        </w:rPr>
        <w:t xml:space="preserve"> </w:t>
      </w:r>
    </w:p>
    <w:p w14:paraId="545F2F9F" w14:textId="26569C54" w:rsidR="00DF228C" w:rsidRDefault="00DF228C" w:rsidP="004F365D">
      <w:pPr>
        <w:spacing w:line="360" w:lineRule="auto"/>
        <w:ind w:firstLine="720"/>
        <w:jc w:val="both"/>
        <w:rPr>
          <w:rFonts w:eastAsiaTheme="minorEastAsia"/>
          <w:b/>
          <w:bCs/>
          <w:color w:val="4F81BD" w:themeColor="accent1"/>
          <w:lang w:eastAsia="en-GB"/>
        </w:rPr>
      </w:pPr>
      <w:r w:rsidRPr="0076739D">
        <w:rPr>
          <w:rFonts w:eastAsiaTheme="minorEastAsia" w:cs="AdvP41153C"/>
          <w:bCs/>
          <w:sz w:val="24"/>
          <w:szCs w:val="24"/>
          <w:lang w:eastAsia="zh-CN"/>
        </w:rPr>
        <w:t xml:space="preserve">The debate between ontology and epistemology is often outlined as the choice of positivist or interpretivist research philosophies. Crotty (1998:15) believes that research be </w:t>
      </w:r>
      <w:r>
        <w:rPr>
          <w:rFonts w:eastAsiaTheme="minorEastAsia" w:cs="AdvP41153C"/>
          <w:bCs/>
          <w:sz w:val="24"/>
          <w:szCs w:val="24"/>
          <w:lang w:eastAsia="zh-CN"/>
        </w:rPr>
        <w:t>‘</w:t>
      </w:r>
      <w:r w:rsidRPr="0076739D">
        <w:rPr>
          <w:rFonts w:eastAsiaTheme="minorEastAsia" w:cs="AdvP41153C"/>
          <w:bCs/>
          <w:sz w:val="24"/>
          <w:szCs w:val="24"/>
          <w:lang w:eastAsia="zh-CN"/>
        </w:rPr>
        <w:t>both qualitative and quantitative without this being in any way problematic</w:t>
      </w:r>
      <w:r>
        <w:rPr>
          <w:rFonts w:eastAsiaTheme="minorEastAsia" w:cs="AdvP41153C"/>
          <w:bCs/>
          <w:sz w:val="24"/>
          <w:szCs w:val="24"/>
          <w:lang w:eastAsia="zh-CN"/>
        </w:rPr>
        <w:t>’</w:t>
      </w:r>
      <w:r w:rsidRPr="0076739D">
        <w:rPr>
          <w:rFonts w:eastAsiaTheme="minorEastAsia" w:cs="AdvP41153C"/>
          <w:bCs/>
          <w:sz w:val="24"/>
          <w:szCs w:val="24"/>
          <w:lang w:eastAsia="zh-CN"/>
        </w:rPr>
        <w:t xml:space="preserve"> as the distinction occurs at the level of methods </w:t>
      </w:r>
      <w:r w:rsidR="00FA5226" w:rsidRPr="0076739D">
        <w:rPr>
          <w:rFonts w:eastAsiaTheme="minorEastAsia" w:cs="AdvP41153C"/>
          <w:bCs/>
          <w:sz w:val="24"/>
          <w:szCs w:val="24"/>
          <w:lang w:eastAsia="zh-CN"/>
        </w:rPr>
        <w:t>used</w:t>
      </w:r>
      <w:r w:rsidR="00FA5226">
        <w:rPr>
          <w:rFonts w:eastAsiaTheme="minorEastAsia" w:cs="AdvP41153C"/>
          <w:bCs/>
          <w:sz w:val="24"/>
          <w:szCs w:val="24"/>
          <w:lang w:eastAsia="zh-CN"/>
        </w:rPr>
        <w:t xml:space="preserve">, </w:t>
      </w:r>
      <w:r w:rsidRPr="0076739D">
        <w:rPr>
          <w:rFonts w:eastAsiaTheme="minorEastAsia" w:cs="AdvP41153C"/>
          <w:bCs/>
          <w:sz w:val="24"/>
          <w:szCs w:val="24"/>
          <w:lang w:eastAsia="zh-CN"/>
        </w:rPr>
        <w:t>rather than at the level of the epistemological or theoretical standing.  Here, I ad</w:t>
      </w:r>
      <w:r>
        <w:rPr>
          <w:rFonts w:eastAsiaTheme="minorEastAsia" w:cs="AdvP41153C"/>
          <w:bCs/>
          <w:sz w:val="24"/>
          <w:szCs w:val="24"/>
          <w:lang w:eastAsia="zh-CN"/>
        </w:rPr>
        <w:t>here</w:t>
      </w:r>
      <w:r w:rsidRPr="0076739D">
        <w:rPr>
          <w:rFonts w:eastAsiaTheme="minorEastAsia" w:cs="AdvP41153C"/>
          <w:bCs/>
          <w:sz w:val="24"/>
          <w:szCs w:val="24"/>
          <w:lang w:eastAsia="zh-CN"/>
        </w:rPr>
        <w:t xml:space="preserve"> with the pragmatic </w:t>
      </w:r>
      <w:r w:rsidR="00FA5226" w:rsidRPr="0076739D">
        <w:rPr>
          <w:rFonts w:eastAsiaTheme="minorEastAsia" w:cs="AdvP41153C"/>
          <w:bCs/>
          <w:sz w:val="24"/>
          <w:szCs w:val="24"/>
          <w:lang w:eastAsia="zh-CN"/>
        </w:rPr>
        <w:t>outlook</w:t>
      </w:r>
      <w:r w:rsidR="00FA5226">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in that the most important determinant of the adopted epistemology, ontology and </w:t>
      </w:r>
      <w:r w:rsidR="00FA5226" w:rsidRPr="0076739D">
        <w:rPr>
          <w:rFonts w:eastAsiaTheme="minorEastAsia" w:cs="AdvP41153C"/>
          <w:bCs/>
          <w:sz w:val="24"/>
          <w:szCs w:val="24"/>
          <w:lang w:eastAsia="zh-CN"/>
        </w:rPr>
        <w:t>axiology</w:t>
      </w:r>
      <w:r w:rsidR="00FA5226">
        <w:rPr>
          <w:rFonts w:eastAsiaTheme="minorEastAsia" w:cs="AdvP41153C"/>
          <w:bCs/>
          <w:sz w:val="24"/>
          <w:szCs w:val="24"/>
          <w:lang w:eastAsia="zh-CN"/>
        </w:rPr>
        <w:t xml:space="preserve">, </w:t>
      </w:r>
      <w:r w:rsidRPr="0076739D">
        <w:rPr>
          <w:rFonts w:eastAsiaTheme="minorEastAsia" w:cs="AdvP41153C"/>
          <w:bCs/>
          <w:sz w:val="24"/>
          <w:szCs w:val="24"/>
          <w:lang w:eastAsia="zh-CN"/>
        </w:rPr>
        <w:t>is the research question</w:t>
      </w:r>
      <w:r>
        <w:rPr>
          <w:rFonts w:eastAsiaTheme="minorEastAsia" w:cs="AdvP41153C"/>
          <w:bCs/>
          <w:sz w:val="24"/>
          <w:szCs w:val="24"/>
          <w:lang w:eastAsia="zh-CN"/>
        </w:rPr>
        <w:t>,</w:t>
      </w:r>
      <w:r w:rsidRPr="0076739D">
        <w:rPr>
          <w:rFonts w:eastAsiaTheme="minorEastAsia" w:cs="AdvP41153C"/>
          <w:bCs/>
          <w:sz w:val="24"/>
          <w:szCs w:val="24"/>
          <w:lang w:eastAsia="zh-CN"/>
        </w:rPr>
        <w:t xml:space="preserve"> thus making mixed methods highly appropriate within one study (Saunders et al</w:t>
      </w:r>
      <w:r>
        <w:rPr>
          <w:rFonts w:eastAsiaTheme="minorEastAsia" w:cs="AdvP41153C"/>
          <w:bCs/>
          <w:sz w:val="24"/>
          <w:szCs w:val="24"/>
          <w:lang w:eastAsia="zh-CN"/>
        </w:rPr>
        <w:t>.,</w:t>
      </w:r>
      <w:r w:rsidRPr="0076739D">
        <w:rPr>
          <w:rFonts w:eastAsiaTheme="minorEastAsia" w:cs="AdvP41153C"/>
          <w:bCs/>
          <w:sz w:val="24"/>
          <w:szCs w:val="24"/>
          <w:lang w:eastAsia="zh-CN"/>
        </w:rPr>
        <w:t xml:space="preserve"> 2009).</w:t>
      </w:r>
    </w:p>
    <w:p w14:paraId="62B2CD30" w14:textId="6E37B8D6" w:rsidR="00DF228C" w:rsidRDefault="00DF228C" w:rsidP="004F365D">
      <w:pPr>
        <w:spacing w:line="360" w:lineRule="auto"/>
        <w:ind w:firstLine="720"/>
        <w:jc w:val="both"/>
        <w:rPr>
          <w:rFonts w:eastAsiaTheme="minorEastAsia"/>
          <w:b/>
          <w:bCs/>
          <w:color w:val="4F81BD" w:themeColor="accent1"/>
          <w:lang w:eastAsia="en-GB"/>
        </w:rPr>
      </w:pPr>
      <w:r w:rsidRPr="0076739D">
        <w:rPr>
          <w:rFonts w:eastAsiaTheme="minorEastAsia" w:cs="AdvP41153C"/>
          <w:bCs/>
          <w:sz w:val="24"/>
          <w:szCs w:val="24"/>
          <w:lang w:eastAsia="zh-CN"/>
        </w:rPr>
        <w:t xml:space="preserve">The use of mixed methods is beneficial to this </w:t>
      </w:r>
      <w:r w:rsidR="00FA5226" w:rsidRPr="0076739D">
        <w:rPr>
          <w:rFonts w:eastAsiaTheme="minorEastAsia" w:cs="AdvP41153C"/>
          <w:bCs/>
          <w:sz w:val="24"/>
          <w:szCs w:val="24"/>
          <w:lang w:eastAsia="zh-CN"/>
        </w:rPr>
        <w:t>study</w:t>
      </w:r>
      <w:r w:rsidR="00FA5226">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as it allows for triangulation, which refers to </w:t>
      </w:r>
      <w:r>
        <w:rPr>
          <w:rFonts w:eastAsiaTheme="minorEastAsia" w:cs="AdvP41153C"/>
          <w:bCs/>
          <w:sz w:val="24"/>
          <w:szCs w:val="24"/>
          <w:lang w:eastAsia="zh-CN"/>
        </w:rPr>
        <w:t>‘</w:t>
      </w:r>
      <w:r w:rsidRPr="0076739D">
        <w:rPr>
          <w:rFonts w:eastAsiaTheme="minorEastAsia" w:cs="AdvP41153C"/>
          <w:bCs/>
          <w:sz w:val="24"/>
          <w:szCs w:val="24"/>
          <w:lang w:eastAsia="zh-CN"/>
        </w:rPr>
        <w:t xml:space="preserve">the use of multiple methods to study a </w:t>
      </w:r>
      <w:r>
        <w:rPr>
          <w:rFonts w:eastAsiaTheme="minorEastAsia" w:cs="AdvP41153C"/>
          <w:bCs/>
          <w:sz w:val="24"/>
          <w:szCs w:val="24"/>
          <w:lang w:eastAsia="zh-CN"/>
        </w:rPr>
        <w:t xml:space="preserve">single problem’ (Patton, 2002: </w:t>
      </w:r>
      <w:r w:rsidRPr="0076739D">
        <w:rPr>
          <w:rFonts w:eastAsiaTheme="minorEastAsia" w:cs="AdvP41153C"/>
          <w:bCs/>
          <w:sz w:val="24"/>
          <w:szCs w:val="24"/>
          <w:lang w:eastAsia="zh-CN"/>
        </w:rPr>
        <w:t xml:space="preserve">247). For instance, data obtained through both a survey and an in-depth </w:t>
      </w:r>
      <w:r w:rsidR="00FA5226" w:rsidRPr="0076739D">
        <w:rPr>
          <w:rFonts w:eastAsiaTheme="minorEastAsia" w:cs="AdvP41153C"/>
          <w:bCs/>
          <w:sz w:val="24"/>
          <w:szCs w:val="24"/>
          <w:lang w:eastAsia="zh-CN"/>
        </w:rPr>
        <w:t>interview</w:t>
      </w:r>
      <w:r w:rsidR="00FA5226">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allows for interpretation of the phenomena from multiple </w:t>
      </w:r>
      <w:r w:rsidR="00FA5226" w:rsidRPr="0076739D">
        <w:rPr>
          <w:rFonts w:eastAsiaTheme="minorEastAsia" w:cs="AdvP41153C"/>
          <w:bCs/>
          <w:sz w:val="24"/>
          <w:szCs w:val="24"/>
          <w:lang w:eastAsia="zh-CN"/>
        </w:rPr>
        <w:t>angles</w:t>
      </w:r>
      <w:r w:rsidR="00FA5226">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thus providing a more comprehensive understanding of its nature. The quantitative dimension satisfies the criteria of </w:t>
      </w:r>
      <w:r w:rsidR="00FA5226" w:rsidRPr="0076739D">
        <w:rPr>
          <w:rFonts w:eastAsiaTheme="minorEastAsia" w:cs="AdvP41153C"/>
          <w:bCs/>
          <w:sz w:val="24"/>
          <w:szCs w:val="24"/>
          <w:lang w:eastAsia="zh-CN"/>
        </w:rPr>
        <w:t>generalisation</w:t>
      </w:r>
      <w:r w:rsidR="00FA5226">
        <w:rPr>
          <w:rFonts w:eastAsiaTheme="minorEastAsia" w:cs="AdvP41153C"/>
          <w:bCs/>
          <w:sz w:val="24"/>
          <w:szCs w:val="24"/>
          <w:lang w:eastAsia="zh-CN"/>
        </w:rPr>
        <w:t xml:space="preserve">, </w:t>
      </w:r>
      <w:r w:rsidRPr="0076739D">
        <w:rPr>
          <w:rFonts w:eastAsiaTheme="minorEastAsia" w:cs="AdvP41153C"/>
          <w:bCs/>
          <w:sz w:val="24"/>
          <w:szCs w:val="24"/>
          <w:lang w:eastAsia="zh-CN"/>
        </w:rPr>
        <w:t>whereas the qualitative aspect allows a better understanding of the social</w:t>
      </w:r>
      <w:r>
        <w:rPr>
          <w:rFonts w:eastAsiaTheme="minorEastAsia" w:cs="AdvP41153C"/>
          <w:bCs/>
          <w:sz w:val="24"/>
          <w:szCs w:val="24"/>
          <w:lang w:eastAsia="zh-CN"/>
        </w:rPr>
        <w:t>ly constructed views o</w:t>
      </w:r>
      <w:r w:rsidRPr="0076739D">
        <w:rPr>
          <w:rFonts w:eastAsiaTheme="minorEastAsia" w:cs="AdvP41153C"/>
          <w:bCs/>
          <w:sz w:val="24"/>
          <w:szCs w:val="24"/>
          <w:lang w:eastAsia="zh-CN"/>
        </w:rPr>
        <w:t xml:space="preserve">f those being researched. It is thought that different methods are capable of being merged and that confidence in the findings of the research can be improved by the use of different methods </w:t>
      </w:r>
      <w:r w:rsidR="001A5811">
        <w:rPr>
          <w:rFonts w:eastAsiaTheme="minorEastAsia" w:cs="AdvP41153C"/>
          <w:bCs/>
          <w:sz w:val="24"/>
          <w:szCs w:val="24"/>
          <w:lang w:eastAsia="zh-CN"/>
        </w:rPr>
        <w:t>to measure</w:t>
      </w:r>
      <w:r w:rsidRPr="0076739D">
        <w:rPr>
          <w:rFonts w:eastAsiaTheme="minorEastAsia" w:cs="AdvP41153C"/>
          <w:bCs/>
          <w:sz w:val="24"/>
          <w:szCs w:val="24"/>
          <w:lang w:eastAsia="zh-CN"/>
        </w:rPr>
        <w:t xml:space="preserve"> a concept</w:t>
      </w:r>
      <w:r w:rsidRPr="0076739D">
        <w:rPr>
          <w:rFonts w:eastAsiaTheme="minorEastAsia" w:cs="AdvP41153C"/>
          <w:b/>
          <w:bCs/>
          <w:sz w:val="24"/>
          <w:szCs w:val="24"/>
          <w:lang w:eastAsia="zh-CN"/>
        </w:rPr>
        <w:t xml:space="preserve"> </w:t>
      </w:r>
      <w:r w:rsidRPr="0076739D">
        <w:rPr>
          <w:rFonts w:eastAsiaTheme="minorEastAsia" w:cs="AdvP41153C"/>
          <w:bCs/>
          <w:sz w:val="24"/>
          <w:szCs w:val="24"/>
          <w:lang w:eastAsia="zh-CN"/>
        </w:rPr>
        <w:t>(Bryman</w:t>
      </w:r>
      <w:r>
        <w:rPr>
          <w:rFonts w:eastAsiaTheme="minorEastAsia" w:cs="AdvP41153C"/>
          <w:bCs/>
          <w:sz w:val="24"/>
          <w:szCs w:val="24"/>
          <w:lang w:eastAsia="zh-CN"/>
        </w:rPr>
        <w:t>,</w:t>
      </w:r>
      <w:r w:rsidRPr="0076739D">
        <w:rPr>
          <w:rFonts w:eastAsiaTheme="minorEastAsia" w:cs="AdvP41153C"/>
          <w:bCs/>
          <w:sz w:val="24"/>
          <w:szCs w:val="24"/>
          <w:lang w:eastAsia="zh-CN"/>
        </w:rPr>
        <w:t xml:space="preserve"> 2001). </w:t>
      </w:r>
    </w:p>
    <w:p w14:paraId="5F7AF56B" w14:textId="506C7C4A" w:rsidR="00DF228C" w:rsidRPr="00AA2483" w:rsidRDefault="00DF228C" w:rsidP="004F365D">
      <w:pPr>
        <w:spacing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lastRenderedPageBreak/>
        <w:t xml:space="preserve">I adopt the </w:t>
      </w:r>
      <w:r w:rsidR="001A5811" w:rsidRPr="0076739D">
        <w:rPr>
          <w:rFonts w:eastAsiaTheme="minorEastAsia" w:cs="AdvP41153C"/>
          <w:bCs/>
          <w:sz w:val="24"/>
          <w:szCs w:val="24"/>
          <w:lang w:eastAsia="zh-CN"/>
        </w:rPr>
        <w:t>view</w:t>
      </w:r>
      <w:r w:rsidR="001A5811">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that the choice of methodology must be made in reflection of the research aims and </w:t>
      </w:r>
      <w:r w:rsidR="001A5811" w:rsidRPr="0076739D">
        <w:rPr>
          <w:rFonts w:eastAsiaTheme="minorEastAsia" w:cs="AdvP41153C"/>
          <w:bCs/>
          <w:sz w:val="24"/>
          <w:szCs w:val="24"/>
          <w:lang w:eastAsia="zh-CN"/>
        </w:rPr>
        <w:t>objectives</w:t>
      </w:r>
      <w:r w:rsidR="001A5811">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and advocate that in this </w:t>
      </w:r>
      <w:r w:rsidR="001A5811" w:rsidRPr="0076739D">
        <w:rPr>
          <w:rFonts w:eastAsiaTheme="minorEastAsia" w:cs="AdvP41153C"/>
          <w:bCs/>
          <w:sz w:val="24"/>
          <w:szCs w:val="24"/>
          <w:lang w:eastAsia="zh-CN"/>
        </w:rPr>
        <w:t>case</w:t>
      </w:r>
      <w:r w:rsidR="001A5811">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 combination of both qualitative and quantitative methods is appropriate. </w:t>
      </w:r>
      <w:r>
        <w:rPr>
          <w:rFonts w:eastAsiaTheme="minorEastAsia" w:cs="AdvP41153C"/>
          <w:bCs/>
          <w:sz w:val="24"/>
          <w:szCs w:val="24"/>
          <w:lang w:eastAsia="zh-CN"/>
        </w:rPr>
        <w:t xml:space="preserve">Due to the nature of undeclared </w:t>
      </w:r>
      <w:r w:rsidR="001A5811">
        <w:rPr>
          <w:rFonts w:eastAsiaTheme="minorEastAsia" w:cs="AdvP41153C"/>
          <w:bCs/>
          <w:sz w:val="24"/>
          <w:szCs w:val="24"/>
          <w:lang w:eastAsia="zh-CN"/>
        </w:rPr>
        <w:t xml:space="preserve">work, </w:t>
      </w:r>
      <w:r>
        <w:rPr>
          <w:rFonts w:eastAsiaTheme="minorEastAsia" w:cs="AdvP41153C"/>
          <w:bCs/>
          <w:sz w:val="24"/>
          <w:szCs w:val="24"/>
          <w:lang w:eastAsia="zh-CN"/>
        </w:rPr>
        <w:t xml:space="preserve">as well as social exchanges being complex and multifaceted, a mono method approach is not able to gather </w:t>
      </w:r>
      <w:r w:rsidR="001A5811">
        <w:rPr>
          <w:rFonts w:eastAsiaTheme="minorEastAsia" w:cs="AdvP41153C"/>
          <w:bCs/>
          <w:sz w:val="24"/>
          <w:szCs w:val="24"/>
          <w:lang w:eastAsia="zh-CN"/>
        </w:rPr>
        <w:t>sufficiently rich</w:t>
      </w:r>
      <w:r>
        <w:rPr>
          <w:rFonts w:eastAsiaTheme="minorEastAsia" w:cs="AdvP41153C"/>
          <w:bCs/>
          <w:sz w:val="24"/>
          <w:szCs w:val="24"/>
          <w:lang w:eastAsia="zh-CN"/>
        </w:rPr>
        <w:t xml:space="preserve"> data to adequately address the research questions. Using both qualitative and quantitative </w:t>
      </w:r>
      <w:r w:rsidR="007276C7">
        <w:rPr>
          <w:rFonts w:eastAsiaTheme="minorEastAsia" w:cs="AdvP41153C"/>
          <w:bCs/>
          <w:sz w:val="24"/>
          <w:szCs w:val="24"/>
          <w:lang w:eastAsia="zh-CN"/>
        </w:rPr>
        <w:t>methods</w:t>
      </w:r>
      <w:r w:rsidR="001A5811">
        <w:rPr>
          <w:rFonts w:eastAsiaTheme="minorEastAsia" w:cs="AdvP41153C"/>
          <w:bCs/>
          <w:sz w:val="24"/>
          <w:szCs w:val="24"/>
          <w:lang w:eastAsia="zh-CN"/>
        </w:rPr>
        <w:t xml:space="preserve"> </w:t>
      </w:r>
      <w:r>
        <w:rPr>
          <w:rFonts w:eastAsiaTheme="minorEastAsia" w:cs="AdvP41153C"/>
          <w:bCs/>
          <w:sz w:val="24"/>
          <w:szCs w:val="24"/>
          <w:lang w:eastAsia="zh-CN"/>
        </w:rPr>
        <w:t xml:space="preserve">enables one to address the phenomenon from a number of perspectives. Although the survey enables the researcher to measure attitudes dealing with a large group of individuals, which is necessary to address the research question, it does not enable us to answer the ‘why’ of the attitudes being expressed. The following sections address the use of the two methods separately. </w:t>
      </w:r>
    </w:p>
    <w:p w14:paraId="0B25F0AD" w14:textId="62322A71" w:rsidR="00DF228C" w:rsidRPr="0076739D" w:rsidRDefault="00DF228C" w:rsidP="00FB24E4">
      <w:pPr>
        <w:pStyle w:val="Heading2"/>
      </w:pPr>
      <w:bookmarkStart w:id="258" w:name="_Toc282060699"/>
      <w:bookmarkStart w:id="259" w:name="_Toc320495013"/>
      <w:bookmarkStart w:id="260" w:name="_Toc321544583"/>
      <w:r>
        <w:rPr>
          <w:lang w:eastAsia="zh-CN"/>
        </w:rPr>
        <w:t>4.3.2.1</w:t>
      </w:r>
      <w:r w:rsidRPr="0076739D">
        <w:rPr>
          <w:lang w:eastAsia="zh-CN"/>
        </w:rPr>
        <w:t xml:space="preserve"> </w:t>
      </w:r>
      <w:r w:rsidRPr="0076739D">
        <w:t>Quantitative methods</w:t>
      </w:r>
      <w:bookmarkEnd w:id="258"/>
      <w:bookmarkEnd w:id="259"/>
      <w:bookmarkEnd w:id="260"/>
      <w:r w:rsidR="007425D0">
        <w:t xml:space="preserve"> </w:t>
      </w:r>
    </w:p>
    <w:p w14:paraId="498EE3E1" w14:textId="301CDA13" w:rsidR="00DF228C" w:rsidRDefault="00DF228C" w:rsidP="004F365D">
      <w:pPr>
        <w:spacing w:after="240" w:line="360" w:lineRule="auto"/>
        <w:ind w:firstLine="720"/>
        <w:jc w:val="both"/>
        <w:rPr>
          <w:rFonts w:eastAsiaTheme="minorEastAsia" w:cs="AdvP41153C"/>
          <w:b/>
          <w:bCs/>
          <w:sz w:val="24"/>
          <w:szCs w:val="24"/>
          <w:lang w:eastAsia="zh-CN"/>
        </w:rPr>
      </w:pPr>
      <w:r w:rsidRPr="0076739D">
        <w:rPr>
          <w:rFonts w:eastAsiaTheme="minorEastAsia" w:cs="AdvP41153C"/>
          <w:bCs/>
          <w:sz w:val="24"/>
          <w:szCs w:val="24"/>
          <w:lang w:eastAsia="zh-CN"/>
        </w:rPr>
        <w:t xml:space="preserve">A research design based on quantitative </w:t>
      </w:r>
      <w:r w:rsidR="001A5811" w:rsidRPr="0076739D">
        <w:rPr>
          <w:rFonts w:eastAsiaTheme="minorEastAsia" w:cs="AdvP41153C"/>
          <w:bCs/>
          <w:sz w:val="24"/>
          <w:szCs w:val="24"/>
          <w:lang w:eastAsia="zh-CN"/>
        </w:rPr>
        <w:t>methods</w:t>
      </w:r>
      <w:r w:rsidR="001A5811">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has the focus of controlling or measuring variables and the testing of pre-determined hypothesis (Kauber, 1986). Many argue that such research is unable to deal with complexities of </w:t>
      </w:r>
      <w:r w:rsidR="001A5811" w:rsidRPr="0076739D">
        <w:rPr>
          <w:rFonts w:eastAsiaTheme="minorEastAsia" w:cs="AdvP41153C"/>
          <w:bCs/>
          <w:sz w:val="24"/>
          <w:szCs w:val="24"/>
          <w:lang w:eastAsia="zh-CN"/>
        </w:rPr>
        <w:t>discourse</w:t>
      </w:r>
      <w:r w:rsidR="001A5811">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as the focus lies with quantification (Waitzkin, 1990). This is why for a quantitative approach to be </w:t>
      </w:r>
      <w:r w:rsidR="001A5811" w:rsidRPr="0076739D">
        <w:rPr>
          <w:rFonts w:eastAsiaTheme="minorEastAsia" w:cs="AdvP41153C"/>
          <w:bCs/>
          <w:sz w:val="24"/>
          <w:szCs w:val="24"/>
          <w:lang w:eastAsia="zh-CN"/>
        </w:rPr>
        <w:t>useful</w:t>
      </w:r>
      <w:r w:rsidR="001A5811">
        <w:rPr>
          <w:rFonts w:eastAsiaTheme="minorEastAsia" w:cs="AdvP41153C"/>
          <w:bCs/>
          <w:sz w:val="24"/>
          <w:szCs w:val="24"/>
          <w:lang w:eastAsia="zh-CN"/>
        </w:rPr>
        <w:t xml:space="preserve">, </w:t>
      </w:r>
      <w:r w:rsidRPr="0076739D">
        <w:rPr>
          <w:rFonts w:eastAsiaTheme="minorEastAsia" w:cs="AdvP41153C"/>
          <w:bCs/>
          <w:sz w:val="24"/>
          <w:szCs w:val="24"/>
          <w:lang w:eastAsia="zh-CN"/>
        </w:rPr>
        <w:t>the researcher must already have an awareness of the phenomenon and a general expectation of what the results will be. It is for these reasons that survey research is often used as a methodology for verification or measuring</w:t>
      </w:r>
      <w:r>
        <w:rPr>
          <w:rFonts w:eastAsiaTheme="minorEastAsia" w:cs="AdvP41153C"/>
          <w:bCs/>
          <w:sz w:val="24"/>
          <w:szCs w:val="24"/>
          <w:lang w:eastAsia="zh-CN"/>
        </w:rPr>
        <w:t>,</w:t>
      </w:r>
      <w:r w:rsidRPr="0076739D">
        <w:rPr>
          <w:rFonts w:eastAsiaTheme="minorEastAsia" w:cs="AdvP41153C"/>
          <w:bCs/>
          <w:sz w:val="24"/>
          <w:szCs w:val="24"/>
          <w:lang w:eastAsia="zh-CN"/>
        </w:rPr>
        <w:t xml:space="preserve"> rather than discovery itself. Gable (1994) argues that, due to its inflexible nature, the survey must contain exact questions, always asked in the same manner. Once the process is </w:t>
      </w:r>
      <w:r w:rsidR="001A5811" w:rsidRPr="0076739D">
        <w:rPr>
          <w:rFonts w:eastAsiaTheme="minorEastAsia" w:cs="AdvP41153C"/>
          <w:bCs/>
          <w:sz w:val="24"/>
          <w:szCs w:val="24"/>
          <w:lang w:eastAsia="zh-CN"/>
        </w:rPr>
        <w:t>initialised</w:t>
      </w:r>
      <w:r w:rsidR="001A5811">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there is little the researcher can do if it becomes apparent that crucial items have been omitted from the questionnaire (ibid). This highlights the importance of a pilot study </w:t>
      </w:r>
      <w:r w:rsidR="001A5811">
        <w:rPr>
          <w:rFonts w:eastAsiaTheme="minorEastAsia" w:cs="AdvP41153C"/>
          <w:bCs/>
          <w:sz w:val="24"/>
          <w:szCs w:val="24"/>
          <w:lang w:eastAsia="zh-CN"/>
        </w:rPr>
        <w:t>to</w:t>
      </w:r>
      <w:r w:rsidR="001A5811" w:rsidRPr="0076739D">
        <w:rPr>
          <w:rFonts w:eastAsiaTheme="minorEastAsia" w:cs="AdvP41153C"/>
          <w:bCs/>
          <w:sz w:val="24"/>
          <w:szCs w:val="24"/>
          <w:lang w:eastAsia="zh-CN"/>
        </w:rPr>
        <w:t xml:space="preserve"> </w:t>
      </w:r>
      <w:r w:rsidRPr="0076739D">
        <w:rPr>
          <w:rFonts w:eastAsiaTheme="minorEastAsia" w:cs="AdvP41153C"/>
          <w:bCs/>
          <w:sz w:val="24"/>
          <w:szCs w:val="24"/>
          <w:lang w:eastAsia="zh-CN"/>
        </w:rPr>
        <w:t>ensur</w:t>
      </w:r>
      <w:r w:rsidR="001A5811">
        <w:rPr>
          <w:rFonts w:eastAsiaTheme="minorEastAsia" w:cs="AdvP41153C"/>
          <w:bCs/>
          <w:sz w:val="24"/>
          <w:szCs w:val="24"/>
          <w:lang w:eastAsia="zh-CN"/>
        </w:rPr>
        <w:t>e</w:t>
      </w:r>
      <w:r w:rsidRPr="0076739D">
        <w:rPr>
          <w:rFonts w:eastAsiaTheme="minorEastAsia" w:cs="AdvP41153C"/>
          <w:bCs/>
          <w:sz w:val="24"/>
          <w:szCs w:val="24"/>
          <w:lang w:eastAsia="zh-CN"/>
        </w:rPr>
        <w:t xml:space="preserve"> a q</w:t>
      </w:r>
      <w:r>
        <w:rPr>
          <w:rFonts w:eastAsiaTheme="minorEastAsia" w:cs="AdvP41153C"/>
          <w:bCs/>
          <w:sz w:val="24"/>
          <w:szCs w:val="24"/>
          <w:lang w:eastAsia="zh-CN"/>
        </w:rPr>
        <w:t xml:space="preserve">uestionnaire is well designed. </w:t>
      </w:r>
      <w:r w:rsidRPr="0076739D">
        <w:rPr>
          <w:rFonts w:eastAsiaTheme="minorEastAsia" w:cs="AdvP41153C"/>
          <w:bCs/>
          <w:sz w:val="24"/>
          <w:szCs w:val="24"/>
          <w:lang w:eastAsia="zh-CN"/>
        </w:rPr>
        <w:t xml:space="preserve">Due to the emphasis placed on causal relationships within quantitative research, values, interests, purposes and beliefs of social actors tend to be neglected. However, all these issues are crucial </w:t>
      </w:r>
      <w:r w:rsidR="001A5811">
        <w:rPr>
          <w:rFonts w:eastAsiaTheme="minorEastAsia" w:cs="AdvP41153C"/>
          <w:bCs/>
          <w:sz w:val="24"/>
          <w:szCs w:val="24"/>
          <w:lang w:eastAsia="zh-CN"/>
        </w:rPr>
        <w:t>to</w:t>
      </w:r>
      <w:r w:rsidR="001A5811" w:rsidRPr="0076739D">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unearth the motives behind undeclared </w:t>
      </w:r>
      <w:r w:rsidR="001A5811" w:rsidRPr="0076739D">
        <w:rPr>
          <w:rFonts w:eastAsiaTheme="minorEastAsia" w:cs="AdvP41153C"/>
          <w:bCs/>
          <w:sz w:val="24"/>
          <w:szCs w:val="24"/>
          <w:lang w:eastAsia="zh-CN"/>
        </w:rPr>
        <w:t>work</w:t>
      </w:r>
      <w:r w:rsidR="001A5811">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as well as </w:t>
      </w:r>
      <w:r w:rsidR="000325E2">
        <w:rPr>
          <w:rFonts w:eastAsiaTheme="minorEastAsia" w:cs="AdvP41153C"/>
          <w:bCs/>
          <w:sz w:val="24"/>
          <w:szCs w:val="24"/>
          <w:lang w:eastAsia="zh-CN"/>
        </w:rPr>
        <w:t xml:space="preserve">to </w:t>
      </w:r>
      <w:r w:rsidRPr="0076739D">
        <w:rPr>
          <w:rFonts w:eastAsiaTheme="minorEastAsia" w:cs="AdvP41153C"/>
          <w:bCs/>
          <w:sz w:val="24"/>
          <w:szCs w:val="24"/>
          <w:lang w:eastAsia="zh-CN"/>
        </w:rPr>
        <w:t xml:space="preserve">map the complex dynamics of social exchange relationships. </w:t>
      </w:r>
    </w:p>
    <w:p w14:paraId="09C91013" w14:textId="0EF0EE88" w:rsidR="00DF228C" w:rsidRPr="006B7FDC" w:rsidRDefault="00DF228C" w:rsidP="004F365D">
      <w:pPr>
        <w:spacing w:after="240"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lastRenderedPageBreak/>
        <w:t xml:space="preserve">A survey or structured interview at the initial stages of the </w:t>
      </w:r>
      <w:r w:rsidR="001A5811" w:rsidRPr="0076739D">
        <w:rPr>
          <w:rFonts w:eastAsiaTheme="minorEastAsia" w:cs="AdvP41153C"/>
          <w:bCs/>
          <w:sz w:val="24"/>
          <w:szCs w:val="24"/>
          <w:lang w:eastAsia="zh-CN"/>
        </w:rPr>
        <w:t>research</w:t>
      </w:r>
      <w:r w:rsidR="001A5811">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allows for a comparison with the published research on the nature and extent of undeclared </w:t>
      </w:r>
      <w:r w:rsidR="001A5811" w:rsidRPr="0076739D">
        <w:rPr>
          <w:rFonts w:eastAsiaTheme="minorEastAsia" w:cs="AdvP41153C"/>
          <w:bCs/>
          <w:sz w:val="24"/>
          <w:szCs w:val="24"/>
          <w:lang w:eastAsia="zh-CN"/>
        </w:rPr>
        <w:t>work</w:t>
      </w:r>
      <w:r w:rsidR="001A5811">
        <w:rPr>
          <w:rFonts w:eastAsiaTheme="minorEastAsia" w:cs="AdvP41153C"/>
          <w:bCs/>
          <w:sz w:val="24"/>
          <w:szCs w:val="24"/>
          <w:lang w:eastAsia="zh-CN"/>
        </w:rPr>
        <w:t xml:space="preserve">, </w:t>
      </w:r>
      <w:r w:rsidRPr="0076739D">
        <w:rPr>
          <w:rFonts w:eastAsiaTheme="minorEastAsia" w:cs="AdvP41153C"/>
          <w:bCs/>
          <w:sz w:val="24"/>
          <w:szCs w:val="24"/>
          <w:lang w:eastAsia="zh-CN"/>
        </w:rPr>
        <w:t>within the chosen area of Croatia. Random spatial sampling is to be used and the unit of research are</w:t>
      </w:r>
      <w:r>
        <w:rPr>
          <w:rFonts w:eastAsiaTheme="minorEastAsia" w:cs="AdvP41153C"/>
          <w:bCs/>
          <w:sz w:val="24"/>
          <w:szCs w:val="24"/>
          <w:lang w:eastAsia="zh-CN"/>
        </w:rPr>
        <w:t xml:space="preserve"> individuals within</w:t>
      </w:r>
      <w:r w:rsidRPr="0076739D">
        <w:rPr>
          <w:rFonts w:eastAsiaTheme="minorEastAsia" w:cs="AdvP41153C"/>
          <w:bCs/>
          <w:sz w:val="24"/>
          <w:szCs w:val="24"/>
          <w:lang w:eastAsia="zh-CN"/>
        </w:rPr>
        <w:t xml:space="preserve"> households. The data collected would represent a useful ‘snapshot’ taken from a larger group. However, a more in-depth approach is also </w:t>
      </w:r>
      <w:r w:rsidR="001A5811">
        <w:rPr>
          <w:rFonts w:eastAsiaTheme="minorEastAsia" w:cs="AdvP41153C"/>
          <w:bCs/>
          <w:sz w:val="24"/>
          <w:szCs w:val="24"/>
          <w:lang w:eastAsia="zh-CN"/>
        </w:rPr>
        <w:t xml:space="preserve">required, </w:t>
      </w:r>
      <w:r w:rsidRPr="0076739D">
        <w:rPr>
          <w:rFonts w:eastAsiaTheme="minorEastAsia" w:cs="AdvP41153C"/>
          <w:bCs/>
          <w:sz w:val="24"/>
          <w:szCs w:val="24"/>
          <w:lang w:eastAsia="zh-CN"/>
        </w:rPr>
        <w:t xml:space="preserve">in order to understand the perceptions of those engaging </w:t>
      </w:r>
      <w:r>
        <w:rPr>
          <w:rFonts w:eastAsiaTheme="minorEastAsia" w:cs="AdvP41153C"/>
          <w:bCs/>
          <w:sz w:val="24"/>
          <w:szCs w:val="24"/>
          <w:lang w:eastAsia="zh-CN"/>
        </w:rPr>
        <w:t>in undeclared</w:t>
      </w:r>
      <w:r w:rsidRPr="0076739D">
        <w:rPr>
          <w:rFonts w:eastAsiaTheme="minorEastAsia" w:cs="AdvP41153C"/>
          <w:bCs/>
          <w:sz w:val="24"/>
          <w:szCs w:val="24"/>
          <w:lang w:eastAsia="zh-CN"/>
        </w:rPr>
        <w:t xml:space="preserve"> activities, the relationships developed, the networks they operate in and the way in which they are regulated. Thus, although it is recognised that the use of quantitative methods is unable to fully unearth the complexities of social exchange theory or the</w:t>
      </w:r>
      <w:r>
        <w:rPr>
          <w:rFonts w:eastAsiaTheme="minorEastAsia" w:cs="AdvP41153C"/>
          <w:bCs/>
          <w:sz w:val="24"/>
          <w:szCs w:val="24"/>
          <w:lang w:eastAsia="zh-CN"/>
        </w:rPr>
        <w:t xml:space="preserve"> undeclared</w:t>
      </w:r>
      <w:r w:rsidRPr="0076739D">
        <w:rPr>
          <w:rFonts w:eastAsiaTheme="minorEastAsia" w:cs="AdvP41153C"/>
          <w:bCs/>
          <w:sz w:val="24"/>
          <w:szCs w:val="24"/>
          <w:lang w:eastAsia="zh-CN"/>
        </w:rPr>
        <w:t xml:space="preserve"> economy</w:t>
      </w:r>
      <w:r>
        <w:rPr>
          <w:rFonts w:eastAsiaTheme="minorEastAsia" w:cs="AdvP41153C"/>
          <w:bCs/>
          <w:sz w:val="24"/>
          <w:szCs w:val="24"/>
          <w:lang w:eastAsia="zh-CN"/>
        </w:rPr>
        <w:t>,</w:t>
      </w:r>
      <w:r w:rsidRPr="0076739D">
        <w:rPr>
          <w:rFonts w:eastAsiaTheme="minorEastAsia" w:cs="AdvP41153C"/>
          <w:bCs/>
          <w:sz w:val="24"/>
          <w:szCs w:val="24"/>
          <w:lang w:eastAsia="zh-CN"/>
        </w:rPr>
        <w:t xml:space="preserve"> it is </w:t>
      </w:r>
      <w:r>
        <w:rPr>
          <w:rFonts w:eastAsiaTheme="minorEastAsia" w:cs="AdvP41153C"/>
          <w:bCs/>
          <w:sz w:val="24"/>
          <w:szCs w:val="24"/>
          <w:lang w:eastAsia="zh-CN"/>
        </w:rPr>
        <w:t xml:space="preserve">a </w:t>
      </w:r>
      <w:r w:rsidRPr="0076739D">
        <w:rPr>
          <w:rFonts w:eastAsiaTheme="minorEastAsia" w:cs="AdvP41153C"/>
          <w:bCs/>
          <w:sz w:val="24"/>
          <w:szCs w:val="24"/>
          <w:lang w:eastAsia="zh-CN"/>
        </w:rPr>
        <w:t xml:space="preserve">useful </w:t>
      </w:r>
      <w:r>
        <w:rPr>
          <w:rFonts w:eastAsiaTheme="minorEastAsia" w:cs="AdvP41153C"/>
          <w:bCs/>
          <w:sz w:val="24"/>
          <w:szCs w:val="24"/>
          <w:lang w:eastAsia="zh-CN"/>
        </w:rPr>
        <w:t>a</w:t>
      </w:r>
      <w:r w:rsidRPr="0076739D">
        <w:rPr>
          <w:rFonts w:eastAsiaTheme="minorEastAsia" w:cs="AdvP41153C"/>
          <w:bCs/>
          <w:sz w:val="24"/>
          <w:szCs w:val="24"/>
          <w:lang w:eastAsia="zh-CN"/>
        </w:rPr>
        <w:t xml:space="preserve">id </w:t>
      </w:r>
      <w:r w:rsidR="001A5811">
        <w:rPr>
          <w:rFonts w:eastAsiaTheme="minorEastAsia" w:cs="AdvP41153C"/>
          <w:bCs/>
          <w:sz w:val="24"/>
          <w:szCs w:val="24"/>
          <w:lang w:eastAsia="zh-CN"/>
        </w:rPr>
        <w:t>to</w:t>
      </w:r>
      <w:r w:rsidR="001A5811" w:rsidRPr="0076739D">
        <w:rPr>
          <w:rFonts w:eastAsiaTheme="minorEastAsia" w:cs="AdvP41153C"/>
          <w:bCs/>
          <w:sz w:val="24"/>
          <w:szCs w:val="24"/>
          <w:lang w:eastAsia="zh-CN"/>
        </w:rPr>
        <w:t xml:space="preserve"> </w:t>
      </w:r>
      <w:r w:rsidRPr="0076739D">
        <w:rPr>
          <w:rFonts w:eastAsiaTheme="minorEastAsia" w:cs="AdvP41153C"/>
          <w:bCs/>
          <w:sz w:val="24"/>
          <w:szCs w:val="24"/>
          <w:lang w:eastAsia="zh-CN"/>
        </w:rPr>
        <w:t>achiev</w:t>
      </w:r>
      <w:r w:rsidR="001A5811">
        <w:rPr>
          <w:rFonts w:eastAsiaTheme="minorEastAsia" w:cs="AdvP41153C"/>
          <w:bCs/>
          <w:sz w:val="24"/>
          <w:szCs w:val="24"/>
          <w:lang w:eastAsia="zh-CN"/>
        </w:rPr>
        <w:t>e</w:t>
      </w:r>
      <w:r w:rsidRPr="0076739D">
        <w:rPr>
          <w:rFonts w:eastAsiaTheme="minorEastAsia" w:cs="AdvP41153C"/>
          <w:bCs/>
          <w:sz w:val="24"/>
          <w:szCs w:val="24"/>
          <w:lang w:eastAsia="zh-CN"/>
        </w:rPr>
        <w:t xml:space="preserve"> certain aims and objectives of this thesis, such as measuring the nature and extent of undeclared work within geographic areas.  A quantitative approach is also useful with regard to comparing variables and statistical analysis of </w:t>
      </w:r>
      <w:r w:rsidR="001A5811" w:rsidRPr="0076739D">
        <w:rPr>
          <w:rFonts w:eastAsiaTheme="minorEastAsia" w:cs="AdvP41153C"/>
          <w:bCs/>
          <w:sz w:val="24"/>
          <w:szCs w:val="24"/>
          <w:lang w:eastAsia="zh-CN"/>
        </w:rPr>
        <w:t>data</w:t>
      </w:r>
      <w:r w:rsidR="001A5811">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such as socio-demographic or income details of participants. </w:t>
      </w:r>
    </w:p>
    <w:p w14:paraId="017A5A82" w14:textId="42F5CC20" w:rsidR="00DF228C" w:rsidRPr="0076739D" w:rsidRDefault="00DF228C" w:rsidP="00FB24E4">
      <w:pPr>
        <w:pStyle w:val="Heading2"/>
      </w:pPr>
      <w:bookmarkStart w:id="261" w:name="_Toc282060700"/>
      <w:bookmarkStart w:id="262" w:name="_Toc320495014"/>
      <w:bookmarkStart w:id="263" w:name="_Toc321544584"/>
      <w:r>
        <w:rPr>
          <w:lang w:eastAsia="zh-CN"/>
        </w:rPr>
        <w:t xml:space="preserve">4.3.2.2 </w:t>
      </w:r>
      <w:r w:rsidRPr="0076739D">
        <w:t>Qualitative methods</w:t>
      </w:r>
      <w:bookmarkEnd w:id="261"/>
      <w:bookmarkEnd w:id="262"/>
      <w:bookmarkEnd w:id="263"/>
      <w:r w:rsidR="007425D0">
        <w:t xml:space="preserve"> </w:t>
      </w:r>
    </w:p>
    <w:p w14:paraId="4DEEEA25" w14:textId="2B14A14E" w:rsidR="00DF228C" w:rsidRDefault="00DF228C" w:rsidP="004F365D">
      <w:pPr>
        <w:spacing w:after="240" w:line="360" w:lineRule="auto"/>
        <w:ind w:firstLine="720"/>
        <w:jc w:val="both"/>
        <w:rPr>
          <w:rFonts w:eastAsiaTheme="minorEastAsia"/>
          <w:sz w:val="24"/>
          <w:szCs w:val="24"/>
          <w:lang w:eastAsia="en-GB"/>
        </w:rPr>
      </w:pPr>
      <w:r w:rsidRPr="0076739D">
        <w:rPr>
          <w:rFonts w:eastAsiaTheme="minorEastAsia"/>
          <w:sz w:val="24"/>
          <w:szCs w:val="24"/>
          <w:lang w:eastAsia="en-GB"/>
        </w:rPr>
        <w:t xml:space="preserve">Qualitative approaches are arguably more suited </w:t>
      </w:r>
      <w:r w:rsidR="001A5811">
        <w:rPr>
          <w:rFonts w:eastAsiaTheme="minorEastAsia"/>
          <w:sz w:val="24"/>
          <w:szCs w:val="24"/>
          <w:lang w:eastAsia="en-GB"/>
        </w:rPr>
        <w:t>to</w:t>
      </w:r>
      <w:r w:rsidR="001A5811" w:rsidRPr="0076739D">
        <w:rPr>
          <w:rFonts w:eastAsiaTheme="minorEastAsia"/>
          <w:sz w:val="24"/>
          <w:szCs w:val="24"/>
          <w:lang w:eastAsia="en-GB"/>
        </w:rPr>
        <w:t xml:space="preserve"> </w:t>
      </w:r>
      <w:r w:rsidRPr="0076739D">
        <w:rPr>
          <w:rFonts w:eastAsiaTheme="minorEastAsia"/>
          <w:sz w:val="24"/>
          <w:szCs w:val="24"/>
          <w:lang w:eastAsia="en-GB"/>
        </w:rPr>
        <w:t>explor</w:t>
      </w:r>
      <w:r w:rsidR="001A5811">
        <w:rPr>
          <w:rFonts w:eastAsiaTheme="minorEastAsia"/>
          <w:sz w:val="24"/>
          <w:szCs w:val="24"/>
          <w:lang w:eastAsia="en-GB"/>
        </w:rPr>
        <w:t>e</w:t>
      </w:r>
      <w:r w:rsidRPr="0076739D">
        <w:rPr>
          <w:rFonts w:eastAsiaTheme="minorEastAsia"/>
          <w:sz w:val="24"/>
          <w:szCs w:val="24"/>
          <w:lang w:eastAsia="en-GB"/>
        </w:rPr>
        <w:t xml:space="preserve"> questions from an epistemologically subjective perspective (Guba and Lincoln, 1994). Through an emphasis o</w:t>
      </w:r>
      <w:r>
        <w:rPr>
          <w:rFonts w:eastAsiaTheme="minorEastAsia"/>
          <w:sz w:val="24"/>
          <w:szCs w:val="24"/>
          <w:lang w:eastAsia="en-GB"/>
        </w:rPr>
        <w:t>n</w:t>
      </w:r>
      <w:r w:rsidRPr="0076739D">
        <w:rPr>
          <w:rFonts w:eastAsiaTheme="minorEastAsia"/>
          <w:sz w:val="24"/>
          <w:szCs w:val="24"/>
          <w:lang w:eastAsia="en-GB"/>
        </w:rPr>
        <w:t xml:space="preserve"> </w:t>
      </w:r>
      <w:r w:rsidR="001A5811" w:rsidRPr="0076739D">
        <w:rPr>
          <w:rFonts w:eastAsiaTheme="minorEastAsia"/>
          <w:sz w:val="24"/>
          <w:szCs w:val="24"/>
          <w:lang w:eastAsia="en-GB"/>
        </w:rPr>
        <w:t>understanding</w:t>
      </w:r>
      <w:r w:rsidR="001A5811">
        <w:rPr>
          <w:rFonts w:eastAsiaTheme="minorEastAsia"/>
          <w:sz w:val="24"/>
          <w:szCs w:val="24"/>
          <w:lang w:eastAsia="en-GB"/>
        </w:rPr>
        <w:t xml:space="preserve">, </w:t>
      </w:r>
      <w:r w:rsidRPr="0076739D">
        <w:rPr>
          <w:rFonts w:eastAsiaTheme="minorEastAsia"/>
          <w:sz w:val="24"/>
          <w:szCs w:val="24"/>
          <w:lang w:eastAsia="en-GB"/>
        </w:rPr>
        <w:t>rather than explaining</w:t>
      </w:r>
      <w:r>
        <w:rPr>
          <w:rFonts w:eastAsiaTheme="minorEastAsia"/>
          <w:sz w:val="24"/>
          <w:szCs w:val="24"/>
          <w:lang w:eastAsia="en-GB"/>
        </w:rPr>
        <w:t>,</w:t>
      </w:r>
      <w:r w:rsidRPr="0076739D">
        <w:rPr>
          <w:rFonts w:eastAsiaTheme="minorEastAsia"/>
          <w:sz w:val="24"/>
          <w:szCs w:val="24"/>
          <w:lang w:eastAsia="en-GB"/>
        </w:rPr>
        <w:t xml:space="preserve"> these approaches answer questions of what, why and how (Sarason et al</w:t>
      </w:r>
      <w:r>
        <w:rPr>
          <w:rFonts w:eastAsiaTheme="minorEastAsia"/>
          <w:sz w:val="24"/>
          <w:szCs w:val="24"/>
          <w:lang w:eastAsia="en-GB"/>
        </w:rPr>
        <w:t>.</w:t>
      </w:r>
      <w:r w:rsidRPr="0076739D">
        <w:rPr>
          <w:rFonts w:eastAsiaTheme="minorEastAsia"/>
          <w:sz w:val="24"/>
          <w:szCs w:val="24"/>
          <w:lang w:eastAsia="en-GB"/>
        </w:rPr>
        <w:t xml:space="preserve">, 2006). </w:t>
      </w:r>
    </w:p>
    <w:p w14:paraId="61995AC4" w14:textId="2C24365B" w:rsidR="00DF228C" w:rsidRDefault="00DF228C" w:rsidP="004F365D">
      <w:pPr>
        <w:spacing w:after="240" w:line="360" w:lineRule="auto"/>
        <w:ind w:firstLine="720"/>
        <w:jc w:val="both"/>
        <w:rPr>
          <w:rFonts w:eastAsiaTheme="minorEastAsia"/>
          <w:sz w:val="24"/>
          <w:szCs w:val="24"/>
          <w:lang w:eastAsia="en-GB"/>
        </w:rPr>
      </w:pPr>
      <w:r w:rsidRPr="0076739D">
        <w:rPr>
          <w:rFonts w:eastAsiaTheme="minorEastAsia"/>
          <w:sz w:val="24"/>
          <w:szCs w:val="24"/>
          <w:lang w:eastAsia="en-GB"/>
        </w:rPr>
        <w:t xml:space="preserve">Despite the recognition of qualitative techniques as a powerful tool amongst a variety of </w:t>
      </w:r>
      <w:r>
        <w:rPr>
          <w:rFonts w:eastAsiaTheme="minorEastAsia"/>
          <w:sz w:val="24"/>
          <w:szCs w:val="24"/>
          <w:lang w:eastAsia="en-GB"/>
        </w:rPr>
        <w:t>scholars</w:t>
      </w:r>
      <w:r w:rsidRPr="0076739D">
        <w:rPr>
          <w:rFonts w:eastAsiaTheme="minorEastAsia"/>
          <w:sz w:val="24"/>
          <w:szCs w:val="24"/>
          <w:lang w:eastAsia="en-GB"/>
        </w:rPr>
        <w:t xml:space="preserve"> (e.g. Gummesson, 2000; Tashakkorie and Teddlie, 2002)</w:t>
      </w:r>
      <w:r>
        <w:rPr>
          <w:rFonts w:eastAsiaTheme="minorEastAsia"/>
          <w:sz w:val="24"/>
          <w:szCs w:val="24"/>
          <w:lang w:eastAsia="en-GB"/>
        </w:rPr>
        <w:t>,</w:t>
      </w:r>
      <w:r w:rsidRPr="0076739D">
        <w:rPr>
          <w:rFonts w:eastAsiaTheme="minorEastAsia"/>
          <w:sz w:val="24"/>
          <w:szCs w:val="24"/>
          <w:lang w:eastAsia="en-GB"/>
        </w:rPr>
        <w:t xml:space="preserve"> the emphasis within management research remains upon a quantitative foundation for empirical research. </w:t>
      </w:r>
      <w:r w:rsidRPr="0076739D">
        <w:rPr>
          <w:rFonts w:eastAsiaTheme="minorEastAsia" w:cs="AdvP41153C"/>
          <w:bCs/>
          <w:sz w:val="24"/>
          <w:szCs w:val="24"/>
          <w:lang w:eastAsia="zh-CN"/>
        </w:rPr>
        <w:t xml:space="preserve">The sporadic occurrence of qualitative methods should not, however, deter the potential of qualitative research as a tool for understanding management phenomena. Due to the mainstream positivist approach, there is a lack of exposure to alternatives within publications and on management </w:t>
      </w:r>
      <w:r w:rsidR="001A5811" w:rsidRPr="0076739D">
        <w:rPr>
          <w:rFonts w:eastAsiaTheme="minorEastAsia" w:cs="AdvP41153C"/>
          <w:bCs/>
          <w:sz w:val="24"/>
          <w:szCs w:val="24"/>
          <w:lang w:eastAsia="zh-CN"/>
        </w:rPr>
        <w:t>courses</w:t>
      </w:r>
      <w:r w:rsidR="001A5811">
        <w:rPr>
          <w:rFonts w:eastAsiaTheme="minorEastAsia" w:cs="AdvP41153C"/>
          <w:bCs/>
          <w:sz w:val="24"/>
          <w:szCs w:val="24"/>
          <w:lang w:eastAsia="zh-CN"/>
        </w:rPr>
        <w:t xml:space="preserve">, </w:t>
      </w:r>
      <w:r w:rsidRPr="0076739D">
        <w:rPr>
          <w:rFonts w:eastAsiaTheme="minorEastAsia" w:cs="AdvP41153C"/>
          <w:bCs/>
          <w:sz w:val="24"/>
          <w:szCs w:val="24"/>
          <w:lang w:eastAsia="zh-CN"/>
        </w:rPr>
        <w:t>resulting in a lack of knowledge and expertise surrounding the use of qualitative methods within the management field (Cassell et al</w:t>
      </w:r>
      <w:r>
        <w:rPr>
          <w:rFonts w:eastAsiaTheme="minorEastAsia" w:cs="AdvP41153C"/>
          <w:bCs/>
          <w:sz w:val="24"/>
          <w:szCs w:val="24"/>
          <w:lang w:eastAsia="zh-CN"/>
        </w:rPr>
        <w:t>.,</w:t>
      </w:r>
      <w:r w:rsidRPr="0076739D">
        <w:rPr>
          <w:rFonts w:eastAsiaTheme="minorEastAsia" w:cs="AdvP41153C"/>
          <w:bCs/>
          <w:sz w:val="24"/>
          <w:szCs w:val="24"/>
          <w:lang w:eastAsia="zh-CN"/>
        </w:rPr>
        <w:t xml:space="preserve"> 2006). </w:t>
      </w:r>
      <w:r w:rsidRPr="0076739D">
        <w:rPr>
          <w:rFonts w:eastAsiaTheme="minorEastAsia" w:cs="AdvP41153C"/>
          <w:bCs/>
          <w:sz w:val="24"/>
          <w:szCs w:val="24"/>
          <w:lang w:eastAsia="zh-CN"/>
        </w:rPr>
        <w:br/>
        <w:t xml:space="preserve">However, when used appropriately, </w:t>
      </w:r>
      <w:r w:rsidRPr="0076739D">
        <w:rPr>
          <w:rFonts w:eastAsiaTheme="minorEastAsia"/>
          <w:sz w:val="24"/>
          <w:szCs w:val="24"/>
          <w:lang w:eastAsia="en-GB"/>
        </w:rPr>
        <w:t xml:space="preserve">the use of qualitative methods allows encapsulation of richer research data, enabling the understanding of the context </w:t>
      </w:r>
      <w:r w:rsidRPr="0076739D">
        <w:rPr>
          <w:rFonts w:eastAsiaTheme="minorEastAsia"/>
          <w:sz w:val="24"/>
          <w:szCs w:val="24"/>
          <w:lang w:eastAsia="en-GB"/>
        </w:rPr>
        <w:lastRenderedPageBreak/>
        <w:t xml:space="preserve">it is set in. This is </w:t>
      </w:r>
      <w:r w:rsidR="001A5811" w:rsidRPr="0076739D">
        <w:rPr>
          <w:rFonts w:eastAsiaTheme="minorEastAsia"/>
          <w:sz w:val="24"/>
          <w:szCs w:val="24"/>
          <w:lang w:eastAsia="en-GB"/>
        </w:rPr>
        <w:t>important</w:t>
      </w:r>
      <w:r w:rsidR="001A5811">
        <w:rPr>
          <w:rFonts w:eastAsiaTheme="minorEastAsia"/>
          <w:sz w:val="24"/>
          <w:szCs w:val="24"/>
          <w:lang w:eastAsia="en-GB"/>
        </w:rPr>
        <w:t xml:space="preserve">, </w:t>
      </w:r>
      <w:r w:rsidRPr="0076739D">
        <w:rPr>
          <w:rFonts w:eastAsiaTheme="minorEastAsia"/>
          <w:sz w:val="24"/>
          <w:szCs w:val="24"/>
          <w:lang w:eastAsia="en-GB"/>
        </w:rPr>
        <w:t xml:space="preserve">in line with the interpretivist approach </w:t>
      </w:r>
      <w:r w:rsidR="001A5811" w:rsidRPr="0076739D">
        <w:rPr>
          <w:rFonts w:eastAsiaTheme="minorEastAsia"/>
          <w:sz w:val="24"/>
          <w:szCs w:val="24"/>
          <w:lang w:eastAsia="en-GB"/>
        </w:rPr>
        <w:t>taken</w:t>
      </w:r>
      <w:r w:rsidR="001A5811">
        <w:rPr>
          <w:rFonts w:eastAsiaTheme="minorEastAsia"/>
          <w:sz w:val="24"/>
          <w:szCs w:val="24"/>
          <w:lang w:eastAsia="en-GB"/>
        </w:rPr>
        <w:t xml:space="preserve">, </w:t>
      </w:r>
      <w:r w:rsidRPr="0076739D">
        <w:rPr>
          <w:rFonts w:eastAsiaTheme="minorEastAsia"/>
          <w:sz w:val="24"/>
          <w:szCs w:val="24"/>
          <w:lang w:eastAsia="en-GB"/>
        </w:rPr>
        <w:t xml:space="preserve">as well as the view described in the literature review of both social exchange theory and the </w:t>
      </w:r>
      <w:r>
        <w:rPr>
          <w:rFonts w:eastAsiaTheme="minorEastAsia"/>
          <w:sz w:val="24"/>
          <w:szCs w:val="24"/>
          <w:lang w:eastAsia="en-GB"/>
        </w:rPr>
        <w:t xml:space="preserve">undeclared </w:t>
      </w:r>
      <w:r w:rsidR="001A5811">
        <w:rPr>
          <w:rFonts w:eastAsiaTheme="minorEastAsia"/>
          <w:sz w:val="24"/>
          <w:szCs w:val="24"/>
          <w:lang w:eastAsia="en-GB"/>
        </w:rPr>
        <w:t xml:space="preserve">realm, </w:t>
      </w:r>
      <w:r w:rsidRPr="0076739D">
        <w:rPr>
          <w:rFonts w:eastAsiaTheme="minorEastAsia"/>
          <w:sz w:val="24"/>
          <w:szCs w:val="24"/>
          <w:lang w:eastAsia="en-GB"/>
        </w:rPr>
        <w:t>where economies are seen as embed</w:t>
      </w:r>
      <w:r w:rsidR="00F32F04">
        <w:rPr>
          <w:rFonts w:eastAsiaTheme="minorEastAsia"/>
          <w:sz w:val="24"/>
          <w:szCs w:val="24"/>
          <w:lang w:eastAsia="en-GB"/>
        </w:rPr>
        <w:t xml:space="preserve">ded socially and historically. Waitzkin (1990: </w:t>
      </w:r>
      <w:r w:rsidRPr="0076739D">
        <w:rPr>
          <w:rFonts w:eastAsiaTheme="minorEastAsia"/>
          <w:sz w:val="24"/>
          <w:szCs w:val="24"/>
          <w:lang w:eastAsia="en-GB"/>
        </w:rPr>
        <w:t xml:space="preserve">474) contends that ‘to understand such complexities adequately requires an in-depth interpretive analysis’. </w:t>
      </w:r>
    </w:p>
    <w:p w14:paraId="533C07E4" w14:textId="77777777" w:rsidR="00DF228C" w:rsidRDefault="00DF228C" w:rsidP="004F365D">
      <w:pPr>
        <w:spacing w:after="240" w:line="360" w:lineRule="auto"/>
        <w:ind w:firstLine="720"/>
        <w:jc w:val="both"/>
        <w:rPr>
          <w:rFonts w:eastAsiaTheme="minorEastAsia"/>
          <w:sz w:val="24"/>
          <w:szCs w:val="24"/>
          <w:lang w:eastAsia="en-GB"/>
        </w:rPr>
      </w:pPr>
      <w:r w:rsidRPr="0076739D">
        <w:rPr>
          <w:rFonts w:eastAsiaTheme="minorEastAsia"/>
          <w:sz w:val="24"/>
          <w:szCs w:val="24"/>
          <w:lang w:eastAsia="en-GB"/>
        </w:rPr>
        <w:t>According to the positivist sphere, scientific research starts by making empirical observations with an ultimate aim to discover general laws. However this is challenged by the view that any human agent is capable of making choices based upon their inter-subjectively derived interpretation of the s</w:t>
      </w:r>
      <w:r>
        <w:rPr>
          <w:rFonts w:eastAsiaTheme="minorEastAsia"/>
          <w:sz w:val="24"/>
          <w:szCs w:val="24"/>
          <w:lang w:eastAsia="en-GB"/>
        </w:rPr>
        <w:t xml:space="preserve">ituation (Johnson et al., 2006: </w:t>
      </w:r>
      <w:r w:rsidRPr="0076739D">
        <w:rPr>
          <w:rFonts w:eastAsiaTheme="minorEastAsia"/>
          <w:sz w:val="24"/>
          <w:szCs w:val="24"/>
          <w:lang w:eastAsia="en-GB"/>
        </w:rPr>
        <w:t>135). Within this view there is an underlying emphasis on the importance of interpretation and deep understanding (Lukka and Kasanen, 1995), directly concerned with verstehen (Johnson et al</w:t>
      </w:r>
      <w:r>
        <w:rPr>
          <w:rFonts w:eastAsiaTheme="minorEastAsia"/>
          <w:sz w:val="24"/>
          <w:szCs w:val="24"/>
          <w:lang w:eastAsia="en-GB"/>
        </w:rPr>
        <w:t>.,</w:t>
      </w:r>
      <w:r w:rsidRPr="0076739D">
        <w:rPr>
          <w:rFonts w:eastAsiaTheme="minorEastAsia"/>
          <w:sz w:val="24"/>
          <w:szCs w:val="24"/>
          <w:lang w:eastAsia="en-GB"/>
        </w:rPr>
        <w:t xml:space="preserve"> 2006). </w:t>
      </w:r>
    </w:p>
    <w:p w14:paraId="410784E1" w14:textId="66F76669" w:rsidR="00DF228C" w:rsidRDefault="00DF228C" w:rsidP="004F365D">
      <w:pPr>
        <w:spacing w:after="240" w:line="360" w:lineRule="auto"/>
        <w:ind w:firstLine="720"/>
        <w:jc w:val="both"/>
        <w:rPr>
          <w:rFonts w:eastAsiaTheme="minorEastAsia"/>
          <w:sz w:val="24"/>
          <w:szCs w:val="24"/>
          <w:lang w:eastAsia="en-GB"/>
        </w:rPr>
      </w:pPr>
      <w:r w:rsidRPr="0076739D">
        <w:rPr>
          <w:rFonts w:eastAsiaTheme="minorEastAsia"/>
          <w:sz w:val="24"/>
          <w:szCs w:val="24"/>
          <w:lang w:eastAsia="en-GB"/>
        </w:rPr>
        <w:t xml:space="preserve">Looking to research within the subject of undeclared work, much emphasis has been placed on quantitative studies. However, some discoveries would not be </w:t>
      </w:r>
      <w:r w:rsidR="001A5811" w:rsidRPr="0076739D">
        <w:rPr>
          <w:rFonts w:eastAsiaTheme="minorEastAsia"/>
          <w:sz w:val="24"/>
          <w:szCs w:val="24"/>
          <w:lang w:eastAsia="en-GB"/>
        </w:rPr>
        <w:t>reached</w:t>
      </w:r>
      <w:r w:rsidR="001A5811">
        <w:rPr>
          <w:rFonts w:eastAsiaTheme="minorEastAsia"/>
          <w:sz w:val="24"/>
          <w:szCs w:val="24"/>
          <w:lang w:eastAsia="en-GB"/>
        </w:rPr>
        <w:t xml:space="preserve">, </w:t>
      </w:r>
      <w:r w:rsidRPr="0076739D">
        <w:rPr>
          <w:rFonts w:eastAsiaTheme="minorEastAsia"/>
          <w:sz w:val="24"/>
          <w:szCs w:val="24"/>
          <w:lang w:eastAsia="en-GB"/>
        </w:rPr>
        <w:t>had it not been for the qualitative aspect of research. For example, a subset of the ‘new thinking’ literature is emerging that considers non-monetary incentives of entering the</w:t>
      </w:r>
      <w:r>
        <w:rPr>
          <w:rFonts w:eastAsiaTheme="minorEastAsia"/>
          <w:sz w:val="24"/>
          <w:szCs w:val="24"/>
          <w:lang w:eastAsia="en-GB"/>
        </w:rPr>
        <w:t xml:space="preserve"> undeclared</w:t>
      </w:r>
      <w:r w:rsidRPr="0076739D">
        <w:rPr>
          <w:rFonts w:eastAsiaTheme="minorEastAsia"/>
          <w:sz w:val="24"/>
          <w:szCs w:val="24"/>
          <w:lang w:eastAsia="en-GB"/>
        </w:rPr>
        <w:t xml:space="preserve"> economy (Williams</w:t>
      </w:r>
      <w:r>
        <w:rPr>
          <w:rFonts w:eastAsiaTheme="minorEastAsia"/>
          <w:sz w:val="24"/>
          <w:szCs w:val="24"/>
          <w:lang w:eastAsia="en-GB"/>
        </w:rPr>
        <w:t>,</w:t>
      </w:r>
      <w:r w:rsidRPr="0076739D">
        <w:rPr>
          <w:rFonts w:eastAsiaTheme="minorEastAsia"/>
          <w:sz w:val="24"/>
          <w:szCs w:val="24"/>
          <w:lang w:eastAsia="en-GB"/>
        </w:rPr>
        <w:t xml:space="preserve"> 2005). In order for these incentives to be exposed, an array of rich data was collected via qualitative methodology. The concept of ‘verstehen’, first outlined by Weber, is important in this </w:t>
      </w:r>
      <w:r w:rsidR="00A21DDB" w:rsidRPr="0076739D">
        <w:rPr>
          <w:rFonts w:eastAsiaTheme="minorEastAsia"/>
          <w:sz w:val="24"/>
          <w:szCs w:val="24"/>
          <w:lang w:eastAsia="en-GB"/>
        </w:rPr>
        <w:t>situation</w:t>
      </w:r>
      <w:r w:rsidR="00A21DDB">
        <w:rPr>
          <w:rFonts w:eastAsiaTheme="minorEastAsia"/>
          <w:sz w:val="24"/>
          <w:szCs w:val="24"/>
          <w:lang w:eastAsia="en-GB"/>
        </w:rPr>
        <w:t xml:space="preserve">, </w:t>
      </w:r>
      <w:r w:rsidRPr="0076739D">
        <w:rPr>
          <w:rFonts w:eastAsiaTheme="minorEastAsia"/>
          <w:sz w:val="24"/>
          <w:szCs w:val="24"/>
          <w:lang w:eastAsia="en-GB"/>
        </w:rPr>
        <w:t xml:space="preserve">because a superficial investigation would not uncover the true incentive as viewed by the actor. The monetary involvement of the exchange is likely to lead to the activity being categorised as market </w:t>
      </w:r>
      <w:r w:rsidR="00A21DDB" w:rsidRPr="0076739D">
        <w:rPr>
          <w:rFonts w:eastAsiaTheme="minorEastAsia"/>
          <w:sz w:val="24"/>
          <w:szCs w:val="24"/>
          <w:lang w:eastAsia="en-GB"/>
        </w:rPr>
        <w:t>like</w:t>
      </w:r>
      <w:r w:rsidR="00A21DDB">
        <w:rPr>
          <w:rFonts w:eastAsiaTheme="minorEastAsia"/>
          <w:sz w:val="24"/>
          <w:szCs w:val="24"/>
          <w:lang w:eastAsia="en-GB"/>
        </w:rPr>
        <w:t xml:space="preserve">, </w:t>
      </w:r>
      <w:r w:rsidRPr="0076739D">
        <w:rPr>
          <w:rFonts w:eastAsiaTheme="minorEastAsia"/>
          <w:sz w:val="24"/>
          <w:szCs w:val="24"/>
          <w:lang w:eastAsia="en-GB"/>
        </w:rPr>
        <w:t xml:space="preserve">akin to the behaviour of homo economicus. This example further emphasises the need for a qualitative approach in investigating heterogeneous phenomena. </w:t>
      </w:r>
    </w:p>
    <w:p w14:paraId="5881776A" w14:textId="0954B0F3" w:rsidR="00DF228C" w:rsidRDefault="00DF228C" w:rsidP="004F365D">
      <w:pPr>
        <w:spacing w:after="240" w:line="360" w:lineRule="auto"/>
        <w:ind w:firstLine="720"/>
        <w:jc w:val="both"/>
        <w:rPr>
          <w:rFonts w:eastAsiaTheme="minorEastAsia"/>
          <w:sz w:val="24"/>
          <w:szCs w:val="24"/>
          <w:lang w:eastAsia="en-GB"/>
        </w:rPr>
      </w:pPr>
      <w:r w:rsidRPr="0076739D">
        <w:rPr>
          <w:rFonts w:eastAsiaTheme="minorEastAsia"/>
          <w:bCs/>
          <w:sz w:val="24"/>
          <w:szCs w:val="24"/>
          <w:lang w:eastAsia="en-GB"/>
        </w:rPr>
        <w:t>The qualitative approach, being unable to follow strict processes, faces a variety of criticisms. It is much more time consuming with regard to both data collection and analysis (</w:t>
      </w:r>
      <w:r>
        <w:rPr>
          <w:rFonts w:eastAsiaTheme="minorEastAsia"/>
          <w:bCs/>
          <w:sz w:val="24"/>
          <w:szCs w:val="24"/>
          <w:lang w:eastAsia="en-GB"/>
        </w:rPr>
        <w:t>Cassell and Symon, 1994). Bryman and</w:t>
      </w:r>
      <w:r w:rsidRPr="0076739D">
        <w:rPr>
          <w:rFonts w:eastAsiaTheme="minorEastAsia"/>
          <w:bCs/>
          <w:sz w:val="24"/>
          <w:szCs w:val="24"/>
          <w:lang w:eastAsia="en-GB"/>
        </w:rPr>
        <w:t xml:space="preserve"> Bell (2007) argue that methods encompassed by this </w:t>
      </w:r>
      <w:r w:rsidR="00A21DDB" w:rsidRPr="0076739D">
        <w:rPr>
          <w:rFonts w:eastAsiaTheme="minorEastAsia"/>
          <w:bCs/>
          <w:sz w:val="24"/>
          <w:szCs w:val="24"/>
          <w:lang w:eastAsia="en-GB"/>
        </w:rPr>
        <w:t>approach</w:t>
      </w:r>
      <w:r w:rsidR="00A21DDB">
        <w:rPr>
          <w:rFonts w:eastAsiaTheme="minorEastAsia"/>
          <w:bCs/>
          <w:sz w:val="24"/>
          <w:szCs w:val="24"/>
          <w:lang w:eastAsia="en-GB"/>
        </w:rPr>
        <w:t xml:space="preserve">, </w:t>
      </w:r>
      <w:r w:rsidRPr="0076739D">
        <w:rPr>
          <w:rFonts w:eastAsiaTheme="minorEastAsia"/>
          <w:bCs/>
          <w:sz w:val="24"/>
          <w:szCs w:val="24"/>
          <w:lang w:eastAsia="en-GB"/>
        </w:rPr>
        <w:t xml:space="preserve">rely too heavily on the researcher’s unsystematic views with regard to emphasis placed on aspects of the phenomenon. The personal relationship established during the </w:t>
      </w:r>
      <w:r w:rsidR="00A21DDB" w:rsidRPr="0076739D">
        <w:rPr>
          <w:rFonts w:eastAsiaTheme="minorEastAsia"/>
          <w:bCs/>
          <w:sz w:val="24"/>
          <w:szCs w:val="24"/>
          <w:lang w:eastAsia="en-GB"/>
        </w:rPr>
        <w:t>study</w:t>
      </w:r>
      <w:r w:rsidR="00A21DDB">
        <w:rPr>
          <w:rFonts w:eastAsiaTheme="minorEastAsia"/>
          <w:bCs/>
          <w:sz w:val="24"/>
          <w:szCs w:val="24"/>
          <w:lang w:eastAsia="en-GB"/>
        </w:rPr>
        <w:t xml:space="preserve">, </w:t>
      </w:r>
      <w:r w:rsidRPr="0076739D">
        <w:rPr>
          <w:rFonts w:eastAsiaTheme="minorEastAsia"/>
          <w:bCs/>
          <w:sz w:val="24"/>
          <w:szCs w:val="24"/>
          <w:lang w:eastAsia="en-GB"/>
        </w:rPr>
        <w:t xml:space="preserve">compromises objectivity (ibid). Waitzkin (1990:476) explains that ‘theory that is </w:t>
      </w:r>
      <w:r w:rsidRPr="0076739D">
        <w:rPr>
          <w:rFonts w:eastAsiaTheme="minorEastAsia"/>
          <w:bCs/>
          <w:sz w:val="24"/>
          <w:szCs w:val="24"/>
          <w:lang w:eastAsia="en-GB"/>
        </w:rPr>
        <w:lastRenderedPageBreak/>
        <w:t xml:space="preserve">grounded in empirical observation does not develop easily from unsystematic accounts of a few cases’. There is much contention surrounding the evaluation process for qualitative studies, which in turn has an effect on generalisation and reliability. This issue is discussed further within the next section.  </w:t>
      </w:r>
    </w:p>
    <w:p w14:paraId="79CF08E0" w14:textId="44954FF4" w:rsidR="00DF228C" w:rsidRPr="00735C0A" w:rsidRDefault="00DF228C" w:rsidP="004F365D">
      <w:pPr>
        <w:spacing w:after="240" w:line="360" w:lineRule="auto"/>
        <w:ind w:firstLine="720"/>
        <w:jc w:val="both"/>
        <w:rPr>
          <w:rFonts w:eastAsiaTheme="minorEastAsia"/>
          <w:sz w:val="24"/>
          <w:szCs w:val="24"/>
          <w:lang w:eastAsia="en-GB"/>
        </w:rPr>
      </w:pPr>
      <w:r w:rsidRPr="0076739D">
        <w:rPr>
          <w:rFonts w:eastAsiaTheme="minorEastAsia"/>
          <w:bCs/>
          <w:sz w:val="24"/>
          <w:szCs w:val="24"/>
          <w:lang w:eastAsia="en-GB"/>
        </w:rPr>
        <w:t xml:space="preserve">The use of qualitative methods for epistemological </w:t>
      </w:r>
      <w:r w:rsidR="007276C7" w:rsidRPr="0076739D">
        <w:rPr>
          <w:rFonts w:eastAsiaTheme="minorEastAsia"/>
          <w:bCs/>
          <w:sz w:val="24"/>
          <w:szCs w:val="24"/>
          <w:lang w:eastAsia="en-GB"/>
        </w:rPr>
        <w:t>reasons</w:t>
      </w:r>
      <w:r w:rsidR="00A21DDB">
        <w:rPr>
          <w:rFonts w:eastAsiaTheme="minorEastAsia"/>
          <w:bCs/>
          <w:sz w:val="24"/>
          <w:szCs w:val="24"/>
          <w:lang w:eastAsia="en-GB"/>
        </w:rPr>
        <w:t xml:space="preserve"> </w:t>
      </w:r>
      <w:r w:rsidRPr="0076739D">
        <w:rPr>
          <w:rFonts w:eastAsiaTheme="minorEastAsia"/>
          <w:bCs/>
          <w:sz w:val="24"/>
          <w:szCs w:val="24"/>
          <w:lang w:eastAsia="en-GB"/>
        </w:rPr>
        <w:t xml:space="preserve">also reflects calls in the literature of both social exchange theory and the </w:t>
      </w:r>
      <w:r>
        <w:rPr>
          <w:rFonts w:eastAsiaTheme="minorEastAsia"/>
          <w:bCs/>
          <w:sz w:val="24"/>
          <w:szCs w:val="24"/>
          <w:lang w:eastAsia="en-GB"/>
        </w:rPr>
        <w:t>undeclared</w:t>
      </w:r>
      <w:r w:rsidRPr="0076739D">
        <w:rPr>
          <w:rFonts w:eastAsiaTheme="minorEastAsia"/>
          <w:bCs/>
          <w:sz w:val="24"/>
          <w:szCs w:val="24"/>
          <w:lang w:eastAsia="en-GB"/>
        </w:rPr>
        <w:t xml:space="preserve"> economy. In depth interviews allow for the content exchanged to be looked at in the context of the </w:t>
      </w:r>
      <w:r w:rsidR="00A21DDB" w:rsidRPr="0076739D">
        <w:rPr>
          <w:rFonts w:eastAsiaTheme="minorEastAsia"/>
          <w:bCs/>
          <w:sz w:val="24"/>
          <w:szCs w:val="24"/>
          <w:lang w:eastAsia="en-GB"/>
        </w:rPr>
        <w:t>situation</w:t>
      </w:r>
      <w:r w:rsidR="00A21DDB">
        <w:rPr>
          <w:rFonts w:eastAsiaTheme="minorEastAsia"/>
          <w:bCs/>
          <w:sz w:val="24"/>
          <w:szCs w:val="24"/>
          <w:lang w:eastAsia="en-GB"/>
        </w:rPr>
        <w:t xml:space="preserve">, </w:t>
      </w:r>
      <w:r w:rsidRPr="0076739D">
        <w:rPr>
          <w:rFonts w:eastAsiaTheme="minorEastAsia"/>
          <w:bCs/>
          <w:sz w:val="24"/>
          <w:szCs w:val="24"/>
          <w:lang w:eastAsia="en-GB"/>
        </w:rPr>
        <w:t>giving it more meaning, as well as a better understanding of the on</w:t>
      </w:r>
      <w:r>
        <w:rPr>
          <w:rFonts w:eastAsiaTheme="minorEastAsia"/>
          <w:bCs/>
          <w:sz w:val="24"/>
          <w:szCs w:val="24"/>
          <w:lang w:eastAsia="en-GB"/>
        </w:rPr>
        <w:t>-</w:t>
      </w:r>
      <w:r w:rsidRPr="0076739D">
        <w:rPr>
          <w:rFonts w:eastAsiaTheme="minorEastAsia"/>
          <w:bCs/>
          <w:sz w:val="24"/>
          <w:szCs w:val="24"/>
          <w:lang w:eastAsia="en-GB"/>
        </w:rPr>
        <w:t xml:space="preserve">going process and dimensions of the network of parties involved. The qualitative approach seeks to understand a phenomenon in its context, making sense of the </w:t>
      </w:r>
      <w:r w:rsidR="00A21DDB" w:rsidRPr="0076739D">
        <w:rPr>
          <w:rFonts w:eastAsiaTheme="minorEastAsia"/>
          <w:bCs/>
          <w:sz w:val="24"/>
          <w:szCs w:val="24"/>
          <w:lang w:eastAsia="en-GB"/>
        </w:rPr>
        <w:t>observed</w:t>
      </w:r>
      <w:r w:rsidR="00A21DDB">
        <w:rPr>
          <w:rFonts w:eastAsiaTheme="minorEastAsia"/>
          <w:bCs/>
          <w:sz w:val="24"/>
          <w:szCs w:val="24"/>
          <w:lang w:eastAsia="en-GB"/>
        </w:rPr>
        <w:t xml:space="preserve">, </w:t>
      </w:r>
      <w:r w:rsidRPr="0076739D">
        <w:rPr>
          <w:rFonts w:eastAsiaTheme="minorEastAsia"/>
          <w:bCs/>
          <w:sz w:val="24"/>
          <w:szCs w:val="24"/>
          <w:lang w:eastAsia="en-GB"/>
        </w:rPr>
        <w:t>in relation to the meanings that society assigns to it. This promotes direct involvement of the researcher within the natural setting of the situation. An advantage of qualitative methods is the flexible nature attached to the research process. Cassell and Symon (1994) argue that the researcher is able to change the nature of their intervention as the research progresses, in order to better fit the changing nature of the context. This means that, as opposed to quantitative approaches, the researcher is able to explore different aspects of the phenomenon rather than merely test pre-determined theories.</w:t>
      </w:r>
    </w:p>
    <w:p w14:paraId="5679F95B" w14:textId="77777777" w:rsidR="00727F1A" w:rsidRDefault="00727F1A" w:rsidP="00727F1A">
      <w:pPr>
        <w:pStyle w:val="Heading1"/>
        <w:spacing w:before="0" w:after="240"/>
        <w:rPr>
          <w:lang w:eastAsia="zh-CN"/>
        </w:rPr>
      </w:pPr>
      <w:bookmarkStart w:id="264" w:name="_Toc282060701"/>
    </w:p>
    <w:p w14:paraId="205FF8C1" w14:textId="77777777" w:rsidR="00727F1A" w:rsidRDefault="00727F1A" w:rsidP="00727F1A">
      <w:pPr>
        <w:pStyle w:val="Heading1"/>
        <w:spacing w:before="0" w:after="240"/>
        <w:rPr>
          <w:lang w:eastAsia="zh-CN"/>
        </w:rPr>
      </w:pPr>
    </w:p>
    <w:p w14:paraId="1CD6DA6F" w14:textId="77777777" w:rsidR="00727F1A" w:rsidRDefault="00727F1A" w:rsidP="00727F1A">
      <w:pPr>
        <w:pStyle w:val="Heading1"/>
        <w:spacing w:before="0" w:after="240"/>
        <w:rPr>
          <w:lang w:eastAsia="zh-CN"/>
        </w:rPr>
      </w:pPr>
    </w:p>
    <w:p w14:paraId="79869163" w14:textId="77777777" w:rsidR="00727F1A" w:rsidRDefault="00727F1A" w:rsidP="00727F1A">
      <w:pPr>
        <w:pStyle w:val="Heading1"/>
        <w:spacing w:before="0" w:after="240"/>
        <w:rPr>
          <w:lang w:eastAsia="zh-CN"/>
        </w:rPr>
      </w:pPr>
    </w:p>
    <w:p w14:paraId="3A848497" w14:textId="77777777" w:rsidR="00727F1A" w:rsidRDefault="00727F1A" w:rsidP="00727F1A">
      <w:pPr>
        <w:rPr>
          <w:lang w:eastAsia="zh-CN"/>
        </w:rPr>
      </w:pPr>
    </w:p>
    <w:p w14:paraId="632D5267" w14:textId="77777777" w:rsidR="00727F1A" w:rsidRDefault="00727F1A" w:rsidP="00727F1A">
      <w:pPr>
        <w:rPr>
          <w:lang w:eastAsia="zh-CN"/>
        </w:rPr>
      </w:pPr>
    </w:p>
    <w:p w14:paraId="169484BF" w14:textId="239209DD" w:rsidR="00DF228C" w:rsidRPr="0076739D" w:rsidRDefault="0011628D" w:rsidP="00727F1A">
      <w:pPr>
        <w:pStyle w:val="Heading1"/>
        <w:spacing w:before="0" w:after="240"/>
        <w:rPr>
          <w:lang w:eastAsia="zh-CN"/>
        </w:rPr>
      </w:pPr>
      <w:bookmarkStart w:id="265" w:name="_Toc320495015"/>
      <w:bookmarkStart w:id="266" w:name="_Toc321544585"/>
      <w:r>
        <w:rPr>
          <w:lang w:eastAsia="zh-CN"/>
        </w:rPr>
        <w:lastRenderedPageBreak/>
        <w:t>4.4</w:t>
      </w:r>
      <w:r w:rsidR="00DF228C" w:rsidRPr="0076739D">
        <w:rPr>
          <w:lang w:eastAsia="zh-CN"/>
        </w:rPr>
        <w:t xml:space="preserve"> Criteria for evaluation</w:t>
      </w:r>
      <w:bookmarkEnd w:id="264"/>
      <w:bookmarkEnd w:id="265"/>
      <w:bookmarkEnd w:id="266"/>
      <w:r w:rsidR="007425D0">
        <w:rPr>
          <w:lang w:eastAsia="zh-CN"/>
        </w:rPr>
        <w:t xml:space="preserve"> </w:t>
      </w:r>
    </w:p>
    <w:p w14:paraId="5AB5412B" w14:textId="2CECC351" w:rsidR="00DF228C" w:rsidRDefault="00DF228C" w:rsidP="004F365D">
      <w:pPr>
        <w:spacing w:after="240"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t>Although it is evident that criteria alternative to the positivist framework exists, Cassell et al</w:t>
      </w:r>
      <w:r>
        <w:rPr>
          <w:rFonts w:eastAsiaTheme="minorEastAsia" w:cs="AdvP41153C"/>
          <w:bCs/>
          <w:sz w:val="24"/>
          <w:szCs w:val="24"/>
          <w:lang w:eastAsia="zh-CN"/>
        </w:rPr>
        <w:t>.</w:t>
      </w:r>
      <w:r w:rsidRPr="0076739D">
        <w:rPr>
          <w:rFonts w:eastAsiaTheme="minorEastAsia" w:cs="AdvP41153C"/>
          <w:bCs/>
          <w:sz w:val="24"/>
          <w:szCs w:val="24"/>
          <w:lang w:eastAsia="zh-CN"/>
        </w:rPr>
        <w:t xml:space="preserve"> (2005) state that it is scarcely used in practice. It is important for the research to follow a set of criteria </w:t>
      </w:r>
      <w:r w:rsidRPr="0076739D">
        <w:rPr>
          <w:rFonts w:eastAsiaTheme="minorEastAsia" w:cs="AdvP41153C"/>
          <w:bCs/>
          <w:i/>
          <w:sz w:val="24"/>
          <w:szCs w:val="24"/>
          <w:lang w:eastAsia="zh-CN"/>
        </w:rPr>
        <w:t>within</w:t>
      </w:r>
      <w:r w:rsidRPr="0076739D">
        <w:rPr>
          <w:rFonts w:eastAsiaTheme="minorEastAsia" w:cs="AdvP41153C"/>
          <w:bCs/>
          <w:sz w:val="24"/>
          <w:szCs w:val="24"/>
          <w:lang w:eastAsia="zh-CN"/>
        </w:rPr>
        <w:t xml:space="preserve"> its own epistemolog</w:t>
      </w:r>
      <w:r>
        <w:rPr>
          <w:rFonts w:eastAsiaTheme="minorEastAsia" w:cs="AdvP41153C"/>
          <w:bCs/>
          <w:sz w:val="24"/>
          <w:szCs w:val="24"/>
          <w:lang w:eastAsia="zh-CN"/>
        </w:rPr>
        <w:t xml:space="preserve">ical and ontological standing. </w:t>
      </w:r>
      <w:r w:rsidRPr="0076739D">
        <w:rPr>
          <w:rFonts w:eastAsiaTheme="minorEastAsia" w:cs="AdvP41153C"/>
          <w:bCs/>
          <w:sz w:val="24"/>
          <w:szCs w:val="24"/>
          <w:lang w:eastAsia="zh-CN"/>
        </w:rPr>
        <w:t xml:space="preserve">For instance, a social constructionist would criticise the ontological status of </w:t>
      </w:r>
      <w:r w:rsidR="00A400D5" w:rsidRPr="0076739D">
        <w:rPr>
          <w:rFonts w:eastAsiaTheme="minorEastAsia" w:cs="AdvP41153C"/>
          <w:bCs/>
          <w:sz w:val="24"/>
          <w:szCs w:val="24"/>
          <w:lang w:eastAsia="zh-CN"/>
        </w:rPr>
        <w:t>reality</w:t>
      </w:r>
      <w:r w:rsidR="00A400D5">
        <w:rPr>
          <w:rFonts w:eastAsiaTheme="minorEastAsia" w:cs="AdvP41153C"/>
          <w:bCs/>
          <w:sz w:val="24"/>
          <w:szCs w:val="24"/>
          <w:lang w:eastAsia="zh-CN"/>
        </w:rPr>
        <w:t xml:space="preserve">, </w:t>
      </w:r>
      <w:r w:rsidRPr="0076739D">
        <w:rPr>
          <w:rFonts w:eastAsiaTheme="minorEastAsia" w:cs="AdvP41153C"/>
          <w:bCs/>
          <w:sz w:val="24"/>
          <w:szCs w:val="24"/>
          <w:lang w:eastAsia="zh-CN"/>
        </w:rPr>
        <w:t>in stating that there is no determined nature to the world or people (Burr, 2003). Such inter-philosophical criticism is reflected with Tinker (1998</w:t>
      </w:r>
      <w:r w:rsidR="00A400D5" w:rsidRPr="0076739D">
        <w:rPr>
          <w:rFonts w:eastAsiaTheme="minorEastAsia" w:cs="AdvP41153C"/>
          <w:bCs/>
          <w:sz w:val="24"/>
          <w:szCs w:val="24"/>
          <w:lang w:eastAsia="zh-CN"/>
        </w:rPr>
        <w:t>)</w:t>
      </w:r>
      <w:r w:rsidR="00A400D5">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questioning the credibility of the underlying epistemological stance with the use of critical ethnography. Jonsson and Macintosh (1997) support </w:t>
      </w:r>
      <w:r>
        <w:rPr>
          <w:rFonts w:eastAsiaTheme="minorEastAsia" w:cs="AdvP41153C"/>
          <w:bCs/>
          <w:sz w:val="24"/>
          <w:szCs w:val="24"/>
          <w:lang w:eastAsia="zh-CN"/>
        </w:rPr>
        <w:t>t</w:t>
      </w:r>
      <w:r w:rsidRPr="0076739D">
        <w:rPr>
          <w:rFonts w:eastAsiaTheme="minorEastAsia" w:cs="AdvP41153C"/>
          <w:bCs/>
          <w:sz w:val="24"/>
          <w:szCs w:val="24"/>
          <w:lang w:eastAsia="zh-CN"/>
        </w:rPr>
        <w:t xml:space="preserve">his </w:t>
      </w:r>
      <w:r w:rsidR="00A400D5" w:rsidRPr="0076739D">
        <w:rPr>
          <w:rFonts w:eastAsiaTheme="minorEastAsia" w:cs="AdvP41153C"/>
          <w:bCs/>
          <w:sz w:val="24"/>
          <w:szCs w:val="24"/>
          <w:lang w:eastAsia="zh-CN"/>
        </w:rPr>
        <w:t>view</w:t>
      </w:r>
      <w:r w:rsidR="00A400D5">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in stating that the process results in subjective interpretations from the side of the </w:t>
      </w:r>
      <w:r w:rsidR="00A400D5" w:rsidRPr="0076739D">
        <w:rPr>
          <w:rFonts w:eastAsiaTheme="minorEastAsia" w:cs="AdvP41153C"/>
          <w:bCs/>
          <w:sz w:val="24"/>
          <w:szCs w:val="24"/>
          <w:lang w:eastAsia="zh-CN"/>
        </w:rPr>
        <w:t>researcher</w:t>
      </w:r>
      <w:r w:rsidR="00A400D5">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as well as the actor. The peril </w:t>
      </w:r>
      <w:r w:rsidR="007276C7" w:rsidRPr="0076739D">
        <w:rPr>
          <w:rFonts w:eastAsiaTheme="minorEastAsia" w:cs="AdvP41153C"/>
          <w:bCs/>
          <w:sz w:val="24"/>
          <w:szCs w:val="24"/>
          <w:lang w:eastAsia="zh-CN"/>
        </w:rPr>
        <w:t>here</w:t>
      </w:r>
      <w:r w:rsidR="00A400D5">
        <w:rPr>
          <w:rFonts w:eastAsiaTheme="minorEastAsia" w:cs="AdvP41153C"/>
          <w:bCs/>
          <w:sz w:val="24"/>
          <w:szCs w:val="24"/>
          <w:lang w:eastAsia="zh-CN"/>
        </w:rPr>
        <w:t xml:space="preserve"> </w:t>
      </w:r>
      <w:r w:rsidRPr="0076739D">
        <w:rPr>
          <w:rFonts w:eastAsiaTheme="minorEastAsia" w:cs="AdvP41153C"/>
          <w:bCs/>
          <w:sz w:val="24"/>
          <w:szCs w:val="24"/>
          <w:lang w:eastAsia="zh-CN"/>
        </w:rPr>
        <w:t>is that the critics are making an assumption that a neutral description of the “way things are</w:t>
      </w:r>
      <w:r w:rsidR="007276C7" w:rsidRPr="0076739D">
        <w:rPr>
          <w:rFonts w:eastAsiaTheme="minorEastAsia" w:cs="AdvP41153C"/>
          <w:bCs/>
          <w:sz w:val="24"/>
          <w:szCs w:val="24"/>
          <w:lang w:eastAsia="zh-CN"/>
        </w:rPr>
        <w:t>”</w:t>
      </w:r>
      <w:r w:rsidR="00A400D5">
        <w:rPr>
          <w:rFonts w:eastAsiaTheme="minorEastAsia" w:cs="AdvP41153C"/>
          <w:bCs/>
          <w:sz w:val="24"/>
          <w:szCs w:val="24"/>
          <w:lang w:eastAsia="zh-CN"/>
        </w:rPr>
        <w:t xml:space="preserve"> </w:t>
      </w:r>
      <w:r w:rsidRPr="0076739D">
        <w:rPr>
          <w:rFonts w:eastAsiaTheme="minorEastAsia" w:cs="AdvP41153C"/>
          <w:bCs/>
          <w:sz w:val="24"/>
          <w:szCs w:val="24"/>
          <w:lang w:eastAsia="zh-CN"/>
        </w:rPr>
        <w:t>can be produced</w:t>
      </w:r>
      <w:r>
        <w:rPr>
          <w:rFonts w:eastAsiaTheme="minorEastAsia" w:cs="AdvP41153C"/>
          <w:bCs/>
          <w:sz w:val="24"/>
          <w:szCs w:val="24"/>
          <w:lang w:eastAsia="zh-CN"/>
        </w:rPr>
        <w:t xml:space="preserve"> (Jonsson and Macintosh, 1997: </w:t>
      </w:r>
      <w:r w:rsidRPr="0076739D">
        <w:rPr>
          <w:rFonts w:eastAsiaTheme="minorEastAsia" w:cs="AdvP41153C"/>
          <w:bCs/>
          <w:sz w:val="24"/>
          <w:szCs w:val="24"/>
          <w:lang w:eastAsia="zh-CN"/>
        </w:rPr>
        <w:t>379) whereas this is irrelevant if the ethnographic researcher has adopted a d</w:t>
      </w:r>
      <w:r>
        <w:rPr>
          <w:rFonts w:eastAsiaTheme="minorEastAsia" w:cs="AdvP41153C"/>
          <w:bCs/>
          <w:sz w:val="24"/>
          <w:szCs w:val="24"/>
          <w:lang w:eastAsia="zh-CN"/>
        </w:rPr>
        <w:t xml:space="preserve">ifferent set of assumptions. Dey (2002: </w:t>
      </w:r>
      <w:r w:rsidRPr="0076739D">
        <w:rPr>
          <w:rFonts w:eastAsiaTheme="minorEastAsia" w:cs="AdvP41153C"/>
          <w:bCs/>
          <w:sz w:val="24"/>
          <w:szCs w:val="24"/>
          <w:lang w:eastAsia="zh-CN"/>
        </w:rPr>
        <w:t xml:space="preserve">112) expresses the concern that the use of critical theory to analyse such </w:t>
      </w:r>
      <w:r w:rsidR="00A400D5" w:rsidRPr="0076739D">
        <w:rPr>
          <w:rFonts w:eastAsiaTheme="minorEastAsia" w:cs="AdvP41153C"/>
          <w:bCs/>
          <w:sz w:val="24"/>
          <w:szCs w:val="24"/>
          <w:lang w:eastAsia="zh-CN"/>
        </w:rPr>
        <w:t>data</w:t>
      </w:r>
      <w:r w:rsidR="00A400D5">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will </w:t>
      </w:r>
      <w:r>
        <w:rPr>
          <w:rFonts w:eastAsiaTheme="minorEastAsia" w:cs="AdvP41153C"/>
          <w:bCs/>
          <w:sz w:val="24"/>
          <w:szCs w:val="24"/>
          <w:lang w:eastAsia="zh-CN"/>
        </w:rPr>
        <w:t>‘</w:t>
      </w:r>
      <w:r w:rsidRPr="0076739D">
        <w:rPr>
          <w:rFonts w:eastAsiaTheme="minorEastAsia" w:cs="AdvP41153C"/>
          <w:bCs/>
          <w:sz w:val="24"/>
          <w:szCs w:val="24"/>
          <w:lang w:eastAsia="zh-CN"/>
        </w:rPr>
        <w:t>replace, obscure, or directly contradict the interpretative ethnographic approach to sense making</w:t>
      </w:r>
      <w:r>
        <w:rPr>
          <w:rFonts w:eastAsiaTheme="minorEastAsia" w:cs="AdvP41153C"/>
          <w:bCs/>
          <w:sz w:val="24"/>
          <w:szCs w:val="24"/>
          <w:lang w:eastAsia="zh-CN"/>
        </w:rPr>
        <w:t>’</w:t>
      </w:r>
      <w:r w:rsidRPr="0076739D">
        <w:rPr>
          <w:rFonts w:eastAsiaTheme="minorEastAsia" w:cs="AdvP41153C"/>
          <w:bCs/>
          <w:sz w:val="24"/>
          <w:szCs w:val="24"/>
          <w:lang w:eastAsia="zh-CN"/>
        </w:rPr>
        <w:t>. One view is that critical theories will desensitise the researcher from empirical evidence and obscure the very social relations they are trying to study (ibid</w:t>
      </w:r>
      <w:r w:rsidR="00A400D5" w:rsidRPr="0076739D">
        <w:rPr>
          <w:rFonts w:eastAsiaTheme="minorEastAsia" w:cs="AdvP41153C"/>
          <w:bCs/>
          <w:sz w:val="24"/>
          <w:szCs w:val="24"/>
          <w:lang w:eastAsia="zh-CN"/>
        </w:rPr>
        <w:t>)</w:t>
      </w:r>
      <w:r w:rsidR="00A400D5">
        <w:rPr>
          <w:rFonts w:eastAsiaTheme="minorEastAsia" w:cs="AdvP41153C"/>
          <w:bCs/>
          <w:sz w:val="24"/>
          <w:szCs w:val="24"/>
          <w:lang w:eastAsia="zh-CN"/>
        </w:rPr>
        <w:t xml:space="preserve">, </w:t>
      </w:r>
      <w:r w:rsidRPr="0076739D">
        <w:rPr>
          <w:rFonts w:eastAsiaTheme="minorEastAsia" w:cs="AdvP41153C"/>
          <w:bCs/>
          <w:sz w:val="24"/>
          <w:szCs w:val="24"/>
          <w:lang w:eastAsia="zh-CN"/>
        </w:rPr>
        <w:t>which is generally a problem considered with certain f</w:t>
      </w:r>
      <w:r>
        <w:rPr>
          <w:rFonts w:eastAsiaTheme="minorEastAsia" w:cs="AdvP41153C"/>
          <w:bCs/>
          <w:sz w:val="24"/>
          <w:szCs w:val="24"/>
          <w:lang w:eastAsia="zh-CN"/>
        </w:rPr>
        <w:t xml:space="preserve">orms of case study methodology. </w:t>
      </w:r>
      <w:r w:rsidRPr="0076739D">
        <w:rPr>
          <w:rFonts w:eastAsiaTheme="minorEastAsia" w:cs="AdvP41153C"/>
          <w:bCs/>
          <w:sz w:val="24"/>
          <w:szCs w:val="24"/>
          <w:lang w:eastAsia="zh-CN"/>
        </w:rPr>
        <w:t>However, because there is no universally accepted set of theoretical and methodological commitments (Johnson et al</w:t>
      </w:r>
      <w:r>
        <w:rPr>
          <w:rFonts w:eastAsiaTheme="minorEastAsia" w:cs="AdvP41153C"/>
          <w:bCs/>
          <w:sz w:val="24"/>
          <w:szCs w:val="24"/>
          <w:lang w:eastAsia="zh-CN"/>
        </w:rPr>
        <w:t>.,</w:t>
      </w:r>
      <w:r w:rsidRPr="0076739D">
        <w:rPr>
          <w:rFonts w:eastAsiaTheme="minorEastAsia" w:cs="AdvP41153C"/>
          <w:bCs/>
          <w:sz w:val="24"/>
          <w:szCs w:val="24"/>
          <w:lang w:eastAsia="zh-CN"/>
        </w:rPr>
        <w:t xml:space="preserve"> 2006) it would be unfair to use this kind of inter-philosophical analysis. The researcher needs to ensure that the methodology is well </w:t>
      </w:r>
      <w:r w:rsidR="00A400D5" w:rsidRPr="0076739D">
        <w:rPr>
          <w:rFonts w:eastAsiaTheme="minorEastAsia" w:cs="AdvP41153C"/>
          <w:bCs/>
          <w:sz w:val="24"/>
          <w:szCs w:val="24"/>
          <w:lang w:eastAsia="zh-CN"/>
        </w:rPr>
        <w:t>designed</w:t>
      </w:r>
      <w:r w:rsidR="00A400D5">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according to the set of criteria </w:t>
      </w:r>
      <w:r w:rsidRPr="0076739D">
        <w:rPr>
          <w:rFonts w:eastAsiaTheme="minorEastAsia" w:cs="AdvP41153C"/>
          <w:bCs/>
          <w:i/>
          <w:iCs/>
          <w:sz w:val="24"/>
          <w:szCs w:val="24"/>
          <w:lang w:eastAsia="zh-CN"/>
        </w:rPr>
        <w:t xml:space="preserve">within </w:t>
      </w:r>
      <w:r w:rsidRPr="0076739D">
        <w:rPr>
          <w:rFonts w:eastAsiaTheme="minorEastAsia" w:cs="AdvP41153C"/>
          <w:bCs/>
          <w:sz w:val="24"/>
          <w:szCs w:val="24"/>
          <w:lang w:eastAsia="zh-CN"/>
        </w:rPr>
        <w:t xml:space="preserve">their chosen mode of engagement. </w:t>
      </w:r>
    </w:p>
    <w:p w14:paraId="5FE6DDC9" w14:textId="71FA3395" w:rsidR="007425D0" w:rsidRPr="0076739D" w:rsidRDefault="00DF228C" w:rsidP="004F365D">
      <w:pPr>
        <w:spacing w:after="240"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t xml:space="preserve">Furthermore, there is a debate </w:t>
      </w:r>
      <w:r w:rsidR="00A400D5">
        <w:rPr>
          <w:rFonts w:eastAsiaTheme="minorEastAsia" w:cs="AdvP41153C"/>
          <w:bCs/>
          <w:sz w:val="24"/>
          <w:szCs w:val="24"/>
          <w:lang w:eastAsia="zh-CN"/>
        </w:rPr>
        <w:t>regarding</w:t>
      </w:r>
      <w:r w:rsidR="00A400D5" w:rsidRPr="0076739D">
        <w:rPr>
          <w:rFonts w:eastAsiaTheme="minorEastAsia" w:cs="AdvP41153C"/>
          <w:bCs/>
          <w:sz w:val="24"/>
          <w:szCs w:val="24"/>
          <w:lang w:eastAsia="zh-CN"/>
        </w:rPr>
        <w:t xml:space="preserve"> </w:t>
      </w:r>
      <w:r w:rsidRPr="0076739D">
        <w:rPr>
          <w:rFonts w:eastAsiaTheme="minorEastAsia" w:cs="AdvP41153C"/>
          <w:bCs/>
          <w:sz w:val="24"/>
          <w:szCs w:val="24"/>
          <w:lang w:eastAsia="zh-CN"/>
        </w:rPr>
        <w:t>the criteria, which should be used for assessing the quality of mixed methods research (Bryman et al</w:t>
      </w:r>
      <w:r>
        <w:rPr>
          <w:rFonts w:eastAsiaTheme="minorEastAsia" w:cs="AdvP41153C"/>
          <w:bCs/>
          <w:sz w:val="24"/>
          <w:szCs w:val="24"/>
          <w:lang w:eastAsia="zh-CN"/>
        </w:rPr>
        <w:t>.,</w:t>
      </w:r>
      <w:r w:rsidRPr="0076739D">
        <w:rPr>
          <w:rFonts w:eastAsiaTheme="minorEastAsia" w:cs="AdvP41153C"/>
          <w:bCs/>
          <w:sz w:val="24"/>
          <w:szCs w:val="24"/>
          <w:lang w:eastAsia="zh-CN"/>
        </w:rPr>
        <w:t xml:space="preserve"> 2008) as it is often argued that these represent opposing philosophies. However, the view taken in this thesis is that the importance lies within the chosen method and its </w:t>
      </w:r>
      <w:r w:rsidR="00A400D5" w:rsidRPr="0076739D">
        <w:rPr>
          <w:rFonts w:eastAsiaTheme="minorEastAsia" w:cs="AdvP41153C"/>
          <w:bCs/>
          <w:sz w:val="24"/>
          <w:szCs w:val="24"/>
          <w:lang w:eastAsia="zh-CN"/>
        </w:rPr>
        <w:t>design</w:t>
      </w:r>
      <w:r w:rsidR="00A400D5">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enabling the satisfaction of its aims and objectives. Mason (1996) states that qualitative research should be conducted systematically and </w:t>
      </w:r>
      <w:r w:rsidRPr="0076739D">
        <w:rPr>
          <w:rFonts w:eastAsiaTheme="minorEastAsia" w:cs="AdvP41153C"/>
          <w:bCs/>
          <w:sz w:val="24"/>
          <w:szCs w:val="24"/>
          <w:lang w:eastAsia="zh-CN"/>
        </w:rPr>
        <w:lastRenderedPageBreak/>
        <w:t>rigorously. In order to satisfy these criteria</w:t>
      </w:r>
      <w:r>
        <w:rPr>
          <w:rFonts w:eastAsiaTheme="minorEastAsia" w:cs="AdvP41153C"/>
          <w:bCs/>
          <w:sz w:val="24"/>
          <w:szCs w:val="24"/>
          <w:lang w:eastAsia="zh-CN"/>
        </w:rPr>
        <w:t>,</w:t>
      </w:r>
      <w:r w:rsidRPr="0076739D">
        <w:rPr>
          <w:rFonts w:eastAsiaTheme="minorEastAsia" w:cs="AdvP41153C"/>
          <w:bCs/>
          <w:sz w:val="24"/>
          <w:szCs w:val="24"/>
          <w:lang w:eastAsia="zh-CN"/>
        </w:rPr>
        <w:t xml:space="preserve"> the current research links the research questions to the methodological </w:t>
      </w:r>
      <w:r w:rsidR="00A400D5" w:rsidRPr="0076739D">
        <w:rPr>
          <w:rFonts w:eastAsiaTheme="minorEastAsia" w:cs="AdvP41153C"/>
          <w:bCs/>
          <w:sz w:val="24"/>
          <w:szCs w:val="24"/>
          <w:lang w:eastAsia="zh-CN"/>
        </w:rPr>
        <w:t>approaches</w:t>
      </w:r>
      <w:r w:rsidR="00A400D5">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whilst considering issues of analysis and data collection as integrated. The issue of self-reflexive enquiry (ibid) has been described elsewhere in this chapter and the researcher will be explicit </w:t>
      </w:r>
      <w:r w:rsidR="00A400D5">
        <w:rPr>
          <w:rFonts w:eastAsiaTheme="minorEastAsia" w:cs="AdvP41153C"/>
          <w:bCs/>
          <w:sz w:val="24"/>
          <w:szCs w:val="24"/>
          <w:lang w:eastAsia="zh-CN"/>
        </w:rPr>
        <w:t>regarding</w:t>
      </w:r>
      <w:r w:rsidR="00A400D5" w:rsidRPr="0076739D">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the logic that results in </w:t>
      </w:r>
      <w:r>
        <w:rPr>
          <w:rFonts w:eastAsiaTheme="minorEastAsia" w:cs="AdvP41153C"/>
          <w:bCs/>
          <w:sz w:val="24"/>
          <w:szCs w:val="24"/>
          <w:lang w:eastAsia="zh-CN"/>
        </w:rPr>
        <w:t xml:space="preserve">the </w:t>
      </w:r>
      <w:r w:rsidRPr="0076739D">
        <w:rPr>
          <w:rFonts w:eastAsiaTheme="minorEastAsia" w:cs="AdvP41153C"/>
          <w:bCs/>
          <w:sz w:val="24"/>
          <w:szCs w:val="24"/>
          <w:lang w:eastAsia="zh-CN"/>
        </w:rPr>
        <w:t xml:space="preserve">conclusions reached. To address the standard of research being conducted in a contextual way, outlined by Mason (1996), the research </w:t>
      </w:r>
      <w:r w:rsidR="0012045C">
        <w:rPr>
          <w:rFonts w:eastAsiaTheme="minorEastAsia" w:cs="AdvP41153C"/>
          <w:bCs/>
          <w:sz w:val="24"/>
          <w:szCs w:val="24"/>
          <w:lang w:eastAsia="zh-CN"/>
        </w:rPr>
        <w:t>is</w:t>
      </w:r>
      <w:r w:rsidRPr="0076739D">
        <w:rPr>
          <w:rFonts w:eastAsiaTheme="minorEastAsia" w:cs="AdvP41153C"/>
          <w:bCs/>
          <w:sz w:val="24"/>
          <w:szCs w:val="24"/>
          <w:lang w:eastAsia="zh-CN"/>
        </w:rPr>
        <w:t xml:space="preserve"> designed to accommodate changing contexts and</w:t>
      </w:r>
      <w:r w:rsidR="0012045C">
        <w:rPr>
          <w:rFonts w:eastAsiaTheme="minorEastAsia" w:cs="AdvP41153C"/>
          <w:bCs/>
          <w:sz w:val="24"/>
          <w:szCs w:val="24"/>
          <w:lang w:eastAsia="zh-CN"/>
        </w:rPr>
        <w:t xml:space="preserve"> to</w:t>
      </w:r>
      <w:r w:rsidRPr="0076739D">
        <w:rPr>
          <w:rFonts w:eastAsiaTheme="minorEastAsia" w:cs="AdvP41153C"/>
          <w:bCs/>
          <w:sz w:val="24"/>
          <w:szCs w:val="24"/>
          <w:lang w:eastAsia="zh-CN"/>
        </w:rPr>
        <w:t xml:space="preserve"> allow for emerging and unanticipated issues to be explored as they arise</w:t>
      </w:r>
      <w:r w:rsidR="0012045C">
        <w:rPr>
          <w:rFonts w:eastAsiaTheme="minorEastAsia" w:cs="AdvP41153C"/>
          <w:bCs/>
          <w:sz w:val="24"/>
          <w:szCs w:val="24"/>
          <w:lang w:eastAsia="zh-CN"/>
        </w:rPr>
        <w:t xml:space="preserve">. </w:t>
      </w:r>
    </w:p>
    <w:p w14:paraId="4013FC51" w14:textId="77777777" w:rsidR="00727F1A" w:rsidRDefault="00727F1A" w:rsidP="00727F1A">
      <w:pPr>
        <w:pStyle w:val="Heading1"/>
        <w:spacing w:before="0" w:after="240"/>
        <w:rPr>
          <w:lang w:eastAsia="zh-CN"/>
        </w:rPr>
      </w:pPr>
      <w:bookmarkStart w:id="267" w:name="_Toc282060702"/>
    </w:p>
    <w:p w14:paraId="59C37D0D" w14:textId="77777777" w:rsidR="00727F1A" w:rsidRDefault="00727F1A" w:rsidP="00727F1A">
      <w:pPr>
        <w:pStyle w:val="Heading1"/>
        <w:spacing w:before="0" w:after="240"/>
        <w:rPr>
          <w:lang w:eastAsia="zh-CN"/>
        </w:rPr>
      </w:pPr>
    </w:p>
    <w:p w14:paraId="3BA13C75" w14:textId="77777777" w:rsidR="00727F1A" w:rsidRDefault="00727F1A" w:rsidP="00727F1A">
      <w:pPr>
        <w:pStyle w:val="Heading1"/>
        <w:spacing w:before="0" w:after="240"/>
        <w:rPr>
          <w:lang w:eastAsia="zh-CN"/>
        </w:rPr>
      </w:pPr>
    </w:p>
    <w:p w14:paraId="33991B16" w14:textId="77777777" w:rsidR="00727F1A" w:rsidRDefault="00727F1A" w:rsidP="00727F1A">
      <w:pPr>
        <w:pStyle w:val="Heading1"/>
        <w:spacing w:before="0" w:after="240"/>
        <w:rPr>
          <w:lang w:eastAsia="zh-CN"/>
        </w:rPr>
      </w:pPr>
    </w:p>
    <w:p w14:paraId="13B0F8E1" w14:textId="77777777" w:rsidR="00727F1A" w:rsidRDefault="00727F1A" w:rsidP="00727F1A">
      <w:pPr>
        <w:pStyle w:val="Heading1"/>
        <w:spacing w:before="0" w:after="240"/>
        <w:rPr>
          <w:lang w:eastAsia="zh-CN"/>
        </w:rPr>
      </w:pPr>
    </w:p>
    <w:p w14:paraId="07489A12" w14:textId="77777777" w:rsidR="00727F1A" w:rsidRDefault="00727F1A" w:rsidP="00727F1A">
      <w:pPr>
        <w:pStyle w:val="Heading1"/>
        <w:spacing w:before="0" w:after="240"/>
        <w:rPr>
          <w:lang w:eastAsia="zh-CN"/>
        </w:rPr>
      </w:pPr>
    </w:p>
    <w:p w14:paraId="074B5F36" w14:textId="77777777" w:rsidR="00727F1A" w:rsidRDefault="00727F1A" w:rsidP="00727F1A">
      <w:pPr>
        <w:pStyle w:val="Heading1"/>
        <w:spacing w:before="0" w:after="240"/>
        <w:rPr>
          <w:lang w:eastAsia="zh-CN"/>
        </w:rPr>
      </w:pPr>
    </w:p>
    <w:p w14:paraId="719056B5" w14:textId="77777777" w:rsidR="00727F1A" w:rsidRDefault="00727F1A" w:rsidP="00727F1A">
      <w:pPr>
        <w:pStyle w:val="Heading1"/>
        <w:spacing w:before="0" w:after="240"/>
        <w:rPr>
          <w:lang w:eastAsia="zh-CN"/>
        </w:rPr>
      </w:pPr>
    </w:p>
    <w:p w14:paraId="495B5185" w14:textId="77777777" w:rsidR="00727F1A" w:rsidRDefault="00727F1A" w:rsidP="00727F1A">
      <w:pPr>
        <w:pStyle w:val="Heading1"/>
        <w:spacing w:before="0" w:after="240"/>
        <w:rPr>
          <w:lang w:eastAsia="zh-CN"/>
        </w:rPr>
      </w:pPr>
    </w:p>
    <w:p w14:paraId="4F532738" w14:textId="77777777" w:rsidR="00727F1A" w:rsidRDefault="00727F1A" w:rsidP="00727F1A">
      <w:pPr>
        <w:pStyle w:val="Heading1"/>
        <w:spacing w:before="0" w:after="240"/>
        <w:rPr>
          <w:lang w:eastAsia="zh-CN"/>
        </w:rPr>
      </w:pPr>
    </w:p>
    <w:p w14:paraId="37E3B379" w14:textId="77777777" w:rsidR="00727F1A" w:rsidRDefault="00727F1A" w:rsidP="00727F1A">
      <w:pPr>
        <w:rPr>
          <w:lang w:eastAsia="zh-CN"/>
        </w:rPr>
      </w:pPr>
    </w:p>
    <w:p w14:paraId="185C0312" w14:textId="77777777" w:rsidR="00727F1A" w:rsidRDefault="00727F1A" w:rsidP="00727F1A">
      <w:pPr>
        <w:rPr>
          <w:lang w:eastAsia="zh-CN"/>
        </w:rPr>
      </w:pPr>
    </w:p>
    <w:p w14:paraId="2FE1D090" w14:textId="28E1EBAB" w:rsidR="00727F1A" w:rsidRDefault="00DF228C" w:rsidP="00727F1A">
      <w:pPr>
        <w:pStyle w:val="Heading1"/>
        <w:spacing w:before="0" w:after="240"/>
        <w:rPr>
          <w:lang w:eastAsia="zh-CN"/>
        </w:rPr>
      </w:pPr>
      <w:bookmarkStart w:id="268" w:name="_Toc320495016"/>
      <w:bookmarkStart w:id="269" w:name="_Toc321544586"/>
      <w:r w:rsidRPr="0076739D">
        <w:rPr>
          <w:lang w:eastAsia="zh-CN"/>
        </w:rPr>
        <w:lastRenderedPageBreak/>
        <w:t>4</w:t>
      </w:r>
      <w:r>
        <w:rPr>
          <w:lang w:eastAsia="zh-CN"/>
        </w:rPr>
        <w:t>.5</w:t>
      </w:r>
      <w:r w:rsidR="007A0B8E">
        <w:rPr>
          <w:lang w:eastAsia="zh-CN"/>
        </w:rPr>
        <w:t xml:space="preserve"> Research d</w:t>
      </w:r>
      <w:r w:rsidRPr="0076739D">
        <w:rPr>
          <w:lang w:eastAsia="zh-CN"/>
        </w:rPr>
        <w:t>esign</w:t>
      </w:r>
      <w:bookmarkEnd w:id="267"/>
      <w:bookmarkEnd w:id="268"/>
      <w:bookmarkEnd w:id="269"/>
    </w:p>
    <w:p w14:paraId="04937696" w14:textId="365E9458" w:rsidR="00DF228C" w:rsidRPr="00727F1A" w:rsidRDefault="00DF228C" w:rsidP="004F365D">
      <w:pPr>
        <w:spacing w:line="360" w:lineRule="auto"/>
        <w:ind w:firstLine="720"/>
        <w:jc w:val="both"/>
        <w:rPr>
          <w:rFonts w:eastAsiaTheme="majorEastAsia" w:cstheme="majorBidi"/>
          <w:sz w:val="24"/>
          <w:szCs w:val="24"/>
          <w:lang w:eastAsia="zh-CN"/>
        </w:rPr>
      </w:pPr>
      <w:r w:rsidRPr="00727F1A">
        <w:rPr>
          <w:sz w:val="24"/>
          <w:szCs w:val="24"/>
          <w:lang w:eastAsia="zh-CN"/>
        </w:rPr>
        <w:t xml:space="preserve">This section focuses on describing the design and process of the data collection element. The survey/interview is a methodology that has been adopted by many successive researchers (e.g. Williams, 2007). The inherent flexibility of the process allows the researcher to combine the use of quantitative and qualitative methodology. The interview, therefore, has key strengths that lend themselves naturally to the aims and objectives previously described. Its adaptive nature has significant advantages over other potential lines of enquiry, providing it is suitably designed and executed. The ability to interact with the participants on a face-to-face </w:t>
      </w:r>
      <w:r w:rsidR="007276C7" w:rsidRPr="00727F1A">
        <w:rPr>
          <w:sz w:val="24"/>
          <w:szCs w:val="24"/>
          <w:lang w:eastAsia="zh-CN"/>
        </w:rPr>
        <w:t>basis</w:t>
      </w:r>
      <w:r w:rsidR="00A400D5">
        <w:rPr>
          <w:sz w:val="24"/>
          <w:szCs w:val="24"/>
          <w:lang w:eastAsia="zh-CN"/>
        </w:rPr>
        <w:t xml:space="preserve"> </w:t>
      </w:r>
      <w:r w:rsidRPr="00727F1A">
        <w:rPr>
          <w:sz w:val="24"/>
          <w:szCs w:val="24"/>
          <w:lang w:eastAsia="zh-CN"/>
        </w:rPr>
        <w:t xml:space="preserve">permits a level of intimacy especially useful </w:t>
      </w:r>
      <w:r w:rsidR="00A400D5">
        <w:rPr>
          <w:sz w:val="24"/>
          <w:szCs w:val="24"/>
          <w:lang w:eastAsia="zh-CN"/>
        </w:rPr>
        <w:t>when</w:t>
      </w:r>
      <w:r w:rsidRPr="00727F1A">
        <w:rPr>
          <w:sz w:val="24"/>
          <w:szCs w:val="24"/>
          <w:lang w:eastAsia="zh-CN"/>
        </w:rPr>
        <w:t xml:space="preserve"> discussing sensitive issues such as undeclared work. Furthermore, placing the researcher directly in the situation of the researched has considerable advantages in allowing a mapping of contextual factors.  </w:t>
      </w:r>
    </w:p>
    <w:p w14:paraId="283903F4" w14:textId="483E18A4" w:rsidR="00DF228C" w:rsidRDefault="00DF228C" w:rsidP="004F365D">
      <w:pPr>
        <w:spacing w:after="240"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t>As Fontana and Frey (2000:646) note, ‘the focus of interviews is moving to encompass the how’s of people’s lives (the constructive work involved in producing order in everyday life</w:t>
      </w:r>
      <w:r w:rsidR="00A400D5" w:rsidRPr="0076739D">
        <w:rPr>
          <w:rFonts w:eastAsiaTheme="minorEastAsia" w:cs="AdvP41153C"/>
          <w:bCs/>
          <w:sz w:val="24"/>
          <w:szCs w:val="24"/>
          <w:lang w:eastAsia="zh-CN"/>
        </w:rPr>
        <w:t>)</w:t>
      </w:r>
      <w:r w:rsidR="00A400D5">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as well as the traditional what’s (the activities of everyday life)’. </w:t>
      </w:r>
      <w:r w:rsidRPr="0076739D">
        <w:rPr>
          <w:rFonts w:eastAsiaTheme="minorEastAsia" w:cs="AdvP41153C"/>
          <w:sz w:val="24"/>
          <w:szCs w:val="24"/>
          <w:lang w:eastAsia="zh-CN"/>
        </w:rPr>
        <w:t>In this study</w:t>
      </w:r>
      <w:r>
        <w:rPr>
          <w:rFonts w:eastAsiaTheme="minorEastAsia" w:cs="AdvP41153C"/>
          <w:sz w:val="24"/>
          <w:szCs w:val="24"/>
          <w:lang w:eastAsia="zh-CN"/>
        </w:rPr>
        <w:t>,</w:t>
      </w:r>
      <w:r w:rsidRPr="0076739D">
        <w:rPr>
          <w:rFonts w:eastAsiaTheme="minorEastAsia" w:cs="AdvP41153C"/>
          <w:sz w:val="24"/>
          <w:szCs w:val="24"/>
          <w:lang w:eastAsia="zh-CN"/>
        </w:rPr>
        <w:t xml:space="preserve"> the interview </w:t>
      </w:r>
      <w:r>
        <w:rPr>
          <w:rFonts w:eastAsiaTheme="minorEastAsia" w:cs="AdvP41153C"/>
          <w:sz w:val="24"/>
          <w:szCs w:val="24"/>
          <w:lang w:eastAsia="zh-CN"/>
        </w:rPr>
        <w:t xml:space="preserve">was </w:t>
      </w:r>
      <w:r w:rsidRPr="0076739D">
        <w:rPr>
          <w:rFonts w:eastAsiaTheme="minorEastAsia" w:cs="AdvP41153C"/>
          <w:sz w:val="24"/>
          <w:szCs w:val="24"/>
          <w:lang w:eastAsia="zh-CN"/>
        </w:rPr>
        <w:t xml:space="preserve">split into two key stages. Stage one </w:t>
      </w:r>
      <w:r>
        <w:rPr>
          <w:rFonts w:eastAsiaTheme="minorEastAsia" w:cs="AdvP41153C"/>
          <w:sz w:val="24"/>
          <w:szCs w:val="24"/>
          <w:lang w:eastAsia="zh-CN"/>
        </w:rPr>
        <w:t>involved</w:t>
      </w:r>
      <w:r w:rsidRPr="0076739D">
        <w:rPr>
          <w:rFonts w:eastAsiaTheme="minorEastAsia" w:cs="AdvP41153C"/>
          <w:sz w:val="24"/>
          <w:szCs w:val="24"/>
          <w:lang w:eastAsia="zh-CN"/>
        </w:rPr>
        <w:t xml:space="preserve"> 300 participants completing a structured survey focusing on the quantitative </w:t>
      </w:r>
      <w:r w:rsidR="00A400D5" w:rsidRPr="0076739D">
        <w:rPr>
          <w:rFonts w:eastAsiaTheme="minorEastAsia" w:cs="AdvP41153C"/>
          <w:sz w:val="24"/>
          <w:szCs w:val="24"/>
          <w:lang w:eastAsia="zh-CN"/>
        </w:rPr>
        <w:t>elements</w:t>
      </w:r>
      <w:r w:rsidR="00A400D5">
        <w:rPr>
          <w:rFonts w:eastAsiaTheme="minorEastAsia" w:cs="AdvP41153C"/>
          <w:sz w:val="24"/>
          <w:szCs w:val="24"/>
          <w:lang w:eastAsia="zh-CN"/>
        </w:rPr>
        <w:t xml:space="preserve">, </w:t>
      </w:r>
      <w:r w:rsidRPr="0076739D">
        <w:rPr>
          <w:rFonts w:eastAsiaTheme="minorEastAsia" w:cs="AdvP41153C"/>
          <w:sz w:val="24"/>
          <w:szCs w:val="24"/>
          <w:lang w:eastAsia="zh-CN"/>
        </w:rPr>
        <w:t>whereas stage two consist</w:t>
      </w:r>
      <w:r>
        <w:rPr>
          <w:rFonts w:eastAsiaTheme="minorEastAsia" w:cs="AdvP41153C"/>
          <w:sz w:val="24"/>
          <w:szCs w:val="24"/>
          <w:lang w:eastAsia="zh-CN"/>
        </w:rPr>
        <w:t>ed</w:t>
      </w:r>
      <w:r w:rsidRPr="0076739D">
        <w:rPr>
          <w:rFonts w:eastAsiaTheme="minorEastAsia" w:cs="AdvP41153C"/>
          <w:sz w:val="24"/>
          <w:szCs w:val="24"/>
          <w:lang w:eastAsia="zh-CN"/>
        </w:rPr>
        <w:t xml:space="preserve"> of a more in-depth, semi-structured interview with only 20 participants chosen out of the 300. </w:t>
      </w:r>
      <w:r>
        <w:rPr>
          <w:rFonts w:eastAsiaTheme="minorEastAsia" w:cs="AdvP41153C"/>
          <w:sz w:val="24"/>
          <w:szCs w:val="24"/>
          <w:lang w:eastAsia="zh-CN"/>
        </w:rPr>
        <w:t xml:space="preserve">All interviews were conducted face-to-face in the participants’ own homes and in the Croatian language.  </w:t>
      </w:r>
      <w:r w:rsidRPr="0076739D">
        <w:rPr>
          <w:rFonts w:eastAsiaTheme="minorEastAsia" w:cs="AdvP41153C"/>
          <w:sz w:val="24"/>
          <w:szCs w:val="24"/>
          <w:lang w:eastAsia="zh-CN"/>
        </w:rPr>
        <w:t xml:space="preserve">Upon commencement of the data collection process, the purpose and rationale for the study </w:t>
      </w:r>
      <w:r>
        <w:rPr>
          <w:rFonts w:eastAsiaTheme="minorEastAsia" w:cs="AdvP41153C"/>
          <w:sz w:val="24"/>
          <w:szCs w:val="24"/>
          <w:lang w:eastAsia="zh-CN"/>
        </w:rPr>
        <w:t>was</w:t>
      </w:r>
      <w:r w:rsidRPr="0076739D">
        <w:rPr>
          <w:rFonts w:eastAsiaTheme="minorEastAsia" w:cs="AdvP41153C"/>
          <w:sz w:val="24"/>
          <w:szCs w:val="24"/>
          <w:lang w:eastAsia="zh-CN"/>
        </w:rPr>
        <w:t xml:space="preserve"> explained to each individual and assurance given that any information provided will be used solely for academic purposes.</w:t>
      </w:r>
      <w:r w:rsidRPr="0076739D">
        <w:rPr>
          <w:rFonts w:eastAsiaTheme="minorEastAsia" w:cs="AdvP41153C"/>
          <w:b/>
          <w:bCs/>
          <w:sz w:val="24"/>
          <w:szCs w:val="24"/>
          <w:lang w:eastAsia="zh-CN"/>
        </w:rPr>
        <w:t xml:space="preserve"> </w:t>
      </w:r>
      <w:r w:rsidRPr="0076739D">
        <w:rPr>
          <w:rFonts w:eastAsiaTheme="minorEastAsia" w:cs="AdvP41153C"/>
          <w:sz w:val="24"/>
          <w:szCs w:val="24"/>
          <w:lang w:eastAsia="zh-CN"/>
        </w:rPr>
        <w:t>The aim of this introduction is to instil trust and confidence with the respondent and fami</w:t>
      </w:r>
      <w:r>
        <w:rPr>
          <w:rFonts w:eastAsiaTheme="minorEastAsia" w:cs="AdvP41153C"/>
          <w:sz w:val="24"/>
          <w:szCs w:val="24"/>
          <w:lang w:eastAsia="zh-CN"/>
        </w:rPr>
        <w:t xml:space="preserve">liarise them with the </w:t>
      </w:r>
      <w:r w:rsidR="00142A77">
        <w:rPr>
          <w:rFonts w:eastAsiaTheme="minorEastAsia" w:cs="AdvP41153C"/>
          <w:sz w:val="24"/>
          <w:szCs w:val="24"/>
          <w:lang w:eastAsia="zh-CN"/>
        </w:rPr>
        <w:t xml:space="preserve">situation, </w:t>
      </w:r>
      <w:r>
        <w:rPr>
          <w:rFonts w:eastAsiaTheme="minorEastAsia" w:cs="AdvP41153C"/>
          <w:sz w:val="24"/>
          <w:szCs w:val="24"/>
          <w:lang w:eastAsia="zh-CN"/>
        </w:rPr>
        <w:t xml:space="preserve">as well as good practice in terms of ethical issues. </w:t>
      </w:r>
    </w:p>
    <w:p w14:paraId="2E59689B" w14:textId="3091E759" w:rsidR="00DF228C" w:rsidRPr="00AA2483" w:rsidRDefault="00DF228C" w:rsidP="00D802DF">
      <w:pPr>
        <w:spacing w:after="240" w:line="360" w:lineRule="auto"/>
        <w:ind w:firstLine="720"/>
        <w:jc w:val="both"/>
        <w:rPr>
          <w:rFonts w:eastAsiaTheme="minorEastAsia" w:cs="AdvP41153C"/>
          <w:bCs/>
          <w:sz w:val="24"/>
          <w:szCs w:val="24"/>
          <w:lang w:eastAsia="zh-CN"/>
        </w:rPr>
      </w:pPr>
      <w:r>
        <w:rPr>
          <w:rFonts w:eastAsiaTheme="minorEastAsia" w:cs="AdvP41153C"/>
          <w:bCs/>
          <w:sz w:val="24"/>
          <w:szCs w:val="24"/>
          <w:lang w:eastAsia="zh-CN"/>
        </w:rPr>
        <w:t xml:space="preserve">The following section describes the use of the </w:t>
      </w:r>
      <w:r w:rsidR="00142A77">
        <w:rPr>
          <w:rFonts w:eastAsiaTheme="minorEastAsia" w:cs="AdvP41153C"/>
          <w:bCs/>
          <w:sz w:val="24"/>
          <w:szCs w:val="24"/>
          <w:lang w:eastAsia="zh-CN"/>
        </w:rPr>
        <w:t xml:space="preserve">survey, </w:t>
      </w:r>
      <w:r>
        <w:rPr>
          <w:rFonts w:eastAsiaTheme="minorEastAsia" w:cs="AdvP41153C"/>
          <w:bCs/>
          <w:sz w:val="24"/>
          <w:szCs w:val="24"/>
          <w:lang w:eastAsia="zh-CN"/>
        </w:rPr>
        <w:t xml:space="preserve">including the reasoning behind the questions used. Following this, the follow-up interview is explained before the choice of sampling procedure is outlined. </w:t>
      </w:r>
    </w:p>
    <w:p w14:paraId="370EC84B" w14:textId="254CEF46" w:rsidR="00DF228C" w:rsidRPr="00964653" w:rsidRDefault="00AD4F23" w:rsidP="00727F1A">
      <w:pPr>
        <w:pStyle w:val="Heading2"/>
        <w:rPr>
          <w:sz w:val="16"/>
          <w:szCs w:val="16"/>
        </w:rPr>
      </w:pPr>
      <w:bookmarkStart w:id="270" w:name="_Toc282060703"/>
      <w:bookmarkStart w:id="271" w:name="_Toc320495017"/>
      <w:bookmarkStart w:id="272" w:name="_Toc321544587"/>
      <w:r>
        <w:lastRenderedPageBreak/>
        <w:t>4.5</w:t>
      </w:r>
      <w:r w:rsidR="00DF228C">
        <w:t xml:space="preserve">.1 </w:t>
      </w:r>
      <w:r w:rsidR="00DF228C" w:rsidRPr="0076739D">
        <w:t>Stage one</w:t>
      </w:r>
      <w:bookmarkEnd w:id="270"/>
      <w:r w:rsidR="00DF228C">
        <w:t>: Survey</w:t>
      </w:r>
      <w:bookmarkEnd w:id="271"/>
      <w:bookmarkEnd w:id="272"/>
      <w:r w:rsidR="00DF228C">
        <w:t xml:space="preserve"> </w:t>
      </w:r>
    </w:p>
    <w:p w14:paraId="4D26B1BF" w14:textId="665B4208" w:rsidR="00DF228C" w:rsidRDefault="00DF228C" w:rsidP="004F365D">
      <w:pPr>
        <w:spacing w:after="240"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t xml:space="preserve">Surveys are considered to be a key method of data collection in the social </w:t>
      </w:r>
      <w:r w:rsidR="00142A77" w:rsidRPr="0076739D">
        <w:rPr>
          <w:rFonts w:eastAsiaTheme="minorEastAsia" w:cs="AdvP41153C"/>
          <w:bCs/>
          <w:sz w:val="24"/>
          <w:szCs w:val="24"/>
          <w:lang w:eastAsia="zh-CN"/>
        </w:rPr>
        <w:t>sciences</w:t>
      </w:r>
      <w:r w:rsidR="00142A77">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with one of the main advantages being their ability to generate quantitative data of a large number of people who are representative of wider populations (Bryman, 1988). Population surveys are an important means </w:t>
      </w:r>
      <w:r w:rsidR="00142A77">
        <w:rPr>
          <w:rFonts w:eastAsiaTheme="minorEastAsia" w:cs="AdvP41153C"/>
          <w:bCs/>
          <w:sz w:val="24"/>
          <w:szCs w:val="24"/>
          <w:lang w:eastAsia="zh-CN"/>
        </w:rPr>
        <w:t>to e</w:t>
      </w:r>
      <w:r w:rsidRPr="0076739D">
        <w:rPr>
          <w:rFonts w:eastAsiaTheme="minorEastAsia" w:cs="AdvP41153C"/>
          <w:bCs/>
          <w:sz w:val="24"/>
          <w:szCs w:val="24"/>
          <w:lang w:eastAsia="zh-CN"/>
        </w:rPr>
        <w:t>xamin</w:t>
      </w:r>
      <w:r w:rsidR="00142A77">
        <w:rPr>
          <w:rFonts w:eastAsiaTheme="minorEastAsia" w:cs="AdvP41153C"/>
          <w:bCs/>
          <w:sz w:val="24"/>
          <w:szCs w:val="24"/>
          <w:lang w:eastAsia="zh-CN"/>
        </w:rPr>
        <w:t>e</w:t>
      </w:r>
      <w:r w:rsidRPr="0076739D">
        <w:rPr>
          <w:rFonts w:eastAsiaTheme="minorEastAsia" w:cs="AdvP41153C"/>
          <w:bCs/>
          <w:sz w:val="24"/>
          <w:szCs w:val="24"/>
          <w:lang w:eastAsia="zh-CN"/>
        </w:rPr>
        <w:t xml:space="preserve"> individuals’ perceptions of the </w:t>
      </w:r>
      <w:r>
        <w:rPr>
          <w:rFonts w:eastAsiaTheme="minorEastAsia" w:cs="AdvP41153C"/>
          <w:bCs/>
          <w:sz w:val="24"/>
          <w:szCs w:val="24"/>
          <w:lang w:eastAsia="zh-CN"/>
        </w:rPr>
        <w:t>undeclared</w:t>
      </w:r>
      <w:r w:rsidRPr="0076739D">
        <w:rPr>
          <w:rFonts w:eastAsiaTheme="minorEastAsia" w:cs="AdvP41153C"/>
          <w:bCs/>
          <w:sz w:val="24"/>
          <w:szCs w:val="24"/>
          <w:lang w:eastAsia="zh-CN"/>
        </w:rPr>
        <w:t xml:space="preserve"> economy as it involves direct interaction with the source. Verheul et al</w:t>
      </w:r>
      <w:r>
        <w:rPr>
          <w:rFonts w:eastAsiaTheme="minorEastAsia" w:cs="AdvP41153C"/>
          <w:bCs/>
          <w:sz w:val="24"/>
          <w:szCs w:val="24"/>
          <w:lang w:eastAsia="zh-CN"/>
        </w:rPr>
        <w:t>.</w:t>
      </w:r>
      <w:r w:rsidRPr="0076739D">
        <w:rPr>
          <w:rFonts w:eastAsiaTheme="minorEastAsia" w:cs="AdvP41153C"/>
          <w:bCs/>
          <w:sz w:val="24"/>
          <w:szCs w:val="24"/>
          <w:lang w:eastAsia="zh-CN"/>
        </w:rPr>
        <w:t xml:space="preserve"> (2001) argue that such an approach is useful to </w:t>
      </w:r>
      <w:r w:rsidR="00BE0630" w:rsidRPr="0076739D">
        <w:rPr>
          <w:rFonts w:eastAsiaTheme="minorEastAsia" w:cs="AdvP41153C"/>
          <w:bCs/>
          <w:sz w:val="24"/>
          <w:szCs w:val="24"/>
          <w:lang w:eastAsia="zh-CN"/>
        </w:rPr>
        <w:t>examin</w:t>
      </w:r>
      <w:r w:rsidR="00BE0630">
        <w:rPr>
          <w:rFonts w:eastAsiaTheme="minorEastAsia" w:cs="AdvP41153C"/>
          <w:bCs/>
          <w:sz w:val="24"/>
          <w:szCs w:val="24"/>
          <w:lang w:eastAsia="zh-CN"/>
        </w:rPr>
        <w:t>e</w:t>
      </w:r>
      <w:r w:rsidR="00BE0630" w:rsidRPr="0076739D">
        <w:rPr>
          <w:rFonts w:eastAsiaTheme="minorEastAsia" w:cs="AdvP41153C"/>
          <w:bCs/>
          <w:sz w:val="24"/>
          <w:szCs w:val="24"/>
          <w:lang w:eastAsia="zh-CN"/>
        </w:rPr>
        <w:t xml:space="preserve"> </w:t>
      </w:r>
      <w:r w:rsidRPr="0076739D">
        <w:rPr>
          <w:rFonts w:eastAsiaTheme="minorEastAsia" w:cs="AdvP41153C"/>
          <w:bCs/>
          <w:sz w:val="24"/>
          <w:szCs w:val="24"/>
          <w:lang w:eastAsia="zh-CN"/>
        </w:rPr>
        <w:t>culture because it is able to explore the values of people. This quantitative-based approach will enable an investigation of the robustness of existing research and identification of broad patterns that can be used to illustrat</w:t>
      </w:r>
      <w:r>
        <w:rPr>
          <w:rFonts w:eastAsiaTheme="minorEastAsia" w:cs="AdvP41153C"/>
          <w:bCs/>
          <w:sz w:val="24"/>
          <w:szCs w:val="24"/>
          <w:lang w:eastAsia="zh-CN"/>
        </w:rPr>
        <w:t xml:space="preserve">e the more qualitative issues. </w:t>
      </w:r>
    </w:p>
    <w:p w14:paraId="607DD7AF" w14:textId="397E7106" w:rsidR="00DF228C" w:rsidRPr="0076739D" w:rsidRDefault="00DF228C" w:rsidP="004F365D">
      <w:pPr>
        <w:spacing w:after="240"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t>In this case</w:t>
      </w:r>
      <w:r>
        <w:rPr>
          <w:rFonts w:eastAsiaTheme="minorEastAsia" w:cs="AdvP41153C"/>
          <w:bCs/>
          <w:sz w:val="24"/>
          <w:szCs w:val="24"/>
          <w:lang w:eastAsia="zh-CN"/>
        </w:rPr>
        <w:t>,</w:t>
      </w:r>
      <w:r w:rsidRPr="0076739D">
        <w:rPr>
          <w:rFonts w:eastAsiaTheme="minorEastAsia" w:cs="AdvP41153C"/>
          <w:bCs/>
          <w:sz w:val="24"/>
          <w:szCs w:val="24"/>
          <w:lang w:eastAsia="zh-CN"/>
        </w:rPr>
        <w:t xml:space="preserve"> a structured design will be used in light of previous studies carried out with similar aims. </w:t>
      </w:r>
      <w:r>
        <w:rPr>
          <w:rFonts w:eastAsiaTheme="minorEastAsia" w:cs="AdvP41153C"/>
          <w:bCs/>
          <w:sz w:val="24"/>
          <w:szCs w:val="24"/>
          <w:lang w:eastAsia="zh-CN"/>
        </w:rPr>
        <w:t>Arguably,</w:t>
      </w:r>
      <w:r w:rsidRPr="0076739D">
        <w:rPr>
          <w:rFonts w:eastAsiaTheme="minorEastAsia" w:cs="AdvP41153C"/>
          <w:bCs/>
          <w:sz w:val="24"/>
          <w:szCs w:val="24"/>
          <w:lang w:eastAsia="zh-CN"/>
        </w:rPr>
        <w:t xml:space="preserve"> structured surveys are </w:t>
      </w:r>
      <w:r w:rsidR="00BE0630" w:rsidRPr="0076739D">
        <w:rPr>
          <w:rFonts w:eastAsiaTheme="minorEastAsia" w:cs="AdvP41153C"/>
          <w:bCs/>
          <w:sz w:val="24"/>
          <w:szCs w:val="24"/>
          <w:lang w:eastAsia="zh-CN"/>
        </w:rPr>
        <w:t>preferable</w:t>
      </w:r>
      <w:r w:rsidR="00BE0630">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due to households struggling to remember instances where undeclared work was used and supplied. A structured survey method promotes a standardised approach where respondents have to fit their experiences into closed-ended questions, allowing an element of replication and therefore comparison between and within population groups (e.g. different demographics and types of undeclared work). The survey </w:t>
      </w:r>
      <w:r w:rsidR="00BE0630" w:rsidRPr="0076739D">
        <w:rPr>
          <w:rFonts w:eastAsiaTheme="minorEastAsia" w:cs="AdvP41153C"/>
          <w:bCs/>
          <w:sz w:val="24"/>
          <w:szCs w:val="24"/>
          <w:lang w:eastAsia="zh-CN"/>
        </w:rPr>
        <w:t>used</w:t>
      </w:r>
      <w:r w:rsidR="00BE0630">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reflects the design of </w:t>
      </w:r>
      <w:r w:rsidRPr="0076739D">
        <w:rPr>
          <w:rFonts w:eastAsiaTheme="minorEastAsia" w:cs="AdvP41153C"/>
          <w:sz w:val="24"/>
          <w:szCs w:val="24"/>
          <w:lang w:eastAsia="zh-CN"/>
        </w:rPr>
        <w:t xml:space="preserve">surveys such as the Eurobarometer survey, used for the EU27, </w:t>
      </w:r>
      <w:r w:rsidRPr="0076739D">
        <w:rPr>
          <w:rFonts w:eastAsiaTheme="minorEastAsia" w:cs="AdvP41153C"/>
          <w:bCs/>
          <w:sz w:val="24"/>
          <w:szCs w:val="24"/>
          <w:lang w:eastAsia="zh-CN"/>
        </w:rPr>
        <w:t xml:space="preserve">to allow an element of international comparison. </w:t>
      </w:r>
      <w:r>
        <w:rPr>
          <w:rFonts w:eastAsiaTheme="minorEastAsia" w:cs="AdvP41153C"/>
          <w:bCs/>
          <w:sz w:val="24"/>
          <w:szCs w:val="24"/>
          <w:lang w:eastAsia="zh-CN"/>
        </w:rPr>
        <w:t xml:space="preserve">However, following the design of the conceptual framework in </w:t>
      </w:r>
      <w:r w:rsidR="00BE0630">
        <w:rPr>
          <w:rFonts w:eastAsiaTheme="minorEastAsia" w:cs="AdvP41153C"/>
          <w:bCs/>
          <w:sz w:val="24"/>
          <w:szCs w:val="24"/>
          <w:lang w:eastAsia="zh-CN"/>
        </w:rPr>
        <w:t>C</w:t>
      </w:r>
      <w:r>
        <w:rPr>
          <w:rFonts w:eastAsiaTheme="minorEastAsia" w:cs="AdvP41153C"/>
          <w:bCs/>
          <w:sz w:val="24"/>
          <w:szCs w:val="24"/>
          <w:lang w:eastAsia="zh-CN"/>
        </w:rPr>
        <w:t xml:space="preserve">hapter </w:t>
      </w:r>
      <w:r w:rsidR="00BE0630">
        <w:rPr>
          <w:rFonts w:eastAsiaTheme="minorEastAsia" w:cs="AdvP41153C"/>
          <w:bCs/>
          <w:sz w:val="24"/>
          <w:szCs w:val="24"/>
          <w:lang w:eastAsia="zh-CN"/>
        </w:rPr>
        <w:t xml:space="preserve">2, </w:t>
      </w:r>
      <w:r>
        <w:rPr>
          <w:rFonts w:eastAsiaTheme="minorEastAsia" w:cs="AdvP41153C"/>
          <w:bCs/>
          <w:sz w:val="24"/>
          <w:szCs w:val="24"/>
          <w:lang w:eastAsia="zh-CN"/>
        </w:rPr>
        <w:t xml:space="preserve">there are also additional sections focusing on measuring constructs that allow the measurement of horizontal and vertical relations. The full structure of the survey, as well as the questions used, are outlined in the following section. </w:t>
      </w:r>
    </w:p>
    <w:p w14:paraId="56C8329C" w14:textId="65D7347D" w:rsidR="00DF228C" w:rsidRPr="0076739D" w:rsidRDefault="00AD4F23" w:rsidP="00727F1A">
      <w:pPr>
        <w:pStyle w:val="Heading2"/>
      </w:pPr>
      <w:bookmarkStart w:id="273" w:name="_Toc282060704"/>
      <w:bookmarkStart w:id="274" w:name="_Toc320495018"/>
      <w:bookmarkStart w:id="275" w:name="_Toc321544588"/>
      <w:r>
        <w:t>4.5</w:t>
      </w:r>
      <w:r w:rsidR="00DF228C">
        <w:t xml:space="preserve">.1.1 </w:t>
      </w:r>
      <w:bookmarkEnd w:id="273"/>
      <w:r w:rsidR="007A0B8E">
        <w:t>Survey d</w:t>
      </w:r>
      <w:r w:rsidR="00DF228C">
        <w:t>esign</w:t>
      </w:r>
      <w:bookmarkEnd w:id="274"/>
      <w:bookmarkEnd w:id="275"/>
    </w:p>
    <w:p w14:paraId="594A62F0" w14:textId="6DE266EF" w:rsidR="00DF228C" w:rsidRDefault="00DF228C" w:rsidP="004F365D">
      <w:pPr>
        <w:spacing w:after="240"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t xml:space="preserve">The first section of the questionnaire includes a range of questions that aim to map the background information of the context the participant is set in. This includes closed questions enquiring </w:t>
      </w:r>
      <w:r w:rsidR="00BE0630">
        <w:rPr>
          <w:rFonts w:eastAsiaTheme="minorEastAsia" w:cs="AdvP41153C"/>
          <w:bCs/>
          <w:sz w:val="24"/>
          <w:szCs w:val="24"/>
          <w:lang w:eastAsia="zh-CN"/>
        </w:rPr>
        <w:t>of</w:t>
      </w:r>
      <w:r w:rsidR="00BE0630" w:rsidRPr="0076739D">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factors such as age, gender, employment status and work </w:t>
      </w:r>
      <w:r w:rsidR="00BE0630" w:rsidRPr="0076739D">
        <w:rPr>
          <w:rFonts w:eastAsiaTheme="minorEastAsia" w:cs="AdvP41153C"/>
          <w:bCs/>
          <w:sz w:val="24"/>
          <w:szCs w:val="24"/>
          <w:lang w:eastAsia="zh-CN"/>
        </w:rPr>
        <w:t>history</w:t>
      </w:r>
      <w:r w:rsidR="00BE0630">
        <w:rPr>
          <w:rFonts w:eastAsiaTheme="minorEastAsia" w:cs="AdvP41153C"/>
          <w:bCs/>
          <w:sz w:val="24"/>
          <w:szCs w:val="24"/>
          <w:lang w:eastAsia="zh-CN"/>
        </w:rPr>
        <w:t xml:space="preserve">, </w:t>
      </w:r>
      <w:r w:rsidRPr="0076739D">
        <w:rPr>
          <w:rFonts w:eastAsiaTheme="minorEastAsia" w:cs="AdvP41153C"/>
          <w:bCs/>
          <w:sz w:val="24"/>
          <w:szCs w:val="24"/>
          <w:lang w:eastAsia="zh-CN"/>
        </w:rPr>
        <w:t>as well as the number of</w:t>
      </w:r>
      <w:r>
        <w:rPr>
          <w:rFonts w:eastAsiaTheme="minorEastAsia" w:cs="AdvP41153C"/>
          <w:bCs/>
          <w:sz w:val="24"/>
          <w:szCs w:val="24"/>
          <w:lang w:eastAsia="zh-CN"/>
        </w:rPr>
        <w:t xml:space="preserve"> years spent living </w:t>
      </w:r>
      <w:r>
        <w:rPr>
          <w:rFonts w:eastAsiaTheme="minorEastAsia" w:cs="AdvP41153C"/>
          <w:bCs/>
          <w:sz w:val="24"/>
          <w:szCs w:val="24"/>
          <w:lang w:eastAsia="zh-CN"/>
        </w:rPr>
        <w:lastRenderedPageBreak/>
        <w:t xml:space="preserve">in the area. </w:t>
      </w:r>
      <w:r w:rsidRPr="0076739D">
        <w:rPr>
          <w:rFonts w:eastAsiaTheme="minorEastAsia" w:cs="AdvP41153C"/>
          <w:bCs/>
          <w:sz w:val="24"/>
          <w:szCs w:val="24"/>
          <w:lang w:eastAsia="zh-CN"/>
        </w:rPr>
        <w:t xml:space="preserve">It also introduces the topic of undeclared </w:t>
      </w:r>
      <w:r w:rsidR="00BE0630" w:rsidRPr="0076739D">
        <w:rPr>
          <w:rFonts w:eastAsiaTheme="minorEastAsia" w:cs="AdvP41153C"/>
          <w:bCs/>
          <w:sz w:val="24"/>
          <w:szCs w:val="24"/>
          <w:lang w:eastAsia="zh-CN"/>
        </w:rPr>
        <w:t>work</w:t>
      </w:r>
      <w:r w:rsidR="00BE0630">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with some questions that do not refer to the individual’s personal actions. Including such superficial questions that do not require sensitive information to be divulged at the start of the </w:t>
      </w:r>
      <w:r w:rsidR="00BE0630" w:rsidRPr="0076739D">
        <w:rPr>
          <w:rFonts w:eastAsiaTheme="minorEastAsia" w:cs="AdvP41153C"/>
          <w:bCs/>
          <w:sz w:val="24"/>
          <w:szCs w:val="24"/>
          <w:lang w:eastAsia="zh-CN"/>
        </w:rPr>
        <w:t>questionnaire</w:t>
      </w:r>
      <w:r w:rsidR="00BE0630">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allows the participants to familiarise themselves with the </w:t>
      </w:r>
      <w:r w:rsidR="00BE0630" w:rsidRPr="00E14F41">
        <w:rPr>
          <w:rFonts w:eastAsiaTheme="minorEastAsia" w:cs="AdvP41153C"/>
          <w:bCs/>
          <w:sz w:val="24"/>
          <w:szCs w:val="24"/>
          <w:lang w:eastAsia="zh-CN"/>
        </w:rPr>
        <w:t>situation</w:t>
      </w:r>
      <w:r w:rsidR="00BE0630">
        <w:rPr>
          <w:rFonts w:eastAsiaTheme="minorEastAsia" w:cs="AdvP41153C"/>
          <w:bCs/>
          <w:sz w:val="24"/>
          <w:szCs w:val="24"/>
          <w:lang w:eastAsia="zh-CN"/>
        </w:rPr>
        <w:t xml:space="preserve">, </w:t>
      </w:r>
      <w:r w:rsidRPr="00E14F41">
        <w:rPr>
          <w:rFonts w:eastAsiaTheme="minorEastAsia" w:cs="AdvP41153C"/>
          <w:bCs/>
          <w:sz w:val="24"/>
          <w:szCs w:val="24"/>
          <w:lang w:eastAsia="zh-CN"/>
        </w:rPr>
        <w:t xml:space="preserve">rather than being asked to disclose personal information about the households’ coping strategies straight away. This means they are more likely to answer such questions later in the </w:t>
      </w:r>
      <w:r w:rsidR="00BE0630" w:rsidRPr="00E14F41">
        <w:rPr>
          <w:rFonts w:eastAsiaTheme="minorEastAsia" w:cs="AdvP41153C"/>
          <w:bCs/>
          <w:sz w:val="24"/>
          <w:szCs w:val="24"/>
          <w:lang w:eastAsia="zh-CN"/>
        </w:rPr>
        <w:t>questionnaire</w:t>
      </w:r>
      <w:r w:rsidR="00BE0630">
        <w:rPr>
          <w:rFonts w:eastAsiaTheme="minorEastAsia" w:cs="AdvP41153C"/>
          <w:bCs/>
          <w:sz w:val="24"/>
          <w:szCs w:val="24"/>
          <w:lang w:eastAsia="zh-CN"/>
        </w:rPr>
        <w:t xml:space="preserve">, </w:t>
      </w:r>
      <w:r w:rsidRPr="00E14F41">
        <w:rPr>
          <w:rFonts w:eastAsiaTheme="minorEastAsia" w:cs="AdvP41153C"/>
          <w:bCs/>
          <w:sz w:val="24"/>
          <w:szCs w:val="24"/>
          <w:lang w:eastAsia="zh-CN"/>
        </w:rPr>
        <w:t xml:space="preserve">once a degree of awareness and trust has been developed. A question addressing the household’s current total gross income is asked at the end of the </w:t>
      </w:r>
      <w:r w:rsidR="00BE0630" w:rsidRPr="00E14F41">
        <w:rPr>
          <w:rFonts w:eastAsiaTheme="minorEastAsia" w:cs="AdvP41153C"/>
          <w:bCs/>
          <w:sz w:val="24"/>
          <w:szCs w:val="24"/>
          <w:lang w:eastAsia="zh-CN"/>
        </w:rPr>
        <w:t>survey</w:t>
      </w:r>
      <w:r w:rsidR="00BE0630">
        <w:rPr>
          <w:rFonts w:eastAsiaTheme="minorEastAsia" w:cs="AdvP41153C"/>
          <w:bCs/>
          <w:sz w:val="24"/>
          <w:szCs w:val="24"/>
          <w:lang w:eastAsia="zh-CN"/>
        </w:rPr>
        <w:t xml:space="preserve">, </w:t>
      </w:r>
      <w:r w:rsidRPr="00E14F41">
        <w:rPr>
          <w:rFonts w:eastAsiaTheme="minorEastAsia" w:cs="AdvP41153C"/>
          <w:bCs/>
          <w:sz w:val="24"/>
          <w:szCs w:val="24"/>
          <w:lang w:eastAsia="zh-CN"/>
        </w:rPr>
        <w:t>allowing the respondent to view it in the context of the discussion</w:t>
      </w:r>
      <w:r w:rsidR="00BE0630">
        <w:rPr>
          <w:rFonts w:eastAsiaTheme="minorEastAsia" w:cs="AdvP41153C"/>
          <w:bCs/>
          <w:sz w:val="24"/>
          <w:szCs w:val="24"/>
          <w:lang w:eastAsia="zh-CN"/>
        </w:rPr>
        <w:t>,</w:t>
      </w:r>
      <w:r w:rsidRPr="00E14F41">
        <w:rPr>
          <w:rFonts w:eastAsiaTheme="minorEastAsia" w:cs="AdvP41153C"/>
          <w:bCs/>
          <w:sz w:val="24"/>
          <w:szCs w:val="24"/>
          <w:lang w:eastAsia="zh-CN"/>
        </w:rPr>
        <w:t xml:space="preserve"> therefore increasing the likelihood of response. </w:t>
      </w:r>
    </w:p>
    <w:p w14:paraId="15C269FB" w14:textId="6E59AAA9" w:rsidR="00DF228C" w:rsidRDefault="00DF228C" w:rsidP="004F365D">
      <w:pPr>
        <w:spacing w:after="240" w:line="360" w:lineRule="auto"/>
        <w:ind w:firstLine="720"/>
        <w:jc w:val="both"/>
        <w:rPr>
          <w:rFonts w:eastAsiaTheme="minorEastAsia" w:cs="AdvP41153C"/>
          <w:bCs/>
          <w:sz w:val="24"/>
          <w:szCs w:val="24"/>
          <w:lang w:eastAsia="zh-CN"/>
        </w:rPr>
      </w:pPr>
      <w:r w:rsidRPr="00E14F41">
        <w:rPr>
          <w:rFonts w:eastAsiaTheme="minorEastAsia" w:cs="AdvP41153C"/>
          <w:sz w:val="24"/>
          <w:szCs w:val="24"/>
          <w:lang w:eastAsia="zh-CN"/>
        </w:rPr>
        <w:t xml:space="preserve">The second section of the survey focuses firstly upon the demand side of work carried out and then the supply. In doing this, participants are asked whether they purchased any goods or services that they believe were encompassed by the undeclared sphere, the nature of these and why they were purchased </w:t>
      </w:r>
      <w:r w:rsidR="00BE0630" w:rsidRPr="00E14F41">
        <w:rPr>
          <w:rFonts w:eastAsiaTheme="minorEastAsia" w:cs="AdvP41153C"/>
          <w:sz w:val="24"/>
          <w:szCs w:val="24"/>
          <w:lang w:eastAsia="zh-CN"/>
        </w:rPr>
        <w:t>undeclared</w:t>
      </w:r>
      <w:r w:rsidR="00BE0630">
        <w:rPr>
          <w:rFonts w:eastAsiaTheme="minorEastAsia" w:cs="AdvP41153C"/>
          <w:sz w:val="24"/>
          <w:szCs w:val="24"/>
          <w:lang w:eastAsia="zh-CN"/>
        </w:rPr>
        <w:t xml:space="preserve">, </w:t>
      </w:r>
      <w:r w:rsidRPr="00E14F41">
        <w:rPr>
          <w:rFonts w:eastAsiaTheme="minorEastAsia" w:cs="AdvP41153C"/>
          <w:sz w:val="24"/>
          <w:szCs w:val="24"/>
          <w:lang w:eastAsia="zh-CN"/>
        </w:rPr>
        <w:t xml:space="preserve">rather than declared. Following this, individuals receiving wages were asked if any part of their income is given to them in the form of envelope wages by their employer, and if so for what type of work and if they were happy with this situation. Furthermore, individuals were asked to state any undeclared work that they had carried out in the last twelve months.  </w:t>
      </w:r>
    </w:p>
    <w:p w14:paraId="5E687F06" w14:textId="28F1520C" w:rsidR="00DF228C" w:rsidRPr="00424C49" w:rsidRDefault="00DF228C" w:rsidP="004F365D">
      <w:pPr>
        <w:spacing w:after="240" w:line="360" w:lineRule="auto"/>
        <w:ind w:firstLine="720"/>
        <w:jc w:val="both"/>
        <w:rPr>
          <w:rFonts w:eastAsiaTheme="minorEastAsia" w:cs="AdvP41153C"/>
          <w:bCs/>
          <w:sz w:val="24"/>
          <w:szCs w:val="24"/>
          <w:lang w:eastAsia="zh-CN"/>
        </w:rPr>
      </w:pPr>
      <w:r w:rsidRPr="00E14F41">
        <w:rPr>
          <w:sz w:val="24"/>
          <w:szCs w:val="24"/>
        </w:rPr>
        <w:t>The next part of the questionnaire focuses on connections, personal norms, identity group norms and societal norms and as such tolerance of undeclared w</w:t>
      </w:r>
      <w:r w:rsidR="004F365D">
        <w:rPr>
          <w:sz w:val="24"/>
          <w:szCs w:val="24"/>
        </w:rPr>
        <w:t xml:space="preserve">ork. </w:t>
      </w:r>
      <w:r w:rsidRPr="00E14F41">
        <w:rPr>
          <w:sz w:val="24"/>
          <w:szCs w:val="24"/>
        </w:rPr>
        <w:t xml:space="preserve">Using the Eurobarometer questionnaire as a basis, a similar set of questions was </w:t>
      </w:r>
      <w:r w:rsidR="00C96E0D" w:rsidRPr="00E14F41">
        <w:rPr>
          <w:sz w:val="24"/>
          <w:szCs w:val="24"/>
        </w:rPr>
        <w:t>asked</w:t>
      </w:r>
      <w:r w:rsidR="00C96E0D">
        <w:rPr>
          <w:sz w:val="24"/>
          <w:szCs w:val="24"/>
        </w:rPr>
        <w:t xml:space="preserve">, </w:t>
      </w:r>
      <w:r w:rsidRPr="00E14F41">
        <w:rPr>
          <w:sz w:val="24"/>
          <w:szCs w:val="24"/>
        </w:rPr>
        <w:t xml:space="preserve">to gage the level of tolerance towards undeclared work. </w:t>
      </w:r>
    </w:p>
    <w:p w14:paraId="69DDF5E6" w14:textId="77777777" w:rsidR="00DF228C" w:rsidRPr="00E14F41" w:rsidRDefault="00DF228C" w:rsidP="00727F1A">
      <w:pPr>
        <w:pStyle w:val="ListParagraph"/>
        <w:numPr>
          <w:ilvl w:val="0"/>
          <w:numId w:val="6"/>
        </w:numPr>
        <w:spacing w:line="360" w:lineRule="auto"/>
        <w:rPr>
          <w:sz w:val="24"/>
          <w:szCs w:val="24"/>
        </w:rPr>
      </w:pPr>
      <w:r w:rsidRPr="00E14F41">
        <w:rPr>
          <w:sz w:val="24"/>
          <w:szCs w:val="24"/>
        </w:rPr>
        <w:t xml:space="preserve"> An individual hires another individual for help in the house and they do not declare this work</w:t>
      </w:r>
    </w:p>
    <w:p w14:paraId="032F67E7" w14:textId="77777777" w:rsidR="00DF228C" w:rsidRPr="00E14F41" w:rsidRDefault="00DF228C" w:rsidP="00727F1A">
      <w:pPr>
        <w:pStyle w:val="ListParagraph"/>
        <w:numPr>
          <w:ilvl w:val="0"/>
          <w:numId w:val="6"/>
        </w:numPr>
        <w:spacing w:line="360" w:lineRule="auto"/>
        <w:rPr>
          <w:sz w:val="24"/>
          <w:szCs w:val="24"/>
        </w:rPr>
      </w:pPr>
      <w:r w:rsidRPr="00E14F41">
        <w:rPr>
          <w:sz w:val="24"/>
          <w:szCs w:val="24"/>
        </w:rPr>
        <w:t>An individual hires a firm and the work is not declared</w:t>
      </w:r>
    </w:p>
    <w:p w14:paraId="4CB1B93F" w14:textId="77777777" w:rsidR="00DF228C" w:rsidRPr="00E14F41" w:rsidRDefault="00DF228C" w:rsidP="00727F1A">
      <w:pPr>
        <w:pStyle w:val="ListParagraph"/>
        <w:numPr>
          <w:ilvl w:val="0"/>
          <w:numId w:val="6"/>
        </w:numPr>
        <w:spacing w:line="360" w:lineRule="auto"/>
        <w:rPr>
          <w:sz w:val="24"/>
          <w:szCs w:val="24"/>
        </w:rPr>
      </w:pPr>
      <w:r w:rsidRPr="00E14F41">
        <w:rPr>
          <w:sz w:val="24"/>
          <w:szCs w:val="24"/>
        </w:rPr>
        <w:t xml:space="preserve">A firm hires an individual and the work is not declared </w:t>
      </w:r>
    </w:p>
    <w:p w14:paraId="591C85CC" w14:textId="77777777" w:rsidR="00DF228C" w:rsidRPr="00E14F41" w:rsidRDefault="00DF228C" w:rsidP="00727F1A">
      <w:pPr>
        <w:pStyle w:val="ListParagraph"/>
        <w:numPr>
          <w:ilvl w:val="0"/>
          <w:numId w:val="6"/>
        </w:numPr>
        <w:spacing w:line="360" w:lineRule="auto"/>
        <w:rPr>
          <w:sz w:val="24"/>
          <w:szCs w:val="24"/>
        </w:rPr>
      </w:pPr>
      <w:r w:rsidRPr="00E14F41">
        <w:rPr>
          <w:sz w:val="24"/>
          <w:szCs w:val="24"/>
        </w:rPr>
        <w:t>A firm employs another firm and the work is not declared</w:t>
      </w:r>
    </w:p>
    <w:p w14:paraId="3645C0C5" w14:textId="77777777" w:rsidR="00DF228C" w:rsidRPr="00E14F41" w:rsidRDefault="00DF228C" w:rsidP="00727F1A">
      <w:pPr>
        <w:pStyle w:val="ListParagraph"/>
        <w:numPr>
          <w:ilvl w:val="0"/>
          <w:numId w:val="6"/>
        </w:numPr>
        <w:spacing w:line="360" w:lineRule="auto"/>
        <w:rPr>
          <w:sz w:val="24"/>
          <w:szCs w:val="24"/>
        </w:rPr>
      </w:pPr>
      <w:r w:rsidRPr="00E14F41">
        <w:rPr>
          <w:sz w:val="24"/>
          <w:szCs w:val="24"/>
        </w:rPr>
        <w:t>A person does not, either wholly or partially, declare their earnings</w:t>
      </w:r>
    </w:p>
    <w:p w14:paraId="2D01215B" w14:textId="77777777" w:rsidR="00DF228C" w:rsidRPr="00E14F41" w:rsidRDefault="00DF228C" w:rsidP="004F365D">
      <w:pPr>
        <w:spacing w:line="360" w:lineRule="auto"/>
        <w:jc w:val="both"/>
        <w:rPr>
          <w:sz w:val="24"/>
          <w:szCs w:val="24"/>
        </w:rPr>
      </w:pPr>
      <w:r w:rsidRPr="00E14F41">
        <w:rPr>
          <w:sz w:val="24"/>
          <w:szCs w:val="24"/>
        </w:rPr>
        <w:lastRenderedPageBreak/>
        <w:t xml:space="preserve">Two questions denoting different types of illegal work were also posed to gather information on norms: </w:t>
      </w:r>
    </w:p>
    <w:p w14:paraId="1F696718" w14:textId="77777777" w:rsidR="00DF228C" w:rsidRPr="00E14F41" w:rsidRDefault="00DF228C" w:rsidP="00727F1A">
      <w:pPr>
        <w:pStyle w:val="ListParagraph"/>
        <w:numPr>
          <w:ilvl w:val="0"/>
          <w:numId w:val="8"/>
        </w:numPr>
        <w:spacing w:line="360" w:lineRule="auto"/>
        <w:rPr>
          <w:sz w:val="24"/>
          <w:szCs w:val="24"/>
        </w:rPr>
      </w:pPr>
      <w:r w:rsidRPr="00E14F41">
        <w:rPr>
          <w:sz w:val="24"/>
          <w:szCs w:val="24"/>
        </w:rPr>
        <w:t xml:space="preserve">Someone receives welfare payments without entitlement </w:t>
      </w:r>
    </w:p>
    <w:p w14:paraId="29A4BEB0" w14:textId="77777777" w:rsidR="00DF228C" w:rsidRPr="00E14F41" w:rsidRDefault="00DF228C" w:rsidP="00727F1A">
      <w:pPr>
        <w:pStyle w:val="ListParagraph"/>
        <w:numPr>
          <w:ilvl w:val="0"/>
          <w:numId w:val="8"/>
        </w:numPr>
        <w:spacing w:line="360" w:lineRule="auto"/>
        <w:rPr>
          <w:sz w:val="24"/>
          <w:szCs w:val="24"/>
        </w:rPr>
      </w:pPr>
      <w:r w:rsidRPr="00E14F41">
        <w:rPr>
          <w:sz w:val="24"/>
          <w:szCs w:val="24"/>
        </w:rPr>
        <w:t>Someone uses public transport without a valid ticket</w:t>
      </w:r>
    </w:p>
    <w:p w14:paraId="30343DE8" w14:textId="559AD637" w:rsidR="00DF228C" w:rsidRPr="00E14F41" w:rsidRDefault="00DF228C" w:rsidP="00747AB0">
      <w:pPr>
        <w:spacing w:line="360" w:lineRule="auto"/>
        <w:jc w:val="both"/>
        <w:rPr>
          <w:sz w:val="24"/>
          <w:szCs w:val="24"/>
        </w:rPr>
      </w:pPr>
      <w:r w:rsidRPr="00E14F41">
        <w:rPr>
          <w:sz w:val="24"/>
          <w:szCs w:val="24"/>
        </w:rPr>
        <w:t xml:space="preserve">Before these </w:t>
      </w:r>
      <w:r w:rsidR="00C96E0D" w:rsidRPr="00E14F41">
        <w:rPr>
          <w:sz w:val="24"/>
          <w:szCs w:val="24"/>
        </w:rPr>
        <w:t>questions</w:t>
      </w:r>
      <w:r w:rsidR="00C96E0D">
        <w:rPr>
          <w:sz w:val="24"/>
          <w:szCs w:val="24"/>
        </w:rPr>
        <w:t xml:space="preserve">, </w:t>
      </w:r>
      <w:r w:rsidRPr="00E14F41">
        <w:rPr>
          <w:sz w:val="24"/>
          <w:szCs w:val="24"/>
        </w:rPr>
        <w:t xml:space="preserve">individuals were asked with </w:t>
      </w:r>
      <w:r w:rsidR="00747AB0" w:rsidRPr="00E14F41">
        <w:rPr>
          <w:sz w:val="24"/>
          <w:szCs w:val="24"/>
        </w:rPr>
        <w:t>whom</w:t>
      </w:r>
      <w:r w:rsidRPr="00E14F41">
        <w:rPr>
          <w:sz w:val="24"/>
          <w:szCs w:val="24"/>
        </w:rPr>
        <w:t xml:space="preserve"> they identify (profession, class, regional, national, social, religious, gender, generation, neighbourhood, other). The same questions as </w:t>
      </w:r>
      <w:r w:rsidR="00C96E0D" w:rsidRPr="00E14F41">
        <w:rPr>
          <w:sz w:val="24"/>
          <w:szCs w:val="24"/>
        </w:rPr>
        <w:t>above</w:t>
      </w:r>
      <w:r w:rsidR="00C96E0D">
        <w:rPr>
          <w:sz w:val="24"/>
          <w:szCs w:val="24"/>
        </w:rPr>
        <w:t xml:space="preserve">, </w:t>
      </w:r>
      <w:r w:rsidRPr="00E14F41">
        <w:rPr>
          <w:sz w:val="24"/>
          <w:szCs w:val="24"/>
        </w:rPr>
        <w:t>were then also used to test for identity group norms and societal norms but when asked:</w:t>
      </w:r>
    </w:p>
    <w:p w14:paraId="5F37AA32" w14:textId="77777777" w:rsidR="00DF228C" w:rsidRPr="00E14F41" w:rsidRDefault="00DF228C" w:rsidP="00727F1A">
      <w:pPr>
        <w:pStyle w:val="ListParagraph"/>
        <w:numPr>
          <w:ilvl w:val="0"/>
          <w:numId w:val="7"/>
        </w:numPr>
        <w:spacing w:line="360" w:lineRule="auto"/>
        <w:rPr>
          <w:sz w:val="24"/>
          <w:szCs w:val="24"/>
        </w:rPr>
      </w:pPr>
      <w:r w:rsidRPr="00E14F41">
        <w:rPr>
          <w:sz w:val="24"/>
          <w:szCs w:val="24"/>
        </w:rPr>
        <w:t xml:space="preserve">Please indicate how acceptable each situation is amongst the group you identified in the previous question (identity group norms) </w:t>
      </w:r>
    </w:p>
    <w:p w14:paraId="758933DA" w14:textId="77777777" w:rsidR="00DF228C" w:rsidRDefault="00DF228C" w:rsidP="00727F1A">
      <w:pPr>
        <w:pStyle w:val="ListParagraph"/>
        <w:numPr>
          <w:ilvl w:val="0"/>
          <w:numId w:val="7"/>
        </w:numPr>
        <w:spacing w:line="360" w:lineRule="auto"/>
        <w:rPr>
          <w:sz w:val="24"/>
          <w:szCs w:val="24"/>
        </w:rPr>
      </w:pPr>
      <w:r w:rsidRPr="00E14F41">
        <w:rPr>
          <w:sz w:val="24"/>
          <w:szCs w:val="24"/>
        </w:rPr>
        <w:t>Please indicate how acceptable each situation is to an average Croatian citizen (societal norms)</w:t>
      </w:r>
    </w:p>
    <w:p w14:paraId="2B971D6B" w14:textId="39672B11" w:rsidR="00DF228C" w:rsidRDefault="00DF228C" w:rsidP="00747AB0">
      <w:pPr>
        <w:spacing w:line="360" w:lineRule="auto"/>
        <w:jc w:val="both"/>
        <w:rPr>
          <w:sz w:val="24"/>
          <w:szCs w:val="24"/>
        </w:rPr>
      </w:pPr>
      <w:r w:rsidRPr="00E157FF">
        <w:rPr>
          <w:sz w:val="24"/>
          <w:szCs w:val="24"/>
        </w:rPr>
        <w:t xml:space="preserve">Furthermore, on a societal </w:t>
      </w:r>
      <w:r w:rsidR="00C96E0D" w:rsidRPr="00E157FF">
        <w:rPr>
          <w:sz w:val="24"/>
          <w:szCs w:val="24"/>
        </w:rPr>
        <w:t>level</w:t>
      </w:r>
      <w:r w:rsidR="00C96E0D">
        <w:rPr>
          <w:sz w:val="24"/>
          <w:szCs w:val="24"/>
        </w:rPr>
        <w:t xml:space="preserve">, </w:t>
      </w:r>
      <w:r w:rsidRPr="00E157FF">
        <w:rPr>
          <w:sz w:val="24"/>
          <w:szCs w:val="24"/>
        </w:rPr>
        <w:t xml:space="preserve">citizens were asked the proportion of citizens they believe to be undertaking undeclared </w:t>
      </w:r>
      <w:r w:rsidR="00C96E0D" w:rsidRPr="00E157FF">
        <w:rPr>
          <w:sz w:val="24"/>
          <w:szCs w:val="24"/>
        </w:rPr>
        <w:t>work</w:t>
      </w:r>
      <w:r w:rsidR="00C96E0D">
        <w:rPr>
          <w:sz w:val="24"/>
          <w:szCs w:val="24"/>
        </w:rPr>
        <w:t xml:space="preserve">, </w:t>
      </w:r>
      <w:r w:rsidRPr="00E157FF">
        <w:rPr>
          <w:sz w:val="24"/>
          <w:szCs w:val="24"/>
        </w:rPr>
        <w:t xml:space="preserve">as well as the extent of their identification as a Croatian. (“I am proud being Croatian” scale and “Being </w:t>
      </w:r>
      <w:r>
        <w:rPr>
          <w:sz w:val="24"/>
          <w:szCs w:val="24"/>
        </w:rPr>
        <w:t xml:space="preserve">Croatian is important to me”). </w:t>
      </w:r>
      <w:r w:rsidRPr="00E157FF">
        <w:rPr>
          <w:sz w:val="24"/>
          <w:szCs w:val="24"/>
        </w:rPr>
        <w:t xml:space="preserve">Although social capital will largely be investigated during the qualitative leg, its manifestation in the form of connections will be examined during the survey. In light of </w:t>
      </w:r>
      <w:r w:rsidR="00C96E0D" w:rsidRPr="00E157FF">
        <w:rPr>
          <w:sz w:val="24"/>
          <w:szCs w:val="24"/>
        </w:rPr>
        <w:t>this</w:t>
      </w:r>
      <w:r w:rsidR="00C96E0D">
        <w:rPr>
          <w:sz w:val="24"/>
          <w:szCs w:val="24"/>
        </w:rPr>
        <w:t xml:space="preserve">, </w:t>
      </w:r>
      <w:r w:rsidRPr="00E157FF">
        <w:rPr>
          <w:sz w:val="24"/>
          <w:szCs w:val="24"/>
        </w:rPr>
        <w:t xml:space="preserve">a set of questions asking the importance of the use of connections for getting things done will be </w:t>
      </w:r>
      <w:r w:rsidR="00C96E0D" w:rsidRPr="00E157FF">
        <w:rPr>
          <w:sz w:val="24"/>
          <w:szCs w:val="24"/>
        </w:rPr>
        <w:t>asked</w:t>
      </w:r>
      <w:r w:rsidR="00C96E0D">
        <w:rPr>
          <w:sz w:val="24"/>
          <w:szCs w:val="24"/>
        </w:rPr>
        <w:t xml:space="preserve">, </w:t>
      </w:r>
      <w:r w:rsidRPr="00E157FF">
        <w:rPr>
          <w:sz w:val="24"/>
          <w:szCs w:val="24"/>
        </w:rPr>
        <w:t xml:space="preserve">as well as the levels of tolerance </w:t>
      </w:r>
      <w:r w:rsidR="00C96E0D">
        <w:rPr>
          <w:sz w:val="24"/>
          <w:szCs w:val="24"/>
        </w:rPr>
        <w:t>to</w:t>
      </w:r>
      <w:r w:rsidR="00C96E0D" w:rsidRPr="00E157FF">
        <w:rPr>
          <w:sz w:val="24"/>
          <w:szCs w:val="24"/>
        </w:rPr>
        <w:t xml:space="preserve"> </w:t>
      </w:r>
      <w:r w:rsidRPr="00E157FF">
        <w:rPr>
          <w:sz w:val="24"/>
          <w:szCs w:val="24"/>
        </w:rPr>
        <w:t>using such connections. The latter will be investigated on a personal, reference group and national level). Separate questions were also asked for entrepreneurs/business owners to g</w:t>
      </w:r>
      <w:r w:rsidR="00C96E0D">
        <w:rPr>
          <w:sz w:val="24"/>
          <w:szCs w:val="24"/>
        </w:rPr>
        <w:t>au</w:t>
      </w:r>
      <w:r w:rsidRPr="00E157FF">
        <w:rPr>
          <w:sz w:val="24"/>
          <w:szCs w:val="24"/>
        </w:rPr>
        <w:t>ge their levels of perceived importance of connections in r</w:t>
      </w:r>
      <w:r>
        <w:rPr>
          <w:sz w:val="24"/>
          <w:szCs w:val="24"/>
        </w:rPr>
        <w:t>unning a business in Croatia.</w:t>
      </w:r>
    </w:p>
    <w:p w14:paraId="5F506903" w14:textId="325C67B0" w:rsidR="00DF228C" w:rsidRPr="0076739D" w:rsidRDefault="00DF228C" w:rsidP="00747AB0">
      <w:pPr>
        <w:spacing w:after="240" w:line="360" w:lineRule="auto"/>
        <w:ind w:firstLine="720"/>
        <w:jc w:val="both"/>
        <w:rPr>
          <w:sz w:val="24"/>
          <w:szCs w:val="24"/>
        </w:rPr>
      </w:pPr>
      <w:r w:rsidRPr="0076739D">
        <w:rPr>
          <w:sz w:val="24"/>
          <w:szCs w:val="24"/>
        </w:rPr>
        <w:t xml:space="preserve">The following section of the survey focuses on the social </w:t>
      </w:r>
      <w:r w:rsidR="00C96E0D" w:rsidRPr="0076739D">
        <w:rPr>
          <w:sz w:val="24"/>
          <w:szCs w:val="24"/>
        </w:rPr>
        <w:t>contract</w:t>
      </w:r>
      <w:r w:rsidR="00C96E0D">
        <w:rPr>
          <w:sz w:val="24"/>
          <w:szCs w:val="24"/>
        </w:rPr>
        <w:t xml:space="preserve">, </w:t>
      </w:r>
      <w:r w:rsidRPr="0076739D">
        <w:rPr>
          <w:sz w:val="24"/>
          <w:szCs w:val="24"/>
        </w:rPr>
        <w:t xml:space="preserve">and as such seeks </w:t>
      </w:r>
      <w:r w:rsidR="00C96E0D">
        <w:rPr>
          <w:sz w:val="24"/>
          <w:szCs w:val="24"/>
        </w:rPr>
        <w:t>to ascertain</w:t>
      </w:r>
      <w:r w:rsidRPr="0076739D">
        <w:rPr>
          <w:sz w:val="24"/>
          <w:szCs w:val="24"/>
        </w:rPr>
        <w:t xml:space="preserve"> the participants’ opinions of the government. As outlined in the development of social exchange theory, trust can be analysed on both the constitutional and current politico-economic level. </w:t>
      </w:r>
    </w:p>
    <w:p w14:paraId="6B213744" w14:textId="77777777" w:rsidR="00727F1A" w:rsidRDefault="00727F1A" w:rsidP="00727F1A">
      <w:pPr>
        <w:spacing w:line="360" w:lineRule="auto"/>
        <w:rPr>
          <w:sz w:val="24"/>
          <w:szCs w:val="24"/>
        </w:rPr>
      </w:pPr>
      <w:r>
        <w:rPr>
          <w:sz w:val="24"/>
          <w:szCs w:val="24"/>
        </w:rPr>
        <w:br/>
      </w:r>
      <w:r>
        <w:rPr>
          <w:sz w:val="24"/>
          <w:szCs w:val="24"/>
        </w:rPr>
        <w:br/>
      </w:r>
    </w:p>
    <w:p w14:paraId="2AD97B72" w14:textId="74520B89" w:rsidR="00DF228C" w:rsidRPr="0076739D" w:rsidRDefault="00DF228C" w:rsidP="00727F1A">
      <w:pPr>
        <w:spacing w:line="360" w:lineRule="auto"/>
        <w:rPr>
          <w:sz w:val="24"/>
          <w:szCs w:val="24"/>
        </w:rPr>
      </w:pPr>
      <w:r w:rsidRPr="0076739D">
        <w:rPr>
          <w:sz w:val="24"/>
          <w:szCs w:val="24"/>
        </w:rPr>
        <w:lastRenderedPageBreak/>
        <w:t>Constitutional level measurement:</w:t>
      </w:r>
    </w:p>
    <w:p w14:paraId="746198B5" w14:textId="77777777" w:rsidR="00DF228C" w:rsidRPr="00735C0A" w:rsidRDefault="00DF228C" w:rsidP="00727F1A">
      <w:pPr>
        <w:pStyle w:val="ListParagraph"/>
        <w:numPr>
          <w:ilvl w:val="0"/>
          <w:numId w:val="5"/>
        </w:numPr>
        <w:spacing w:before="100" w:beforeAutospacing="1" w:after="100" w:afterAutospacing="1" w:line="360" w:lineRule="auto"/>
        <w:rPr>
          <w:rFonts w:eastAsiaTheme="minorEastAsia" w:cs="Times New Roman"/>
          <w:sz w:val="24"/>
          <w:szCs w:val="24"/>
        </w:rPr>
      </w:pPr>
      <w:r w:rsidRPr="00735C0A">
        <w:rPr>
          <w:rFonts w:eastAsiaTheme="minorEastAsia" w:cs="Times New Roman"/>
          <w:sz w:val="24"/>
          <w:szCs w:val="24"/>
        </w:rPr>
        <w:t xml:space="preserve">Please note the level of confidence you have in the legal system (12-point scale) </w:t>
      </w:r>
    </w:p>
    <w:p w14:paraId="5F2C3EDB" w14:textId="77777777" w:rsidR="00DF228C" w:rsidRPr="00735C0A" w:rsidRDefault="00DF228C" w:rsidP="00727F1A">
      <w:pPr>
        <w:pStyle w:val="ListParagraph"/>
        <w:numPr>
          <w:ilvl w:val="0"/>
          <w:numId w:val="5"/>
        </w:numPr>
        <w:spacing w:before="100" w:beforeAutospacing="1" w:after="100" w:afterAutospacing="1" w:line="360" w:lineRule="auto"/>
        <w:rPr>
          <w:rFonts w:eastAsiaTheme="minorEastAsia" w:cs="Times New Roman"/>
          <w:sz w:val="24"/>
          <w:szCs w:val="24"/>
        </w:rPr>
      </w:pPr>
      <w:r w:rsidRPr="00735C0A">
        <w:rPr>
          <w:rFonts w:eastAsiaTheme="minorEastAsia" w:cs="Times New Roman"/>
          <w:sz w:val="24"/>
          <w:szCs w:val="24"/>
        </w:rPr>
        <w:t xml:space="preserve">Please note the level of trust and confidence you have in the government in your capital and your parliament. (12-point scale).  </w:t>
      </w:r>
    </w:p>
    <w:p w14:paraId="3F742F00" w14:textId="3E21AB08" w:rsidR="00DF228C" w:rsidRPr="005C5D8F" w:rsidRDefault="00DF228C" w:rsidP="00747AB0">
      <w:pPr>
        <w:spacing w:before="100" w:beforeAutospacing="1" w:after="100" w:afterAutospacing="1" w:line="360" w:lineRule="auto"/>
        <w:jc w:val="both"/>
        <w:rPr>
          <w:rFonts w:eastAsiaTheme="minorEastAsia" w:cs="Times New Roman"/>
          <w:sz w:val="24"/>
          <w:szCs w:val="24"/>
        </w:rPr>
      </w:pPr>
      <w:r w:rsidRPr="005C5D8F">
        <w:rPr>
          <w:rFonts w:eastAsiaTheme="minorEastAsia" w:cs="Times New Roman"/>
          <w:sz w:val="24"/>
          <w:szCs w:val="24"/>
        </w:rPr>
        <w:t xml:space="preserve">Following this, </w:t>
      </w:r>
      <w:r w:rsidR="00C96E0D">
        <w:rPr>
          <w:rFonts w:eastAsiaTheme="minorEastAsia" w:cs="Times New Roman"/>
          <w:sz w:val="24"/>
          <w:szCs w:val="24"/>
        </w:rPr>
        <w:t>L</w:t>
      </w:r>
      <w:r w:rsidR="00C96E0D" w:rsidRPr="005C5D8F">
        <w:rPr>
          <w:rFonts w:eastAsiaTheme="minorEastAsia" w:cs="Times New Roman"/>
          <w:sz w:val="24"/>
          <w:szCs w:val="24"/>
        </w:rPr>
        <w:t xml:space="preserve">ikert </w:t>
      </w:r>
      <w:r w:rsidRPr="005C5D8F">
        <w:rPr>
          <w:rFonts w:eastAsiaTheme="minorEastAsia" w:cs="Times New Roman"/>
          <w:sz w:val="24"/>
          <w:szCs w:val="24"/>
        </w:rPr>
        <w:t xml:space="preserve">scale questions were asked to determine the perceived levels of different types of fairness. </w:t>
      </w:r>
      <w:r w:rsidRPr="00005FC1">
        <w:rPr>
          <w:sz w:val="24"/>
          <w:szCs w:val="24"/>
        </w:rPr>
        <w:t xml:space="preserve">The procedural justice scale </w:t>
      </w:r>
      <w:r w:rsidR="007276C7" w:rsidRPr="00005FC1">
        <w:rPr>
          <w:sz w:val="24"/>
          <w:szCs w:val="24"/>
        </w:rPr>
        <w:t>used</w:t>
      </w:r>
      <w:r w:rsidR="00C96E0D">
        <w:rPr>
          <w:sz w:val="24"/>
          <w:szCs w:val="24"/>
        </w:rPr>
        <w:t xml:space="preserve"> </w:t>
      </w:r>
      <w:r w:rsidRPr="00005FC1">
        <w:rPr>
          <w:sz w:val="24"/>
          <w:szCs w:val="24"/>
        </w:rPr>
        <w:t>is one from Hartner et al</w:t>
      </w:r>
      <w:r>
        <w:rPr>
          <w:sz w:val="24"/>
          <w:szCs w:val="24"/>
        </w:rPr>
        <w:t>.</w:t>
      </w:r>
      <w:r w:rsidRPr="00005FC1">
        <w:rPr>
          <w:sz w:val="24"/>
          <w:szCs w:val="24"/>
        </w:rPr>
        <w:t xml:space="preserve">’s </w:t>
      </w:r>
      <w:r>
        <w:rPr>
          <w:sz w:val="24"/>
          <w:szCs w:val="24"/>
        </w:rPr>
        <w:t xml:space="preserve">(2010) </w:t>
      </w:r>
      <w:r w:rsidRPr="00005FC1">
        <w:rPr>
          <w:sz w:val="24"/>
          <w:szCs w:val="24"/>
        </w:rPr>
        <w:t xml:space="preserve">study as it </w:t>
      </w:r>
      <w:r>
        <w:rPr>
          <w:sz w:val="24"/>
          <w:szCs w:val="24"/>
        </w:rPr>
        <w:t xml:space="preserve">is particularly tailored to tax. </w:t>
      </w:r>
    </w:p>
    <w:p w14:paraId="673BEBDD" w14:textId="77777777" w:rsidR="00DF228C" w:rsidRPr="00F572D4" w:rsidRDefault="00DF228C" w:rsidP="00727F1A">
      <w:pPr>
        <w:pStyle w:val="ListParagraph"/>
        <w:numPr>
          <w:ilvl w:val="0"/>
          <w:numId w:val="9"/>
        </w:numPr>
        <w:spacing w:line="360" w:lineRule="auto"/>
        <w:rPr>
          <w:sz w:val="24"/>
          <w:szCs w:val="24"/>
        </w:rPr>
      </w:pPr>
      <w:r w:rsidRPr="00F572D4">
        <w:rPr>
          <w:sz w:val="24"/>
          <w:szCs w:val="24"/>
        </w:rPr>
        <w:t>The tax office's decisions are fair.</w:t>
      </w:r>
    </w:p>
    <w:p w14:paraId="00D46776" w14:textId="77777777" w:rsidR="00DF228C" w:rsidRPr="00F572D4" w:rsidRDefault="00DF228C" w:rsidP="00727F1A">
      <w:pPr>
        <w:pStyle w:val="ListParagraph"/>
        <w:numPr>
          <w:ilvl w:val="0"/>
          <w:numId w:val="9"/>
        </w:numPr>
        <w:spacing w:line="360" w:lineRule="auto"/>
        <w:rPr>
          <w:sz w:val="24"/>
          <w:szCs w:val="24"/>
        </w:rPr>
      </w:pPr>
      <w:r w:rsidRPr="00F572D4">
        <w:rPr>
          <w:sz w:val="24"/>
          <w:szCs w:val="24"/>
        </w:rPr>
        <w:t>The rules and approaches applied by the tax office treat all taxpayers equally.</w:t>
      </w:r>
    </w:p>
    <w:p w14:paraId="6F91DC1A" w14:textId="77777777" w:rsidR="00DF228C" w:rsidRPr="00F572D4" w:rsidRDefault="00DF228C" w:rsidP="00727F1A">
      <w:pPr>
        <w:pStyle w:val="ListParagraph"/>
        <w:numPr>
          <w:ilvl w:val="0"/>
          <w:numId w:val="9"/>
        </w:numPr>
        <w:spacing w:line="360" w:lineRule="auto"/>
        <w:rPr>
          <w:sz w:val="24"/>
          <w:szCs w:val="24"/>
        </w:rPr>
      </w:pPr>
      <w:r w:rsidRPr="00F572D4">
        <w:rPr>
          <w:sz w:val="24"/>
          <w:szCs w:val="24"/>
        </w:rPr>
        <w:t xml:space="preserve">The tax office's decisions reflect mainly its own stakes </w:t>
      </w:r>
      <w:r w:rsidRPr="00F572D4">
        <w:rPr>
          <w:i/>
          <w:iCs/>
          <w:sz w:val="24"/>
          <w:szCs w:val="24"/>
        </w:rPr>
        <w:t>[reverse-coding].</w:t>
      </w:r>
    </w:p>
    <w:p w14:paraId="49B5C12A" w14:textId="77777777" w:rsidR="00DF228C" w:rsidRPr="00F572D4" w:rsidRDefault="00DF228C" w:rsidP="00727F1A">
      <w:pPr>
        <w:pStyle w:val="ListParagraph"/>
        <w:numPr>
          <w:ilvl w:val="0"/>
          <w:numId w:val="9"/>
        </w:numPr>
        <w:spacing w:line="360" w:lineRule="auto"/>
        <w:rPr>
          <w:sz w:val="24"/>
          <w:szCs w:val="24"/>
        </w:rPr>
      </w:pPr>
      <w:r w:rsidRPr="00F572D4">
        <w:rPr>
          <w:sz w:val="24"/>
          <w:szCs w:val="24"/>
        </w:rPr>
        <w:t>The tax office's decisions are mainly based on facts and not on opinions.</w:t>
      </w:r>
    </w:p>
    <w:p w14:paraId="5CC0470A" w14:textId="77777777" w:rsidR="00DF228C" w:rsidRPr="00F572D4" w:rsidRDefault="00DF228C" w:rsidP="00727F1A">
      <w:pPr>
        <w:pStyle w:val="ListParagraph"/>
        <w:numPr>
          <w:ilvl w:val="0"/>
          <w:numId w:val="9"/>
        </w:numPr>
        <w:spacing w:line="360" w:lineRule="auto"/>
        <w:rPr>
          <w:sz w:val="24"/>
          <w:szCs w:val="24"/>
        </w:rPr>
      </w:pPr>
      <w:r w:rsidRPr="00F572D4">
        <w:rPr>
          <w:i/>
          <w:iCs/>
          <w:sz w:val="24"/>
          <w:szCs w:val="24"/>
        </w:rPr>
        <w:t>C</w:t>
      </w:r>
      <w:r w:rsidRPr="00F572D4">
        <w:rPr>
          <w:sz w:val="24"/>
          <w:szCs w:val="24"/>
        </w:rPr>
        <w:t>hanges or adaptations will be applied in case the decisions made by the tax office are found to be wrong or bad.</w:t>
      </w:r>
    </w:p>
    <w:p w14:paraId="57724238" w14:textId="63E85996" w:rsidR="00DF228C" w:rsidRPr="00F44477" w:rsidRDefault="00DF228C" w:rsidP="00747AB0">
      <w:pPr>
        <w:spacing w:line="360" w:lineRule="auto"/>
        <w:jc w:val="both"/>
        <w:rPr>
          <w:sz w:val="24"/>
          <w:szCs w:val="24"/>
          <w:lang w:val="en-US"/>
        </w:rPr>
      </w:pPr>
      <w:r w:rsidRPr="00F44477">
        <w:rPr>
          <w:sz w:val="24"/>
          <w:szCs w:val="24"/>
        </w:rPr>
        <w:t>Although distributive justice can be measured with just one question, this can cause a lack of focus (Verboon and van Dijke, 2007) so here a 5 item-scale is used to capture a more holistic view:</w:t>
      </w:r>
    </w:p>
    <w:p w14:paraId="55633449" w14:textId="0E9FEDA5" w:rsidR="00DF228C" w:rsidRPr="00B26484" w:rsidRDefault="00DF228C" w:rsidP="00727F1A">
      <w:pPr>
        <w:pStyle w:val="ListParagraph"/>
        <w:numPr>
          <w:ilvl w:val="0"/>
          <w:numId w:val="10"/>
        </w:numPr>
        <w:spacing w:line="360" w:lineRule="auto"/>
        <w:rPr>
          <w:sz w:val="24"/>
          <w:szCs w:val="24"/>
          <w:lang w:val="en-US"/>
        </w:rPr>
      </w:pPr>
      <w:r w:rsidRPr="00B26484">
        <w:rPr>
          <w:sz w:val="24"/>
          <w:szCs w:val="24"/>
          <w:lang w:val="en-US"/>
        </w:rPr>
        <w:t>Compared to the tax I pay I receive too few public provisions</w:t>
      </w:r>
      <w:r>
        <w:rPr>
          <w:sz w:val="24"/>
          <w:szCs w:val="24"/>
          <w:lang w:val="en-US"/>
        </w:rPr>
        <w:t xml:space="preserve"> </w:t>
      </w:r>
      <w:r w:rsidRPr="00F572D4">
        <w:rPr>
          <w:i/>
          <w:iCs/>
          <w:sz w:val="24"/>
          <w:szCs w:val="24"/>
        </w:rPr>
        <w:t>[reverse-coding].</w:t>
      </w:r>
    </w:p>
    <w:p w14:paraId="59D9BB78" w14:textId="77777777" w:rsidR="00DF228C" w:rsidRPr="00B26484" w:rsidRDefault="00DF228C" w:rsidP="00727F1A">
      <w:pPr>
        <w:pStyle w:val="ListParagraph"/>
        <w:numPr>
          <w:ilvl w:val="0"/>
          <w:numId w:val="10"/>
        </w:numPr>
        <w:spacing w:line="360" w:lineRule="auto"/>
        <w:rPr>
          <w:sz w:val="24"/>
          <w:szCs w:val="24"/>
          <w:lang w:val="en-US"/>
        </w:rPr>
      </w:pPr>
      <w:r w:rsidRPr="00B26484">
        <w:rPr>
          <w:sz w:val="24"/>
          <w:szCs w:val="24"/>
          <w:lang w:val="en-US"/>
        </w:rPr>
        <w:t>Some groups in society profit more from the tax system than I do</w:t>
      </w:r>
      <w:r>
        <w:rPr>
          <w:sz w:val="24"/>
          <w:szCs w:val="24"/>
          <w:lang w:val="en-US"/>
        </w:rPr>
        <w:t xml:space="preserve"> </w:t>
      </w:r>
      <w:r w:rsidRPr="00F572D4">
        <w:rPr>
          <w:i/>
          <w:iCs/>
          <w:sz w:val="24"/>
          <w:szCs w:val="24"/>
        </w:rPr>
        <w:t>[reverse-coding].</w:t>
      </w:r>
    </w:p>
    <w:p w14:paraId="10F9DA77" w14:textId="52019195" w:rsidR="00DF228C" w:rsidRPr="00B26484" w:rsidRDefault="00DF228C" w:rsidP="00727F1A">
      <w:pPr>
        <w:pStyle w:val="ListParagraph"/>
        <w:numPr>
          <w:ilvl w:val="0"/>
          <w:numId w:val="10"/>
        </w:numPr>
        <w:spacing w:line="360" w:lineRule="auto"/>
        <w:rPr>
          <w:sz w:val="24"/>
          <w:szCs w:val="24"/>
          <w:lang w:val="en-US"/>
        </w:rPr>
      </w:pPr>
      <w:r w:rsidRPr="00B26484">
        <w:rPr>
          <w:sz w:val="24"/>
          <w:szCs w:val="24"/>
          <w:lang w:val="en-US"/>
        </w:rPr>
        <w:t>It is unfair that some people have to pay less taxes than me but at the same time, take advantage of all sorts of provisions</w:t>
      </w:r>
      <w:r>
        <w:rPr>
          <w:sz w:val="24"/>
          <w:szCs w:val="24"/>
          <w:lang w:val="en-US"/>
        </w:rPr>
        <w:t xml:space="preserve"> </w:t>
      </w:r>
      <w:r w:rsidRPr="00F572D4">
        <w:rPr>
          <w:i/>
          <w:iCs/>
          <w:sz w:val="24"/>
          <w:szCs w:val="24"/>
        </w:rPr>
        <w:t>[reverse-coding]</w:t>
      </w:r>
    </w:p>
    <w:p w14:paraId="5C3EC1F9" w14:textId="77777777" w:rsidR="00DF228C" w:rsidRPr="00B26484" w:rsidRDefault="00DF228C" w:rsidP="00727F1A">
      <w:pPr>
        <w:pStyle w:val="ListParagraph"/>
        <w:numPr>
          <w:ilvl w:val="0"/>
          <w:numId w:val="10"/>
        </w:numPr>
        <w:spacing w:line="360" w:lineRule="auto"/>
        <w:rPr>
          <w:sz w:val="24"/>
          <w:szCs w:val="24"/>
          <w:lang w:val="en-US"/>
        </w:rPr>
      </w:pPr>
      <w:r w:rsidRPr="00B26484">
        <w:rPr>
          <w:sz w:val="24"/>
          <w:szCs w:val="24"/>
          <w:lang w:val="en-US"/>
        </w:rPr>
        <w:t>I think I have to pay too much tax</w:t>
      </w:r>
      <w:r>
        <w:rPr>
          <w:sz w:val="24"/>
          <w:szCs w:val="24"/>
          <w:lang w:val="en-US"/>
        </w:rPr>
        <w:t xml:space="preserve"> </w:t>
      </w:r>
      <w:r w:rsidRPr="00F572D4">
        <w:rPr>
          <w:i/>
          <w:iCs/>
          <w:sz w:val="24"/>
          <w:szCs w:val="24"/>
        </w:rPr>
        <w:t>[reverse-coding]</w:t>
      </w:r>
    </w:p>
    <w:p w14:paraId="31A5E562" w14:textId="754193B7" w:rsidR="00DF228C" w:rsidRDefault="00DF228C" w:rsidP="00727F1A">
      <w:pPr>
        <w:pStyle w:val="NormalIndent"/>
        <w:numPr>
          <w:ilvl w:val="0"/>
          <w:numId w:val="10"/>
        </w:numPr>
        <w:spacing w:line="360" w:lineRule="auto"/>
        <w:rPr>
          <w:rFonts w:asciiTheme="minorHAnsi" w:hAnsiTheme="minorHAnsi"/>
          <w:sz w:val="24"/>
          <w:szCs w:val="24"/>
          <w:lang w:val="en-US"/>
        </w:rPr>
      </w:pPr>
      <w:r w:rsidRPr="00B26484">
        <w:rPr>
          <w:rFonts w:asciiTheme="minorHAnsi" w:hAnsiTheme="minorHAnsi"/>
          <w:sz w:val="24"/>
          <w:szCs w:val="24"/>
          <w:lang w:val="en-US"/>
        </w:rPr>
        <w:t>I think the Croatia</w:t>
      </w:r>
      <w:r>
        <w:rPr>
          <w:rFonts w:asciiTheme="minorHAnsi" w:hAnsiTheme="minorHAnsi"/>
          <w:sz w:val="24"/>
          <w:szCs w:val="24"/>
          <w:lang w:val="en-US"/>
        </w:rPr>
        <w:t>n</w:t>
      </w:r>
      <w:r w:rsidRPr="00B26484">
        <w:rPr>
          <w:rFonts w:asciiTheme="minorHAnsi" w:hAnsiTheme="minorHAnsi"/>
          <w:sz w:val="24"/>
          <w:szCs w:val="24"/>
          <w:lang w:val="en-US"/>
        </w:rPr>
        <w:t xml:space="preserve"> tax system is fair</w:t>
      </w:r>
    </w:p>
    <w:p w14:paraId="6B435A13" w14:textId="77777777" w:rsidR="00727F1A" w:rsidRPr="00727F1A" w:rsidRDefault="00727F1A" w:rsidP="00727F1A">
      <w:pPr>
        <w:pStyle w:val="NormalIndent"/>
        <w:spacing w:line="360" w:lineRule="auto"/>
        <w:ind w:left="720" w:firstLine="0"/>
        <w:rPr>
          <w:rFonts w:asciiTheme="minorHAnsi" w:hAnsiTheme="minorHAnsi"/>
          <w:sz w:val="24"/>
          <w:szCs w:val="24"/>
          <w:lang w:val="en-US"/>
        </w:rPr>
      </w:pPr>
    </w:p>
    <w:p w14:paraId="75260F4E" w14:textId="6B0D0DDD" w:rsidR="003319A1" w:rsidRDefault="00DF228C" w:rsidP="00747AB0">
      <w:pPr>
        <w:spacing w:line="360" w:lineRule="auto"/>
        <w:jc w:val="both"/>
        <w:rPr>
          <w:sz w:val="24"/>
          <w:szCs w:val="24"/>
        </w:rPr>
      </w:pPr>
      <w:r w:rsidRPr="0076739D">
        <w:rPr>
          <w:sz w:val="24"/>
          <w:szCs w:val="24"/>
        </w:rPr>
        <w:t xml:space="preserve">Retributive justice was measured in gathering </w:t>
      </w:r>
      <w:r w:rsidR="00270486" w:rsidRPr="0076739D">
        <w:rPr>
          <w:sz w:val="24"/>
          <w:szCs w:val="24"/>
        </w:rPr>
        <w:t>opinions</w:t>
      </w:r>
      <w:r w:rsidR="00270486">
        <w:rPr>
          <w:sz w:val="24"/>
          <w:szCs w:val="24"/>
        </w:rPr>
        <w:t xml:space="preserve">, </w:t>
      </w:r>
      <w:r w:rsidRPr="0076739D">
        <w:rPr>
          <w:sz w:val="24"/>
          <w:szCs w:val="24"/>
        </w:rPr>
        <w:t xml:space="preserve">as to the perceived level of risk of detection for carrying out undeclared </w:t>
      </w:r>
      <w:r w:rsidR="00270486" w:rsidRPr="0076739D">
        <w:rPr>
          <w:sz w:val="24"/>
          <w:szCs w:val="24"/>
        </w:rPr>
        <w:t>work</w:t>
      </w:r>
      <w:r w:rsidR="00270486">
        <w:rPr>
          <w:sz w:val="24"/>
          <w:szCs w:val="24"/>
        </w:rPr>
        <w:t xml:space="preserve">, </w:t>
      </w:r>
      <w:r w:rsidRPr="0076739D">
        <w:rPr>
          <w:sz w:val="24"/>
          <w:szCs w:val="24"/>
        </w:rPr>
        <w:t xml:space="preserve">as well </w:t>
      </w:r>
      <w:r w:rsidR="00270486" w:rsidRPr="0076739D">
        <w:rPr>
          <w:sz w:val="24"/>
          <w:szCs w:val="24"/>
        </w:rPr>
        <w:t>as</w:t>
      </w:r>
      <w:r w:rsidR="00270486">
        <w:rPr>
          <w:sz w:val="24"/>
          <w:szCs w:val="24"/>
        </w:rPr>
        <w:t xml:space="preserve"> the </w:t>
      </w:r>
      <w:r w:rsidRPr="0076739D">
        <w:rPr>
          <w:sz w:val="24"/>
          <w:szCs w:val="24"/>
        </w:rPr>
        <w:t xml:space="preserve">level of </w:t>
      </w:r>
      <w:r w:rsidRPr="0076739D">
        <w:rPr>
          <w:sz w:val="24"/>
          <w:szCs w:val="24"/>
        </w:rPr>
        <w:lastRenderedPageBreak/>
        <w:t xml:space="preserve">sanction expected for this. Furthermore, individuals were asked who/what they would rely on in a financial </w:t>
      </w:r>
      <w:r w:rsidR="00270486" w:rsidRPr="0076739D">
        <w:rPr>
          <w:sz w:val="24"/>
          <w:szCs w:val="24"/>
        </w:rPr>
        <w:t>crisis</w:t>
      </w:r>
      <w:r w:rsidR="00270486">
        <w:rPr>
          <w:sz w:val="24"/>
          <w:szCs w:val="24"/>
        </w:rPr>
        <w:t xml:space="preserve">, </w:t>
      </w:r>
      <w:r w:rsidRPr="0076739D">
        <w:rPr>
          <w:sz w:val="24"/>
          <w:szCs w:val="24"/>
        </w:rPr>
        <w:t xml:space="preserve">as well as when they are too old to work (see questionnaire in appendix). </w:t>
      </w:r>
      <w:r>
        <w:rPr>
          <w:sz w:val="24"/>
          <w:szCs w:val="24"/>
        </w:rPr>
        <w:t xml:space="preserve">This will aid in understanding the role of institutions such as the state, friends and family in financial support. </w:t>
      </w:r>
    </w:p>
    <w:p w14:paraId="445DACF4" w14:textId="5ECDE902" w:rsidR="00DF228C" w:rsidRPr="0076739D" w:rsidRDefault="00DF228C" w:rsidP="00747AB0">
      <w:pPr>
        <w:spacing w:after="240" w:line="360" w:lineRule="auto"/>
        <w:ind w:firstLine="720"/>
        <w:jc w:val="both"/>
        <w:rPr>
          <w:sz w:val="24"/>
          <w:szCs w:val="24"/>
        </w:rPr>
      </w:pPr>
      <w:r w:rsidRPr="0076739D">
        <w:rPr>
          <w:sz w:val="24"/>
          <w:szCs w:val="24"/>
        </w:rPr>
        <w:t xml:space="preserve">A section on </w:t>
      </w:r>
      <w:r w:rsidR="00270486" w:rsidRPr="0076739D">
        <w:rPr>
          <w:sz w:val="24"/>
          <w:szCs w:val="24"/>
        </w:rPr>
        <w:t>participant</w:t>
      </w:r>
      <w:r w:rsidR="00270486">
        <w:rPr>
          <w:sz w:val="24"/>
          <w:szCs w:val="24"/>
        </w:rPr>
        <w:t xml:space="preserve">s’ </w:t>
      </w:r>
      <w:r w:rsidRPr="0076739D">
        <w:rPr>
          <w:sz w:val="24"/>
          <w:szCs w:val="24"/>
        </w:rPr>
        <w:t xml:space="preserve">perceptions of the EU generally and with regard to undeclared work was included to unearth their optimism of Croatia entering the </w:t>
      </w:r>
      <w:r w:rsidR="00270486" w:rsidRPr="0076739D">
        <w:rPr>
          <w:sz w:val="24"/>
          <w:szCs w:val="24"/>
        </w:rPr>
        <w:t>union</w:t>
      </w:r>
      <w:r w:rsidR="00270486">
        <w:rPr>
          <w:sz w:val="24"/>
          <w:szCs w:val="24"/>
        </w:rPr>
        <w:t xml:space="preserve">, </w:t>
      </w:r>
      <w:r w:rsidRPr="0076739D">
        <w:rPr>
          <w:sz w:val="24"/>
          <w:szCs w:val="24"/>
        </w:rPr>
        <w:t>as well as their opinion on what effects thi</w:t>
      </w:r>
      <w:r>
        <w:rPr>
          <w:sz w:val="24"/>
          <w:szCs w:val="24"/>
        </w:rPr>
        <w:t>s will have on the size of the undeclared</w:t>
      </w:r>
      <w:r w:rsidRPr="0076739D">
        <w:rPr>
          <w:sz w:val="24"/>
          <w:szCs w:val="24"/>
        </w:rPr>
        <w:t xml:space="preserve"> economy and on the lives of people. The questionnaire also had a number of questions dedicated to discovering their opinions of how social and economic life fairs </w:t>
      </w:r>
      <w:r w:rsidR="00270486" w:rsidRPr="0076739D">
        <w:rPr>
          <w:sz w:val="24"/>
          <w:szCs w:val="24"/>
        </w:rPr>
        <w:t>now</w:t>
      </w:r>
      <w:r w:rsidR="00270486">
        <w:rPr>
          <w:sz w:val="24"/>
          <w:szCs w:val="24"/>
        </w:rPr>
        <w:t xml:space="preserve">, </w:t>
      </w:r>
      <w:r w:rsidRPr="0076739D">
        <w:rPr>
          <w:sz w:val="24"/>
          <w:szCs w:val="24"/>
        </w:rPr>
        <w:t>in compari</w:t>
      </w:r>
      <w:r w:rsidR="00747AB0">
        <w:rPr>
          <w:sz w:val="24"/>
          <w:szCs w:val="24"/>
        </w:rPr>
        <w:t xml:space="preserve">son to the times of socialism. </w:t>
      </w:r>
      <w:r w:rsidRPr="0076739D">
        <w:rPr>
          <w:sz w:val="24"/>
          <w:szCs w:val="24"/>
        </w:rPr>
        <w:t xml:space="preserve">Finally, concluding </w:t>
      </w:r>
      <w:r w:rsidR="00270486" w:rsidRPr="0076739D">
        <w:rPr>
          <w:sz w:val="24"/>
          <w:szCs w:val="24"/>
        </w:rPr>
        <w:t>questions</w:t>
      </w:r>
      <w:r w:rsidR="00270486">
        <w:rPr>
          <w:sz w:val="24"/>
          <w:szCs w:val="24"/>
        </w:rPr>
        <w:t xml:space="preserve">, </w:t>
      </w:r>
      <w:r w:rsidRPr="0076739D">
        <w:rPr>
          <w:sz w:val="24"/>
          <w:szCs w:val="24"/>
        </w:rPr>
        <w:t xml:space="preserve">such as the sector the participant works in were asked. </w:t>
      </w:r>
    </w:p>
    <w:p w14:paraId="58C0EA00" w14:textId="77777777" w:rsidR="00DF228C" w:rsidRPr="0076739D" w:rsidRDefault="00DF228C" w:rsidP="00727F1A">
      <w:pPr>
        <w:spacing w:line="360" w:lineRule="auto"/>
        <w:rPr>
          <w:sz w:val="24"/>
          <w:szCs w:val="24"/>
        </w:rPr>
      </w:pPr>
      <w:r w:rsidRPr="0076739D">
        <w:rPr>
          <w:noProof/>
          <w:sz w:val="24"/>
          <w:szCs w:val="24"/>
          <w:lang w:val="en-US"/>
        </w:rPr>
        <w:drawing>
          <wp:inline distT="0" distB="0" distL="0" distR="0" wp14:anchorId="3F22FEF1" wp14:editId="7CE6A75B">
            <wp:extent cx="5486400" cy="3200400"/>
            <wp:effectExtent l="0" t="25400" r="0" b="7620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BDDE846" w14:textId="49FAD30F" w:rsidR="00DF228C" w:rsidRPr="00781571" w:rsidRDefault="007A0B8E" w:rsidP="00727F1A">
      <w:pPr>
        <w:spacing w:line="360" w:lineRule="auto"/>
        <w:rPr>
          <w:b/>
          <w:color w:val="4F81BD" w:themeColor="accent1"/>
        </w:rPr>
      </w:pPr>
      <w:r>
        <w:rPr>
          <w:b/>
          <w:color w:val="4F81BD" w:themeColor="accent1"/>
        </w:rPr>
        <w:t>Figure 4.1 – Structure of the q</w:t>
      </w:r>
      <w:r w:rsidR="00DF228C" w:rsidRPr="00781571">
        <w:rPr>
          <w:b/>
          <w:color w:val="4F81BD" w:themeColor="accent1"/>
        </w:rPr>
        <w:t xml:space="preserve">uestionnaire </w:t>
      </w:r>
    </w:p>
    <w:p w14:paraId="0B24C350" w14:textId="2D2B6248" w:rsidR="00DF228C" w:rsidRPr="0050099C" w:rsidRDefault="00DF228C" w:rsidP="001B00B3">
      <w:pPr>
        <w:spacing w:after="240" w:line="360" w:lineRule="auto"/>
        <w:ind w:firstLine="720"/>
        <w:jc w:val="both"/>
        <w:rPr>
          <w:rFonts w:eastAsia="Times New Roman" w:cstheme="minorHAnsi"/>
          <w:sz w:val="24"/>
          <w:szCs w:val="24"/>
        </w:rPr>
      </w:pPr>
      <w:r w:rsidRPr="0076739D">
        <w:rPr>
          <w:rFonts w:eastAsiaTheme="minorEastAsia" w:cs="AdvP41153C"/>
          <w:bCs/>
          <w:sz w:val="24"/>
          <w:szCs w:val="24"/>
          <w:lang w:eastAsia="zh-CN"/>
        </w:rPr>
        <w:t>Throughout this thesis, emphasis has been placed on subjective meaning</w:t>
      </w:r>
      <w:r>
        <w:rPr>
          <w:rFonts w:eastAsiaTheme="minorEastAsia" w:cs="AdvP41153C"/>
          <w:bCs/>
          <w:sz w:val="24"/>
          <w:szCs w:val="24"/>
          <w:lang w:eastAsia="zh-CN"/>
        </w:rPr>
        <w:t>s</w:t>
      </w:r>
      <w:r w:rsidRPr="0076739D">
        <w:rPr>
          <w:rFonts w:eastAsiaTheme="minorEastAsia" w:cs="AdvP41153C"/>
          <w:bCs/>
          <w:sz w:val="24"/>
          <w:szCs w:val="24"/>
          <w:lang w:eastAsia="zh-CN"/>
        </w:rPr>
        <w:t xml:space="preserve"> of experiences, which are unable to be captured through the use of a structured interview. The design of the closed questions means that there is limited personal scope for variation and improvisation. This results in experiences and thoughts of respondents being simplified, with importance being placed on issues the researcher, rather than the respondent, considers vital. Such a </w:t>
      </w:r>
      <w:r w:rsidRPr="0076739D">
        <w:rPr>
          <w:rFonts w:eastAsiaTheme="minorEastAsia" w:cs="AdvP41153C"/>
          <w:bCs/>
          <w:sz w:val="24"/>
          <w:szCs w:val="24"/>
          <w:lang w:eastAsia="zh-CN"/>
        </w:rPr>
        <w:lastRenderedPageBreak/>
        <w:t xml:space="preserve">categorical framework neglects all possibilities that are not included in the design of the question. There are many instances where an answer </w:t>
      </w:r>
      <w:r w:rsidR="00270486">
        <w:rPr>
          <w:rFonts w:eastAsiaTheme="minorEastAsia" w:cs="AdvP41153C"/>
          <w:bCs/>
          <w:sz w:val="24"/>
          <w:szCs w:val="24"/>
          <w:lang w:eastAsia="zh-CN"/>
        </w:rPr>
        <w:t>to</w:t>
      </w:r>
      <w:r w:rsidR="00270486" w:rsidRPr="0076739D">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 closed question will prevent the respondent from disclosing information that is important with regard to unravelling the complex dynamics of </w:t>
      </w:r>
      <w:r w:rsidR="00270486" w:rsidRPr="0076739D">
        <w:rPr>
          <w:rFonts w:eastAsiaTheme="minorEastAsia" w:cs="AdvP41153C"/>
          <w:bCs/>
          <w:sz w:val="24"/>
          <w:szCs w:val="24"/>
          <w:lang w:eastAsia="zh-CN"/>
        </w:rPr>
        <w:t>phenomena</w:t>
      </w:r>
      <w:r w:rsidR="00270486">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such as </w:t>
      </w:r>
      <w:r>
        <w:rPr>
          <w:rFonts w:eastAsiaTheme="minorEastAsia" w:cs="AdvP41153C"/>
          <w:bCs/>
          <w:sz w:val="24"/>
          <w:szCs w:val="24"/>
          <w:lang w:eastAsia="zh-CN"/>
        </w:rPr>
        <w:t>undeclared</w:t>
      </w:r>
      <w:r w:rsidRPr="0076739D">
        <w:rPr>
          <w:rFonts w:eastAsiaTheme="minorEastAsia" w:cs="AdvP41153C"/>
          <w:bCs/>
          <w:sz w:val="24"/>
          <w:szCs w:val="24"/>
          <w:lang w:eastAsia="zh-CN"/>
        </w:rPr>
        <w:t xml:space="preserve"> work and social exchange. Although useful </w:t>
      </w:r>
      <w:r w:rsidR="00270486">
        <w:rPr>
          <w:rFonts w:eastAsiaTheme="minorEastAsia" w:cs="AdvP41153C"/>
          <w:bCs/>
          <w:sz w:val="24"/>
          <w:szCs w:val="24"/>
          <w:lang w:eastAsia="zh-CN"/>
        </w:rPr>
        <w:t>in connection</w:t>
      </w:r>
      <w:r w:rsidRPr="0076739D">
        <w:rPr>
          <w:rFonts w:eastAsiaTheme="minorEastAsia" w:cs="AdvP41153C"/>
          <w:bCs/>
          <w:sz w:val="24"/>
          <w:szCs w:val="24"/>
          <w:lang w:eastAsia="zh-CN"/>
        </w:rPr>
        <w:t xml:space="preserve"> to mapping the geographies and extent of </w:t>
      </w:r>
      <w:r>
        <w:rPr>
          <w:rFonts w:eastAsiaTheme="minorEastAsia" w:cs="AdvP41153C"/>
          <w:bCs/>
          <w:sz w:val="24"/>
          <w:szCs w:val="24"/>
          <w:lang w:eastAsia="zh-CN"/>
        </w:rPr>
        <w:t>undeclared</w:t>
      </w:r>
      <w:r w:rsidRPr="0076739D">
        <w:rPr>
          <w:rFonts w:eastAsiaTheme="minorEastAsia" w:cs="AdvP41153C"/>
          <w:bCs/>
          <w:sz w:val="24"/>
          <w:szCs w:val="24"/>
          <w:lang w:eastAsia="zh-CN"/>
        </w:rPr>
        <w:t xml:space="preserve"> work, the rich and subjective responses that indicate its true nature are </w:t>
      </w:r>
      <w:r w:rsidR="00270486" w:rsidRPr="0076739D">
        <w:rPr>
          <w:rFonts w:eastAsiaTheme="minorEastAsia" w:cs="AdvP41153C"/>
          <w:bCs/>
          <w:sz w:val="24"/>
          <w:szCs w:val="24"/>
          <w:lang w:eastAsia="zh-CN"/>
        </w:rPr>
        <w:t>suppressed</w:t>
      </w:r>
      <w:r w:rsidR="00270486">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due to the structure of the interview. This is why structured interviews and surveys are considered as appropriate for testing pre-determined </w:t>
      </w:r>
      <w:r w:rsidR="00270486" w:rsidRPr="0076739D">
        <w:rPr>
          <w:rFonts w:eastAsiaTheme="minorEastAsia" w:cs="AdvP41153C"/>
          <w:bCs/>
          <w:sz w:val="24"/>
          <w:szCs w:val="24"/>
          <w:lang w:eastAsia="zh-CN"/>
        </w:rPr>
        <w:t>hypothesis</w:t>
      </w:r>
      <w:r w:rsidR="00270486">
        <w:rPr>
          <w:rFonts w:eastAsiaTheme="minorEastAsia" w:cs="AdvP41153C"/>
          <w:bCs/>
          <w:sz w:val="24"/>
          <w:szCs w:val="24"/>
          <w:lang w:eastAsia="zh-CN"/>
        </w:rPr>
        <w:t xml:space="preserve">, </w:t>
      </w:r>
      <w:r w:rsidRPr="0076739D">
        <w:rPr>
          <w:rFonts w:eastAsiaTheme="minorEastAsia" w:cs="AdvP41153C"/>
          <w:bCs/>
          <w:sz w:val="24"/>
          <w:szCs w:val="24"/>
          <w:lang w:eastAsia="zh-CN"/>
        </w:rPr>
        <w:t>instead of for exploration of new dynamics of phenomena. Due to such limitations</w:t>
      </w:r>
      <w:r>
        <w:rPr>
          <w:rFonts w:eastAsiaTheme="minorEastAsia" w:cs="AdvP41153C"/>
          <w:bCs/>
          <w:sz w:val="24"/>
          <w:szCs w:val="24"/>
          <w:lang w:eastAsia="zh-CN"/>
        </w:rPr>
        <w:t>,</w:t>
      </w:r>
      <w:r w:rsidRPr="0076739D">
        <w:rPr>
          <w:rFonts w:eastAsiaTheme="minorEastAsia" w:cs="AdvP41153C"/>
          <w:bCs/>
          <w:sz w:val="24"/>
          <w:szCs w:val="24"/>
          <w:lang w:eastAsia="zh-CN"/>
        </w:rPr>
        <w:t xml:space="preserve"> a structured interview is unable to </w:t>
      </w:r>
      <w:r>
        <w:rPr>
          <w:rFonts w:eastAsiaTheme="minorEastAsia" w:cs="AdvP41153C"/>
          <w:bCs/>
          <w:sz w:val="24"/>
          <w:szCs w:val="24"/>
          <w:lang w:eastAsia="zh-CN"/>
        </w:rPr>
        <w:t xml:space="preserve">fully </w:t>
      </w:r>
      <w:r w:rsidRPr="0076739D">
        <w:rPr>
          <w:rFonts w:eastAsiaTheme="minorEastAsia" w:cs="AdvP41153C"/>
          <w:bCs/>
          <w:sz w:val="24"/>
          <w:szCs w:val="24"/>
          <w:lang w:eastAsia="zh-CN"/>
        </w:rPr>
        <w:t>satisfy certain aims and objectives of this study</w:t>
      </w:r>
      <w:r>
        <w:rPr>
          <w:rFonts w:eastAsiaTheme="minorEastAsia" w:cs="AdvP41153C"/>
          <w:bCs/>
          <w:sz w:val="24"/>
          <w:szCs w:val="24"/>
          <w:lang w:eastAsia="zh-CN"/>
        </w:rPr>
        <w:t xml:space="preserve">. It is unable to meet the requirements of investigating the regulatory mechanisms of undeclared activity. The structured interview is useful for determining the extent to which vertical and horizontal relations influence the decision to formalise. It lacks usefulness in investigating the details of this </w:t>
      </w:r>
      <w:r w:rsidR="00270486">
        <w:rPr>
          <w:rFonts w:eastAsiaTheme="minorEastAsia" w:cs="AdvP41153C"/>
          <w:bCs/>
          <w:sz w:val="24"/>
          <w:szCs w:val="24"/>
          <w:lang w:eastAsia="zh-CN"/>
        </w:rPr>
        <w:t xml:space="preserve">influence, </w:t>
      </w:r>
      <w:r>
        <w:rPr>
          <w:rFonts w:eastAsiaTheme="minorEastAsia" w:cs="AdvP41153C"/>
          <w:bCs/>
          <w:sz w:val="24"/>
          <w:szCs w:val="24"/>
          <w:lang w:eastAsia="zh-CN"/>
        </w:rPr>
        <w:t xml:space="preserve">as well as the reasons behind the opinions of the citizens. The structured interview will </w:t>
      </w:r>
      <w:r w:rsidRPr="0076739D">
        <w:rPr>
          <w:rFonts w:eastAsiaTheme="minorEastAsia" w:cs="AdvP41153C"/>
          <w:bCs/>
          <w:sz w:val="24"/>
          <w:szCs w:val="24"/>
          <w:lang w:eastAsia="zh-CN"/>
        </w:rPr>
        <w:t xml:space="preserve">therefore be coupled with the use of a semi-structured interview. </w:t>
      </w:r>
    </w:p>
    <w:p w14:paraId="1C658D89" w14:textId="5DCCEAE2" w:rsidR="00DF228C" w:rsidRPr="0076739D" w:rsidRDefault="00AD4F23" w:rsidP="00727F1A">
      <w:pPr>
        <w:pStyle w:val="Heading2"/>
      </w:pPr>
      <w:bookmarkStart w:id="276" w:name="_Toc282060705"/>
      <w:bookmarkStart w:id="277" w:name="_Toc320495019"/>
      <w:bookmarkStart w:id="278" w:name="_Toc321544589"/>
      <w:r>
        <w:t>4.5</w:t>
      </w:r>
      <w:r w:rsidR="00DF228C">
        <w:t xml:space="preserve">.2 </w:t>
      </w:r>
      <w:r w:rsidR="007A0B8E">
        <w:t>Stage two: Follow-up i</w:t>
      </w:r>
      <w:r w:rsidR="00DF228C" w:rsidRPr="0076739D">
        <w:t>nterview</w:t>
      </w:r>
      <w:bookmarkEnd w:id="276"/>
      <w:bookmarkEnd w:id="277"/>
      <w:bookmarkEnd w:id="278"/>
      <w:r w:rsidR="007425D0">
        <w:t xml:space="preserve"> </w:t>
      </w:r>
    </w:p>
    <w:p w14:paraId="7EF38074" w14:textId="233928DB" w:rsidR="00DF228C" w:rsidRDefault="00DF228C" w:rsidP="001B00B3">
      <w:pPr>
        <w:spacing w:after="240"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t xml:space="preserve">20 follow-up interviews were conducted to gather more in depth data, </w:t>
      </w:r>
      <w:r w:rsidR="00270486">
        <w:rPr>
          <w:rFonts w:eastAsiaTheme="minorEastAsia" w:cs="AdvP41153C"/>
          <w:bCs/>
          <w:sz w:val="24"/>
          <w:szCs w:val="24"/>
          <w:lang w:eastAsia="zh-CN"/>
        </w:rPr>
        <w:t xml:space="preserve">enabling </w:t>
      </w:r>
      <w:r w:rsidRPr="0076739D">
        <w:rPr>
          <w:rFonts w:eastAsiaTheme="minorEastAsia" w:cs="AdvP41153C"/>
          <w:bCs/>
          <w:sz w:val="24"/>
          <w:szCs w:val="24"/>
          <w:lang w:eastAsia="zh-CN"/>
        </w:rPr>
        <w:t xml:space="preserve">a better understanding of the world- view of the participants. This ensures that the attitudes, motivations and barriers to formalising of actors are better understood. The individual is able to describe what they do, how, why, when and where. This allows the process of social exchange, decisions and perceptions to be examined, along with the contextual dimensions within </w:t>
      </w:r>
      <w:r w:rsidR="00270486" w:rsidRPr="0076739D">
        <w:rPr>
          <w:rFonts w:eastAsiaTheme="minorEastAsia" w:cs="AdvP41153C"/>
          <w:bCs/>
          <w:sz w:val="24"/>
          <w:szCs w:val="24"/>
          <w:lang w:eastAsia="zh-CN"/>
        </w:rPr>
        <w:t>which</w:t>
      </w:r>
      <w:r w:rsidR="00270486">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different types of </w:t>
      </w:r>
      <w:r>
        <w:rPr>
          <w:rFonts w:eastAsiaTheme="minorEastAsia" w:cs="AdvP41153C"/>
          <w:bCs/>
          <w:sz w:val="24"/>
          <w:szCs w:val="24"/>
          <w:lang w:eastAsia="zh-CN"/>
        </w:rPr>
        <w:t>undeclared</w:t>
      </w:r>
      <w:r w:rsidRPr="0076739D">
        <w:rPr>
          <w:rFonts w:eastAsiaTheme="minorEastAsia" w:cs="AdvP41153C"/>
          <w:bCs/>
          <w:sz w:val="24"/>
          <w:szCs w:val="24"/>
          <w:lang w:eastAsia="zh-CN"/>
        </w:rPr>
        <w:t xml:space="preserve"> activities operate. Such issues can be termed soft, and are not amenable to quantification (Hammersley, 1992</w:t>
      </w:r>
      <w:r w:rsidR="00270486" w:rsidRPr="0076739D">
        <w:rPr>
          <w:rFonts w:eastAsiaTheme="minorEastAsia" w:cs="AdvP41153C"/>
          <w:bCs/>
          <w:sz w:val="24"/>
          <w:szCs w:val="24"/>
          <w:lang w:eastAsia="zh-CN"/>
        </w:rPr>
        <w:t>)</w:t>
      </w:r>
      <w:r w:rsidR="00270486">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making a qualitative approach more appropriate. Such approaches are particularity suited </w:t>
      </w:r>
      <w:r w:rsidR="00270486">
        <w:rPr>
          <w:rFonts w:eastAsiaTheme="minorEastAsia" w:cs="AdvP41153C"/>
          <w:bCs/>
          <w:sz w:val="24"/>
          <w:szCs w:val="24"/>
          <w:lang w:eastAsia="zh-CN"/>
        </w:rPr>
        <w:t>to examine</w:t>
      </w:r>
      <w:r w:rsidRPr="0076739D">
        <w:rPr>
          <w:rFonts w:eastAsiaTheme="minorEastAsia" w:cs="AdvP41153C"/>
          <w:bCs/>
          <w:sz w:val="24"/>
          <w:szCs w:val="24"/>
          <w:lang w:eastAsia="zh-CN"/>
        </w:rPr>
        <w:t xml:space="preserve"> social relationships involving personal experiences and perceptions. In addition, the follow up interview can be useful to further investigate the responses </w:t>
      </w:r>
      <w:r w:rsidR="00270486">
        <w:rPr>
          <w:rFonts w:eastAsiaTheme="minorEastAsia" w:cs="AdvP41153C"/>
          <w:bCs/>
          <w:sz w:val="24"/>
          <w:szCs w:val="24"/>
          <w:lang w:eastAsia="zh-CN"/>
        </w:rPr>
        <w:t>provided</w:t>
      </w:r>
      <w:r w:rsidR="00270486" w:rsidRPr="0076739D">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in the quantitative questionnaires (McNamara, 1999). The explorative nature means that interviews are particularly effective </w:t>
      </w:r>
      <w:r w:rsidR="00BC0A6A">
        <w:rPr>
          <w:rFonts w:eastAsiaTheme="minorEastAsia" w:cs="AdvP41153C"/>
          <w:bCs/>
          <w:sz w:val="24"/>
          <w:szCs w:val="24"/>
          <w:lang w:eastAsia="zh-CN"/>
        </w:rPr>
        <w:t>to obtain</w:t>
      </w:r>
      <w:r w:rsidRPr="0076739D">
        <w:rPr>
          <w:rFonts w:eastAsiaTheme="minorEastAsia" w:cs="AdvP41153C"/>
          <w:bCs/>
          <w:sz w:val="24"/>
          <w:szCs w:val="24"/>
          <w:lang w:eastAsia="zh-CN"/>
        </w:rPr>
        <w:t xml:space="preserve"> the story behind a participant’s experiences (ibid) and would therefore provide a </w:t>
      </w:r>
      <w:r w:rsidRPr="0076739D">
        <w:rPr>
          <w:rFonts w:eastAsiaTheme="minorEastAsia" w:cs="AdvP41153C"/>
          <w:bCs/>
          <w:sz w:val="24"/>
          <w:szCs w:val="24"/>
          <w:lang w:eastAsia="zh-CN"/>
        </w:rPr>
        <w:lastRenderedPageBreak/>
        <w:t>better illustration of the motives behind the actors’ engag</w:t>
      </w:r>
      <w:r>
        <w:rPr>
          <w:rFonts w:eastAsiaTheme="minorEastAsia" w:cs="AdvP41153C"/>
          <w:bCs/>
          <w:sz w:val="24"/>
          <w:szCs w:val="24"/>
          <w:lang w:eastAsia="zh-CN"/>
        </w:rPr>
        <w:t xml:space="preserve">ement in the undeclared economy. </w:t>
      </w:r>
    </w:p>
    <w:p w14:paraId="5E93F17A" w14:textId="7EFD3B04" w:rsidR="00DF228C" w:rsidRDefault="00DF228C" w:rsidP="001B00B3">
      <w:pPr>
        <w:spacing w:after="240"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t>The approach taken du</w:t>
      </w:r>
      <w:r>
        <w:rPr>
          <w:rFonts w:eastAsiaTheme="minorEastAsia" w:cs="AdvP41153C"/>
          <w:bCs/>
          <w:sz w:val="24"/>
          <w:szCs w:val="24"/>
          <w:lang w:eastAsia="zh-CN"/>
        </w:rPr>
        <w:t>ring this part of the study was</w:t>
      </w:r>
      <w:r w:rsidRPr="0076739D">
        <w:rPr>
          <w:rFonts w:eastAsiaTheme="minorEastAsia" w:cs="AdvP41153C"/>
          <w:bCs/>
          <w:sz w:val="24"/>
          <w:szCs w:val="24"/>
          <w:lang w:eastAsia="zh-CN"/>
        </w:rPr>
        <w:t xml:space="preserve"> semi-</w:t>
      </w:r>
      <w:r w:rsidR="00BC0A6A">
        <w:rPr>
          <w:rFonts w:eastAsiaTheme="minorEastAsia" w:cs="AdvP41153C"/>
          <w:bCs/>
          <w:sz w:val="24"/>
          <w:szCs w:val="24"/>
          <w:lang w:eastAsia="zh-CN"/>
        </w:rPr>
        <w:t xml:space="preserve">structured, </w:t>
      </w:r>
      <w:r>
        <w:rPr>
          <w:rFonts w:eastAsiaTheme="minorEastAsia" w:cs="AdvP41153C"/>
          <w:bCs/>
          <w:sz w:val="24"/>
          <w:szCs w:val="24"/>
          <w:lang w:eastAsia="zh-CN"/>
        </w:rPr>
        <w:t>with open-</w:t>
      </w:r>
      <w:r w:rsidRPr="0076739D">
        <w:rPr>
          <w:rFonts w:eastAsiaTheme="minorEastAsia" w:cs="AdvP41153C"/>
          <w:bCs/>
          <w:sz w:val="24"/>
          <w:szCs w:val="24"/>
          <w:lang w:eastAsia="zh-CN"/>
        </w:rPr>
        <w:t xml:space="preserve">ended questions. This allows the focus of the discussion to remain on the issues emphasised in the research aims </w:t>
      </w:r>
      <w:r w:rsidR="00BC0A6A" w:rsidRPr="0076739D">
        <w:rPr>
          <w:rFonts w:eastAsiaTheme="minorEastAsia" w:cs="AdvP41153C"/>
          <w:bCs/>
          <w:sz w:val="24"/>
          <w:szCs w:val="24"/>
          <w:lang w:eastAsia="zh-CN"/>
        </w:rPr>
        <w:t>section</w:t>
      </w:r>
      <w:r w:rsidR="00BC0A6A">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but also gives enough scope to the participant to talk freely about issues they consider vital as they emerge. This satisfies the aim of qualitative researchers of </w:t>
      </w:r>
      <w:r>
        <w:rPr>
          <w:rFonts w:eastAsiaTheme="minorEastAsia" w:cs="AdvP41153C"/>
          <w:bCs/>
          <w:sz w:val="24"/>
          <w:szCs w:val="24"/>
          <w:lang w:eastAsia="zh-CN"/>
        </w:rPr>
        <w:t>‘</w:t>
      </w:r>
      <w:r w:rsidRPr="0076739D">
        <w:rPr>
          <w:rFonts w:eastAsiaTheme="minorEastAsia" w:cs="AdvP41153C"/>
          <w:bCs/>
          <w:sz w:val="24"/>
          <w:szCs w:val="24"/>
          <w:lang w:eastAsia="zh-CN"/>
        </w:rPr>
        <w:t xml:space="preserve">those who are studied to speak for themselves, to provide </w:t>
      </w:r>
      <w:r w:rsidRPr="0076739D">
        <w:rPr>
          <w:rFonts w:eastAsiaTheme="minorEastAsia" w:cs="AdvP41153C"/>
          <w:bCs/>
          <w:i/>
          <w:iCs/>
          <w:sz w:val="24"/>
          <w:szCs w:val="24"/>
          <w:lang w:eastAsia="zh-CN"/>
        </w:rPr>
        <w:t xml:space="preserve">their </w:t>
      </w:r>
      <w:r w:rsidRPr="0076739D">
        <w:rPr>
          <w:rFonts w:eastAsiaTheme="minorEastAsia" w:cs="AdvP41153C"/>
          <w:bCs/>
          <w:sz w:val="24"/>
          <w:szCs w:val="24"/>
          <w:lang w:eastAsia="zh-CN"/>
        </w:rPr>
        <w:t>perspectives in words and other actions</w:t>
      </w:r>
      <w:r>
        <w:rPr>
          <w:rFonts w:eastAsiaTheme="minorEastAsia" w:cs="AdvP41153C"/>
          <w:bCs/>
          <w:sz w:val="24"/>
          <w:szCs w:val="24"/>
          <w:lang w:eastAsia="zh-CN"/>
        </w:rPr>
        <w:t>’</w:t>
      </w:r>
      <w:r w:rsidRPr="0076739D">
        <w:rPr>
          <w:rFonts w:eastAsiaTheme="minorEastAsia" w:cs="AdvP41153C"/>
          <w:bCs/>
          <w:sz w:val="24"/>
          <w:szCs w:val="24"/>
          <w:lang w:eastAsia="zh-CN"/>
        </w:rPr>
        <w:t xml:space="preserve"> (Ely et al</w:t>
      </w:r>
      <w:r>
        <w:rPr>
          <w:rFonts w:eastAsiaTheme="minorEastAsia" w:cs="AdvP41153C"/>
          <w:bCs/>
          <w:sz w:val="24"/>
          <w:szCs w:val="24"/>
          <w:lang w:eastAsia="zh-CN"/>
        </w:rPr>
        <w:t>.</w:t>
      </w:r>
      <w:r w:rsidRPr="0076739D">
        <w:rPr>
          <w:rFonts w:eastAsiaTheme="minorEastAsia" w:cs="AdvP41153C"/>
          <w:bCs/>
          <w:sz w:val="24"/>
          <w:szCs w:val="24"/>
          <w:lang w:eastAsia="zh-CN"/>
        </w:rPr>
        <w:t xml:space="preserve">, 1991:4).  The use of pre-prepared </w:t>
      </w:r>
      <w:r>
        <w:rPr>
          <w:rFonts w:eastAsiaTheme="minorEastAsia" w:cs="AdvP41153C"/>
          <w:bCs/>
          <w:sz w:val="24"/>
          <w:szCs w:val="24"/>
          <w:lang w:eastAsia="zh-CN"/>
        </w:rPr>
        <w:t>themes</w:t>
      </w:r>
      <w:r w:rsidRPr="0076739D">
        <w:rPr>
          <w:rFonts w:eastAsiaTheme="minorEastAsia" w:cs="AdvP41153C"/>
          <w:bCs/>
          <w:sz w:val="24"/>
          <w:szCs w:val="24"/>
          <w:lang w:eastAsia="zh-CN"/>
        </w:rPr>
        <w:t xml:space="preserve"> </w:t>
      </w:r>
      <w:r>
        <w:rPr>
          <w:rFonts w:eastAsiaTheme="minorEastAsia" w:cs="AdvP41153C"/>
          <w:bCs/>
          <w:sz w:val="24"/>
          <w:szCs w:val="24"/>
          <w:lang w:eastAsia="zh-CN"/>
        </w:rPr>
        <w:t>ensured</w:t>
      </w:r>
      <w:r w:rsidRPr="0076739D">
        <w:rPr>
          <w:rFonts w:eastAsiaTheme="minorEastAsia" w:cs="AdvP41153C"/>
          <w:bCs/>
          <w:sz w:val="24"/>
          <w:szCs w:val="24"/>
          <w:lang w:eastAsia="zh-CN"/>
        </w:rPr>
        <w:t xml:space="preserve"> that all relevant </w:t>
      </w:r>
      <w:r w:rsidRPr="006D2AB0">
        <w:rPr>
          <w:rFonts w:eastAsiaTheme="minorEastAsia" w:cs="AdvP41153C"/>
          <w:bCs/>
          <w:sz w:val="24"/>
          <w:szCs w:val="24"/>
          <w:lang w:eastAsia="zh-CN"/>
        </w:rPr>
        <w:t>topics are covered</w:t>
      </w:r>
      <w:r>
        <w:rPr>
          <w:rFonts w:eastAsiaTheme="minorEastAsia" w:cs="AdvP41153C"/>
          <w:bCs/>
          <w:sz w:val="24"/>
          <w:szCs w:val="24"/>
          <w:lang w:eastAsia="zh-CN"/>
        </w:rPr>
        <w:t xml:space="preserve"> (see Table 4.2</w:t>
      </w:r>
      <w:r w:rsidRPr="006D2AB0">
        <w:rPr>
          <w:rFonts w:eastAsiaTheme="minorEastAsia" w:cs="AdvP41153C"/>
          <w:bCs/>
          <w:sz w:val="24"/>
          <w:szCs w:val="24"/>
          <w:lang w:eastAsia="zh-CN"/>
        </w:rPr>
        <w:t>). However</w:t>
      </w:r>
      <w:r w:rsidRPr="0076739D">
        <w:rPr>
          <w:rFonts w:eastAsiaTheme="minorEastAsia" w:cs="AdvP41153C"/>
          <w:bCs/>
          <w:sz w:val="24"/>
          <w:szCs w:val="24"/>
          <w:lang w:eastAsia="zh-CN"/>
        </w:rPr>
        <w:t xml:space="preserve">, as the interview progresses and new issues </w:t>
      </w:r>
      <w:r w:rsidR="00BC0A6A" w:rsidRPr="0076739D">
        <w:rPr>
          <w:rFonts w:eastAsiaTheme="minorEastAsia" w:cs="AdvP41153C"/>
          <w:bCs/>
          <w:sz w:val="24"/>
          <w:szCs w:val="24"/>
          <w:lang w:eastAsia="zh-CN"/>
        </w:rPr>
        <w:t>arise</w:t>
      </w:r>
      <w:r w:rsidR="00BC0A6A">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allowances </w:t>
      </w:r>
      <w:r>
        <w:rPr>
          <w:rFonts w:eastAsiaTheme="minorEastAsia" w:cs="AdvP41153C"/>
          <w:bCs/>
          <w:sz w:val="24"/>
          <w:szCs w:val="24"/>
          <w:lang w:eastAsia="zh-CN"/>
        </w:rPr>
        <w:t>were</w:t>
      </w:r>
      <w:r w:rsidRPr="0076739D">
        <w:rPr>
          <w:rFonts w:eastAsiaTheme="minorEastAsia" w:cs="AdvP41153C"/>
          <w:bCs/>
          <w:sz w:val="24"/>
          <w:szCs w:val="24"/>
          <w:lang w:eastAsia="zh-CN"/>
        </w:rPr>
        <w:t xml:space="preserve"> made to accommodate additional, unplanned questions, appropriate to the flow of the interview. This creates the potential to harness a much wider range of information and gives an exploratory dimension to the method. </w:t>
      </w:r>
    </w:p>
    <w:p w14:paraId="6CA3C197" w14:textId="77777777" w:rsidR="00DF228C" w:rsidRPr="006D33D9" w:rsidRDefault="00DF228C" w:rsidP="00727F1A">
      <w:pPr>
        <w:spacing w:line="360" w:lineRule="auto"/>
        <w:rPr>
          <w:rFonts w:cstheme="minorHAnsi"/>
          <w:color w:val="000000"/>
          <w:sz w:val="24"/>
          <w:szCs w:val="24"/>
          <w:shd w:val="clear" w:color="auto" w:fill="FFFFFF"/>
        </w:rPr>
      </w:pPr>
      <w:r>
        <w:rPr>
          <w:b/>
          <w:color w:val="4F81BD" w:themeColor="accent1"/>
        </w:rPr>
        <w:t>Table 4.2</w:t>
      </w:r>
      <w:r w:rsidRPr="00E14F41">
        <w:rPr>
          <w:b/>
          <w:color w:val="4F81BD" w:themeColor="accent1"/>
        </w:rPr>
        <w:t xml:space="preserve">: </w:t>
      </w:r>
      <w:r>
        <w:rPr>
          <w:b/>
          <w:color w:val="4F81BD" w:themeColor="accent1"/>
        </w:rPr>
        <w:t xml:space="preserve">Interview themes  </w:t>
      </w:r>
    </w:p>
    <w:tbl>
      <w:tblPr>
        <w:tblStyle w:val="LightShading-Accent1"/>
        <w:tblW w:w="0" w:type="auto"/>
        <w:tblLook w:val="04A0" w:firstRow="1" w:lastRow="0" w:firstColumn="1" w:lastColumn="0" w:noHBand="0" w:noVBand="1"/>
      </w:tblPr>
      <w:tblGrid>
        <w:gridCol w:w="8516"/>
      </w:tblGrid>
      <w:tr w:rsidR="00DF228C" w14:paraId="6EEB1A2A" w14:textId="77777777" w:rsidTr="00071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tcPr>
          <w:p w14:paraId="6146A9C0" w14:textId="77777777" w:rsidR="00DF228C" w:rsidRDefault="00DF228C" w:rsidP="00727F1A">
            <w:pPr>
              <w:widowControl w:val="0"/>
              <w:autoSpaceDE w:val="0"/>
              <w:autoSpaceDN w:val="0"/>
              <w:adjustRightInd w:val="0"/>
              <w:spacing w:after="0" w:line="360" w:lineRule="auto"/>
              <w:rPr>
                <w:rFonts w:ascii="Times" w:eastAsiaTheme="minorEastAsia" w:hAnsi="Times" w:cs="Times"/>
                <w:sz w:val="24"/>
                <w:szCs w:val="24"/>
                <w:lang w:val="en-US"/>
              </w:rPr>
            </w:pPr>
          </w:p>
        </w:tc>
      </w:tr>
      <w:tr w:rsidR="00DF228C" w14:paraId="5D9EC317"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tcPr>
          <w:p w14:paraId="4C57C148" w14:textId="3005FBE0" w:rsidR="00DF228C" w:rsidRPr="00A15618" w:rsidRDefault="001B00B3" w:rsidP="00727F1A">
            <w:pPr>
              <w:widowControl w:val="0"/>
              <w:autoSpaceDE w:val="0"/>
              <w:autoSpaceDN w:val="0"/>
              <w:adjustRightInd w:val="0"/>
              <w:spacing w:after="0" w:line="360" w:lineRule="auto"/>
              <w:rPr>
                <w:rFonts w:ascii="Times" w:eastAsiaTheme="minorEastAsia" w:hAnsi="Times" w:cs="Times"/>
                <w:b w:val="0"/>
                <w:sz w:val="24"/>
                <w:szCs w:val="24"/>
                <w:lang w:val="en-US"/>
              </w:rPr>
            </w:pPr>
            <w:r>
              <w:rPr>
                <w:rFonts w:ascii="Times" w:eastAsiaTheme="minorEastAsia" w:hAnsi="Times" w:cs="Times"/>
                <w:b w:val="0"/>
                <w:sz w:val="24"/>
                <w:szCs w:val="24"/>
                <w:lang w:val="en-US"/>
              </w:rPr>
              <w:t xml:space="preserve">Supply and demand of undeclared work </w:t>
            </w:r>
          </w:p>
        </w:tc>
      </w:tr>
      <w:tr w:rsidR="001B00B3" w14:paraId="328378BA" w14:textId="77777777" w:rsidTr="00071CB2">
        <w:tc>
          <w:tcPr>
            <w:cnfStyle w:val="001000000000" w:firstRow="0" w:lastRow="0" w:firstColumn="1" w:lastColumn="0" w:oddVBand="0" w:evenVBand="0" w:oddHBand="0" w:evenHBand="0" w:firstRowFirstColumn="0" w:firstRowLastColumn="0" w:lastRowFirstColumn="0" w:lastRowLastColumn="0"/>
            <w:tcW w:w="8516" w:type="dxa"/>
          </w:tcPr>
          <w:p w14:paraId="177D0708" w14:textId="061491A3" w:rsidR="001B00B3" w:rsidRPr="00A15618" w:rsidRDefault="001B00B3" w:rsidP="00727F1A">
            <w:pPr>
              <w:widowControl w:val="0"/>
              <w:autoSpaceDE w:val="0"/>
              <w:autoSpaceDN w:val="0"/>
              <w:adjustRightInd w:val="0"/>
              <w:spacing w:after="0" w:line="360" w:lineRule="auto"/>
              <w:rPr>
                <w:rFonts w:ascii="Times" w:eastAsiaTheme="minorEastAsia" w:hAnsi="Times" w:cs="Times"/>
                <w:b w:val="0"/>
                <w:sz w:val="24"/>
                <w:szCs w:val="24"/>
                <w:lang w:val="en-US"/>
              </w:rPr>
            </w:pPr>
            <w:r w:rsidRPr="00A15618">
              <w:rPr>
                <w:rFonts w:ascii="Times" w:eastAsiaTheme="minorEastAsia" w:hAnsi="Times" w:cs="Times"/>
                <w:b w:val="0"/>
                <w:sz w:val="24"/>
                <w:szCs w:val="24"/>
                <w:lang w:val="en-US"/>
              </w:rPr>
              <w:t>Regulatory mechanisms of undeclared work</w:t>
            </w:r>
          </w:p>
        </w:tc>
      </w:tr>
      <w:tr w:rsidR="00DF228C" w14:paraId="14EAED08"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tcPr>
          <w:p w14:paraId="2EAF44B0" w14:textId="77777777" w:rsidR="00DF228C" w:rsidRPr="00A15618" w:rsidRDefault="00DF228C" w:rsidP="00727F1A">
            <w:pPr>
              <w:widowControl w:val="0"/>
              <w:autoSpaceDE w:val="0"/>
              <w:autoSpaceDN w:val="0"/>
              <w:adjustRightInd w:val="0"/>
              <w:spacing w:after="0" w:line="360" w:lineRule="auto"/>
              <w:rPr>
                <w:rFonts w:ascii="Times" w:eastAsiaTheme="minorEastAsia" w:hAnsi="Times" w:cs="Times"/>
                <w:b w:val="0"/>
                <w:sz w:val="24"/>
                <w:szCs w:val="24"/>
                <w:lang w:val="en-US"/>
              </w:rPr>
            </w:pPr>
            <w:r w:rsidRPr="00A15618">
              <w:rPr>
                <w:rFonts w:ascii="Times" w:eastAsiaTheme="minorEastAsia" w:hAnsi="Times" w:cs="Times"/>
                <w:b w:val="0"/>
                <w:sz w:val="24"/>
                <w:szCs w:val="24"/>
                <w:lang w:val="en-US"/>
              </w:rPr>
              <w:t>The vertical</w:t>
            </w:r>
            <w:r>
              <w:rPr>
                <w:rFonts w:ascii="Times" w:eastAsiaTheme="minorEastAsia" w:hAnsi="Times" w:cs="Times"/>
                <w:b w:val="0"/>
                <w:sz w:val="24"/>
                <w:szCs w:val="24"/>
                <w:lang w:val="en-US"/>
              </w:rPr>
              <w:t xml:space="preserve"> relationship (social contract)</w:t>
            </w:r>
          </w:p>
        </w:tc>
      </w:tr>
      <w:tr w:rsidR="00DF228C" w14:paraId="2F8E0637" w14:textId="77777777" w:rsidTr="00071CB2">
        <w:tc>
          <w:tcPr>
            <w:cnfStyle w:val="001000000000" w:firstRow="0" w:lastRow="0" w:firstColumn="1" w:lastColumn="0" w:oddVBand="0" w:evenVBand="0" w:oddHBand="0" w:evenHBand="0" w:firstRowFirstColumn="0" w:firstRowLastColumn="0" w:lastRowFirstColumn="0" w:lastRowLastColumn="0"/>
            <w:tcW w:w="8516" w:type="dxa"/>
          </w:tcPr>
          <w:p w14:paraId="1393FE43" w14:textId="77777777" w:rsidR="00DF228C" w:rsidRPr="00A15618" w:rsidRDefault="00DF228C" w:rsidP="00727F1A">
            <w:pPr>
              <w:widowControl w:val="0"/>
              <w:autoSpaceDE w:val="0"/>
              <w:autoSpaceDN w:val="0"/>
              <w:adjustRightInd w:val="0"/>
              <w:spacing w:after="0" w:line="360" w:lineRule="auto"/>
              <w:rPr>
                <w:rFonts w:ascii="Times" w:eastAsiaTheme="minorEastAsia" w:hAnsi="Times" w:cs="Times"/>
                <w:b w:val="0"/>
                <w:sz w:val="24"/>
                <w:szCs w:val="24"/>
                <w:lang w:val="en-US"/>
              </w:rPr>
            </w:pPr>
            <w:r w:rsidRPr="00A15618">
              <w:rPr>
                <w:rFonts w:ascii="Times" w:eastAsiaTheme="minorEastAsia" w:hAnsi="Times" w:cs="Times"/>
                <w:b w:val="0"/>
                <w:sz w:val="24"/>
                <w:szCs w:val="24"/>
                <w:lang w:val="en-US"/>
              </w:rPr>
              <w:t>Development of personal norms (tolerance of undeclared work)</w:t>
            </w:r>
          </w:p>
        </w:tc>
      </w:tr>
      <w:tr w:rsidR="00DF228C" w14:paraId="3BE31579"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tcPr>
          <w:p w14:paraId="76913675" w14:textId="77777777" w:rsidR="00DF228C" w:rsidRPr="00A15618" w:rsidRDefault="00DF228C" w:rsidP="00727F1A">
            <w:pPr>
              <w:widowControl w:val="0"/>
              <w:autoSpaceDE w:val="0"/>
              <w:autoSpaceDN w:val="0"/>
              <w:adjustRightInd w:val="0"/>
              <w:spacing w:after="0" w:line="360" w:lineRule="auto"/>
              <w:rPr>
                <w:rFonts w:ascii="Times" w:eastAsiaTheme="minorEastAsia" w:hAnsi="Times" w:cs="Times"/>
                <w:b w:val="0"/>
                <w:sz w:val="24"/>
                <w:szCs w:val="24"/>
                <w:lang w:val="en-US"/>
              </w:rPr>
            </w:pPr>
            <w:r w:rsidRPr="00A15618">
              <w:rPr>
                <w:rFonts w:ascii="Times" w:eastAsiaTheme="minorEastAsia" w:hAnsi="Times" w:cs="Times"/>
                <w:b w:val="0"/>
                <w:sz w:val="24"/>
                <w:szCs w:val="24"/>
                <w:lang w:val="en-US"/>
              </w:rPr>
              <w:t xml:space="preserve">Formation of perceived social norms </w:t>
            </w:r>
          </w:p>
        </w:tc>
      </w:tr>
      <w:tr w:rsidR="00DF228C" w14:paraId="658C4F01" w14:textId="77777777" w:rsidTr="00071CB2">
        <w:tc>
          <w:tcPr>
            <w:cnfStyle w:val="001000000000" w:firstRow="0" w:lastRow="0" w:firstColumn="1" w:lastColumn="0" w:oddVBand="0" w:evenVBand="0" w:oddHBand="0" w:evenHBand="0" w:firstRowFirstColumn="0" w:firstRowLastColumn="0" w:lastRowFirstColumn="0" w:lastRowLastColumn="0"/>
            <w:tcW w:w="8516" w:type="dxa"/>
          </w:tcPr>
          <w:p w14:paraId="11BB9D40" w14:textId="77777777" w:rsidR="00DF228C" w:rsidRPr="00A15618" w:rsidRDefault="00DF228C" w:rsidP="00727F1A">
            <w:pPr>
              <w:widowControl w:val="0"/>
              <w:autoSpaceDE w:val="0"/>
              <w:autoSpaceDN w:val="0"/>
              <w:adjustRightInd w:val="0"/>
              <w:spacing w:after="0" w:line="360" w:lineRule="auto"/>
              <w:rPr>
                <w:rFonts w:ascii="Times" w:eastAsiaTheme="minorEastAsia" w:hAnsi="Times" w:cs="Times"/>
                <w:b w:val="0"/>
                <w:sz w:val="24"/>
                <w:szCs w:val="24"/>
                <w:lang w:val="en-US"/>
              </w:rPr>
            </w:pPr>
            <w:r>
              <w:rPr>
                <w:rFonts w:ascii="Times" w:eastAsiaTheme="minorEastAsia" w:hAnsi="Times" w:cs="Times"/>
                <w:b w:val="0"/>
                <w:sz w:val="24"/>
                <w:szCs w:val="24"/>
                <w:lang w:val="en-US"/>
              </w:rPr>
              <w:t xml:space="preserve">Regulation of undeclared work </w:t>
            </w:r>
          </w:p>
        </w:tc>
      </w:tr>
      <w:tr w:rsidR="00DF228C" w14:paraId="21448CCE"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tcPr>
          <w:p w14:paraId="52BFC064" w14:textId="77777777" w:rsidR="00DF228C" w:rsidRDefault="00DF228C" w:rsidP="00727F1A">
            <w:pPr>
              <w:widowControl w:val="0"/>
              <w:autoSpaceDE w:val="0"/>
              <w:autoSpaceDN w:val="0"/>
              <w:adjustRightInd w:val="0"/>
              <w:spacing w:after="0" w:line="360" w:lineRule="auto"/>
              <w:rPr>
                <w:rFonts w:ascii="Times" w:eastAsiaTheme="minorEastAsia" w:hAnsi="Times" w:cs="Times"/>
                <w:sz w:val="24"/>
                <w:szCs w:val="24"/>
                <w:lang w:val="en-US"/>
              </w:rPr>
            </w:pPr>
          </w:p>
        </w:tc>
      </w:tr>
    </w:tbl>
    <w:p w14:paraId="203F7F4E" w14:textId="2025004A" w:rsidR="00DF228C" w:rsidRPr="00727F1A" w:rsidRDefault="00727F1A" w:rsidP="00BF683B">
      <w:pPr>
        <w:spacing w:line="360" w:lineRule="auto"/>
        <w:jc w:val="both"/>
        <w:rPr>
          <w:sz w:val="24"/>
          <w:szCs w:val="24"/>
          <w:lang w:eastAsia="zh-CN"/>
        </w:rPr>
      </w:pPr>
      <w:r>
        <w:rPr>
          <w:lang w:eastAsia="zh-CN"/>
        </w:rPr>
        <w:br/>
      </w:r>
      <w:r>
        <w:rPr>
          <w:sz w:val="24"/>
          <w:szCs w:val="24"/>
          <w:lang w:eastAsia="zh-CN"/>
        </w:rPr>
        <w:t xml:space="preserve"> </w:t>
      </w:r>
      <w:r>
        <w:rPr>
          <w:sz w:val="24"/>
          <w:szCs w:val="24"/>
          <w:lang w:eastAsia="zh-CN"/>
        </w:rPr>
        <w:tab/>
      </w:r>
      <w:r w:rsidR="00DF228C" w:rsidRPr="00727F1A">
        <w:rPr>
          <w:sz w:val="24"/>
          <w:szCs w:val="24"/>
          <w:lang w:eastAsia="zh-CN"/>
        </w:rPr>
        <w:t xml:space="preserve">The topics discussed have been inspired by a number of themes outlined in the literature </w:t>
      </w:r>
      <w:r w:rsidR="00BC0A6A" w:rsidRPr="00727F1A">
        <w:rPr>
          <w:sz w:val="24"/>
          <w:szCs w:val="24"/>
          <w:lang w:eastAsia="zh-CN"/>
        </w:rPr>
        <w:t>review</w:t>
      </w:r>
      <w:r w:rsidR="00BC0A6A">
        <w:rPr>
          <w:sz w:val="24"/>
          <w:szCs w:val="24"/>
          <w:lang w:eastAsia="zh-CN"/>
        </w:rPr>
        <w:t xml:space="preserve">, </w:t>
      </w:r>
      <w:r w:rsidR="00DF228C" w:rsidRPr="00727F1A">
        <w:rPr>
          <w:sz w:val="24"/>
          <w:szCs w:val="24"/>
          <w:lang w:eastAsia="zh-CN"/>
        </w:rPr>
        <w:t xml:space="preserve">including nature of exchange, content of exchange, reciprocity, trust, social capital and mechanisms regulating undeclared activity. A better understanding of the norms and rules that guide undeclared activities will enable a better awareness of how to foster changing attitudes of formalising. This method will allow the subject’s perspective to be the central focus of the interview, providing a better understanding of their experiences, social </w:t>
      </w:r>
      <w:r w:rsidR="00DF228C" w:rsidRPr="00727F1A">
        <w:rPr>
          <w:sz w:val="24"/>
          <w:szCs w:val="24"/>
          <w:lang w:eastAsia="zh-CN"/>
        </w:rPr>
        <w:lastRenderedPageBreak/>
        <w:t xml:space="preserve">constructs and meanings in a wider social context. Furthermore, this will produce a more multidimensional </w:t>
      </w:r>
      <w:r w:rsidR="00BC0A6A" w:rsidRPr="00727F1A">
        <w:rPr>
          <w:sz w:val="24"/>
          <w:szCs w:val="24"/>
          <w:lang w:eastAsia="zh-CN"/>
        </w:rPr>
        <w:t>account</w:t>
      </w:r>
      <w:r w:rsidR="00BC0A6A">
        <w:rPr>
          <w:sz w:val="24"/>
          <w:szCs w:val="24"/>
          <w:lang w:eastAsia="zh-CN"/>
        </w:rPr>
        <w:t xml:space="preserve">, </w:t>
      </w:r>
      <w:r w:rsidR="00DF228C" w:rsidRPr="00727F1A">
        <w:rPr>
          <w:sz w:val="24"/>
          <w:szCs w:val="24"/>
          <w:lang w:eastAsia="zh-CN"/>
        </w:rPr>
        <w:t xml:space="preserve">by discussing the social norms and macro processes across a period of time. This is crucial to the outlined integration of anthropology and sociology to the current (utilitarian) conceptualisation of SET and the contextual approach taken with undeclared work investigations. </w:t>
      </w:r>
    </w:p>
    <w:p w14:paraId="3F039918" w14:textId="3636F235" w:rsidR="00DF228C" w:rsidRDefault="00DF228C" w:rsidP="00BF683B">
      <w:pPr>
        <w:spacing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t xml:space="preserve">A claim made by Burgess (1982:107) is that the </w:t>
      </w:r>
      <w:r>
        <w:rPr>
          <w:rFonts w:eastAsiaTheme="minorEastAsia" w:cs="AdvP41153C"/>
          <w:bCs/>
          <w:sz w:val="24"/>
          <w:szCs w:val="24"/>
          <w:lang w:eastAsia="zh-CN"/>
        </w:rPr>
        <w:t>‘</w:t>
      </w:r>
      <w:r w:rsidRPr="0076739D">
        <w:rPr>
          <w:rFonts w:eastAsiaTheme="minorEastAsia" w:cs="AdvP41153C"/>
          <w:bCs/>
          <w:sz w:val="24"/>
          <w:szCs w:val="24"/>
          <w:lang w:eastAsia="zh-CN"/>
        </w:rPr>
        <w:t>interview is the opportunity for the researcher to probe deeply to uncover new clues, open up new dimensions of a problem and secure vivid, accurate inclusive accounts that are based on personal experience</w:t>
      </w:r>
      <w:r>
        <w:rPr>
          <w:rFonts w:eastAsiaTheme="minorEastAsia" w:cs="AdvP41153C"/>
          <w:bCs/>
          <w:sz w:val="24"/>
          <w:szCs w:val="24"/>
          <w:lang w:eastAsia="zh-CN"/>
        </w:rPr>
        <w:t>’</w:t>
      </w:r>
      <w:r w:rsidRPr="0076739D">
        <w:rPr>
          <w:rFonts w:eastAsiaTheme="minorEastAsia" w:cs="AdvP41153C"/>
          <w:bCs/>
          <w:sz w:val="24"/>
          <w:szCs w:val="24"/>
          <w:lang w:eastAsia="zh-CN"/>
        </w:rPr>
        <w:t xml:space="preserve">. One of the main motives for using face-to-face </w:t>
      </w:r>
      <w:r w:rsidR="007276C7" w:rsidRPr="0076739D">
        <w:rPr>
          <w:rFonts w:eastAsiaTheme="minorEastAsia" w:cs="AdvP41153C"/>
          <w:bCs/>
          <w:sz w:val="24"/>
          <w:szCs w:val="24"/>
          <w:lang w:eastAsia="zh-CN"/>
        </w:rPr>
        <w:t>interviews</w:t>
      </w:r>
      <w:r w:rsidR="00BC0A6A">
        <w:rPr>
          <w:rFonts w:eastAsiaTheme="minorEastAsia" w:cs="AdvP41153C"/>
          <w:bCs/>
          <w:sz w:val="24"/>
          <w:szCs w:val="24"/>
          <w:lang w:eastAsia="zh-CN"/>
        </w:rPr>
        <w:t xml:space="preserve"> </w:t>
      </w:r>
      <w:r w:rsidRPr="0076739D">
        <w:rPr>
          <w:rFonts w:eastAsiaTheme="minorEastAsia" w:cs="AdvP41153C"/>
          <w:bCs/>
          <w:sz w:val="24"/>
          <w:szCs w:val="24"/>
          <w:lang w:eastAsia="zh-CN"/>
        </w:rPr>
        <w:t>is to develop an understa</w:t>
      </w:r>
      <w:r>
        <w:rPr>
          <w:rFonts w:eastAsiaTheme="minorEastAsia" w:cs="AdvP41153C"/>
          <w:bCs/>
          <w:sz w:val="24"/>
          <w:szCs w:val="24"/>
          <w:lang w:eastAsia="zh-CN"/>
        </w:rPr>
        <w:t>nding of the respondents’ world-</w:t>
      </w:r>
      <w:r w:rsidRPr="0076739D">
        <w:rPr>
          <w:rFonts w:eastAsiaTheme="minorEastAsia" w:cs="AdvP41153C"/>
          <w:bCs/>
          <w:sz w:val="24"/>
          <w:szCs w:val="24"/>
          <w:lang w:eastAsia="zh-CN"/>
        </w:rPr>
        <w:t xml:space="preserve">view and how they construct meanings and understandings within the context they operate. Face-to-face situations, as argued by Berger and Luckmann (1966:43) are ‘the prototypical case of social </w:t>
      </w:r>
      <w:r w:rsidR="00BC0A6A" w:rsidRPr="0076739D">
        <w:rPr>
          <w:rFonts w:eastAsiaTheme="minorEastAsia" w:cs="AdvP41153C"/>
          <w:bCs/>
          <w:sz w:val="24"/>
          <w:szCs w:val="24"/>
          <w:lang w:eastAsia="zh-CN"/>
        </w:rPr>
        <w:t>interaction’</w:t>
      </w:r>
      <w:r w:rsidR="00BC0A6A">
        <w:rPr>
          <w:rFonts w:eastAsiaTheme="minorEastAsia" w:cs="AdvP41153C"/>
          <w:bCs/>
          <w:sz w:val="24"/>
          <w:szCs w:val="24"/>
          <w:lang w:eastAsia="zh-CN"/>
        </w:rPr>
        <w:t xml:space="preserve">, </w:t>
      </w:r>
      <w:r w:rsidRPr="0076739D">
        <w:rPr>
          <w:rFonts w:eastAsiaTheme="minorEastAsia" w:cs="AdvP41153C"/>
          <w:bCs/>
          <w:sz w:val="24"/>
          <w:szCs w:val="24"/>
          <w:lang w:eastAsia="zh-CN"/>
        </w:rPr>
        <w:t>therefore providing a first</w:t>
      </w:r>
      <w:r w:rsidR="00BC0A6A">
        <w:rPr>
          <w:rFonts w:eastAsiaTheme="minorEastAsia" w:cs="AdvP41153C"/>
          <w:bCs/>
          <w:sz w:val="24"/>
          <w:szCs w:val="24"/>
          <w:lang w:eastAsia="zh-CN"/>
        </w:rPr>
        <w:t>-</w:t>
      </w:r>
      <w:r w:rsidRPr="0076739D">
        <w:rPr>
          <w:rFonts w:eastAsiaTheme="minorEastAsia" w:cs="AdvP41153C"/>
          <w:bCs/>
          <w:sz w:val="24"/>
          <w:szCs w:val="24"/>
          <w:lang w:eastAsia="zh-CN"/>
        </w:rPr>
        <w:t xml:space="preserve">hand account of </w:t>
      </w:r>
      <w:r>
        <w:rPr>
          <w:rFonts w:eastAsiaTheme="minorEastAsia" w:cs="AdvP41153C"/>
          <w:bCs/>
          <w:sz w:val="24"/>
          <w:szCs w:val="24"/>
          <w:lang w:eastAsia="zh-CN"/>
        </w:rPr>
        <w:t>undeclared</w:t>
      </w:r>
      <w:r w:rsidRPr="0076739D">
        <w:rPr>
          <w:rFonts w:eastAsiaTheme="minorEastAsia" w:cs="AdvP41153C"/>
          <w:bCs/>
          <w:sz w:val="24"/>
          <w:szCs w:val="24"/>
          <w:lang w:eastAsia="zh-CN"/>
        </w:rPr>
        <w:t xml:space="preserve"> work from the actors </w:t>
      </w:r>
      <w:r w:rsidR="00BC0A6A" w:rsidRPr="0076739D">
        <w:rPr>
          <w:rFonts w:eastAsiaTheme="minorEastAsia" w:cs="AdvP41153C"/>
          <w:bCs/>
          <w:sz w:val="24"/>
          <w:szCs w:val="24"/>
          <w:lang w:eastAsia="zh-CN"/>
        </w:rPr>
        <w:t>themselves</w:t>
      </w:r>
      <w:r w:rsidR="00BC0A6A">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as well as an opportunity for participant observation which complements the interview (Lofland, 1971). The researcher is able to observe the facial expressions and gestures of the participants as they provide answers. Such a </w:t>
      </w:r>
      <w:r w:rsidR="00BC0A6A" w:rsidRPr="0076739D">
        <w:rPr>
          <w:rFonts w:eastAsiaTheme="minorEastAsia" w:cs="AdvP41153C"/>
          <w:bCs/>
          <w:sz w:val="24"/>
          <w:szCs w:val="24"/>
          <w:lang w:eastAsia="zh-CN"/>
        </w:rPr>
        <w:t>setting</w:t>
      </w:r>
      <w:r w:rsidR="00BF683B">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fosters a more accurate reflection of events and processes, in turn providing contextual, embedded and interpersonal based results. A face-to-face interview shows a </w:t>
      </w:r>
      <w:r>
        <w:rPr>
          <w:rFonts w:eastAsiaTheme="minorEastAsia" w:cs="AdvP41153C"/>
          <w:bCs/>
          <w:sz w:val="24"/>
          <w:szCs w:val="24"/>
          <w:lang w:eastAsia="zh-CN"/>
        </w:rPr>
        <w:t>‘</w:t>
      </w:r>
      <w:r w:rsidRPr="0076739D">
        <w:rPr>
          <w:rFonts w:eastAsiaTheme="minorEastAsia" w:cs="AdvP41153C"/>
          <w:bCs/>
          <w:sz w:val="24"/>
          <w:szCs w:val="24"/>
          <w:lang w:eastAsia="zh-CN"/>
        </w:rPr>
        <w:t>human-to-human relation with the respondent and the desire to understand rather than to explain</w:t>
      </w:r>
      <w:r>
        <w:rPr>
          <w:rFonts w:eastAsiaTheme="minorEastAsia" w:cs="AdvP41153C"/>
          <w:bCs/>
          <w:sz w:val="24"/>
          <w:szCs w:val="24"/>
          <w:lang w:eastAsia="zh-CN"/>
        </w:rPr>
        <w:t>’</w:t>
      </w:r>
      <w:r w:rsidRPr="0076739D">
        <w:rPr>
          <w:rFonts w:eastAsiaTheme="minorEastAsia" w:cs="AdvP41153C"/>
          <w:bCs/>
          <w:sz w:val="24"/>
          <w:szCs w:val="24"/>
          <w:lang w:eastAsia="zh-CN"/>
        </w:rPr>
        <w:t xml:space="preserve"> (Fontana and Frey, 2000: 654). </w:t>
      </w:r>
    </w:p>
    <w:p w14:paraId="08150BAF" w14:textId="5E062D8C" w:rsidR="00DF228C" w:rsidRPr="00A15618" w:rsidRDefault="00DF228C" w:rsidP="00BF683B">
      <w:pPr>
        <w:spacing w:line="360" w:lineRule="auto"/>
        <w:ind w:firstLine="720"/>
        <w:jc w:val="both"/>
        <w:rPr>
          <w:rFonts w:eastAsiaTheme="minorEastAsia" w:cs="AdvP41153C"/>
          <w:bCs/>
          <w:sz w:val="24"/>
          <w:szCs w:val="24"/>
          <w:lang w:eastAsia="zh-CN"/>
        </w:rPr>
      </w:pPr>
      <w:r>
        <w:rPr>
          <w:rFonts w:eastAsiaTheme="minorEastAsia" w:cs="AdvP41153C"/>
          <w:bCs/>
          <w:sz w:val="24"/>
          <w:szCs w:val="24"/>
          <w:lang w:eastAsia="zh-CN"/>
        </w:rPr>
        <w:t>However</w:t>
      </w:r>
      <w:r w:rsidRPr="0076739D">
        <w:rPr>
          <w:rFonts w:eastAsiaTheme="minorEastAsia" w:cs="AdvP41153C"/>
          <w:bCs/>
          <w:sz w:val="24"/>
          <w:szCs w:val="24"/>
          <w:lang w:eastAsia="zh-CN"/>
        </w:rPr>
        <w:t xml:space="preserve">, the use of a semi-structured interview means that the soliciting of free responses </w:t>
      </w:r>
      <w:r>
        <w:rPr>
          <w:rFonts w:eastAsiaTheme="minorEastAsia" w:cs="AdvP41153C"/>
          <w:bCs/>
          <w:sz w:val="24"/>
          <w:szCs w:val="24"/>
          <w:lang w:eastAsia="zh-CN"/>
        </w:rPr>
        <w:t>results in</w:t>
      </w:r>
      <w:r w:rsidRPr="0076739D">
        <w:rPr>
          <w:rFonts w:eastAsiaTheme="minorEastAsia" w:cs="AdvP41153C"/>
          <w:bCs/>
          <w:sz w:val="24"/>
          <w:szCs w:val="24"/>
          <w:lang w:eastAsia="zh-CN"/>
        </w:rPr>
        <w:t xml:space="preserve"> less standardised data being </w:t>
      </w:r>
      <w:r w:rsidR="00BC0A6A" w:rsidRPr="0076739D">
        <w:rPr>
          <w:rFonts w:eastAsiaTheme="minorEastAsia" w:cs="AdvP41153C"/>
          <w:bCs/>
          <w:sz w:val="24"/>
          <w:szCs w:val="24"/>
          <w:lang w:eastAsia="zh-CN"/>
        </w:rPr>
        <w:t>produced</w:t>
      </w:r>
      <w:r w:rsidR="00BC0A6A">
        <w:rPr>
          <w:rFonts w:eastAsiaTheme="minorEastAsia" w:cs="AdvP41153C"/>
          <w:bCs/>
          <w:sz w:val="24"/>
          <w:szCs w:val="24"/>
          <w:lang w:eastAsia="zh-CN"/>
        </w:rPr>
        <w:t xml:space="preserve">, </w:t>
      </w:r>
      <w:r w:rsidRPr="0076739D">
        <w:rPr>
          <w:rFonts w:eastAsiaTheme="minorEastAsia" w:cs="AdvP41153C"/>
          <w:bCs/>
          <w:sz w:val="24"/>
          <w:szCs w:val="24"/>
          <w:lang w:eastAsia="zh-CN"/>
        </w:rPr>
        <w:t>therefore making it more difficult to analyse. This is why it is s</w:t>
      </w:r>
      <w:r>
        <w:rPr>
          <w:rFonts w:eastAsiaTheme="minorEastAsia" w:cs="AdvP41153C"/>
          <w:bCs/>
          <w:sz w:val="24"/>
          <w:szCs w:val="24"/>
          <w:lang w:eastAsia="zh-CN"/>
        </w:rPr>
        <w:t xml:space="preserve">tressed that the interviewer was </w:t>
      </w:r>
      <w:r w:rsidRPr="0076739D">
        <w:rPr>
          <w:rFonts w:eastAsiaTheme="minorEastAsia" w:cs="AdvP41153C"/>
          <w:bCs/>
          <w:sz w:val="24"/>
          <w:szCs w:val="24"/>
          <w:lang w:eastAsia="zh-CN"/>
        </w:rPr>
        <w:t>well prepared before the initialisation of the questioning process, already having in mind the main questions to be asked, and the sequence of these</w:t>
      </w:r>
      <w:r>
        <w:rPr>
          <w:rFonts w:eastAsiaTheme="minorEastAsia" w:cs="AdvP41153C"/>
          <w:bCs/>
          <w:sz w:val="24"/>
          <w:szCs w:val="24"/>
          <w:lang w:eastAsia="zh-CN"/>
        </w:rPr>
        <w:t>.</w:t>
      </w:r>
    </w:p>
    <w:p w14:paraId="3B4CC089" w14:textId="77777777" w:rsidR="00727F1A" w:rsidRDefault="00727F1A" w:rsidP="00727F1A">
      <w:pPr>
        <w:rPr>
          <w:lang w:eastAsia="zh-CN"/>
        </w:rPr>
      </w:pPr>
    </w:p>
    <w:p w14:paraId="2C1A0154" w14:textId="77777777" w:rsidR="00727F1A" w:rsidRDefault="00727F1A" w:rsidP="00727F1A">
      <w:pPr>
        <w:rPr>
          <w:lang w:eastAsia="zh-CN"/>
        </w:rPr>
      </w:pPr>
    </w:p>
    <w:p w14:paraId="2A6DE383" w14:textId="59578496" w:rsidR="00DF228C" w:rsidRDefault="00AD4F23" w:rsidP="00727F1A">
      <w:pPr>
        <w:pStyle w:val="Heading2"/>
        <w:rPr>
          <w:lang w:eastAsia="zh-CN"/>
        </w:rPr>
      </w:pPr>
      <w:bookmarkStart w:id="279" w:name="_Toc320495020"/>
      <w:bookmarkStart w:id="280" w:name="_Toc321544590"/>
      <w:r>
        <w:rPr>
          <w:lang w:eastAsia="zh-CN"/>
        </w:rPr>
        <w:lastRenderedPageBreak/>
        <w:t>4.5</w:t>
      </w:r>
      <w:r w:rsidR="00DF228C">
        <w:rPr>
          <w:lang w:eastAsia="zh-CN"/>
        </w:rPr>
        <w:t>.3 Choice of sample population</w:t>
      </w:r>
      <w:bookmarkEnd w:id="279"/>
      <w:bookmarkEnd w:id="280"/>
      <w:r w:rsidR="00DF228C">
        <w:rPr>
          <w:lang w:eastAsia="zh-CN"/>
        </w:rPr>
        <w:t xml:space="preserve"> </w:t>
      </w:r>
    </w:p>
    <w:p w14:paraId="27552D09" w14:textId="0E9F22D0" w:rsidR="00727F1A" w:rsidRDefault="00DF228C" w:rsidP="00BF683B">
      <w:pPr>
        <w:spacing w:after="240" w:line="360" w:lineRule="auto"/>
        <w:ind w:firstLine="720"/>
        <w:jc w:val="both"/>
        <w:rPr>
          <w:sz w:val="24"/>
          <w:szCs w:val="24"/>
        </w:rPr>
      </w:pPr>
      <w:r w:rsidRPr="00AB693C">
        <w:rPr>
          <w:sz w:val="24"/>
          <w:szCs w:val="24"/>
        </w:rPr>
        <w:t xml:space="preserve">Within this </w:t>
      </w:r>
      <w:r w:rsidR="00BC0A6A" w:rsidRPr="00AB693C">
        <w:rPr>
          <w:sz w:val="24"/>
          <w:szCs w:val="24"/>
        </w:rPr>
        <w:t>thesis</w:t>
      </w:r>
      <w:r w:rsidR="00BC0A6A">
        <w:rPr>
          <w:sz w:val="24"/>
          <w:szCs w:val="24"/>
        </w:rPr>
        <w:t xml:space="preserve">, </w:t>
      </w:r>
      <w:r w:rsidRPr="00AB693C">
        <w:rPr>
          <w:sz w:val="24"/>
          <w:szCs w:val="24"/>
        </w:rPr>
        <w:t xml:space="preserve">it is argued that it is not the “objective” reality that is important in decisions of engaging in undeclared work, but rather the perspective of the individuals involved in the </w:t>
      </w:r>
      <w:r w:rsidR="00BC0A6A" w:rsidRPr="00AB693C">
        <w:rPr>
          <w:sz w:val="24"/>
          <w:szCs w:val="24"/>
        </w:rPr>
        <w:t>decision</w:t>
      </w:r>
      <w:r w:rsidR="00BC0A6A">
        <w:rPr>
          <w:sz w:val="24"/>
          <w:szCs w:val="24"/>
        </w:rPr>
        <w:t>-</w:t>
      </w:r>
      <w:r w:rsidRPr="00AB693C">
        <w:rPr>
          <w:sz w:val="24"/>
          <w:szCs w:val="24"/>
        </w:rPr>
        <w:t xml:space="preserve">making process. This is in line with the epistemological viewpoint of </w:t>
      </w:r>
      <w:r w:rsidR="00A275FE" w:rsidRPr="00AB693C">
        <w:rPr>
          <w:sz w:val="24"/>
          <w:szCs w:val="24"/>
        </w:rPr>
        <w:t>interpretivism</w:t>
      </w:r>
      <w:r w:rsidR="00A275FE">
        <w:rPr>
          <w:sz w:val="24"/>
          <w:szCs w:val="24"/>
        </w:rPr>
        <w:t xml:space="preserve">, </w:t>
      </w:r>
      <w:r w:rsidRPr="00AB693C">
        <w:rPr>
          <w:sz w:val="24"/>
          <w:szCs w:val="24"/>
        </w:rPr>
        <w:t>adopted in this thesis.  As such</w:t>
      </w:r>
      <w:r>
        <w:rPr>
          <w:sz w:val="24"/>
          <w:szCs w:val="24"/>
        </w:rPr>
        <w:t>,</w:t>
      </w:r>
      <w:r w:rsidRPr="00AB693C">
        <w:rPr>
          <w:sz w:val="24"/>
          <w:szCs w:val="24"/>
        </w:rPr>
        <w:t xml:space="preserve"> the populations of the sample will be the citizens themselves. As North (1993) argues, informal institutions are mental constructions.  In this light, and as </w:t>
      </w:r>
      <w:r w:rsidRPr="00AB693C">
        <w:rPr>
          <w:rFonts w:eastAsiaTheme="minorEastAsia" w:cs="AdvP41153C"/>
          <w:bCs/>
          <w:sz w:val="24"/>
          <w:szCs w:val="24"/>
          <w:lang w:eastAsia="zh-CN"/>
        </w:rPr>
        <w:t>Kaufman et al</w:t>
      </w:r>
      <w:r>
        <w:rPr>
          <w:rFonts w:eastAsiaTheme="minorEastAsia" w:cs="AdvP41153C"/>
          <w:bCs/>
          <w:sz w:val="24"/>
          <w:szCs w:val="24"/>
          <w:lang w:eastAsia="zh-CN"/>
        </w:rPr>
        <w:t>.</w:t>
      </w:r>
      <w:r w:rsidRPr="00AB693C">
        <w:rPr>
          <w:rFonts w:eastAsiaTheme="minorEastAsia" w:cs="AdvP41153C"/>
          <w:bCs/>
          <w:sz w:val="24"/>
          <w:szCs w:val="24"/>
          <w:lang w:eastAsia="zh-CN"/>
        </w:rPr>
        <w:t xml:space="preserve"> (2009:3) state</w:t>
      </w:r>
      <w:r>
        <w:rPr>
          <w:rFonts w:eastAsiaTheme="minorEastAsia" w:cs="AdvP41153C"/>
          <w:bCs/>
          <w:sz w:val="24"/>
          <w:szCs w:val="24"/>
          <w:lang w:eastAsia="zh-CN"/>
        </w:rPr>
        <w:t>,</w:t>
      </w:r>
      <w:r w:rsidRPr="00AB693C">
        <w:rPr>
          <w:rFonts w:eastAsiaTheme="minorEastAsia" w:cs="AdvP41153C"/>
          <w:bCs/>
          <w:sz w:val="24"/>
          <w:szCs w:val="24"/>
          <w:lang w:eastAsia="zh-CN"/>
        </w:rPr>
        <w:t xml:space="preserve"> </w:t>
      </w:r>
      <w:r>
        <w:rPr>
          <w:rFonts w:eastAsiaTheme="minorEastAsia" w:cs="AdvP41153C"/>
          <w:bCs/>
          <w:sz w:val="24"/>
          <w:szCs w:val="24"/>
          <w:lang w:eastAsia="zh-CN"/>
        </w:rPr>
        <w:t>‘</w:t>
      </w:r>
      <w:r w:rsidRPr="00AB693C">
        <w:rPr>
          <w:rFonts w:eastAsiaTheme="minorEastAsia" w:cs="AdvP41153C"/>
          <w:bCs/>
          <w:sz w:val="24"/>
          <w:szCs w:val="24"/>
          <w:lang w:eastAsia="zh-CN"/>
        </w:rPr>
        <w:t>perceptions matter because agents base their actions on their perceptions, impressions, and views</w:t>
      </w:r>
      <w:r>
        <w:rPr>
          <w:rFonts w:eastAsiaTheme="minorEastAsia" w:cs="AdvP41153C"/>
          <w:bCs/>
          <w:sz w:val="24"/>
          <w:szCs w:val="24"/>
          <w:lang w:eastAsia="zh-CN"/>
        </w:rPr>
        <w:t>’</w:t>
      </w:r>
      <w:r w:rsidRPr="00AB693C">
        <w:rPr>
          <w:rFonts w:eastAsiaTheme="minorEastAsia" w:cs="AdvP41153C"/>
          <w:bCs/>
          <w:sz w:val="24"/>
          <w:szCs w:val="24"/>
          <w:lang w:eastAsia="zh-CN"/>
        </w:rPr>
        <w:t xml:space="preserve">. This makes it imperative to capture the views of those engaging with </w:t>
      </w:r>
      <w:r>
        <w:rPr>
          <w:rFonts w:eastAsiaTheme="minorEastAsia" w:cs="AdvP41153C"/>
          <w:bCs/>
          <w:sz w:val="24"/>
          <w:szCs w:val="24"/>
          <w:lang w:eastAsia="zh-CN"/>
        </w:rPr>
        <w:t>declared or undeclared</w:t>
      </w:r>
      <w:r w:rsidRPr="00AB693C">
        <w:rPr>
          <w:rFonts w:eastAsiaTheme="minorEastAsia" w:cs="AdvP41153C"/>
          <w:bCs/>
          <w:sz w:val="24"/>
          <w:szCs w:val="24"/>
          <w:lang w:eastAsia="zh-CN"/>
        </w:rPr>
        <w:t xml:space="preserve"> </w:t>
      </w:r>
      <w:r w:rsidR="00A275FE" w:rsidRPr="00AB693C">
        <w:rPr>
          <w:rFonts w:eastAsiaTheme="minorEastAsia" w:cs="AdvP41153C"/>
          <w:bCs/>
          <w:sz w:val="24"/>
          <w:szCs w:val="24"/>
          <w:lang w:eastAsia="zh-CN"/>
        </w:rPr>
        <w:t>economies</w:t>
      </w:r>
      <w:r w:rsidR="00A275FE">
        <w:rPr>
          <w:rFonts w:eastAsiaTheme="minorEastAsia" w:cs="AdvP41153C"/>
          <w:bCs/>
          <w:sz w:val="24"/>
          <w:szCs w:val="24"/>
          <w:lang w:eastAsia="zh-CN"/>
        </w:rPr>
        <w:t xml:space="preserve">, </w:t>
      </w:r>
      <w:r w:rsidRPr="00AB693C">
        <w:rPr>
          <w:rFonts w:eastAsiaTheme="minorEastAsia" w:cs="AdvP41153C"/>
          <w:bCs/>
          <w:sz w:val="24"/>
          <w:szCs w:val="24"/>
          <w:lang w:eastAsia="zh-CN"/>
        </w:rPr>
        <w:t xml:space="preserve">in order to capture the </w:t>
      </w:r>
      <w:r w:rsidR="00A275FE" w:rsidRPr="00AB693C">
        <w:rPr>
          <w:rFonts w:eastAsiaTheme="minorEastAsia" w:cs="AdvP41153C"/>
          <w:bCs/>
          <w:sz w:val="24"/>
          <w:szCs w:val="24"/>
          <w:lang w:eastAsia="zh-CN"/>
        </w:rPr>
        <w:t>decision</w:t>
      </w:r>
      <w:r w:rsidR="00A275FE">
        <w:rPr>
          <w:rFonts w:eastAsiaTheme="minorEastAsia" w:cs="AdvP41153C"/>
          <w:bCs/>
          <w:sz w:val="24"/>
          <w:szCs w:val="24"/>
          <w:lang w:eastAsia="zh-CN"/>
        </w:rPr>
        <w:t>-</w:t>
      </w:r>
      <w:r w:rsidRPr="00AB693C">
        <w:rPr>
          <w:rFonts w:eastAsiaTheme="minorEastAsia" w:cs="AdvP41153C"/>
          <w:bCs/>
          <w:sz w:val="24"/>
          <w:szCs w:val="24"/>
          <w:lang w:eastAsia="zh-CN"/>
        </w:rPr>
        <w:t xml:space="preserve">making process of whether to enter the </w:t>
      </w:r>
      <w:r>
        <w:rPr>
          <w:rFonts w:eastAsiaTheme="minorEastAsia" w:cs="AdvP41153C"/>
          <w:bCs/>
          <w:sz w:val="24"/>
          <w:szCs w:val="24"/>
          <w:lang w:eastAsia="zh-CN"/>
        </w:rPr>
        <w:t xml:space="preserve">undeclared </w:t>
      </w:r>
      <w:r w:rsidRPr="00AB693C">
        <w:rPr>
          <w:rFonts w:eastAsiaTheme="minorEastAsia" w:cs="AdvP41153C"/>
          <w:bCs/>
          <w:sz w:val="24"/>
          <w:szCs w:val="24"/>
          <w:lang w:eastAsia="zh-CN"/>
        </w:rPr>
        <w:t xml:space="preserve">economy. </w:t>
      </w:r>
      <w:r w:rsidRPr="00AB693C">
        <w:rPr>
          <w:sz w:val="24"/>
          <w:szCs w:val="24"/>
        </w:rPr>
        <w:t xml:space="preserve"> Although it would be useful to gather the opinions of the </w:t>
      </w:r>
      <w:r w:rsidR="00A275FE" w:rsidRPr="00AB693C">
        <w:rPr>
          <w:sz w:val="24"/>
          <w:szCs w:val="24"/>
        </w:rPr>
        <w:t>elites</w:t>
      </w:r>
      <w:r w:rsidR="00A275FE">
        <w:rPr>
          <w:sz w:val="24"/>
          <w:szCs w:val="24"/>
        </w:rPr>
        <w:t xml:space="preserve">, </w:t>
      </w:r>
      <w:r w:rsidRPr="00AB693C">
        <w:rPr>
          <w:sz w:val="24"/>
          <w:szCs w:val="24"/>
        </w:rPr>
        <w:t xml:space="preserve">the priority here is </w:t>
      </w:r>
      <w:r w:rsidR="00A275FE">
        <w:rPr>
          <w:sz w:val="24"/>
          <w:szCs w:val="24"/>
        </w:rPr>
        <w:t>to gather</w:t>
      </w:r>
      <w:r w:rsidR="00A275FE" w:rsidRPr="00AB693C">
        <w:rPr>
          <w:sz w:val="24"/>
          <w:szCs w:val="24"/>
        </w:rPr>
        <w:t xml:space="preserve"> </w:t>
      </w:r>
      <w:r w:rsidRPr="00AB693C">
        <w:rPr>
          <w:sz w:val="24"/>
          <w:szCs w:val="24"/>
        </w:rPr>
        <w:t xml:space="preserve">the views of the citizens. This is because it does not necessarily matter what the elites do and how the policies are </w:t>
      </w:r>
      <w:r w:rsidR="00A275FE" w:rsidRPr="00AB693C">
        <w:rPr>
          <w:sz w:val="24"/>
          <w:szCs w:val="24"/>
        </w:rPr>
        <w:t>designed</w:t>
      </w:r>
      <w:r w:rsidR="00A275FE">
        <w:rPr>
          <w:sz w:val="24"/>
          <w:szCs w:val="24"/>
        </w:rPr>
        <w:t xml:space="preserve">, </w:t>
      </w:r>
      <w:r w:rsidRPr="00AB693C">
        <w:rPr>
          <w:sz w:val="24"/>
          <w:szCs w:val="24"/>
        </w:rPr>
        <w:t>but rather the way these are perceived. It is these perceptions that will then affect the attitude of the citizens tha</w:t>
      </w:r>
      <w:r>
        <w:rPr>
          <w:sz w:val="24"/>
          <w:szCs w:val="24"/>
        </w:rPr>
        <w:t>t</w:t>
      </w:r>
      <w:r w:rsidRPr="00AB693C">
        <w:rPr>
          <w:sz w:val="24"/>
          <w:szCs w:val="24"/>
        </w:rPr>
        <w:t xml:space="preserve"> can impact on their behaviour. For example, if the citizens believe that the government is likely to catch them if they evade tax</w:t>
      </w:r>
      <w:r>
        <w:rPr>
          <w:sz w:val="24"/>
          <w:szCs w:val="24"/>
        </w:rPr>
        <w:t>,</w:t>
      </w:r>
      <w:r w:rsidRPr="00AB693C">
        <w:rPr>
          <w:sz w:val="24"/>
          <w:szCs w:val="24"/>
        </w:rPr>
        <w:t xml:space="preserve"> this will affect their </w:t>
      </w:r>
      <w:r w:rsidR="00A275FE" w:rsidRPr="00AB693C">
        <w:rPr>
          <w:sz w:val="24"/>
          <w:szCs w:val="24"/>
        </w:rPr>
        <w:t>behaviour</w:t>
      </w:r>
      <w:r w:rsidR="00A275FE">
        <w:rPr>
          <w:sz w:val="24"/>
          <w:szCs w:val="24"/>
        </w:rPr>
        <w:t xml:space="preserve">, </w:t>
      </w:r>
      <w:r w:rsidRPr="00AB693C">
        <w:rPr>
          <w:sz w:val="24"/>
          <w:szCs w:val="24"/>
        </w:rPr>
        <w:t xml:space="preserve">regardless of whether this is actually true. </w:t>
      </w:r>
    </w:p>
    <w:p w14:paraId="3AC5AA71" w14:textId="77777777" w:rsidR="00727F1A" w:rsidRDefault="00DF228C" w:rsidP="00727F1A">
      <w:pPr>
        <w:spacing w:after="240" w:line="360" w:lineRule="auto"/>
        <w:rPr>
          <w:rFonts w:eastAsiaTheme="minorEastAsia" w:cs="AdvP41153C"/>
          <w:bCs/>
          <w:sz w:val="24"/>
          <w:szCs w:val="24"/>
          <w:lang w:eastAsia="zh-CN"/>
        </w:rPr>
      </w:pPr>
      <w:r>
        <w:rPr>
          <w:rStyle w:val="Heading2Char"/>
        </w:rPr>
        <w:t xml:space="preserve">4.6.4 </w:t>
      </w:r>
      <w:r w:rsidRPr="0076739D">
        <w:rPr>
          <w:rStyle w:val="Heading2Char"/>
        </w:rPr>
        <w:t>Data sampling</w:t>
      </w:r>
    </w:p>
    <w:p w14:paraId="341E94C3" w14:textId="577BD12C" w:rsidR="00DF228C" w:rsidRDefault="00DF228C" w:rsidP="00BF683B">
      <w:pPr>
        <w:spacing w:after="240" w:line="360" w:lineRule="auto"/>
        <w:ind w:firstLine="720"/>
        <w:jc w:val="both"/>
        <w:rPr>
          <w:rFonts w:eastAsiaTheme="minorEastAsia"/>
          <w:b/>
          <w:sz w:val="24"/>
          <w:szCs w:val="24"/>
          <w:lang w:eastAsia="en-GB"/>
        </w:rPr>
      </w:pPr>
      <w:r w:rsidRPr="0076739D">
        <w:rPr>
          <w:rFonts w:eastAsiaTheme="minorEastAsia" w:cs="AdvP41153C"/>
          <w:bCs/>
          <w:sz w:val="24"/>
          <w:szCs w:val="24"/>
          <w:lang w:eastAsia="zh-CN"/>
        </w:rPr>
        <w:t xml:space="preserve">As Punch (2004) affirms, all research consists of a form of sampling because no one study is able to include everyone in the population. The aim for stage one of the study is </w:t>
      </w:r>
      <w:r w:rsidR="00A275FE">
        <w:rPr>
          <w:rFonts w:eastAsiaTheme="minorEastAsia" w:cs="AdvP41153C"/>
          <w:bCs/>
          <w:sz w:val="24"/>
          <w:szCs w:val="24"/>
          <w:lang w:eastAsia="zh-CN"/>
        </w:rPr>
        <w:t>for</w:t>
      </w:r>
      <w:r w:rsidR="00A275FE" w:rsidRPr="0076739D">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the participants surveyed </w:t>
      </w:r>
      <w:r w:rsidR="00A275FE">
        <w:rPr>
          <w:rFonts w:eastAsiaTheme="minorEastAsia" w:cs="AdvP41153C"/>
          <w:bCs/>
          <w:sz w:val="24"/>
          <w:szCs w:val="24"/>
          <w:lang w:eastAsia="zh-CN"/>
        </w:rPr>
        <w:t>to</w:t>
      </w:r>
      <w:r w:rsidR="00A275FE" w:rsidRPr="0076739D">
        <w:rPr>
          <w:rFonts w:eastAsiaTheme="minorEastAsia" w:cs="AdvP41153C"/>
          <w:bCs/>
          <w:sz w:val="24"/>
          <w:szCs w:val="24"/>
          <w:lang w:eastAsia="zh-CN"/>
        </w:rPr>
        <w:t xml:space="preserve"> </w:t>
      </w:r>
      <w:r w:rsidRPr="0076739D">
        <w:rPr>
          <w:rFonts w:eastAsiaTheme="minorEastAsia" w:cs="AdvP41153C"/>
          <w:bCs/>
          <w:sz w:val="24"/>
          <w:szCs w:val="24"/>
          <w:lang w:eastAsia="zh-CN"/>
        </w:rPr>
        <w:t>provide</w:t>
      </w:r>
      <w:r>
        <w:rPr>
          <w:rFonts w:eastAsiaTheme="minorEastAsia" w:cs="AdvP41153C"/>
          <w:bCs/>
          <w:sz w:val="24"/>
          <w:szCs w:val="24"/>
          <w:lang w:eastAsia="zh-CN"/>
        </w:rPr>
        <w:t xml:space="preserve"> a representative sample of the </w:t>
      </w:r>
      <w:r w:rsidRPr="0076739D">
        <w:rPr>
          <w:rFonts w:eastAsiaTheme="minorEastAsia" w:cs="AdvP41153C"/>
          <w:bCs/>
          <w:sz w:val="24"/>
          <w:szCs w:val="24"/>
          <w:lang w:eastAsia="zh-CN"/>
        </w:rPr>
        <w:t>population of the city of Split.</w:t>
      </w:r>
      <w:r w:rsidR="00F75CB1">
        <w:rPr>
          <w:rFonts w:eastAsiaTheme="minorEastAsia" w:cs="AdvP41153C"/>
          <w:bCs/>
          <w:sz w:val="24"/>
          <w:szCs w:val="24"/>
          <w:lang w:eastAsia="zh-CN"/>
        </w:rPr>
        <w:t xml:space="preserve"> Split has a population of around 176,500 (Croatian Bureau of Statistics, 2011).</w:t>
      </w:r>
      <w:r>
        <w:rPr>
          <w:rFonts w:eastAsiaTheme="minorEastAsia" w:cs="AdvP41153C"/>
          <w:bCs/>
          <w:sz w:val="24"/>
          <w:szCs w:val="24"/>
          <w:lang w:eastAsia="zh-CN"/>
        </w:rPr>
        <w:t xml:space="preserve"> For</w:t>
      </w:r>
      <w:r w:rsidR="00F75CB1">
        <w:rPr>
          <w:rFonts w:eastAsiaTheme="minorEastAsia" w:cs="AdvP41153C"/>
          <w:bCs/>
          <w:sz w:val="24"/>
          <w:szCs w:val="24"/>
          <w:lang w:eastAsia="zh-CN"/>
        </w:rPr>
        <w:t xml:space="preserve"> the</w:t>
      </w:r>
      <w:r>
        <w:rPr>
          <w:rFonts w:eastAsiaTheme="minorEastAsia" w:cs="AdvP41153C"/>
          <w:bCs/>
          <w:sz w:val="24"/>
          <w:szCs w:val="24"/>
          <w:lang w:eastAsia="zh-CN"/>
        </w:rPr>
        <w:t xml:space="preserve"> purpose</w:t>
      </w:r>
      <w:r w:rsidR="00F75CB1">
        <w:rPr>
          <w:rFonts w:eastAsiaTheme="minorEastAsia" w:cs="AdvP41153C"/>
          <w:bCs/>
          <w:sz w:val="24"/>
          <w:szCs w:val="24"/>
          <w:lang w:eastAsia="zh-CN"/>
        </w:rPr>
        <w:t xml:space="preserve"> of capturing a representative sample</w:t>
      </w:r>
      <w:r>
        <w:rPr>
          <w:rFonts w:eastAsiaTheme="minorEastAsia" w:cs="AdvP41153C"/>
          <w:bCs/>
          <w:sz w:val="24"/>
          <w:szCs w:val="24"/>
          <w:lang w:eastAsia="zh-CN"/>
        </w:rPr>
        <w:t>, 5 out of 27 areas of Split were chosen (Figure 4.2)</w:t>
      </w:r>
      <w:r w:rsidR="00F75CB1">
        <w:rPr>
          <w:rFonts w:eastAsiaTheme="minorEastAsia" w:cs="AdvP41153C"/>
          <w:bCs/>
          <w:sz w:val="24"/>
          <w:szCs w:val="24"/>
          <w:lang w:eastAsia="zh-CN"/>
        </w:rPr>
        <w:t xml:space="preserve">: Brda (population: 5,884), Plokite (population: 5,942), Gripe (population: 5,695), Varoš (population: 4908), and </w:t>
      </w:r>
      <w:r w:rsidR="00F75CB1" w:rsidRPr="00F75CB1">
        <w:rPr>
          <w:rFonts w:eastAsiaTheme="minorEastAsia" w:cs="AdvP41153C"/>
          <w:bCs/>
          <w:sz w:val="36"/>
          <w:szCs w:val="36"/>
          <w:lang w:eastAsia="zh-CN"/>
        </w:rPr>
        <w:t>ž</w:t>
      </w:r>
      <w:r w:rsidR="00F75CB1">
        <w:rPr>
          <w:rFonts w:eastAsiaTheme="minorEastAsia" w:cs="AdvP41153C"/>
          <w:bCs/>
          <w:sz w:val="24"/>
          <w:szCs w:val="24"/>
          <w:lang w:eastAsia="zh-CN"/>
        </w:rPr>
        <w:t>njan (population: 5375)</w:t>
      </w:r>
      <w:r>
        <w:rPr>
          <w:rFonts w:eastAsiaTheme="minorEastAsia" w:cs="AdvP41153C"/>
          <w:bCs/>
          <w:sz w:val="24"/>
          <w:szCs w:val="24"/>
          <w:lang w:eastAsia="zh-CN"/>
        </w:rPr>
        <w:t>.</w:t>
      </w:r>
      <w:r w:rsidRPr="0076739D">
        <w:rPr>
          <w:rFonts w:eastAsiaTheme="minorEastAsia" w:cs="AdvP41153C"/>
          <w:bCs/>
          <w:sz w:val="24"/>
          <w:szCs w:val="24"/>
          <w:lang w:eastAsia="zh-CN"/>
        </w:rPr>
        <w:t xml:space="preserve"> As recommended by Kitchen and Tate (2001) a spatially stratified sampling methodology was used to select 60 households in each area</w:t>
      </w:r>
      <w:r>
        <w:rPr>
          <w:rFonts w:eastAsiaTheme="minorEastAsia" w:cs="AdvP41153C"/>
          <w:bCs/>
          <w:sz w:val="24"/>
          <w:szCs w:val="24"/>
          <w:lang w:eastAsia="zh-CN"/>
        </w:rPr>
        <w:t xml:space="preserve">, with a total of 300 </w:t>
      </w:r>
      <w:r>
        <w:rPr>
          <w:rFonts w:eastAsiaTheme="minorEastAsia" w:cs="AdvP41153C"/>
          <w:bCs/>
          <w:sz w:val="24"/>
          <w:szCs w:val="24"/>
          <w:lang w:eastAsia="zh-CN"/>
        </w:rPr>
        <w:lastRenderedPageBreak/>
        <w:t>surveys</w:t>
      </w:r>
      <w:r w:rsidRPr="0076739D">
        <w:rPr>
          <w:rFonts w:eastAsiaTheme="minorEastAsia" w:cs="AdvP41153C"/>
          <w:bCs/>
          <w:sz w:val="24"/>
          <w:szCs w:val="24"/>
          <w:lang w:eastAsia="zh-CN"/>
        </w:rPr>
        <w:t>.</w:t>
      </w:r>
      <w:r>
        <w:rPr>
          <w:rFonts w:eastAsiaTheme="minorEastAsia" w:cs="AdvP41153C"/>
          <w:bCs/>
          <w:sz w:val="24"/>
          <w:szCs w:val="24"/>
          <w:lang w:eastAsia="zh-CN"/>
        </w:rPr>
        <w:t xml:space="preserve"> </w:t>
      </w:r>
      <w:r w:rsidR="00F75CB1">
        <w:rPr>
          <w:rFonts w:eastAsiaTheme="minorEastAsia" w:cs="AdvP41153C"/>
          <w:bCs/>
          <w:sz w:val="24"/>
          <w:szCs w:val="24"/>
          <w:lang w:eastAsia="zh-CN"/>
        </w:rPr>
        <w:t>If there were 1,500 households for example, then the researcher called at every 45</w:t>
      </w:r>
      <w:r w:rsidR="00F75CB1" w:rsidRPr="00F75CB1">
        <w:rPr>
          <w:rFonts w:eastAsiaTheme="minorEastAsia" w:cs="AdvP41153C"/>
          <w:bCs/>
          <w:sz w:val="24"/>
          <w:szCs w:val="24"/>
          <w:vertAlign w:val="superscript"/>
          <w:lang w:eastAsia="zh-CN"/>
        </w:rPr>
        <w:t>th</w:t>
      </w:r>
      <w:r w:rsidR="00F75CB1">
        <w:rPr>
          <w:rFonts w:eastAsiaTheme="minorEastAsia" w:cs="AdvP41153C"/>
          <w:bCs/>
          <w:sz w:val="24"/>
          <w:szCs w:val="24"/>
          <w:lang w:eastAsia="zh-CN"/>
        </w:rPr>
        <w:t xml:space="preserve"> household. If there was no response and/or the interview was refused, then the 26</w:t>
      </w:r>
      <w:r w:rsidR="00F75CB1" w:rsidRPr="00F75CB1">
        <w:rPr>
          <w:rFonts w:eastAsiaTheme="minorEastAsia" w:cs="AdvP41153C"/>
          <w:bCs/>
          <w:sz w:val="24"/>
          <w:szCs w:val="24"/>
          <w:vertAlign w:val="superscript"/>
          <w:lang w:eastAsia="zh-CN"/>
        </w:rPr>
        <w:t>th</w:t>
      </w:r>
      <w:r w:rsidR="00F75CB1">
        <w:rPr>
          <w:rFonts w:eastAsiaTheme="minorEastAsia" w:cs="AdvP41153C"/>
          <w:bCs/>
          <w:sz w:val="24"/>
          <w:szCs w:val="24"/>
          <w:lang w:eastAsia="zh-CN"/>
        </w:rPr>
        <w:t xml:space="preserve"> household was visited, then the 24</w:t>
      </w:r>
      <w:r w:rsidR="00F75CB1" w:rsidRPr="00F75CB1">
        <w:rPr>
          <w:rFonts w:eastAsiaTheme="minorEastAsia" w:cs="AdvP41153C"/>
          <w:bCs/>
          <w:sz w:val="24"/>
          <w:szCs w:val="24"/>
          <w:vertAlign w:val="superscript"/>
          <w:lang w:eastAsia="zh-CN"/>
        </w:rPr>
        <w:t>th</w:t>
      </w:r>
      <w:r w:rsidR="00F75CB1">
        <w:rPr>
          <w:rFonts w:eastAsiaTheme="minorEastAsia" w:cs="AdvP41153C"/>
          <w:bCs/>
          <w:sz w:val="24"/>
          <w:szCs w:val="24"/>
          <w:lang w:eastAsia="zh-CN"/>
        </w:rPr>
        <w:t>, 27</w:t>
      </w:r>
      <w:r w:rsidR="00F75CB1" w:rsidRPr="00F75CB1">
        <w:rPr>
          <w:rFonts w:eastAsiaTheme="minorEastAsia" w:cs="AdvP41153C"/>
          <w:bCs/>
          <w:sz w:val="24"/>
          <w:szCs w:val="24"/>
          <w:vertAlign w:val="superscript"/>
          <w:lang w:eastAsia="zh-CN"/>
        </w:rPr>
        <w:t>th</w:t>
      </w:r>
      <w:r w:rsidR="00F75CB1">
        <w:rPr>
          <w:rFonts w:eastAsiaTheme="minorEastAsia" w:cs="AdvP41153C"/>
          <w:bCs/>
          <w:sz w:val="24"/>
          <w:szCs w:val="24"/>
          <w:lang w:eastAsia="zh-CN"/>
        </w:rPr>
        <w:t>, 23</w:t>
      </w:r>
      <w:r w:rsidR="00F75CB1" w:rsidRPr="00F75CB1">
        <w:rPr>
          <w:rFonts w:eastAsiaTheme="minorEastAsia" w:cs="AdvP41153C"/>
          <w:bCs/>
          <w:sz w:val="24"/>
          <w:szCs w:val="24"/>
          <w:vertAlign w:val="superscript"/>
          <w:lang w:eastAsia="zh-CN"/>
        </w:rPr>
        <w:t>rd</w:t>
      </w:r>
      <w:r w:rsidR="00F75CB1">
        <w:rPr>
          <w:rFonts w:eastAsiaTheme="minorEastAsia" w:cs="AdvP41153C"/>
          <w:bCs/>
          <w:sz w:val="24"/>
          <w:szCs w:val="24"/>
          <w:lang w:eastAsia="zh-CN"/>
        </w:rPr>
        <w:t xml:space="preserve"> and so on. This is done to ensure a spatially stratified sample of each area. All 300 surveys were carried out face-to-face between June and August of 2012. Considering the sample size, using a normal distribution, t</w:t>
      </w:r>
      <w:r>
        <w:rPr>
          <w:rFonts w:eastAsiaTheme="minorEastAsia" w:cs="AdvP41153C"/>
          <w:bCs/>
          <w:sz w:val="24"/>
          <w:szCs w:val="24"/>
          <w:lang w:eastAsia="zh-CN"/>
        </w:rPr>
        <w:t>his has a confidence level of 90 per cent and a margin of error of 6 per cent.</w:t>
      </w:r>
      <w:r w:rsidRPr="0076739D">
        <w:rPr>
          <w:rFonts w:eastAsiaTheme="minorEastAsia" w:cs="AdvP41153C"/>
          <w:bCs/>
          <w:sz w:val="24"/>
          <w:szCs w:val="24"/>
          <w:lang w:eastAsia="zh-CN"/>
        </w:rPr>
        <w:t xml:space="preserve"> </w:t>
      </w:r>
      <w:r w:rsidRPr="0076739D">
        <w:rPr>
          <w:rFonts w:eastAsiaTheme="minorEastAsia"/>
          <w:sz w:val="24"/>
          <w:szCs w:val="24"/>
          <w:lang w:eastAsia="en-GB"/>
        </w:rPr>
        <w:t xml:space="preserve">Although the data </w:t>
      </w:r>
      <w:r>
        <w:rPr>
          <w:rFonts w:eastAsiaTheme="minorEastAsia"/>
          <w:sz w:val="24"/>
          <w:szCs w:val="24"/>
          <w:lang w:eastAsia="en-GB"/>
        </w:rPr>
        <w:t>is not</w:t>
      </w:r>
      <w:r w:rsidRPr="0076739D">
        <w:rPr>
          <w:rFonts w:eastAsiaTheme="minorEastAsia"/>
          <w:sz w:val="24"/>
          <w:szCs w:val="24"/>
          <w:lang w:eastAsia="en-GB"/>
        </w:rPr>
        <w:t xml:space="preserve"> nationally representative, it</w:t>
      </w:r>
      <w:r w:rsidRPr="0076739D">
        <w:rPr>
          <w:rFonts w:eastAsiaTheme="minorEastAsia"/>
          <w:lang w:eastAsia="en-GB"/>
        </w:rPr>
        <w:t xml:space="preserve"> </w:t>
      </w:r>
      <w:r w:rsidRPr="0076739D">
        <w:rPr>
          <w:rFonts w:eastAsiaTheme="minorEastAsia"/>
          <w:sz w:val="24"/>
          <w:szCs w:val="24"/>
          <w:lang w:eastAsia="en-GB"/>
        </w:rPr>
        <w:t xml:space="preserve">will enable one of the first insights into the extent and nature of the </w:t>
      </w:r>
      <w:r>
        <w:rPr>
          <w:rFonts w:eastAsiaTheme="minorEastAsia"/>
          <w:sz w:val="24"/>
          <w:szCs w:val="24"/>
          <w:lang w:eastAsia="en-GB"/>
        </w:rPr>
        <w:t xml:space="preserve">undeclared </w:t>
      </w:r>
      <w:r w:rsidRPr="0076739D">
        <w:rPr>
          <w:rFonts w:eastAsiaTheme="minorEastAsia"/>
          <w:sz w:val="24"/>
          <w:szCs w:val="24"/>
          <w:lang w:eastAsia="en-GB"/>
        </w:rPr>
        <w:t>economy in contemporary Croatia</w:t>
      </w:r>
      <w:r w:rsidRPr="0076739D">
        <w:rPr>
          <w:rFonts w:eastAsiaTheme="minorEastAsia"/>
          <w:b/>
          <w:sz w:val="24"/>
          <w:szCs w:val="24"/>
          <w:lang w:eastAsia="en-GB"/>
        </w:rPr>
        <w:t>.</w:t>
      </w:r>
      <w:r w:rsidRPr="00DF228C">
        <w:rPr>
          <w:noProof/>
          <w:lang w:val="en-US"/>
        </w:rPr>
        <w:t xml:space="preserve"> </w:t>
      </w:r>
    </w:p>
    <w:p w14:paraId="5D186C98" w14:textId="77B7E5A7" w:rsidR="00727F1A" w:rsidRDefault="00D60974" w:rsidP="00C86639">
      <w:pPr>
        <w:spacing w:after="120" w:line="360" w:lineRule="auto"/>
        <w:ind w:firstLine="720"/>
        <w:rPr>
          <w:sz w:val="24"/>
          <w:szCs w:val="24"/>
          <w:lang w:eastAsia="en-GB"/>
        </w:rPr>
      </w:pPr>
      <w:r>
        <w:rPr>
          <w:noProof/>
          <w:lang w:val="en-US"/>
        </w:rPr>
        <mc:AlternateContent>
          <mc:Choice Requires="wps">
            <w:drawing>
              <wp:anchor distT="0" distB="0" distL="114300" distR="114300" simplePos="0" relativeHeight="251667456" behindDoc="0" locked="0" layoutInCell="1" allowOverlap="1" wp14:anchorId="25E3FF30" wp14:editId="380C49FB">
                <wp:simplePos x="0" y="0"/>
                <wp:positionH relativeFrom="column">
                  <wp:posOffset>0</wp:posOffset>
                </wp:positionH>
                <wp:positionV relativeFrom="paragraph">
                  <wp:posOffset>2236470</wp:posOffset>
                </wp:positionV>
                <wp:extent cx="5003800" cy="31559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003800" cy="31559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1C3A9CB" w14:textId="77777777" w:rsidR="001E40FE" w:rsidRPr="00781571" w:rsidRDefault="001E40FE" w:rsidP="007425D0">
                            <w:pPr>
                              <w:pStyle w:val="Heading3"/>
                              <w:rPr>
                                <w:rFonts w:asciiTheme="minorHAnsi" w:hAnsiTheme="minorHAnsi" w:cs="Times"/>
                                <w:noProof/>
                                <w:lang w:val="en-US"/>
                              </w:rPr>
                            </w:pPr>
                            <w:r w:rsidRPr="00781571">
                              <w:rPr>
                                <w:rFonts w:asciiTheme="minorHAnsi" w:hAnsiTheme="minorHAnsi"/>
                              </w:rPr>
                              <w:t>Figure 4.2- Map of Split and selected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 o:spid="_x0000_s1034" type="#_x0000_t202" style="position:absolute;left:0;text-align:left;margin-left:0;margin-top:176.1pt;width:394pt;height:24.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" stroked="f">
                <v:textbox style="mso-fit-shape-to-text:t" inset="0,0,0,0">
                  <w:txbxContent>
                    <w:p w14:paraId="01C3A9CB" w14:textId="77777777" w:rsidR="008243EF" w:rsidRPr="00781571" w:rsidRDefault="008243EF" w:rsidP="007425D0">
                      <w:pPr>
                        <w:pStyle w:val="Heading3"/>
                        <w:rPr>
                          <w:rFonts w:asciiTheme="minorHAnsi" w:hAnsiTheme="minorHAnsi" w:cs="Times"/>
                          <w:noProof/>
                          <w:lang w:val="en-US"/>
                        </w:rPr>
                      </w:pPr>
                      <w:r w:rsidRPr="00781571">
                        <w:rPr>
                          <w:rFonts w:asciiTheme="minorHAnsi" w:hAnsiTheme="minorHAnsi"/>
                        </w:rPr>
                        <w:t>Figure 4.2- Map of Split and selected areas</w:t>
                      </w:r>
                    </w:p>
                  </w:txbxContent>
                </v:textbox>
                <w10:wrap type="square"/>
              </v:shape>
            </w:pict>
          </mc:Fallback>
        </mc:AlternateContent>
      </w:r>
      <w:r>
        <w:rPr>
          <w:rFonts w:eastAsiaTheme="minorEastAsia"/>
          <w:noProof/>
          <w:sz w:val="24"/>
          <w:szCs w:val="24"/>
          <w:lang w:val="en-US"/>
        </w:rPr>
        <mc:AlternateContent>
          <mc:Choice Requires="wpg">
            <w:drawing>
              <wp:anchor distT="0" distB="0" distL="114300" distR="114300" simplePos="0" relativeHeight="251736064" behindDoc="0" locked="0" layoutInCell="1" allowOverlap="1" wp14:anchorId="6E0AEA36" wp14:editId="64F22403">
                <wp:simplePos x="0" y="0"/>
                <wp:positionH relativeFrom="column">
                  <wp:posOffset>-114300</wp:posOffset>
                </wp:positionH>
                <wp:positionV relativeFrom="paragraph">
                  <wp:posOffset>64770</wp:posOffset>
                </wp:positionV>
                <wp:extent cx="5187950" cy="2172335"/>
                <wp:effectExtent l="25400" t="25400" r="19050" b="37465"/>
                <wp:wrapThrough wrapText="bothSides">
                  <wp:wrapPolygon edited="0">
                    <wp:start x="-106" y="-253"/>
                    <wp:lineTo x="-106" y="21720"/>
                    <wp:lineTo x="21574" y="21720"/>
                    <wp:lineTo x="21574" y="-253"/>
                    <wp:lineTo x="-106" y="-253"/>
                  </wp:wrapPolygon>
                </wp:wrapThrough>
                <wp:docPr id="41" name="Group 41"/>
                <wp:cNvGraphicFramePr/>
                <a:graphic xmlns:a="http://schemas.openxmlformats.org/drawingml/2006/main">
                  <a:graphicData uri="http://schemas.microsoft.com/office/word/2010/wordprocessingGroup">
                    <wpg:wgp>
                      <wpg:cNvGrpSpPr/>
                      <wpg:grpSpPr>
                        <a:xfrm>
                          <a:off x="0" y="0"/>
                          <a:ext cx="5187950" cy="2172335"/>
                          <a:chOff x="0" y="0"/>
                          <a:chExt cx="5187950" cy="2172335"/>
                        </a:xfrm>
                      </wpg:grpSpPr>
                      <pic:pic xmlns:pic="http://schemas.openxmlformats.org/drawingml/2006/picture">
                        <pic:nvPicPr>
                          <pic:cNvPr id="21" name="Picture 2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1507807" y="-1507807"/>
                            <a:ext cx="2172335" cy="5187950"/>
                          </a:xfrm>
                          <a:prstGeom prst="rect">
                            <a:avLst/>
                          </a:prstGeom>
                          <a:noFill/>
                          <a:ln>
                            <a:solidFill>
                              <a:srgbClr val="4F81BD"/>
                            </a:solidFill>
                          </a:ln>
                        </pic:spPr>
                      </pic:pic>
                      <wps:wsp>
                        <wps:cNvPr id="232" name="Straight Connector 232"/>
                        <wps:cNvCnPr/>
                        <wps:spPr>
                          <a:xfrm>
                            <a:off x="2366010" y="57912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43" name="Straight Connector 243"/>
                        <wps:cNvCnPr/>
                        <wps:spPr>
                          <a:xfrm>
                            <a:off x="3568065" y="1754505"/>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7" name="Straight Connector 37"/>
                        <wps:cNvCnPr/>
                        <wps:spPr>
                          <a:xfrm>
                            <a:off x="2145030" y="1626235"/>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9" name="Straight Connector 39"/>
                        <wps:cNvCnPr/>
                        <wps:spPr>
                          <a:xfrm>
                            <a:off x="2301240" y="127889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0" name="Straight Connector 40"/>
                        <wps:cNvCnPr/>
                        <wps:spPr>
                          <a:xfrm>
                            <a:off x="800100" y="1486535"/>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41" o:spid="_x0000_s1026" style="position:absolute;margin-left:-8.95pt;margin-top:5.1pt;width:408.5pt;height:171.05pt;z-index:251736064" coordsize="5187950,21723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507807;top:-1507807;width:2172335;height:51879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H&#10;i/7DAAAA2wAAAA8AAABkcnMvZG93bnJldi54bWxEj1FrwjAUhd+F/YdwB77ImipDus4oUxA2BoKt&#10;P+DS3DVlzU1JYq3/fhkM9ng453yHs9lNthcj+dA5VrDMchDEjdMdtwou9fGpABEissbeMSm4U4Dd&#10;9mG2wVK7G59prGIrEoRDiQpMjEMpZWgMWQyZG4iT9+W8xZikb6X2eEtw28tVnq+lxY7TgsGBDoaa&#10;7+pqFdTV4eWECxrN5PDTFM/DfU8fSs0fp7dXEJGm+B/+a79rBasl/H5JP0Bu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keL/sMAAADbAAAADwAAAAAAAAAAAAAAAACcAgAA&#10;ZHJzL2Rvd25yZXYueG1sUEsFBgAAAAAEAAQA9wAAAIwDAAAAAA==&#10;" stroked="t" strokecolor="#4f81bd">
                  <v:imagedata r:id="rId41" o:title=""/>
                  <v:path arrowok="t"/>
                </v:shape>
                <v:line id="Straight Connector 232" o:spid="_x0000_s1028" style="position:absolute;visibility:visible;mso-wrap-style:square" from="2366010,579120" to="2594610,579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6Go/cMAAADcAAAADwAAAGRycy9kb3ducmV2LnhtbESPT2sCMRTE70K/Q3gFb5rtClJXo0ih&#10;4GnBf3h9JM/N4uZlu4m6+ulNodDjMDO/YRar3jXiRl2oPSv4GGcgiLU3NVcKDvvv0SeIEJENNp5J&#10;wYMCrJZvgwUWxt95S7ddrESCcChQgY2xLaQM2pLDMPYtcfLOvnMYk+wqaTq8J7hrZJ5lU+mw5rRg&#10;saUvS/qyuzoF+nCqjj9rLrf72VE/sTSls0ap4Xu/noOI1Mf/8F97YxTkkxx+z6QjIJ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hqP3DAAAA3AAAAA8AAAAAAAAAAAAA&#10;AAAAoQIAAGRycy9kb3ducmV2LnhtbFBLBQYAAAAABAAEAPkAAACRAwAAAAA=&#10;" strokecolor="#4f81bd [3204]" strokeweight="2pt">
                  <v:shadow on="t" opacity="24903f" mv:blur="40000f" origin=",.5" offset="0,20000emu"/>
                </v:line>
                <v:line id="Straight Connector 243" o:spid="_x0000_s1029" style="position:absolute;visibility:visible;mso-wrap-style:square" from="3568065,1754505" to="3796665,1754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G8QAAADcAAAADwAAAGRycy9kb3ducmV2LnhtbESPzWrDMBCE74G+g9hCboncJITUtRxC&#10;odCTIX/kukhby9RauZaauH36KBDIcZiZb5hiPbhWnKkPjWcFL9MMBLH2puFawWH/MVmBCBHZYOuZ&#10;FPxRgHX5NCowN/7CWzrvYi0ShEOOCmyMXS5l0JYchqnviJP35XuHMcm+lqbHS4K7Vs6ybCkdNpwW&#10;LHb0bkl/736dAn041cefDVfb/etR/2NlKmeNUuPnYfMGItIQH+F7+9MomC3mcDuTjoAsr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4634bxAAAANwAAAAPAAAAAAAAAAAA&#10;AAAAAKECAABkcnMvZG93bnJldi54bWxQSwUGAAAAAAQABAD5AAAAkgMAAAAA&#10;" strokecolor="#4f81bd [3204]" strokeweight="2pt">
                  <v:shadow on="t" opacity="24903f" mv:blur="40000f" origin=",.5" offset="0,20000emu"/>
                </v:line>
                <v:line id="Straight Connector 37" o:spid="_x0000_s1030" style="position:absolute;visibility:visible;mso-wrap-style:square" from="2145030,1626235" to="2373630,1626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5zIf8MAAADbAAAADwAAAGRycy9kb3ducmV2LnhtbESPQWvCQBSE74X+h+UVeqsbW7AasxEp&#10;CJ4CasTrY/eZDWbfptmtpv31bqHQ4zAz3zDFanSduNIQWs8KppMMBLH2puVGQX3YvMxBhIhssPNM&#10;Cr4pwKp8fCgwN/7GO7ruYyMShEOOCmyMfS5l0JYchonviZN39oPDmOTQSDPgLcFdJ1+zbCYdtpwW&#10;LPb0YUlf9l9Oga5PzfFzzdXusDjqH6xM5axR6vlpXC9BRBrjf/ivvTUK3t7h90v6AbK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ecyH/DAAAA2wAAAA8AAAAAAAAAAAAA&#10;AAAAoQIAAGRycy9kb3ducmV2LnhtbFBLBQYAAAAABAAEAPkAAACRAwAAAAA=&#10;" strokecolor="#4f81bd [3204]" strokeweight="2pt">
                  <v:shadow on="t" opacity="24903f" mv:blur="40000f" origin=",.5" offset="0,20000emu"/>
                </v:line>
                <v:line id="Straight Connector 39" o:spid="_x0000_s1031" style="position:absolute;visibility:visible;mso-wrap-style:square" from="2301240,1278890" to="2529840,1278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5lsEAAADbAAAADwAAAGRycy9kb3ducmV2LnhtbESPT4vCMBTE78J+h/AWvGmqgmjXKLIg&#10;7KngP7w+krdNsXnpNlmtfnojCB6HmfkNs1h1rhYXakPlWcFomIEg1t5UXCo47DeDGYgQkQ3WnknB&#10;jQKslh+9BebGX3lLl10sRYJwyFGBjbHJpQzaksMw9A1x8n596zAm2ZbStHhNcFfLcZZNpcOK04LF&#10;hr4t6fPu3ynQh1N5/Ftzsd3Pj/qOhSmcNUr1P7v1F4hIXXyHX+0fo2Ayh+eX9APk8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pT/mWwQAAANsAAAAPAAAAAAAAAAAAAAAA&#10;AKECAABkcnMvZG93bnJldi54bWxQSwUGAAAAAAQABAD5AAAAjwMAAAAA&#10;" strokecolor="#4f81bd [3204]" strokeweight="2pt">
                  <v:shadow on="t" opacity="24903f" mv:blur="40000f" origin=",.5" offset="0,20000emu"/>
                </v:line>
                <v:line id="Straight Connector 40" o:spid="_x0000_s1032" style="position:absolute;visibility:visible;mso-wrap-style:square" from="800100,1486535" to="1028700,14865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MjdsAAAADbAAAADwAAAGRycy9kb3ducmV2LnhtbERPz2vCMBS+D/Y/hDfYbU0nY7iuUUQQ&#10;dirYWrw+kmdTbF66Jmq3v345DDx+fL/L9ewGcaUp9J4VvGY5CGLtTc+dgkOze1mCCBHZ4OCZFPxQ&#10;gPXq8aHEwvgb7+lax06kEA4FKrAxjoWUQVtyGDI/Eifu5CeHMcGpk2bCWwp3g1zk+bt02HNqsDjS&#10;1pI+1xenQB+OXfu94WrffLT6FytTOWuUen6aN58gIs3xLv53fxkFb2l9+pJ+gFz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BzI3bAAAAA2wAAAA8AAAAAAAAAAAAAAAAA&#10;oQIAAGRycy9kb3ducmV2LnhtbFBLBQYAAAAABAAEAPkAAACOAwAAAAA=&#10;" strokecolor="#4f81bd [3204]" strokeweight="2pt">
                  <v:shadow on="t" opacity="24903f" mv:blur="40000f" origin=",.5" offset="0,20000emu"/>
                </v:line>
                <w10:wrap type="through"/>
              </v:group>
            </w:pict>
          </mc:Fallback>
        </mc:AlternateContent>
      </w:r>
      <w:r w:rsidR="0013537C" w:rsidRPr="00610B4C">
        <w:rPr>
          <w:rFonts w:ascii="Calibri" w:eastAsia="Times New Roman" w:hAnsi="Calibri" w:cs="Times New Roman"/>
          <w:color w:val="000000"/>
          <w:lang w:eastAsia="hr-HR"/>
        </w:rPr>
        <w:t> </w:t>
      </w:r>
      <w:r w:rsidR="00DF228C">
        <w:rPr>
          <w:noProof/>
          <w:lang w:val="en-US"/>
        </w:rPr>
        <mc:AlternateContent>
          <mc:Choice Requires="wps">
            <w:drawing>
              <wp:anchor distT="0" distB="0" distL="114300" distR="114300" simplePos="0" relativeHeight="251663360" behindDoc="0" locked="0" layoutInCell="1" allowOverlap="1" wp14:anchorId="0B45C042" wp14:editId="2BC0DD7D">
                <wp:simplePos x="0" y="0"/>
                <wp:positionH relativeFrom="column">
                  <wp:posOffset>-457200</wp:posOffset>
                </wp:positionH>
                <wp:positionV relativeFrom="paragraph">
                  <wp:posOffset>554990</wp:posOffset>
                </wp:positionV>
                <wp:extent cx="342900" cy="228600"/>
                <wp:effectExtent l="0" t="0" r="38100" b="25400"/>
                <wp:wrapThrough wrapText="bothSides">
                  <wp:wrapPolygon edited="0">
                    <wp:start x="0" y="0"/>
                    <wp:lineTo x="0" y="21600"/>
                    <wp:lineTo x="22400" y="21600"/>
                    <wp:lineTo x="22400"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342900" cy="228600"/>
                        </a:xfrm>
                        <a:prstGeom prst="rect">
                          <a:avLst/>
                        </a:prstGeom>
                        <a:ln>
                          <a:solidFill>
                            <a:srgbClr val="FFFF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35.95pt;margin-top:43.7pt;width:27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" fillcolor="white [3201]" strokecolor="white" strokeweight="2pt">
                <w10:wrap type="through"/>
              </v:rect>
            </w:pict>
          </mc:Fallback>
        </mc:AlternateContent>
      </w:r>
    </w:p>
    <w:p w14:paraId="372DC57E" w14:textId="3D9A3123" w:rsidR="00727F1A" w:rsidRPr="00A32F74" w:rsidRDefault="00DF228C" w:rsidP="00C86639">
      <w:pPr>
        <w:spacing w:after="240" w:line="360" w:lineRule="auto"/>
        <w:ind w:firstLine="720"/>
        <w:jc w:val="both"/>
        <w:rPr>
          <w:sz w:val="24"/>
          <w:szCs w:val="24"/>
          <w:lang w:eastAsia="en-GB"/>
        </w:rPr>
      </w:pPr>
      <w:r>
        <w:rPr>
          <w:sz w:val="24"/>
          <w:szCs w:val="24"/>
          <w:lang w:eastAsia="en-GB"/>
        </w:rPr>
        <w:t xml:space="preserve">A </w:t>
      </w:r>
      <w:r w:rsidRPr="007A28AD">
        <w:rPr>
          <w:sz w:val="24"/>
          <w:szCs w:val="24"/>
          <w:lang w:eastAsia="en-GB"/>
        </w:rPr>
        <w:t xml:space="preserve">different sampling procedure was used for the second stage of the </w:t>
      </w:r>
      <w:r w:rsidR="00A275FE" w:rsidRPr="007A28AD">
        <w:rPr>
          <w:sz w:val="24"/>
          <w:szCs w:val="24"/>
          <w:lang w:eastAsia="en-GB"/>
        </w:rPr>
        <w:t>study</w:t>
      </w:r>
      <w:r w:rsidR="00A275FE">
        <w:rPr>
          <w:sz w:val="24"/>
          <w:szCs w:val="24"/>
          <w:lang w:eastAsia="en-GB"/>
        </w:rPr>
        <w:t xml:space="preserve">, </w:t>
      </w:r>
      <w:r w:rsidRPr="007A28AD">
        <w:rPr>
          <w:sz w:val="24"/>
          <w:szCs w:val="24"/>
          <w:lang w:eastAsia="en-GB"/>
        </w:rPr>
        <w:t xml:space="preserve">with the 20 participants </w:t>
      </w:r>
      <w:r>
        <w:rPr>
          <w:sz w:val="24"/>
          <w:szCs w:val="24"/>
          <w:lang w:eastAsia="en-GB"/>
        </w:rPr>
        <w:t xml:space="preserve">being </w:t>
      </w:r>
      <w:r w:rsidRPr="007A28AD">
        <w:rPr>
          <w:sz w:val="24"/>
          <w:szCs w:val="24"/>
          <w:lang w:eastAsia="en-GB"/>
        </w:rPr>
        <w:t xml:space="preserve">chosen by purposive sampling. </w:t>
      </w:r>
      <w:r w:rsidR="00F75CB1">
        <w:rPr>
          <w:sz w:val="24"/>
          <w:szCs w:val="24"/>
          <w:lang w:eastAsia="en-GB"/>
        </w:rPr>
        <w:t xml:space="preserve">Purposive sampling (Patton, 2002) is suitable when the aim is not to represent a larger population but rather to provide depth and answers to the research question. </w:t>
      </w:r>
      <w:r w:rsidRPr="007A28AD">
        <w:rPr>
          <w:sz w:val="24"/>
          <w:szCs w:val="24"/>
          <w:lang w:eastAsia="en-GB"/>
        </w:rPr>
        <w:t>This part of the study is designed to</w:t>
      </w:r>
      <w:r w:rsidR="00A275FE">
        <w:rPr>
          <w:sz w:val="24"/>
          <w:szCs w:val="24"/>
          <w:lang w:eastAsia="en-GB"/>
        </w:rPr>
        <w:t xml:space="preserve"> obtain</w:t>
      </w:r>
      <w:r w:rsidRPr="007A28AD">
        <w:rPr>
          <w:sz w:val="24"/>
          <w:szCs w:val="24"/>
          <w:lang w:eastAsia="en-GB"/>
        </w:rPr>
        <w:t xml:space="preserve"> richer data regarding the participants’ motives for operating in the undeclared </w:t>
      </w:r>
      <w:r w:rsidR="00A275FE" w:rsidRPr="007A28AD">
        <w:rPr>
          <w:sz w:val="24"/>
          <w:szCs w:val="24"/>
          <w:lang w:eastAsia="en-GB"/>
        </w:rPr>
        <w:t>economy</w:t>
      </w:r>
      <w:r w:rsidR="00A275FE">
        <w:rPr>
          <w:sz w:val="24"/>
          <w:szCs w:val="24"/>
          <w:lang w:eastAsia="en-GB"/>
        </w:rPr>
        <w:t xml:space="preserve">, </w:t>
      </w:r>
      <w:r w:rsidRPr="007A28AD">
        <w:rPr>
          <w:sz w:val="24"/>
          <w:szCs w:val="24"/>
          <w:lang w:eastAsia="en-GB"/>
        </w:rPr>
        <w:t xml:space="preserve">as well as to better understand the </w:t>
      </w:r>
      <w:r w:rsidR="00A275FE" w:rsidRPr="007A28AD">
        <w:rPr>
          <w:sz w:val="24"/>
          <w:szCs w:val="24"/>
          <w:lang w:eastAsia="en-GB"/>
        </w:rPr>
        <w:t>decision</w:t>
      </w:r>
      <w:r w:rsidR="00A275FE">
        <w:rPr>
          <w:sz w:val="24"/>
          <w:szCs w:val="24"/>
          <w:lang w:eastAsia="en-GB"/>
        </w:rPr>
        <w:t>-</w:t>
      </w:r>
      <w:r w:rsidRPr="007A28AD">
        <w:rPr>
          <w:sz w:val="24"/>
          <w:szCs w:val="24"/>
          <w:lang w:eastAsia="en-GB"/>
        </w:rPr>
        <w:t xml:space="preserve">making processes. The aim is therefore to reflect a wide variety of views and </w:t>
      </w:r>
      <w:r w:rsidR="00A275FE">
        <w:rPr>
          <w:sz w:val="24"/>
          <w:szCs w:val="24"/>
          <w:lang w:eastAsia="en-GB"/>
        </w:rPr>
        <w:t>consequently</w:t>
      </w:r>
      <w:r w:rsidR="00A275FE" w:rsidRPr="007A28AD">
        <w:rPr>
          <w:sz w:val="24"/>
          <w:szCs w:val="24"/>
          <w:lang w:eastAsia="en-GB"/>
        </w:rPr>
        <w:t xml:space="preserve"> </w:t>
      </w:r>
      <w:r w:rsidRPr="007A28AD">
        <w:rPr>
          <w:sz w:val="24"/>
          <w:szCs w:val="24"/>
          <w:lang w:eastAsia="en-GB"/>
        </w:rPr>
        <w:t>criteria were chosen in such a manner. Gender and age were considered relevant</w:t>
      </w:r>
      <w:r w:rsidR="00A275FE">
        <w:rPr>
          <w:sz w:val="24"/>
          <w:szCs w:val="24"/>
          <w:lang w:eastAsia="en-GB"/>
        </w:rPr>
        <w:t xml:space="preserve">, </w:t>
      </w:r>
      <w:r w:rsidRPr="007A28AD">
        <w:rPr>
          <w:sz w:val="24"/>
          <w:szCs w:val="24"/>
          <w:lang w:eastAsia="en-GB"/>
        </w:rPr>
        <w:t xml:space="preserve">to reflect a mix of respondents in the sample. Furthermore, it was important to capture varying levels of the declared/undeclared </w:t>
      </w:r>
      <w:r w:rsidR="00A275FE" w:rsidRPr="007A28AD">
        <w:rPr>
          <w:sz w:val="24"/>
          <w:szCs w:val="24"/>
          <w:lang w:eastAsia="en-GB"/>
        </w:rPr>
        <w:t>spectrum</w:t>
      </w:r>
      <w:r w:rsidR="00A275FE">
        <w:rPr>
          <w:sz w:val="24"/>
          <w:szCs w:val="24"/>
          <w:lang w:eastAsia="en-GB"/>
        </w:rPr>
        <w:t xml:space="preserve">, </w:t>
      </w:r>
      <w:r w:rsidRPr="007A28AD">
        <w:rPr>
          <w:sz w:val="24"/>
          <w:szCs w:val="24"/>
          <w:lang w:eastAsia="en-GB"/>
        </w:rPr>
        <w:t>to get a better understanding of the decision-making processes.</w:t>
      </w:r>
      <w:r w:rsidR="00F75CB1">
        <w:rPr>
          <w:sz w:val="24"/>
          <w:szCs w:val="24"/>
          <w:lang w:eastAsia="en-GB"/>
        </w:rPr>
        <w:t xml:space="preserve"> Therefore, the opinions of those that are not engaging in the undeclared economy are also </w:t>
      </w:r>
      <w:r w:rsidR="007949B6">
        <w:rPr>
          <w:sz w:val="24"/>
          <w:szCs w:val="24"/>
          <w:lang w:eastAsia="en-GB"/>
        </w:rPr>
        <w:t xml:space="preserve">equally </w:t>
      </w:r>
      <w:r w:rsidR="00F75CB1">
        <w:rPr>
          <w:sz w:val="24"/>
          <w:szCs w:val="24"/>
          <w:lang w:eastAsia="en-GB"/>
        </w:rPr>
        <w:t xml:space="preserve">important to capture. In addition, it was </w:t>
      </w:r>
      <w:r w:rsidR="00F75CB1">
        <w:rPr>
          <w:sz w:val="24"/>
          <w:szCs w:val="24"/>
          <w:lang w:eastAsia="en-GB"/>
        </w:rPr>
        <w:lastRenderedPageBreak/>
        <w:t>important to include individuals with varying</w:t>
      </w:r>
      <w:r w:rsidRPr="007A28AD">
        <w:rPr>
          <w:sz w:val="24"/>
          <w:szCs w:val="24"/>
          <w:lang w:eastAsia="en-GB"/>
        </w:rPr>
        <w:t xml:space="preserve"> levels of tolerance towards undeclared </w:t>
      </w:r>
      <w:r w:rsidR="00A275FE" w:rsidRPr="007A28AD">
        <w:rPr>
          <w:sz w:val="24"/>
          <w:szCs w:val="24"/>
          <w:lang w:eastAsia="en-GB"/>
        </w:rPr>
        <w:t>work</w:t>
      </w:r>
      <w:r w:rsidR="00B66294">
        <w:rPr>
          <w:sz w:val="24"/>
          <w:szCs w:val="24"/>
          <w:lang w:eastAsia="en-GB"/>
        </w:rPr>
        <w:t>, so as to better understand the impact of this factor on the decision to operate on a declared or undeclared basis</w:t>
      </w:r>
      <w:r w:rsidRPr="007A28AD">
        <w:rPr>
          <w:sz w:val="24"/>
          <w:szCs w:val="24"/>
          <w:lang w:eastAsia="en-GB"/>
        </w:rPr>
        <w:t>. Purposive sampling (Patton, 2002)</w:t>
      </w:r>
      <w:r w:rsidR="00B66294">
        <w:rPr>
          <w:sz w:val="24"/>
          <w:szCs w:val="24"/>
          <w:lang w:eastAsia="en-GB"/>
        </w:rPr>
        <w:t xml:space="preserve"> </w:t>
      </w:r>
      <w:r w:rsidRPr="007A28AD">
        <w:rPr>
          <w:sz w:val="24"/>
          <w:szCs w:val="24"/>
          <w:lang w:eastAsia="en-GB"/>
        </w:rPr>
        <w:t xml:space="preserve">was </w:t>
      </w:r>
      <w:r w:rsidR="00B66294">
        <w:rPr>
          <w:sz w:val="24"/>
          <w:szCs w:val="24"/>
          <w:lang w:eastAsia="en-GB"/>
        </w:rPr>
        <w:t xml:space="preserve">therefore </w:t>
      </w:r>
      <w:r w:rsidRPr="007A28AD">
        <w:rPr>
          <w:sz w:val="24"/>
          <w:szCs w:val="24"/>
          <w:lang w:eastAsia="en-GB"/>
        </w:rPr>
        <w:t xml:space="preserve">conducted </w:t>
      </w:r>
      <w:r w:rsidR="00B66294">
        <w:rPr>
          <w:sz w:val="24"/>
          <w:szCs w:val="24"/>
          <w:lang w:eastAsia="en-GB"/>
        </w:rPr>
        <w:t xml:space="preserve">to capture a broad range of responses that were appropriate for answering the research questions and giving more depth to the quantitative data. </w:t>
      </w:r>
      <w:r w:rsidRPr="007A28AD">
        <w:rPr>
          <w:sz w:val="24"/>
          <w:szCs w:val="24"/>
          <w:lang w:eastAsia="en-GB"/>
        </w:rPr>
        <w:t xml:space="preserve"> </w:t>
      </w:r>
      <w:r w:rsidR="0056018C">
        <w:rPr>
          <w:sz w:val="24"/>
          <w:szCs w:val="24"/>
          <w:lang w:eastAsia="en-GB"/>
        </w:rPr>
        <w:t>The participant information and pseudonyms used are presented in the following table.</w:t>
      </w:r>
      <w:r w:rsidR="00A87E4B">
        <w:rPr>
          <w:sz w:val="24"/>
          <w:szCs w:val="24"/>
          <w:lang w:eastAsia="en-GB"/>
        </w:rPr>
        <w:t xml:space="preserve"> Even though no individuals identified themselves as business owners, but rather self-employed, the term business owner is here used to differentiate the </w:t>
      </w:r>
      <w:r w:rsidR="00E14109">
        <w:rPr>
          <w:sz w:val="24"/>
          <w:szCs w:val="24"/>
          <w:lang w:eastAsia="en-GB"/>
        </w:rPr>
        <w:t>magnitude</w:t>
      </w:r>
      <w:r w:rsidR="00A87E4B">
        <w:rPr>
          <w:sz w:val="24"/>
          <w:szCs w:val="24"/>
          <w:lang w:eastAsia="en-GB"/>
        </w:rPr>
        <w:t xml:space="preserve"> of their work. </w:t>
      </w:r>
    </w:p>
    <w:p w14:paraId="658A3DB0" w14:textId="4B966CD5" w:rsidR="00DF228C" w:rsidRPr="00E02C9C" w:rsidRDefault="0056018C" w:rsidP="00E13733">
      <w:pPr>
        <w:spacing w:after="240" w:line="360" w:lineRule="auto"/>
        <w:rPr>
          <w:b/>
          <w:color w:val="4F81BD" w:themeColor="accent1"/>
        </w:rPr>
      </w:pPr>
      <w:r>
        <w:rPr>
          <w:b/>
          <w:color w:val="4F81BD" w:themeColor="accent1"/>
        </w:rPr>
        <w:t>Table 4.3</w:t>
      </w:r>
      <w:r w:rsidR="00DF228C" w:rsidRPr="00E14F41">
        <w:rPr>
          <w:b/>
          <w:color w:val="4F81BD" w:themeColor="accent1"/>
        </w:rPr>
        <w:t xml:space="preserve">: </w:t>
      </w:r>
      <w:r w:rsidR="00DF228C">
        <w:rPr>
          <w:b/>
          <w:color w:val="4F81BD" w:themeColor="accent1"/>
        </w:rPr>
        <w:t xml:space="preserve">Interviewee pseudonyms and information </w:t>
      </w:r>
    </w:p>
    <w:tbl>
      <w:tblPr>
        <w:tblStyle w:val="LightShading-Accent1"/>
        <w:tblW w:w="0" w:type="auto"/>
        <w:tblLayout w:type="fixed"/>
        <w:tblLook w:val="04A0" w:firstRow="1" w:lastRow="0" w:firstColumn="1" w:lastColumn="0" w:noHBand="0" w:noVBand="1"/>
      </w:tblPr>
      <w:tblGrid>
        <w:gridCol w:w="1384"/>
        <w:gridCol w:w="992"/>
        <w:gridCol w:w="567"/>
        <w:gridCol w:w="1843"/>
        <w:gridCol w:w="2410"/>
        <w:gridCol w:w="1084"/>
      </w:tblGrid>
      <w:tr w:rsidR="00F172F8" w:rsidRPr="00DF228C" w14:paraId="282E1379" w14:textId="77777777" w:rsidTr="00F17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D8514D7" w14:textId="77777777" w:rsidR="00F172F8" w:rsidRPr="00DF228C" w:rsidRDefault="00F172F8" w:rsidP="00F172F8">
            <w:pPr>
              <w:spacing w:line="360" w:lineRule="auto"/>
              <w:rPr>
                <w:rFonts w:eastAsiaTheme="minorEastAsia" w:cs="AdvP41153C"/>
                <w:bCs w:val="0"/>
                <w:sz w:val="20"/>
                <w:lang w:eastAsia="zh-CN"/>
              </w:rPr>
            </w:pPr>
            <w:r w:rsidRPr="00DF228C">
              <w:rPr>
                <w:rFonts w:eastAsiaTheme="minorEastAsia" w:cs="AdvP41153C"/>
                <w:bCs w:val="0"/>
                <w:sz w:val="20"/>
                <w:lang w:eastAsia="zh-CN"/>
              </w:rPr>
              <w:t xml:space="preserve">Pseudonym </w:t>
            </w:r>
          </w:p>
        </w:tc>
        <w:tc>
          <w:tcPr>
            <w:tcW w:w="992" w:type="dxa"/>
          </w:tcPr>
          <w:p w14:paraId="657D3C18" w14:textId="77777777" w:rsidR="00F172F8" w:rsidRPr="00DF228C" w:rsidRDefault="00F172F8" w:rsidP="00F172F8">
            <w:pPr>
              <w:spacing w:line="360" w:lineRule="auto"/>
              <w:cnfStyle w:val="100000000000" w:firstRow="1" w:lastRow="0" w:firstColumn="0" w:lastColumn="0" w:oddVBand="0" w:evenVBand="0" w:oddHBand="0" w:evenHBand="0" w:firstRowFirstColumn="0" w:firstRowLastColumn="0" w:lastRowFirstColumn="0" w:lastRowLastColumn="0"/>
              <w:rPr>
                <w:rFonts w:eastAsiaTheme="minorEastAsia" w:cs="AdvP41153C"/>
                <w:bCs w:val="0"/>
                <w:sz w:val="20"/>
                <w:lang w:eastAsia="zh-CN"/>
              </w:rPr>
            </w:pPr>
            <w:r w:rsidRPr="00DF228C">
              <w:rPr>
                <w:rFonts w:eastAsiaTheme="minorEastAsia" w:cs="AdvP41153C"/>
                <w:bCs w:val="0"/>
                <w:sz w:val="20"/>
                <w:lang w:eastAsia="zh-CN"/>
              </w:rPr>
              <w:t>Gender</w:t>
            </w:r>
          </w:p>
        </w:tc>
        <w:tc>
          <w:tcPr>
            <w:tcW w:w="567" w:type="dxa"/>
          </w:tcPr>
          <w:p w14:paraId="10774335" w14:textId="77777777" w:rsidR="00F172F8" w:rsidRPr="00DF228C" w:rsidRDefault="00F172F8" w:rsidP="00F172F8">
            <w:pPr>
              <w:spacing w:line="360" w:lineRule="auto"/>
              <w:cnfStyle w:val="100000000000" w:firstRow="1" w:lastRow="0" w:firstColumn="0" w:lastColumn="0" w:oddVBand="0" w:evenVBand="0" w:oddHBand="0" w:evenHBand="0" w:firstRowFirstColumn="0" w:firstRowLastColumn="0" w:lastRowFirstColumn="0" w:lastRowLastColumn="0"/>
              <w:rPr>
                <w:rFonts w:eastAsiaTheme="minorEastAsia" w:cs="AdvP41153C"/>
                <w:bCs w:val="0"/>
                <w:sz w:val="20"/>
                <w:lang w:eastAsia="zh-CN"/>
              </w:rPr>
            </w:pPr>
            <w:r w:rsidRPr="00DF228C">
              <w:rPr>
                <w:rFonts w:eastAsiaTheme="minorEastAsia" w:cs="AdvP41153C"/>
                <w:bCs w:val="0"/>
                <w:sz w:val="20"/>
                <w:lang w:eastAsia="zh-CN"/>
              </w:rPr>
              <w:t>Age</w:t>
            </w:r>
          </w:p>
        </w:tc>
        <w:tc>
          <w:tcPr>
            <w:tcW w:w="1843" w:type="dxa"/>
          </w:tcPr>
          <w:p w14:paraId="4A59FD9A" w14:textId="77777777" w:rsidR="00F172F8" w:rsidRPr="00DF228C" w:rsidRDefault="00F172F8" w:rsidP="00F172F8">
            <w:pPr>
              <w:spacing w:line="360" w:lineRule="auto"/>
              <w:cnfStyle w:val="100000000000" w:firstRow="1" w:lastRow="0" w:firstColumn="0" w:lastColumn="0" w:oddVBand="0" w:evenVBand="0" w:oddHBand="0" w:evenHBand="0" w:firstRowFirstColumn="0" w:firstRowLastColumn="0" w:lastRowFirstColumn="0" w:lastRowLastColumn="0"/>
              <w:rPr>
                <w:rFonts w:eastAsiaTheme="minorEastAsia" w:cs="AdvP41153C"/>
                <w:bCs w:val="0"/>
                <w:sz w:val="20"/>
                <w:lang w:eastAsia="zh-CN"/>
              </w:rPr>
            </w:pPr>
            <w:r w:rsidRPr="00DF228C">
              <w:rPr>
                <w:rFonts w:eastAsiaTheme="minorEastAsia" w:cs="AdvP41153C"/>
                <w:bCs w:val="0"/>
                <w:sz w:val="20"/>
                <w:lang w:eastAsia="zh-CN"/>
              </w:rPr>
              <w:t>Description</w:t>
            </w:r>
          </w:p>
        </w:tc>
        <w:tc>
          <w:tcPr>
            <w:tcW w:w="2410" w:type="dxa"/>
          </w:tcPr>
          <w:p w14:paraId="7962E35E" w14:textId="77777777" w:rsidR="00F172F8" w:rsidRPr="00DF228C" w:rsidRDefault="00F172F8" w:rsidP="00F172F8">
            <w:pPr>
              <w:spacing w:line="360" w:lineRule="auto"/>
              <w:cnfStyle w:val="100000000000" w:firstRow="1" w:lastRow="0" w:firstColumn="0" w:lastColumn="0" w:oddVBand="0" w:evenVBand="0" w:oddHBand="0" w:evenHBand="0" w:firstRowFirstColumn="0" w:firstRowLastColumn="0" w:lastRowFirstColumn="0" w:lastRowLastColumn="0"/>
              <w:rPr>
                <w:rFonts w:eastAsiaTheme="minorEastAsia" w:cs="AdvP41153C"/>
                <w:bCs w:val="0"/>
                <w:sz w:val="20"/>
                <w:lang w:eastAsia="zh-CN"/>
              </w:rPr>
            </w:pPr>
            <w:r w:rsidRPr="00DF228C">
              <w:rPr>
                <w:rFonts w:eastAsiaTheme="minorEastAsia" w:cs="AdvP41153C"/>
                <w:bCs w:val="0"/>
                <w:sz w:val="20"/>
                <w:lang w:eastAsia="zh-CN"/>
              </w:rPr>
              <w:t xml:space="preserve">Employment (declared/undeclared) </w:t>
            </w:r>
          </w:p>
        </w:tc>
        <w:tc>
          <w:tcPr>
            <w:tcW w:w="1084" w:type="dxa"/>
          </w:tcPr>
          <w:p w14:paraId="61B998F7" w14:textId="77777777" w:rsidR="00F172F8" w:rsidRPr="00DF228C" w:rsidRDefault="00F172F8" w:rsidP="00F172F8">
            <w:pPr>
              <w:spacing w:line="360" w:lineRule="auto"/>
              <w:cnfStyle w:val="100000000000" w:firstRow="1" w:lastRow="0" w:firstColumn="0" w:lastColumn="0" w:oddVBand="0" w:evenVBand="0" w:oddHBand="0" w:evenHBand="0" w:firstRowFirstColumn="0" w:firstRowLastColumn="0" w:lastRowFirstColumn="0" w:lastRowLastColumn="0"/>
              <w:rPr>
                <w:rFonts w:eastAsiaTheme="minorEastAsia" w:cs="AdvP41153C"/>
                <w:bCs w:val="0"/>
                <w:sz w:val="20"/>
                <w:lang w:eastAsia="zh-CN"/>
              </w:rPr>
            </w:pPr>
            <w:r w:rsidRPr="00DF228C">
              <w:rPr>
                <w:rFonts w:eastAsiaTheme="minorEastAsia" w:cs="AdvP41153C"/>
                <w:bCs w:val="0"/>
                <w:sz w:val="20"/>
                <w:lang w:eastAsia="zh-CN"/>
              </w:rPr>
              <w:t>Tolerance of UDW</w:t>
            </w:r>
          </w:p>
        </w:tc>
      </w:tr>
      <w:tr w:rsidR="00F172F8" w:rsidRPr="00925926" w14:paraId="53A91689" w14:textId="77777777" w:rsidTr="00F172F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84" w:type="dxa"/>
          </w:tcPr>
          <w:p w14:paraId="0AADD756" w14:textId="7123E0C2" w:rsidR="00F172F8" w:rsidRPr="00925926" w:rsidRDefault="00F172F8"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Maria</w:t>
            </w:r>
          </w:p>
        </w:tc>
        <w:tc>
          <w:tcPr>
            <w:tcW w:w="992" w:type="dxa"/>
          </w:tcPr>
          <w:p w14:paraId="4A2AB191" w14:textId="269E31E1" w:rsidR="00F172F8" w:rsidRPr="00925926" w:rsidRDefault="00F172F8"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Female</w:t>
            </w:r>
          </w:p>
        </w:tc>
        <w:tc>
          <w:tcPr>
            <w:tcW w:w="567" w:type="dxa"/>
          </w:tcPr>
          <w:p w14:paraId="62EAF1C6" w14:textId="0B353C25" w:rsidR="00F172F8" w:rsidRPr="00925926" w:rsidRDefault="00F172F8"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38</w:t>
            </w:r>
          </w:p>
        </w:tc>
        <w:tc>
          <w:tcPr>
            <w:tcW w:w="1843" w:type="dxa"/>
          </w:tcPr>
          <w:p w14:paraId="6A4A1A8F" w14:textId="02B4C0C1" w:rsidR="00F172F8" w:rsidRPr="00925926" w:rsidRDefault="00F172F8"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sidRPr="00F03F4E">
              <w:rPr>
                <w:rFonts w:eastAsiaTheme="minorEastAsia" w:cs="AdvP41153C"/>
                <w:bCs/>
                <w:sz w:val="20"/>
                <w:szCs w:val="20"/>
                <w:lang w:eastAsia="zh-CN"/>
              </w:rPr>
              <w:t>Waged employee:</w:t>
            </w:r>
            <w:r>
              <w:rPr>
                <w:rFonts w:eastAsiaTheme="minorEastAsia" w:cs="AdvP41153C"/>
                <w:bCs/>
                <w:sz w:val="20"/>
                <w:szCs w:val="20"/>
                <w:lang w:eastAsia="zh-CN"/>
              </w:rPr>
              <w:br/>
            </w:r>
            <w:r w:rsidR="0038047D">
              <w:rPr>
                <w:rFonts w:eastAsiaTheme="minorEastAsia" w:cs="AdvP41153C"/>
                <w:bCs/>
                <w:sz w:val="20"/>
                <w:szCs w:val="20"/>
                <w:lang w:eastAsia="zh-CN"/>
              </w:rPr>
              <w:t>Bookkeeper</w:t>
            </w:r>
          </w:p>
        </w:tc>
        <w:tc>
          <w:tcPr>
            <w:tcW w:w="2410" w:type="dxa"/>
          </w:tcPr>
          <w:p w14:paraId="37E9D3CA" w14:textId="3B736B06" w:rsidR="00F172F8" w:rsidRPr="00925926" w:rsidRDefault="00F172F8"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Fully Declared</w:t>
            </w:r>
          </w:p>
        </w:tc>
        <w:tc>
          <w:tcPr>
            <w:tcW w:w="1084" w:type="dxa"/>
          </w:tcPr>
          <w:p w14:paraId="206EBF2E" w14:textId="1E10DFB5" w:rsidR="00F172F8" w:rsidRPr="00925926" w:rsidRDefault="00F172F8"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Tolerant</w:t>
            </w:r>
          </w:p>
        </w:tc>
      </w:tr>
      <w:tr w:rsidR="00F172F8" w:rsidRPr="00925926" w14:paraId="29AA2547" w14:textId="77777777" w:rsidTr="00F172F8">
        <w:tc>
          <w:tcPr>
            <w:cnfStyle w:val="001000000000" w:firstRow="0" w:lastRow="0" w:firstColumn="1" w:lastColumn="0" w:oddVBand="0" w:evenVBand="0" w:oddHBand="0" w:evenHBand="0" w:firstRowFirstColumn="0" w:firstRowLastColumn="0" w:lastRowFirstColumn="0" w:lastRowLastColumn="0"/>
            <w:tcW w:w="1384" w:type="dxa"/>
          </w:tcPr>
          <w:p w14:paraId="18D262E8" w14:textId="2E647FF1" w:rsidR="00F172F8" w:rsidRPr="00925926" w:rsidRDefault="00F172F8"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Alan</w:t>
            </w:r>
          </w:p>
        </w:tc>
        <w:tc>
          <w:tcPr>
            <w:tcW w:w="992" w:type="dxa"/>
          </w:tcPr>
          <w:p w14:paraId="5A292FA7" w14:textId="20B2FA92"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Male</w:t>
            </w:r>
          </w:p>
        </w:tc>
        <w:tc>
          <w:tcPr>
            <w:tcW w:w="567" w:type="dxa"/>
          </w:tcPr>
          <w:p w14:paraId="7915FD8B" w14:textId="2E086BD6"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39</w:t>
            </w:r>
          </w:p>
        </w:tc>
        <w:tc>
          <w:tcPr>
            <w:tcW w:w="1843" w:type="dxa"/>
          </w:tcPr>
          <w:p w14:paraId="5BACC291" w14:textId="1F656A84"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Waged employee:</w:t>
            </w:r>
            <w:r>
              <w:rPr>
                <w:rFonts w:eastAsiaTheme="minorEastAsia" w:cs="AdvP41153C"/>
                <w:bCs/>
                <w:sz w:val="20"/>
                <w:szCs w:val="20"/>
                <w:lang w:eastAsia="zh-CN"/>
              </w:rPr>
              <w:br/>
              <w:t>IT consultant</w:t>
            </w:r>
          </w:p>
        </w:tc>
        <w:tc>
          <w:tcPr>
            <w:tcW w:w="2410" w:type="dxa"/>
          </w:tcPr>
          <w:p w14:paraId="0DB1254C" w14:textId="34ABFAD7"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Declared (full-time job) and moonlighting</w:t>
            </w:r>
          </w:p>
        </w:tc>
        <w:tc>
          <w:tcPr>
            <w:tcW w:w="1084" w:type="dxa"/>
          </w:tcPr>
          <w:p w14:paraId="5FF0884F" w14:textId="77777777"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Tolerant</w:t>
            </w:r>
          </w:p>
        </w:tc>
      </w:tr>
      <w:tr w:rsidR="00FA4724" w:rsidRPr="00925926" w14:paraId="6853CFFB" w14:textId="77777777" w:rsidTr="00F17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766AFD9" w14:textId="118F4DC4" w:rsidR="00FA4724" w:rsidRDefault="008909DD"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Tonia</w:t>
            </w:r>
          </w:p>
        </w:tc>
        <w:tc>
          <w:tcPr>
            <w:tcW w:w="992" w:type="dxa"/>
          </w:tcPr>
          <w:p w14:paraId="1974F269" w14:textId="377EF964" w:rsidR="00FA4724"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Female</w:t>
            </w:r>
          </w:p>
        </w:tc>
        <w:tc>
          <w:tcPr>
            <w:tcW w:w="567" w:type="dxa"/>
          </w:tcPr>
          <w:p w14:paraId="368459EC" w14:textId="1D324C38" w:rsidR="00FA4724"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51</w:t>
            </w:r>
          </w:p>
        </w:tc>
        <w:tc>
          <w:tcPr>
            <w:tcW w:w="1843" w:type="dxa"/>
          </w:tcPr>
          <w:p w14:paraId="0E7A79EB" w14:textId="3F35F25E" w:rsidR="00FA4724" w:rsidRDefault="00FA4724" w:rsidP="008909DD">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Waged employee:</w:t>
            </w:r>
            <w:r w:rsidR="00FA0CEA">
              <w:rPr>
                <w:rFonts w:eastAsiaTheme="minorEastAsia" w:cs="AdvP41153C"/>
                <w:bCs/>
                <w:sz w:val="20"/>
                <w:szCs w:val="20"/>
                <w:lang w:eastAsia="zh-CN"/>
              </w:rPr>
              <w:br/>
            </w:r>
            <w:r w:rsidR="008909DD">
              <w:rPr>
                <w:rFonts w:eastAsiaTheme="minorEastAsia" w:cs="AdvP41153C"/>
                <w:bCs/>
                <w:sz w:val="20"/>
                <w:szCs w:val="20"/>
                <w:lang w:eastAsia="zh-CN"/>
              </w:rPr>
              <w:t>administrator</w:t>
            </w:r>
          </w:p>
        </w:tc>
        <w:tc>
          <w:tcPr>
            <w:tcW w:w="2410" w:type="dxa"/>
          </w:tcPr>
          <w:p w14:paraId="0BA3F548" w14:textId="597FAE47" w:rsidR="00FA4724"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 xml:space="preserve">Envelope wages and moonlighting </w:t>
            </w:r>
          </w:p>
        </w:tc>
        <w:tc>
          <w:tcPr>
            <w:tcW w:w="1084" w:type="dxa"/>
          </w:tcPr>
          <w:p w14:paraId="2C057485" w14:textId="76974F49" w:rsidR="00FA4724" w:rsidRDefault="008909DD"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Tolerant</w:t>
            </w:r>
          </w:p>
        </w:tc>
      </w:tr>
      <w:tr w:rsidR="00F172F8" w:rsidRPr="00925926" w14:paraId="5D0D46CD" w14:textId="77777777" w:rsidTr="00F172F8">
        <w:tc>
          <w:tcPr>
            <w:cnfStyle w:val="001000000000" w:firstRow="0" w:lastRow="0" w:firstColumn="1" w:lastColumn="0" w:oddVBand="0" w:evenVBand="0" w:oddHBand="0" w:evenHBand="0" w:firstRowFirstColumn="0" w:firstRowLastColumn="0" w:lastRowFirstColumn="0" w:lastRowLastColumn="0"/>
            <w:tcW w:w="1384" w:type="dxa"/>
          </w:tcPr>
          <w:p w14:paraId="7F64E1D1" w14:textId="042575AC" w:rsidR="00F172F8" w:rsidRPr="00925926" w:rsidRDefault="00F172F8"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Goran</w:t>
            </w:r>
          </w:p>
        </w:tc>
        <w:tc>
          <w:tcPr>
            <w:tcW w:w="992" w:type="dxa"/>
          </w:tcPr>
          <w:p w14:paraId="5C3804A3" w14:textId="648F02A5"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Male</w:t>
            </w:r>
          </w:p>
        </w:tc>
        <w:tc>
          <w:tcPr>
            <w:tcW w:w="567" w:type="dxa"/>
          </w:tcPr>
          <w:p w14:paraId="6C16C8D7" w14:textId="16ACF20F"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48</w:t>
            </w:r>
          </w:p>
        </w:tc>
        <w:tc>
          <w:tcPr>
            <w:tcW w:w="1843" w:type="dxa"/>
          </w:tcPr>
          <w:p w14:paraId="4123C1F6" w14:textId="10B41BA1"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Waged employee:</w:t>
            </w:r>
            <w:r>
              <w:rPr>
                <w:rFonts w:eastAsiaTheme="minorEastAsia" w:cs="AdvP41153C"/>
                <w:bCs/>
                <w:sz w:val="20"/>
                <w:szCs w:val="20"/>
                <w:lang w:eastAsia="zh-CN"/>
              </w:rPr>
              <w:br/>
              <w:t>driver</w:t>
            </w:r>
          </w:p>
        </w:tc>
        <w:tc>
          <w:tcPr>
            <w:tcW w:w="2410" w:type="dxa"/>
          </w:tcPr>
          <w:p w14:paraId="13D4DCE7" w14:textId="29D9AF24"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Envelope Wages</w:t>
            </w:r>
            <w:r w:rsidRPr="00925926">
              <w:rPr>
                <w:rFonts w:eastAsiaTheme="minorEastAsia" w:cs="AdvP41153C"/>
                <w:bCs/>
                <w:sz w:val="20"/>
                <w:szCs w:val="20"/>
                <w:lang w:eastAsia="zh-CN"/>
              </w:rPr>
              <w:t xml:space="preserve"> </w:t>
            </w:r>
          </w:p>
        </w:tc>
        <w:tc>
          <w:tcPr>
            <w:tcW w:w="1084" w:type="dxa"/>
          </w:tcPr>
          <w:p w14:paraId="682B37EC" w14:textId="027B6078"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Lack of tolerance</w:t>
            </w:r>
          </w:p>
        </w:tc>
      </w:tr>
      <w:tr w:rsidR="00F172F8" w:rsidRPr="00925926" w14:paraId="0DA911B5" w14:textId="77777777" w:rsidTr="00F17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1622028" w14:textId="460899BD" w:rsidR="00F172F8" w:rsidRPr="00925926" w:rsidRDefault="00F172F8"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Karla</w:t>
            </w:r>
          </w:p>
        </w:tc>
        <w:tc>
          <w:tcPr>
            <w:tcW w:w="992" w:type="dxa"/>
          </w:tcPr>
          <w:p w14:paraId="0C7877C6" w14:textId="103B753B" w:rsidR="00F172F8" w:rsidRPr="00925926" w:rsidRDefault="00F172F8"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Female</w:t>
            </w:r>
          </w:p>
        </w:tc>
        <w:tc>
          <w:tcPr>
            <w:tcW w:w="567" w:type="dxa"/>
          </w:tcPr>
          <w:p w14:paraId="0497A739" w14:textId="1360BD63" w:rsidR="00F172F8" w:rsidRPr="00925926" w:rsidRDefault="00F172F8"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45</w:t>
            </w:r>
          </w:p>
        </w:tc>
        <w:tc>
          <w:tcPr>
            <w:tcW w:w="1843" w:type="dxa"/>
          </w:tcPr>
          <w:p w14:paraId="48F6E357" w14:textId="7E90150F" w:rsidR="00F172F8" w:rsidRPr="00925926" w:rsidRDefault="00FA0CEA"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Waged employee:</w:t>
            </w:r>
            <w:r>
              <w:rPr>
                <w:rFonts w:eastAsiaTheme="minorEastAsia" w:cs="AdvP41153C"/>
                <w:bCs/>
                <w:sz w:val="20"/>
                <w:szCs w:val="20"/>
                <w:lang w:eastAsia="zh-CN"/>
              </w:rPr>
              <w:br/>
              <w:t>t</w:t>
            </w:r>
            <w:r w:rsidR="00F172F8">
              <w:rPr>
                <w:rFonts w:eastAsiaTheme="minorEastAsia" w:cs="AdvP41153C"/>
                <w:bCs/>
                <w:sz w:val="20"/>
                <w:szCs w:val="20"/>
                <w:lang w:eastAsia="zh-CN"/>
              </w:rPr>
              <w:t xml:space="preserve">eacher </w:t>
            </w:r>
          </w:p>
        </w:tc>
        <w:tc>
          <w:tcPr>
            <w:tcW w:w="2410" w:type="dxa"/>
          </w:tcPr>
          <w:p w14:paraId="427C4BD5" w14:textId="0388FB7E" w:rsidR="00F172F8" w:rsidRPr="00925926" w:rsidRDefault="00F172F8"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Declared (full-time job)</w:t>
            </w:r>
            <w:r>
              <w:rPr>
                <w:rFonts w:eastAsiaTheme="minorEastAsia" w:cs="AdvP41153C"/>
                <w:bCs/>
                <w:sz w:val="20"/>
                <w:szCs w:val="20"/>
                <w:lang w:eastAsia="zh-CN"/>
              </w:rPr>
              <w:br/>
              <w:t>and moonlighting (tutor)</w:t>
            </w:r>
          </w:p>
        </w:tc>
        <w:tc>
          <w:tcPr>
            <w:tcW w:w="1084" w:type="dxa"/>
          </w:tcPr>
          <w:p w14:paraId="3576124E" w14:textId="77777777" w:rsidR="00F172F8" w:rsidRPr="00925926" w:rsidRDefault="00F172F8"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sidRPr="001478C1">
              <w:rPr>
                <w:rFonts w:eastAsiaTheme="minorEastAsia" w:cs="AdvP41153C"/>
                <w:bCs/>
                <w:sz w:val="20"/>
                <w:szCs w:val="20"/>
                <w:lang w:eastAsia="zh-CN"/>
              </w:rPr>
              <w:t>Tolerant</w:t>
            </w:r>
          </w:p>
        </w:tc>
      </w:tr>
      <w:tr w:rsidR="00F172F8" w:rsidRPr="00925926" w14:paraId="47F5E602" w14:textId="77777777" w:rsidTr="00F172F8">
        <w:tc>
          <w:tcPr>
            <w:cnfStyle w:val="001000000000" w:firstRow="0" w:lastRow="0" w:firstColumn="1" w:lastColumn="0" w:oddVBand="0" w:evenVBand="0" w:oddHBand="0" w:evenHBand="0" w:firstRowFirstColumn="0" w:firstRowLastColumn="0" w:lastRowFirstColumn="0" w:lastRowLastColumn="0"/>
            <w:tcW w:w="1384" w:type="dxa"/>
          </w:tcPr>
          <w:p w14:paraId="2A18F84A" w14:textId="7520283D" w:rsidR="00F172F8" w:rsidRPr="00925926" w:rsidRDefault="00F172F8"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Milica</w:t>
            </w:r>
          </w:p>
        </w:tc>
        <w:tc>
          <w:tcPr>
            <w:tcW w:w="992" w:type="dxa"/>
          </w:tcPr>
          <w:p w14:paraId="1AF9F6D1" w14:textId="462B8A35"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Female</w:t>
            </w:r>
          </w:p>
        </w:tc>
        <w:tc>
          <w:tcPr>
            <w:tcW w:w="567" w:type="dxa"/>
          </w:tcPr>
          <w:p w14:paraId="027E71CB" w14:textId="77777777"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sidRPr="00925926">
              <w:rPr>
                <w:rFonts w:eastAsiaTheme="minorEastAsia" w:cs="AdvP41153C"/>
                <w:bCs/>
                <w:sz w:val="20"/>
                <w:szCs w:val="20"/>
                <w:lang w:eastAsia="zh-CN"/>
              </w:rPr>
              <w:t>39</w:t>
            </w:r>
          </w:p>
        </w:tc>
        <w:tc>
          <w:tcPr>
            <w:tcW w:w="1843" w:type="dxa"/>
          </w:tcPr>
          <w:p w14:paraId="47E01F42" w14:textId="6A73486D"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Waged employee:</w:t>
            </w:r>
            <w:r>
              <w:rPr>
                <w:rFonts w:eastAsiaTheme="minorEastAsia" w:cs="AdvP41153C"/>
                <w:bCs/>
                <w:sz w:val="20"/>
                <w:szCs w:val="20"/>
                <w:lang w:eastAsia="zh-CN"/>
              </w:rPr>
              <w:br/>
              <w:t>customer assistant</w:t>
            </w:r>
          </w:p>
        </w:tc>
        <w:tc>
          <w:tcPr>
            <w:tcW w:w="2410" w:type="dxa"/>
          </w:tcPr>
          <w:p w14:paraId="7C1C0EC0" w14:textId="07E9F878"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Fully Declared</w:t>
            </w:r>
          </w:p>
        </w:tc>
        <w:tc>
          <w:tcPr>
            <w:tcW w:w="1084" w:type="dxa"/>
          </w:tcPr>
          <w:p w14:paraId="5B6EE28B" w14:textId="15453952" w:rsidR="00F172F8" w:rsidRPr="00925926" w:rsidRDefault="00BC092B"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Tolerant</w:t>
            </w:r>
            <w:r w:rsidR="00F172F8">
              <w:rPr>
                <w:rFonts w:eastAsiaTheme="minorEastAsia" w:cs="AdvP41153C"/>
                <w:bCs/>
                <w:sz w:val="20"/>
                <w:szCs w:val="20"/>
                <w:lang w:eastAsia="zh-CN"/>
              </w:rPr>
              <w:t xml:space="preserve"> </w:t>
            </w:r>
          </w:p>
        </w:tc>
      </w:tr>
      <w:tr w:rsidR="00F172F8" w:rsidRPr="00925926" w14:paraId="272BA416" w14:textId="77777777" w:rsidTr="00F17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F85A9B4" w14:textId="1275E856" w:rsidR="00F172F8" w:rsidRPr="00925926" w:rsidRDefault="00F172F8"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Antonella</w:t>
            </w:r>
          </w:p>
        </w:tc>
        <w:tc>
          <w:tcPr>
            <w:tcW w:w="992" w:type="dxa"/>
          </w:tcPr>
          <w:p w14:paraId="05CC231B" w14:textId="45AD96C1" w:rsidR="00F172F8" w:rsidRPr="00925926" w:rsidRDefault="00F172F8"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Female</w:t>
            </w:r>
          </w:p>
        </w:tc>
        <w:tc>
          <w:tcPr>
            <w:tcW w:w="567" w:type="dxa"/>
          </w:tcPr>
          <w:p w14:paraId="036B6594" w14:textId="62A169DE" w:rsidR="00F172F8" w:rsidRPr="00925926" w:rsidRDefault="00F172F8"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28</w:t>
            </w:r>
          </w:p>
        </w:tc>
        <w:tc>
          <w:tcPr>
            <w:tcW w:w="1843" w:type="dxa"/>
          </w:tcPr>
          <w:p w14:paraId="4A249D08" w14:textId="1991DC1D" w:rsidR="00F172F8" w:rsidRPr="00925926" w:rsidRDefault="00FA0CEA"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Waged employee: w</w:t>
            </w:r>
            <w:r w:rsidR="00F172F8">
              <w:rPr>
                <w:rFonts w:eastAsiaTheme="minorEastAsia" w:cs="AdvP41153C"/>
                <w:bCs/>
                <w:sz w:val="20"/>
                <w:szCs w:val="20"/>
                <w:lang w:eastAsia="zh-CN"/>
              </w:rPr>
              <w:t>aitress</w:t>
            </w:r>
          </w:p>
        </w:tc>
        <w:tc>
          <w:tcPr>
            <w:tcW w:w="2410" w:type="dxa"/>
          </w:tcPr>
          <w:p w14:paraId="79A91392" w14:textId="73CE93E1" w:rsidR="00F172F8" w:rsidRPr="00925926" w:rsidRDefault="00F172F8"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Undeclared</w:t>
            </w:r>
          </w:p>
        </w:tc>
        <w:tc>
          <w:tcPr>
            <w:tcW w:w="1084" w:type="dxa"/>
          </w:tcPr>
          <w:p w14:paraId="6660B5CF" w14:textId="77777777" w:rsidR="00F172F8" w:rsidRPr="00925926" w:rsidRDefault="00F172F8"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Tolerant</w:t>
            </w:r>
          </w:p>
        </w:tc>
      </w:tr>
      <w:tr w:rsidR="00F172F8" w:rsidRPr="00925926" w14:paraId="7B35DE12" w14:textId="77777777" w:rsidTr="00F172F8">
        <w:tc>
          <w:tcPr>
            <w:cnfStyle w:val="001000000000" w:firstRow="0" w:lastRow="0" w:firstColumn="1" w:lastColumn="0" w:oddVBand="0" w:evenVBand="0" w:oddHBand="0" w:evenHBand="0" w:firstRowFirstColumn="0" w:firstRowLastColumn="0" w:lastRowFirstColumn="0" w:lastRowLastColumn="0"/>
            <w:tcW w:w="1384" w:type="dxa"/>
          </w:tcPr>
          <w:p w14:paraId="5042AA52" w14:textId="03C47B11" w:rsidR="00F172F8" w:rsidRPr="00925926" w:rsidRDefault="00F172F8"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Sara</w:t>
            </w:r>
          </w:p>
        </w:tc>
        <w:tc>
          <w:tcPr>
            <w:tcW w:w="992" w:type="dxa"/>
          </w:tcPr>
          <w:p w14:paraId="288CECD3" w14:textId="79740CFD"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Female</w:t>
            </w:r>
          </w:p>
        </w:tc>
        <w:tc>
          <w:tcPr>
            <w:tcW w:w="567" w:type="dxa"/>
          </w:tcPr>
          <w:p w14:paraId="416616BF" w14:textId="05181CCF"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24</w:t>
            </w:r>
          </w:p>
        </w:tc>
        <w:tc>
          <w:tcPr>
            <w:tcW w:w="1843" w:type="dxa"/>
          </w:tcPr>
          <w:p w14:paraId="04836ACB" w14:textId="2A3178A8"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University Student</w:t>
            </w:r>
          </w:p>
        </w:tc>
        <w:tc>
          <w:tcPr>
            <w:tcW w:w="2410" w:type="dxa"/>
          </w:tcPr>
          <w:p w14:paraId="40A49336" w14:textId="48778388"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Undeclared (tutor)</w:t>
            </w:r>
          </w:p>
        </w:tc>
        <w:tc>
          <w:tcPr>
            <w:tcW w:w="1084" w:type="dxa"/>
          </w:tcPr>
          <w:p w14:paraId="04B05191" w14:textId="77777777"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Tolerant</w:t>
            </w:r>
          </w:p>
        </w:tc>
      </w:tr>
      <w:tr w:rsidR="00F172F8" w:rsidRPr="00925926" w14:paraId="1E4B8B42" w14:textId="77777777" w:rsidTr="00F17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9553CB" w14:textId="4509FA74" w:rsidR="00F172F8" w:rsidRPr="00925926" w:rsidRDefault="00F172F8"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Jozo</w:t>
            </w:r>
          </w:p>
        </w:tc>
        <w:tc>
          <w:tcPr>
            <w:tcW w:w="992" w:type="dxa"/>
          </w:tcPr>
          <w:p w14:paraId="67BC8B4E" w14:textId="77777777" w:rsidR="00F172F8" w:rsidRPr="00925926" w:rsidRDefault="00F172F8"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Male</w:t>
            </w:r>
          </w:p>
        </w:tc>
        <w:tc>
          <w:tcPr>
            <w:tcW w:w="567" w:type="dxa"/>
          </w:tcPr>
          <w:p w14:paraId="47391324" w14:textId="7B7C743A" w:rsidR="00F172F8" w:rsidRPr="00925926" w:rsidRDefault="00D90A0C"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72</w:t>
            </w:r>
          </w:p>
        </w:tc>
        <w:tc>
          <w:tcPr>
            <w:tcW w:w="1843" w:type="dxa"/>
          </w:tcPr>
          <w:p w14:paraId="73A023D1" w14:textId="0CB66EE3" w:rsidR="00F172F8" w:rsidRPr="00925926" w:rsidRDefault="00D90A0C"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Retired</w:t>
            </w:r>
          </w:p>
        </w:tc>
        <w:tc>
          <w:tcPr>
            <w:tcW w:w="2410" w:type="dxa"/>
          </w:tcPr>
          <w:p w14:paraId="618AFDAA" w14:textId="275581C2" w:rsidR="00F172F8" w:rsidRPr="00925926" w:rsidRDefault="00D90A0C"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N/A</w:t>
            </w:r>
          </w:p>
        </w:tc>
        <w:tc>
          <w:tcPr>
            <w:tcW w:w="1084" w:type="dxa"/>
          </w:tcPr>
          <w:p w14:paraId="2C323C99" w14:textId="165FBAA2" w:rsidR="00F172F8" w:rsidRPr="00925926" w:rsidRDefault="00D90A0C"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Lack of tolerance</w:t>
            </w:r>
          </w:p>
        </w:tc>
      </w:tr>
      <w:tr w:rsidR="00F172F8" w:rsidRPr="00925926" w14:paraId="34F4F8A6" w14:textId="77777777" w:rsidTr="00F172F8">
        <w:tc>
          <w:tcPr>
            <w:cnfStyle w:val="001000000000" w:firstRow="0" w:lastRow="0" w:firstColumn="1" w:lastColumn="0" w:oddVBand="0" w:evenVBand="0" w:oddHBand="0" w:evenHBand="0" w:firstRowFirstColumn="0" w:firstRowLastColumn="0" w:lastRowFirstColumn="0" w:lastRowLastColumn="0"/>
            <w:tcW w:w="1384" w:type="dxa"/>
          </w:tcPr>
          <w:p w14:paraId="3AF2E3DF" w14:textId="77777777" w:rsidR="00442F9C" w:rsidRDefault="00442F9C" w:rsidP="00F172F8">
            <w:pPr>
              <w:spacing w:line="360" w:lineRule="auto"/>
              <w:rPr>
                <w:rFonts w:eastAsiaTheme="minorEastAsia" w:cs="AdvP41153C"/>
                <w:b w:val="0"/>
                <w:bCs w:val="0"/>
                <w:sz w:val="20"/>
                <w:szCs w:val="20"/>
                <w:lang w:eastAsia="zh-CN"/>
              </w:rPr>
            </w:pPr>
          </w:p>
          <w:p w14:paraId="532A1600" w14:textId="793057E6" w:rsidR="00F172F8" w:rsidRPr="00925926" w:rsidRDefault="00D90A0C"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lastRenderedPageBreak/>
              <w:t>Ivana</w:t>
            </w:r>
          </w:p>
        </w:tc>
        <w:tc>
          <w:tcPr>
            <w:tcW w:w="992" w:type="dxa"/>
          </w:tcPr>
          <w:p w14:paraId="131CB569" w14:textId="77777777" w:rsidR="00442F9C" w:rsidRDefault="00442F9C"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p>
          <w:p w14:paraId="109AF297" w14:textId="46053C73" w:rsidR="00F172F8" w:rsidRPr="00925926" w:rsidRDefault="00D90A0C"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lastRenderedPageBreak/>
              <w:t>Female</w:t>
            </w:r>
          </w:p>
        </w:tc>
        <w:tc>
          <w:tcPr>
            <w:tcW w:w="567" w:type="dxa"/>
          </w:tcPr>
          <w:p w14:paraId="4F6836FD" w14:textId="77777777" w:rsidR="00442F9C" w:rsidRDefault="00442F9C"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p>
          <w:p w14:paraId="2359569C" w14:textId="07841CFB" w:rsidR="00F172F8" w:rsidRPr="00925926" w:rsidRDefault="00D90A0C"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lastRenderedPageBreak/>
              <w:t>67</w:t>
            </w:r>
          </w:p>
        </w:tc>
        <w:tc>
          <w:tcPr>
            <w:tcW w:w="1843" w:type="dxa"/>
          </w:tcPr>
          <w:p w14:paraId="6C126A70" w14:textId="77777777" w:rsidR="00442F9C" w:rsidRDefault="00442F9C"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p>
          <w:p w14:paraId="355C6AA6" w14:textId="4634E244" w:rsidR="00F172F8" w:rsidRPr="00925926" w:rsidRDefault="00D90A0C"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lastRenderedPageBreak/>
              <w:t>Retired</w:t>
            </w:r>
          </w:p>
        </w:tc>
        <w:tc>
          <w:tcPr>
            <w:tcW w:w="2410" w:type="dxa"/>
          </w:tcPr>
          <w:p w14:paraId="198A456C" w14:textId="77777777" w:rsidR="00442F9C" w:rsidRDefault="00442F9C"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p>
          <w:p w14:paraId="35744330" w14:textId="21721FC1" w:rsidR="00F172F8" w:rsidRPr="00925926" w:rsidRDefault="00D90A0C"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lastRenderedPageBreak/>
              <w:t>Pension (undeclared: own vegetable sale)</w:t>
            </w:r>
          </w:p>
        </w:tc>
        <w:tc>
          <w:tcPr>
            <w:tcW w:w="1084" w:type="dxa"/>
          </w:tcPr>
          <w:p w14:paraId="68960817" w14:textId="77777777" w:rsidR="00442F9C" w:rsidRDefault="00442F9C"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p>
          <w:p w14:paraId="48425CF5" w14:textId="278A0E69" w:rsidR="00F172F8" w:rsidRPr="00925926" w:rsidRDefault="00D64046"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lastRenderedPageBreak/>
              <w:t>Tolerant</w:t>
            </w:r>
          </w:p>
        </w:tc>
      </w:tr>
      <w:tr w:rsidR="00F172F8" w:rsidRPr="00925926" w14:paraId="64A1BF6E" w14:textId="77777777" w:rsidTr="00F17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4F3C362" w14:textId="6ECF0B83" w:rsidR="00F172F8" w:rsidRPr="00925926" w:rsidRDefault="00D64046" w:rsidP="00D64046">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lastRenderedPageBreak/>
              <w:t>Andre</w:t>
            </w:r>
          </w:p>
        </w:tc>
        <w:tc>
          <w:tcPr>
            <w:tcW w:w="992" w:type="dxa"/>
          </w:tcPr>
          <w:p w14:paraId="069B6098" w14:textId="5E2D2268" w:rsidR="00F172F8" w:rsidRPr="00925926" w:rsidRDefault="00D64046"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Male</w:t>
            </w:r>
          </w:p>
        </w:tc>
        <w:tc>
          <w:tcPr>
            <w:tcW w:w="567" w:type="dxa"/>
          </w:tcPr>
          <w:p w14:paraId="11D56078" w14:textId="4FEF79C0" w:rsidR="00F172F8" w:rsidRPr="00925926" w:rsidRDefault="00D64046"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42</w:t>
            </w:r>
          </w:p>
        </w:tc>
        <w:tc>
          <w:tcPr>
            <w:tcW w:w="1843" w:type="dxa"/>
          </w:tcPr>
          <w:p w14:paraId="41E28661" w14:textId="4A8CBCB3" w:rsidR="00D64046" w:rsidRPr="00925926" w:rsidRDefault="00D64046"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Self-employed:</w:t>
            </w:r>
            <w:r>
              <w:rPr>
                <w:rFonts w:eastAsiaTheme="minorEastAsia" w:cs="AdvP41153C"/>
                <w:bCs/>
                <w:sz w:val="20"/>
                <w:szCs w:val="20"/>
                <w:lang w:eastAsia="zh-CN"/>
              </w:rPr>
              <w:br/>
              <w:t>mechanic</w:t>
            </w:r>
          </w:p>
        </w:tc>
        <w:tc>
          <w:tcPr>
            <w:tcW w:w="2410" w:type="dxa"/>
          </w:tcPr>
          <w:p w14:paraId="2A4A0637" w14:textId="296BAF59" w:rsidR="00F172F8" w:rsidRPr="00CE6A66" w:rsidRDefault="00EA3ED2"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Wholly undeclared</w:t>
            </w:r>
          </w:p>
        </w:tc>
        <w:tc>
          <w:tcPr>
            <w:tcW w:w="1084" w:type="dxa"/>
          </w:tcPr>
          <w:p w14:paraId="74DD30B0" w14:textId="70E738A3" w:rsidR="00F172F8" w:rsidRPr="00925926" w:rsidRDefault="00D64046"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Tolerant</w:t>
            </w:r>
          </w:p>
        </w:tc>
      </w:tr>
      <w:tr w:rsidR="00F172F8" w:rsidRPr="00925926" w14:paraId="7DC9BA81" w14:textId="77777777" w:rsidTr="00F172F8">
        <w:tc>
          <w:tcPr>
            <w:cnfStyle w:val="001000000000" w:firstRow="0" w:lastRow="0" w:firstColumn="1" w:lastColumn="0" w:oddVBand="0" w:evenVBand="0" w:oddHBand="0" w:evenHBand="0" w:firstRowFirstColumn="0" w:firstRowLastColumn="0" w:lastRowFirstColumn="0" w:lastRowLastColumn="0"/>
            <w:tcW w:w="1384" w:type="dxa"/>
          </w:tcPr>
          <w:p w14:paraId="2C39C397" w14:textId="401F3A67" w:rsidR="00F172F8" w:rsidRPr="00925926" w:rsidRDefault="00EA3ED2"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Deni</w:t>
            </w:r>
          </w:p>
        </w:tc>
        <w:tc>
          <w:tcPr>
            <w:tcW w:w="992" w:type="dxa"/>
          </w:tcPr>
          <w:p w14:paraId="3F114F86" w14:textId="091069A6" w:rsidR="00F172F8" w:rsidRPr="00925926" w:rsidRDefault="00EA3ED2"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Male</w:t>
            </w:r>
          </w:p>
        </w:tc>
        <w:tc>
          <w:tcPr>
            <w:tcW w:w="567" w:type="dxa"/>
          </w:tcPr>
          <w:p w14:paraId="16248F17" w14:textId="7BAF5503" w:rsidR="00F172F8" w:rsidRPr="00925926" w:rsidRDefault="00FA4724"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31</w:t>
            </w:r>
          </w:p>
        </w:tc>
        <w:tc>
          <w:tcPr>
            <w:tcW w:w="1843" w:type="dxa"/>
          </w:tcPr>
          <w:p w14:paraId="13921CCE" w14:textId="7D02724A" w:rsidR="00F172F8" w:rsidRPr="00925926" w:rsidRDefault="00F172F8" w:rsidP="00FA4724">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sidRPr="00925926">
              <w:rPr>
                <w:rFonts w:eastAsiaTheme="minorEastAsia" w:cs="AdvP41153C"/>
                <w:bCs/>
                <w:sz w:val="20"/>
                <w:szCs w:val="20"/>
                <w:lang w:eastAsia="zh-CN"/>
              </w:rPr>
              <w:t>Self-employed</w:t>
            </w:r>
            <w:r w:rsidR="00EA3ED2">
              <w:rPr>
                <w:rFonts w:eastAsiaTheme="minorEastAsia" w:cs="AdvP41153C"/>
                <w:bCs/>
                <w:sz w:val="20"/>
                <w:szCs w:val="20"/>
                <w:lang w:eastAsia="zh-CN"/>
              </w:rPr>
              <w:t>:</w:t>
            </w:r>
            <w:r w:rsidR="00EA3ED2">
              <w:rPr>
                <w:rFonts w:eastAsiaTheme="minorEastAsia" w:cs="AdvP41153C"/>
                <w:bCs/>
                <w:sz w:val="20"/>
                <w:szCs w:val="20"/>
                <w:lang w:eastAsia="zh-CN"/>
              </w:rPr>
              <w:br/>
            </w:r>
            <w:r w:rsidR="00FA4724">
              <w:rPr>
                <w:rFonts w:eastAsiaTheme="minorEastAsia" w:cs="AdvP41153C"/>
                <w:bCs/>
                <w:sz w:val="20"/>
                <w:szCs w:val="20"/>
                <w:lang w:eastAsia="zh-CN"/>
              </w:rPr>
              <w:t>handyman</w:t>
            </w:r>
          </w:p>
        </w:tc>
        <w:tc>
          <w:tcPr>
            <w:tcW w:w="2410" w:type="dxa"/>
          </w:tcPr>
          <w:p w14:paraId="6767CE32" w14:textId="2332B90F" w:rsidR="00F172F8" w:rsidRPr="00CE6A66" w:rsidRDefault="00EA3ED2"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Wholly undeclared</w:t>
            </w:r>
          </w:p>
        </w:tc>
        <w:tc>
          <w:tcPr>
            <w:tcW w:w="1084" w:type="dxa"/>
          </w:tcPr>
          <w:p w14:paraId="145E3952" w14:textId="6BF2321D" w:rsidR="00F172F8" w:rsidRPr="00925926" w:rsidRDefault="00EA3ED2"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Tolerant</w:t>
            </w:r>
          </w:p>
        </w:tc>
      </w:tr>
      <w:tr w:rsidR="00F172F8" w:rsidRPr="00925926" w14:paraId="303B169A" w14:textId="77777777" w:rsidTr="00F17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F04DE26" w14:textId="47AAA17C" w:rsidR="00F172F8" w:rsidRPr="00925926" w:rsidRDefault="00FA4724"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Tomo</w:t>
            </w:r>
          </w:p>
        </w:tc>
        <w:tc>
          <w:tcPr>
            <w:tcW w:w="992" w:type="dxa"/>
          </w:tcPr>
          <w:p w14:paraId="38CB383D" w14:textId="77777777" w:rsidR="00F172F8" w:rsidRPr="00925926" w:rsidRDefault="00F172F8"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Male</w:t>
            </w:r>
          </w:p>
        </w:tc>
        <w:tc>
          <w:tcPr>
            <w:tcW w:w="567" w:type="dxa"/>
          </w:tcPr>
          <w:p w14:paraId="67394D3B" w14:textId="07281393" w:rsidR="00F172F8" w:rsidRPr="00925926"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40</w:t>
            </w:r>
          </w:p>
        </w:tc>
        <w:tc>
          <w:tcPr>
            <w:tcW w:w="1843" w:type="dxa"/>
          </w:tcPr>
          <w:p w14:paraId="1C54BECE" w14:textId="25871A3A" w:rsidR="00F172F8" w:rsidRPr="00925926" w:rsidRDefault="00FA4724" w:rsidP="00E07FC9">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sidRPr="00E07FC9">
              <w:rPr>
                <w:rFonts w:eastAsiaTheme="minorEastAsia" w:cs="AdvP41153C"/>
                <w:bCs/>
                <w:sz w:val="20"/>
                <w:szCs w:val="20"/>
                <w:lang w:eastAsia="zh-CN"/>
              </w:rPr>
              <w:t>Self employed:</w:t>
            </w:r>
            <w:r w:rsidRPr="00695931">
              <w:rPr>
                <w:rFonts w:eastAsiaTheme="minorEastAsia" w:cs="AdvP41153C"/>
                <w:bCs/>
                <w:sz w:val="20"/>
                <w:szCs w:val="20"/>
                <w:highlight w:val="yellow"/>
                <w:lang w:eastAsia="zh-CN"/>
              </w:rPr>
              <w:br/>
            </w:r>
            <w:r w:rsidR="00E07FC9">
              <w:rPr>
                <w:rFonts w:eastAsiaTheme="minorEastAsia" w:cs="AdvP41153C"/>
                <w:bCs/>
                <w:sz w:val="20"/>
                <w:szCs w:val="20"/>
                <w:lang w:eastAsia="zh-CN"/>
              </w:rPr>
              <w:t>e-commerce</w:t>
            </w:r>
          </w:p>
        </w:tc>
        <w:tc>
          <w:tcPr>
            <w:tcW w:w="2410" w:type="dxa"/>
          </w:tcPr>
          <w:p w14:paraId="7A28ADAA" w14:textId="2E46BFDD" w:rsidR="00F172F8" w:rsidRPr="00925926"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Partially declared</w:t>
            </w:r>
          </w:p>
        </w:tc>
        <w:tc>
          <w:tcPr>
            <w:tcW w:w="1084" w:type="dxa"/>
          </w:tcPr>
          <w:p w14:paraId="059B41E1" w14:textId="5AF37C89" w:rsidR="00F172F8" w:rsidRPr="00925926"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Tolerant</w:t>
            </w:r>
          </w:p>
        </w:tc>
      </w:tr>
      <w:tr w:rsidR="00F172F8" w:rsidRPr="00925926" w14:paraId="3C928427" w14:textId="77777777" w:rsidTr="00F172F8">
        <w:tc>
          <w:tcPr>
            <w:cnfStyle w:val="001000000000" w:firstRow="0" w:lastRow="0" w:firstColumn="1" w:lastColumn="0" w:oddVBand="0" w:evenVBand="0" w:oddHBand="0" w:evenHBand="0" w:firstRowFirstColumn="0" w:firstRowLastColumn="0" w:lastRowFirstColumn="0" w:lastRowLastColumn="0"/>
            <w:tcW w:w="1384" w:type="dxa"/>
          </w:tcPr>
          <w:p w14:paraId="65DEDED2" w14:textId="47603114" w:rsidR="00F172F8" w:rsidRPr="00925926" w:rsidRDefault="00FA4724" w:rsidP="00FA4724">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Zlatko</w:t>
            </w:r>
          </w:p>
        </w:tc>
        <w:tc>
          <w:tcPr>
            <w:tcW w:w="992" w:type="dxa"/>
          </w:tcPr>
          <w:p w14:paraId="32170611" w14:textId="67ADCC20" w:rsidR="00F172F8" w:rsidRPr="00925926" w:rsidRDefault="00FA4724"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Male</w:t>
            </w:r>
          </w:p>
        </w:tc>
        <w:tc>
          <w:tcPr>
            <w:tcW w:w="567" w:type="dxa"/>
          </w:tcPr>
          <w:p w14:paraId="3850839B" w14:textId="5B0DA684" w:rsidR="00F172F8" w:rsidRPr="00925926" w:rsidRDefault="0047628F"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54</w:t>
            </w:r>
          </w:p>
        </w:tc>
        <w:tc>
          <w:tcPr>
            <w:tcW w:w="1843" w:type="dxa"/>
          </w:tcPr>
          <w:p w14:paraId="03D5AB74" w14:textId="155385BA" w:rsidR="00F172F8" w:rsidRPr="00925926" w:rsidRDefault="00FA4724"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sidRPr="007C78CA">
              <w:rPr>
                <w:rFonts w:eastAsiaTheme="minorEastAsia" w:cs="AdvP41153C"/>
                <w:bCs/>
                <w:sz w:val="20"/>
                <w:szCs w:val="20"/>
                <w:lang w:eastAsia="zh-CN"/>
              </w:rPr>
              <w:t>Self-employed</w:t>
            </w:r>
            <w:r w:rsidR="007C78CA" w:rsidRPr="007C78CA">
              <w:rPr>
                <w:rFonts w:eastAsiaTheme="minorEastAsia" w:cs="AdvP41153C"/>
                <w:bCs/>
                <w:sz w:val="20"/>
                <w:szCs w:val="20"/>
                <w:lang w:eastAsia="zh-CN"/>
              </w:rPr>
              <w:t>:</w:t>
            </w:r>
            <w:r w:rsidR="007C78CA" w:rsidRPr="007C78CA">
              <w:rPr>
                <w:rFonts w:eastAsiaTheme="minorEastAsia" w:cs="AdvP41153C"/>
                <w:bCs/>
                <w:sz w:val="20"/>
                <w:szCs w:val="20"/>
                <w:lang w:eastAsia="zh-CN"/>
              </w:rPr>
              <w:br/>
              <w:t>agriculture</w:t>
            </w:r>
          </w:p>
        </w:tc>
        <w:tc>
          <w:tcPr>
            <w:tcW w:w="2410" w:type="dxa"/>
          </w:tcPr>
          <w:p w14:paraId="371F21F6" w14:textId="366392E6" w:rsidR="00F172F8" w:rsidRPr="00925926" w:rsidRDefault="00FA4724"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Fully declared</w:t>
            </w:r>
          </w:p>
        </w:tc>
        <w:tc>
          <w:tcPr>
            <w:tcW w:w="1084" w:type="dxa"/>
          </w:tcPr>
          <w:p w14:paraId="4066A346" w14:textId="77777777" w:rsidR="00F172F8" w:rsidRPr="00925926" w:rsidRDefault="00F172F8"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Lack of tolerance</w:t>
            </w:r>
          </w:p>
        </w:tc>
      </w:tr>
      <w:tr w:rsidR="00F172F8" w:rsidRPr="00925926" w14:paraId="296543A7" w14:textId="77777777" w:rsidTr="00F17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BE4B032" w14:textId="6F48D19B" w:rsidR="00F172F8" w:rsidRPr="00925926" w:rsidRDefault="00FA4724"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Lana</w:t>
            </w:r>
          </w:p>
        </w:tc>
        <w:tc>
          <w:tcPr>
            <w:tcW w:w="992" w:type="dxa"/>
          </w:tcPr>
          <w:p w14:paraId="6F485ACF" w14:textId="661FE3C9" w:rsidR="00F172F8" w:rsidRPr="00925926"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Female</w:t>
            </w:r>
          </w:p>
        </w:tc>
        <w:tc>
          <w:tcPr>
            <w:tcW w:w="567" w:type="dxa"/>
          </w:tcPr>
          <w:p w14:paraId="45D09F93" w14:textId="7381A256" w:rsidR="00F172F8" w:rsidRPr="00925926"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48</w:t>
            </w:r>
          </w:p>
        </w:tc>
        <w:tc>
          <w:tcPr>
            <w:tcW w:w="1843" w:type="dxa"/>
          </w:tcPr>
          <w:p w14:paraId="6F86A54A" w14:textId="3FA4DBC7" w:rsidR="00FA4724" w:rsidRPr="00925926"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Business owner:</w:t>
            </w:r>
            <w:r>
              <w:rPr>
                <w:rFonts w:eastAsiaTheme="minorEastAsia" w:cs="AdvP41153C"/>
                <w:bCs/>
                <w:sz w:val="20"/>
                <w:szCs w:val="20"/>
                <w:lang w:eastAsia="zh-CN"/>
              </w:rPr>
              <w:br/>
              <w:t>apartments</w:t>
            </w:r>
          </w:p>
        </w:tc>
        <w:tc>
          <w:tcPr>
            <w:tcW w:w="2410" w:type="dxa"/>
          </w:tcPr>
          <w:p w14:paraId="1B7FEE63" w14:textId="624D781E" w:rsidR="00F172F8" w:rsidRPr="00925926"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Fully declared</w:t>
            </w:r>
          </w:p>
        </w:tc>
        <w:tc>
          <w:tcPr>
            <w:tcW w:w="1084" w:type="dxa"/>
          </w:tcPr>
          <w:p w14:paraId="15E91207" w14:textId="66377FF9" w:rsidR="00FA4724" w:rsidRPr="00925926"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Lack of tolerance</w:t>
            </w:r>
          </w:p>
        </w:tc>
      </w:tr>
      <w:tr w:rsidR="00FA4724" w:rsidRPr="00925926" w14:paraId="6A243DEE" w14:textId="77777777" w:rsidTr="00F172F8">
        <w:tc>
          <w:tcPr>
            <w:cnfStyle w:val="001000000000" w:firstRow="0" w:lastRow="0" w:firstColumn="1" w:lastColumn="0" w:oddVBand="0" w:evenVBand="0" w:oddHBand="0" w:evenHBand="0" w:firstRowFirstColumn="0" w:firstRowLastColumn="0" w:lastRowFirstColumn="0" w:lastRowLastColumn="0"/>
            <w:tcW w:w="1384" w:type="dxa"/>
          </w:tcPr>
          <w:p w14:paraId="6E200297" w14:textId="0B68C102" w:rsidR="00FA4724" w:rsidRDefault="00FA4724"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Stipe</w:t>
            </w:r>
          </w:p>
        </w:tc>
        <w:tc>
          <w:tcPr>
            <w:tcW w:w="992" w:type="dxa"/>
          </w:tcPr>
          <w:p w14:paraId="5D104ACC" w14:textId="4CC132A2" w:rsidR="00FA4724" w:rsidRDefault="00FA4724"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Male</w:t>
            </w:r>
          </w:p>
        </w:tc>
        <w:tc>
          <w:tcPr>
            <w:tcW w:w="567" w:type="dxa"/>
          </w:tcPr>
          <w:p w14:paraId="55125C55" w14:textId="2AC04094" w:rsidR="00FA4724" w:rsidRDefault="00FA4724"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57</w:t>
            </w:r>
          </w:p>
        </w:tc>
        <w:tc>
          <w:tcPr>
            <w:tcW w:w="1843" w:type="dxa"/>
          </w:tcPr>
          <w:p w14:paraId="3C6D1C1F" w14:textId="411BC53C" w:rsidR="00FA4724" w:rsidRDefault="00FA4724"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Business owner:</w:t>
            </w:r>
            <w:r>
              <w:rPr>
                <w:rFonts w:eastAsiaTheme="minorEastAsia" w:cs="AdvP41153C"/>
                <w:bCs/>
                <w:sz w:val="20"/>
                <w:szCs w:val="20"/>
                <w:lang w:eastAsia="zh-CN"/>
              </w:rPr>
              <w:br/>
              <w:t>small hotel</w:t>
            </w:r>
          </w:p>
        </w:tc>
        <w:tc>
          <w:tcPr>
            <w:tcW w:w="2410" w:type="dxa"/>
          </w:tcPr>
          <w:p w14:paraId="40DC92AD" w14:textId="04EDADB0" w:rsidR="00FA4724" w:rsidRDefault="00FA4724"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Partially declared</w:t>
            </w:r>
          </w:p>
        </w:tc>
        <w:tc>
          <w:tcPr>
            <w:tcW w:w="1084" w:type="dxa"/>
          </w:tcPr>
          <w:p w14:paraId="68F3C046" w14:textId="2D2CED64" w:rsidR="00FA4724" w:rsidRDefault="00FA4724"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Tolerant</w:t>
            </w:r>
          </w:p>
        </w:tc>
      </w:tr>
      <w:tr w:rsidR="00FA4724" w:rsidRPr="00925926" w14:paraId="1D8BD470" w14:textId="77777777" w:rsidTr="00F17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A601040" w14:textId="18617CA5" w:rsidR="00FA4724" w:rsidRDefault="00FA4724"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Frane</w:t>
            </w:r>
          </w:p>
        </w:tc>
        <w:tc>
          <w:tcPr>
            <w:tcW w:w="992" w:type="dxa"/>
          </w:tcPr>
          <w:p w14:paraId="025C4E35" w14:textId="6EF78301" w:rsidR="00FA4724"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Male</w:t>
            </w:r>
          </w:p>
        </w:tc>
        <w:tc>
          <w:tcPr>
            <w:tcW w:w="567" w:type="dxa"/>
          </w:tcPr>
          <w:p w14:paraId="2A30EA66" w14:textId="2869BEFE" w:rsidR="00FA4724"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52</w:t>
            </w:r>
          </w:p>
        </w:tc>
        <w:tc>
          <w:tcPr>
            <w:tcW w:w="1843" w:type="dxa"/>
          </w:tcPr>
          <w:p w14:paraId="319D05CD" w14:textId="616A69FC" w:rsidR="00FA4724"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 xml:space="preserve">Business owner: </w:t>
            </w:r>
            <w:r>
              <w:rPr>
                <w:rFonts w:eastAsiaTheme="minorEastAsia" w:cs="AdvP41153C"/>
                <w:bCs/>
                <w:sz w:val="20"/>
                <w:szCs w:val="20"/>
                <w:lang w:eastAsia="zh-CN"/>
              </w:rPr>
              <w:br/>
              <w:t>restaurant</w:t>
            </w:r>
          </w:p>
        </w:tc>
        <w:tc>
          <w:tcPr>
            <w:tcW w:w="2410" w:type="dxa"/>
          </w:tcPr>
          <w:p w14:paraId="6FF46389" w14:textId="4A70C48F" w:rsidR="00FA4724"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Partially declared</w:t>
            </w:r>
          </w:p>
        </w:tc>
        <w:tc>
          <w:tcPr>
            <w:tcW w:w="1084" w:type="dxa"/>
          </w:tcPr>
          <w:p w14:paraId="0D9B655A" w14:textId="63317DE2" w:rsidR="00FA4724"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Tolerant</w:t>
            </w:r>
          </w:p>
        </w:tc>
      </w:tr>
      <w:tr w:rsidR="00FA4724" w:rsidRPr="00925926" w14:paraId="5446EC3E" w14:textId="77777777" w:rsidTr="00F172F8">
        <w:tc>
          <w:tcPr>
            <w:cnfStyle w:val="001000000000" w:firstRow="0" w:lastRow="0" w:firstColumn="1" w:lastColumn="0" w:oddVBand="0" w:evenVBand="0" w:oddHBand="0" w:evenHBand="0" w:firstRowFirstColumn="0" w:firstRowLastColumn="0" w:lastRowFirstColumn="0" w:lastRowLastColumn="0"/>
            <w:tcW w:w="1384" w:type="dxa"/>
          </w:tcPr>
          <w:p w14:paraId="3D8A6C31" w14:textId="3FE1DA12" w:rsidR="00FA4724" w:rsidRDefault="00FA4724"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Andjela</w:t>
            </w:r>
          </w:p>
        </w:tc>
        <w:tc>
          <w:tcPr>
            <w:tcW w:w="992" w:type="dxa"/>
          </w:tcPr>
          <w:p w14:paraId="026573B7" w14:textId="5677AC52" w:rsidR="00FA4724" w:rsidRDefault="00FA4724"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Female</w:t>
            </w:r>
          </w:p>
        </w:tc>
        <w:tc>
          <w:tcPr>
            <w:tcW w:w="567" w:type="dxa"/>
          </w:tcPr>
          <w:p w14:paraId="0914D3C7" w14:textId="430F04D3" w:rsidR="00FA4724" w:rsidRDefault="007220A9"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48</w:t>
            </w:r>
          </w:p>
        </w:tc>
        <w:tc>
          <w:tcPr>
            <w:tcW w:w="1843" w:type="dxa"/>
          </w:tcPr>
          <w:p w14:paraId="7F0D37C8" w14:textId="45E12033" w:rsidR="00FA4724" w:rsidRDefault="00FA4724"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sidRPr="00521AE5">
              <w:rPr>
                <w:rFonts w:eastAsiaTheme="minorEastAsia" w:cs="AdvP41153C"/>
                <w:bCs/>
                <w:sz w:val="20"/>
                <w:szCs w:val="20"/>
                <w:lang w:eastAsia="zh-CN"/>
              </w:rPr>
              <w:t>Business owner:</w:t>
            </w:r>
            <w:r>
              <w:rPr>
                <w:rFonts w:eastAsiaTheme="minorEastAsia" w:cs="AdvP41153C"/>
                <w:bCs/>
                <w:sz w:val="20"/>
                <w:szCs w:val="20"/>
                <w:lang w:eastAsia="zh-CN"/>
              </w:rPr>
              <w:br/>
            </w:r>
            <w:r w:rsidR="00521AE5">
              <w:rPr>
                <w:rFonts w:eastAsiaTheme="minorEastAsia" w:cs="AdvP41153C"/>
                <w:bCs/>
                <w:sz w:val="20"/>
                <w:szCs w:val="20"/>
                <w:lang w:eastAsia="zh-CN"/>
              </w:rPr>
              <w:t>graphics design</w:t>
            </w:r>
          </w:p>
        </w:tc>
        <w:tc>
          <w:tcPr>
            <w:tcW w:w="2410" w:type="dxa"/>
          </w:tcPr>
          <w:p w14:paraId="3921F739" w14:textId="6E5B3AA0" w:rsidR="00FA4724" w:rsidRDefault="00FA4724"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Partially declared</w:t>
            </w:r>
          </w:p>
        </w:tc>
        <w:tc>
          <w:tcPr>
            <w:tcW w:w="1084" w:type="dxa"/>
          </w:tcPr>
          <w:p w14:paraId="67160EE9" w14:textId="3CE502F6" w:rsidR="00FA4724" w:rsidRDefault="00FA4724"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Tolerant</w:t>
            </w:r>
          </w:p>
        </w:tc>
      </w:tr>
      <w:tr w:rsidR="00FA4724" w:rsidRPr="00925926" w14:paraId="73E2BE83" w14:textId="77777777" w:rsidTr="00F17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50A2D37" w14:textId="430FBAC3" w:rsidR="00FA4724" w:rsidRDefault="00C9431B"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Robert</w:t>
            </w:r>
          </w:p>
        </w:tc>
        <w:tc>
          <w:tcPr>
            <w:tcW w:w="992" w:type="dxa"/>
          </w:tcPr>
          <w:p w14:paraId="22758A5F" w14:textId="7244938F" w:rsidR="00FA4724"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Male</w:t>
            </w:r>
          </w:p>
        </w:tc>
        <w:tc>
          <w:tcPr>
            <w:tcW w:w="567" w:type="dxa"/>
          </w:tcPr>
          <w:p w14:paraId="124A2DDD" w14:textId="4BDDC14C" w:rsidR="00FA4724"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35</w:t>
            </w:r>
          </w:p>
        </w:tc>
        <w:tc>
          <w:tcPr>
            <w:tcW w:w="1843" w:type="dxa"/>
          </w:tcPr>
          <w:p w14:paraId="42CE3879" w14:textId="5199D636" w:rsidR="00FA4724"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Business owner:</w:t>
            </w:r>
            <w:r>
              <w:rPr>
                <w:rFonts w:eastAsiaTheme="minorEastAsia" w:cs="AdvP41153C"/>
                <w:bCs/>
                <w:sz w:val="20"/>
                <w:szCs w:val="20"/>
                <w:lang w:eastAsia="zh-CN"/>
              </w:rPr>
              <w:br/>
              <w:t>construction</w:t>
            </w:r>
          </w:p>
        </w:tc>
        <w:tc>
          <w:tcPr>
            <w:tcW w:w="2410" w:type="dxa"/>
          </w:tcPr>
          <w:p w14:paraId="7C5954D7" w14:textId="15BBAB6A" w:rsidR="00FA4724"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Partially declared</w:t>
            </w:r>
          </w:p>
        </w:tc>
        <w:tc>
          <w:tcPr>
            <w:tcW w:w="1084" w:type="dxa"/>
          </w:tcPr>
          <w:p w14:paraId="0A18C8F9" w14:textId="5BABB428" w:rsidR="00FA4724" w:rsidRDefault="00FA4724" w:rsidP="00F172F8">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 xml:space="preserve">Tolerant </w:t>
            </w:r>
          </w:p>
        </w:tc>
      </w:tr>
      <w:tr w:rsidR="00A95EBF" w:rsidRPr="00925926" w14:paraId="55C3A5B4" w14:textId="77777777" w:rsidTr="00F172F8">
        <w:tc>
          <w:tcPr>
            <w:cnfStyle w:val="001000000000" w:firstRow="0" w:lastRow="0" w:firstColumn="1" w:lastColumn="0" w:oddVBand="0" w:evenVBand="0" w:oddHBand="0" w:evenHBand="0" w:firstRowFirstColumn="0" w:firstRowLastColumn="0" w:lastRowFirstColumn="0" w:lastRowLastColumn="0"/>
            <w:tcW w:w="1384" w:type="dxa"/>
          </w:tcPr>
          <w:p w14:paraId="4360B363" w14:textId="4DB8D863" w:rsidR="00A95EBF" w:rsidRDefault="00A95EBF" w:rsidP="00F172F8">
            <w:pPr>
              <w:spacing w:line="360" w:lineRule="auto"/>
              <w:rPr>
                <w:rFonts w:eastAsiaTheme="minorEastAsia" w:cs="AdvP41153C"/>
                <w:b w:val="0"/>
                <w:bCs w:val="0"/>
                <w:sz w:val="20"/>
                <w:szCs w:val="20"/>
                <w:lang w:eastAsia="zh-CN"/>
              </w:rPr>
            </w:pPr>
            <w:r>
              <w:rPr>
                <w:rFonts w:eastAsiaTheme="minorEastAsia" w:cs="AdvP41153C"/>
                <w:b w:val="0"/>
                <w:bCs w:val="0"/>
                <w:sz w:val="20"/>
                <w:szCs w:val="20"/>
                <w:lang w:eastAsia="zh-CN"/>
              </w:rPr>
              <w:t>Antea</w:t>
            </w:r>
          </w:p>
        </w:tc>
        <w:tc>
          <w:tcPr>
            <w:tcW w:w="992" w:type="dxa"/>
          </w:tcPr>
          <w:p w14:paraId="6FCEBA66" w14:textId="47521A51" w:rsidR="00A95EBF" w:rsidRDefault="00A95EBF"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Female</w:t>
            </w:r>
          </w:p>
        </w:tc>
        <w:tc>
          <w:tcPr>
            <w:tcW w:w="567" w:type="dxa"/>
          </w:tcPr>
          <w:p w14:paraId="68D1C84C" w14:textId="1E627AD5" w:rsidR="00A95EBF" w:rsidRDefault="007220A9"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37</w:t>
            </w:r>
          </w:p>
        </w:tc>
        <w:tc>
          <w:tcPr>
            <w:tcW w:w="1843" w:type="dxa"/>
          </w:tcPr>
          <w:p w14:paraId="52FE0584" w14:textId="7210B856" w:rsidR="00A95EBF" w:rsidRDefault="0038047D" w:rsidP="0038047D">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Business owner:</w:t>
            </w:r>
            <w:r w:rsidR="001779A8">
              <w:rPr>
                <w:rFonts w:eastAsiaTheme="minorEastAsia" w:cs="AdvP41153C"/>
                <w:bCs/>
                <w:sz w:val="20"/>
                <w:szCs w:val="20"/>
                <w:lang w:eastAsia="zh-CN"/>
              </w:rPr>
              <w:br/>
              <w:t>cleaning</w:t>
            </w:r>
          </w:p>
        </w:tc>
        <w:tc>
          <w:tcPr>
            <w:tcW w:w="2410" w:type="dxa"/>
          </w:tcPr>
          <w:p w14:paraId="76268718" w14:textId="2BE86F4C" w:rsidR="00A95EBF" w:rsidRDefault="00A95EBF"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Fully declared</w:t>
            </w:r>
          </w:p>
        </w:tc>
        <w:tc>
          <w:tcPr>
            <w:tcW w:w="1084" w:type="dxa"/>
          </w:tcPr>
          <w:p w14:paraId="3F19A45F" w14:textId="67C6001F" w:rsidR="00A95EBF" w:rsidRDefault="0038047D" w:rsidP="00F172F8">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s="AdvP41153C"/>
                <w:bCs/>
                <w:sz w:val="20"/>
                <w:szCs w:val="20"/>
                <w:lang w:eastAsia="zh-CN"/>
              </w:rPr>
            </w:pPr>
            <w:r>
              <w:rPr>
                <w:rFonts w:eastAsiaTheme="minorEastAsia" w:cs="AdvP41153C"/>
                <w:bCs/>
                <w:sz w:val="20"/>
                <w:szCs w:val="20"/>
                <w:lang w:eastAsia="zh-CN"/>
              </w:rPr>
              <w:t xml:space="preserve">Lack of </w:t>
            </w:r>
            <w:r w:rsidR="00A95EBF">
              <w:rPr>
                <w:rFonts w:eastAsiaTheme="minorEastAsia" w:cs="AdvP41153C"/>
                <w:bCs/>
                <w:sz w:val="20"/>
                <w:szCs w:val="20"/>
                <w:lang w:eastAsia="zh-CN"/>
              </w:rPr>
              <w:t xml:space="preserve">tolerance </w:t>
            </w:r>
          </w:p>
        </w:tc>
      </w:tr>
    </w:tbl>
    <w:p w14:paraId="47133259" w14:textId="4385270A" w:rsidR="00E02C9C" w:rsidRDefault="00E02C9C" w:rsidP="00F172F8">
      <w:pPr>
        <w:spacing w:after="240" w:line="360" w:lineRule="auto"/>
        <w:rPr>
          <w:lang w:eastAsia="zh-CN"/>
        </w:rPr>
      </w:pPr>
    </w:p>
    <w:p w14:paraId="467F4D22" w14:textId="77777777" w:rsidR="00E02C9C" w:rsidRDefault="00E02C9C" w:rsidP="00727F1A">
      <w:pPr>
        <w:spacing w:after="240" w:line="360" w:lineRule="auto"/>
        <w:ind w:firstLine="720"/>
        <w:rPr>
          <w:lang w:eastAsia="zh-CN"/>
        </w:rPr>
      </w:pPr>
    </w:p>
    <w:p w14:paraId="65C23E6A" w14:textId="77777777" w:rsidR="00E02C9C" w:rsidRPr="00E02C9C" w:rsidRDefault="00E02C9C" w:rsidP="00727F1A">
      <w:pPr>
        <w:spacing w:after="240" w:line="360" w:lineRule="auto"/>
        <w:ind w:firstLine="720"/>
      </w:pPr>
    </w:p>
    <w:p w14:paraId="49F09A81" w14:textId="61320AB6" w:rsidR="00E02C9C" w:rsidRDefault="00E02C9C" w:rsidP="00727F1A">
      <w:pPr>
        <w:spacing w:after="240" w:line="360" w:lineRule="auto"/>
        <w:ind w:firstLine="720"/>
        <w:rPr>
          <w:lang w:eastAsia="zh-CN"/>
        </w:rPr>
      </w:pPr>
      <w:r>
        <w:rPr>
          <w:lang w:eastAsia="zh-CN"/>
        </w:rPr>
        <w:br/>
      </w:r>
      <w:r>
        <w:rPr>
          <w:lang w:eastAsia="zh-CN"/>
        </w:rPr>
        <w:br/>
      </w:r>
      <w:r>
        <w:rPr>
          <w:lang w:eastAsia="zh-CN"/>
        </w:rPr>
        <w:br/>
      </w:r>
    </w:p>
    <w:p w14:paraId="5218A5ED" w14:textId="426EDED1" w:rsidR="00DF228C" w:rsidRPr="0076739D" w:rsidRDefault="00AD4F23" w:rsidP="00B333AC">
      <w:pPr>
        <w:pStyle w:val="Heading1"/>
        <w:spacing w:after="240"/>
        <w:rPr>
          <w:lang w:eastAsia="zh-CN"/>
        </w:rPr>
      </w:pPr>
      <w:bookmarkStart w:id="281" w:name="_Toc320495021"/>
      <w:bookmarkStart w:id="282" w:name="_Toc321544591"/>
      <w:r>
        <w:rPr>
          <w:lang w:eastAsia="zh-CN"/>
        </w:rPr>
        <w:lastRenderedPageBreak/>
        <w:t>4.6</w:t>
      </w:r>
      <w:r w:rsidR="005632EE">
        <w:rPr>
          <w:lang w:eastAsia="zh-CN"/>
        </w:rPr>
        <w:t xml:space="preserve"> Reflexivity and the research p</w:t>
      </w:r>
      <w:r w:rsidR="00DF228C">
        <w:rPr>
          <w:lang w:eastAsia="zh-CN"/>
        </w:rPr>
        <w:t>rocess</w:t>
      </w:r>
      <w:bookmarkEnd w:id="281"/>
      <w:bookmarkEnd w:id="282"/>
      <w:r w:rsidR="00DF228C">
        <w:rPr>
          <w:lang w:eastAsia="zh-CN"/>
        </w:rPr>
        <w:t xml:space="preserve"> </w:t>
      </w:r>
    </w:p>
    <w:p w14:paraId="1FD7E440" w14:textId="4386BBFC" w:rsidR="003319A1" w:rsidRDefault="00DF228C" w:rsidP="00B333AC">
      <w:pPr>
        <w:spacing w:after="240"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t>Memoing</w:t>
      </w:r>
      <w:r>
        <w:rPr>
          <w:rFonts w:eastAsiaTheme="minorEastAsia" w:cs="AdvP41153C"/>
          <w:bCs/>
          <w:sz w:val="24"/>
          <w:szCs w:val="24"/>
          <w:lang w:eastAsia="zh-CN"/>
        </w:rPr>
        <w:t>, as it is termed by Miles and</w:t>
      </w:r>
      <w:r w:rsidRPr="0076739D">
        <w:rPr>
          <w:rFonts w:eastAsiaTheme="minorEastAsia" w:cs="AdvP41153C"/>
          <w:bCs/>
          <w:sz w:val="24"/>
          <w:szCs w:val="24"/>
          <w:lang w:eastAsia="zh-CN"/>
        </w:rPr>
        <w:t xml:space="preserve"> Huberman (1984:69) is considered an important data source within qualitative research studies. This consists of field notes, which record what the researcher hears, observes, experiences and thinks during the course of collecting data and refl</w:t>
      </w:r>
      <w:r>
        <w:rPr>
          <w:rFonts w:eastAsiaTheme="minorEastAsia" w:cs="AdvP41153C"/>
          <w:bCs/>
          <w:sz w:val="24"/>
          <w:szCs w:val="24"/>
          <w:lang w:eastAsia="zh-CN"/>
        </w:rPr>
        <w:t>ecting on the process. Lofland and</w:t>
      </w:r>
      <w:r w:rsidRPr="0076739D">
        <w:rPr>
          <w:rFonts w:eastAsiaTheme="minorEastAsia" w:cs="AdvP41153C"/>
          <w:bCs/>
          <w:sz w:val="24"/>
          <w:szCs w:val="24"/>
          <w:lang w:eastAsia="zh-CN"/>
        </w:rPr>
        <w:t xml:space="preserve"> Lofland (1999) argue that, because the human mind forgets quickly, such notes are crucial</w:t>
      </w:r>
      <w:r w:rsidR="00A275FE">
        <w:rPr>
          <w:rFonts w:eastAsiaTheme="minorEastAsia" w:cs="AdvP41153C"/>
          <w:bCs/>
          <w:sz w:val="24"/>
          <w:szCs w:val="24"/>
          <w:lang w:eastAsia="zh-CN"/>
        </w:rPr>
        <w:t xml:space="preserve"> to</w:t>
      </w:r>
      <w:r>
        <w:rPr>
          <w:rFonts w:eastAsiaTheme="minorEastAsia" w:cs="AdvP41153C"/>
          <w:bCs/>
          <w:sz w:val="24"/>
          <w:szCs w:val="24"/>
          <w:lang w:eastAsia="zh-CN"/>
        </w:rPr>
        <w:t xml:space="preserve"> retain the data gathered. </w:t>
      </w:r>
      <w:r w:rsidRPr="0076739D">
        <w:rPr>
          <w:rFonts w:eastAsiaTheme="minorEastAsia" w:cs="AdvP41153C"/>
          <w:bCs/>
          <w:sz w:val="24"/>
          <w:szCs w:val="24"/>
          <w:lang w:eastAsia="zh-CN"/>
        </w:rPr>
        <w:t xml:space="preserve">Because this process involves </w:t>
      </w:r>
      <w:r>
        <w:rPr>
          <w:rFonts w:eastAsiaTheme="minorEastAsia" w:cs="AdvP41153C"/>
          <w:bCs/>
          <w:sz w:val="24"/>
          <w:szCs w:val="24"/>
          <w:lang w:eastAsia="zh-CN"/>
        </w:rPr>
        <w:t>‘</w:t>
      </w:r>
      <w:r w:rsidRPr="0076739D">
        <w:rPr>
          <w:rFonts w:eastAsiaTheme="minorEastAsia" w:cs="AdvP41153C"/>
          <w:bCs/>
          <w:sz w:val="24"/>
          <w:szCs w:val="24"/>
          <w:lang w:eastAsia="zh-CN"/>
        </w:rPr>
        <w:t>luck, feelings, timing, whimsy and art</w:t>
      </w:r>
      <w:r>
        <w:rPr>
          <w:rFonts w:eastAsiaTheme="minorEastAsia" w:cs="AdvP41153C"/>
          <w:bCs/>
          <w:sz w:val="24"/>
          <w:szCs w:val="24"/>
          <w:lang w:eastAsia="zh-CN"/>
        </w:rPr>
        <w:t>’</w:t>
      </w:r>
      <w:r w:rsidRPr="0076739D">
        <w:rPr>
          <w:rFonts w:eastAsiaTheme="minorEastAsia" w:cs="AdvP41153C"/>
          <w:bCs/>
          <w:sz w:val="24"/>
          <w:szCs w:val="24"/>
          <w:lang w:eastAsia="zh-CN"/>
        </w:rPr>
        <w:t xml:space="preserve"> (Bailey, 1996:xii) there is a high degree of </w:t>
      </w:r>
      <w:r w:rsidR="00A275FE" w:rsidRPr="0076739D">
        <w:rPr>
          <w:rFonts w:eastAsiaTheme="minorEastAsia" w:cs="AdvP41153C"/>
          <w:bCs/>
          <w:sz w:val="24"/>
          <w:szCs w:val="24"/>
          <w:lang w:eastAsia="zh-CN"/>
        </w:rPr>
        <w:t>subjectivity</w:t>
      </w:r>
      <w:r w:rsidR="00A275FE">
        <w:rPr>
          <w:rFonts w:eastAsiaTheme="minorEastAsia" w:cs="AdvP41153C"/>
          <w:bCs/>
          <w:sz w:val="24"/>
          <w:szCs w:val="24"/>
          <w:lang w:eastAsia="zh-CN"/>
        </w:rPr>
        <w:t>, consequently</w:t>
      </w:r>
      <w:r w:rsidR="00A275FE" w:rsidRPr="0076739D">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the researcher has to be careful not to </w:t>
      </w:r>
      <w:r w:rsidR="00A275FE">
        <w:rPr>
          <w:rFonts w:eastAsiaTheme="minorEastAsia" w:cs="AdvP41153C"/>
          <w:bCs/>
          <w:sz w:val="24"/>
          <w:szCs w:val="24"/>
          <w:lang w:eastAsia="zh-CN"/>
        </w:rPr>
        <w:t xml:space="preserve">become </w:t>
      </w:r>
      <w:r w:rsidRPr="0076739D">
        <w:rPr>
          <w:rFonts w:eastAsiaTheme="minorEastAsia" w:cs="AdvP41153C"/>
          <w:bCs/>
          <w:sz w:val="24"/>
          <w:szCs w:val="24"/>
          <w:lang w:eastAsia="zh-CN"/>
        </w:rPr>
        <w:t xml:space="preserve">absorbed in the data-collection process and instead to </w:t>
      </w:r>
      <w:r w:rsidR="00A275FE">
        <w:rPr>
          <w:rFonts w:eastAsiaTheme="minorEastAsia" w:cs="AdvP41153C"/>
          <w:bCs/>
          <w:sz w:val="24"/>
          <w:szCs w:val="24"/>
          <w:lang w:eastAsia="zh-CN"/>
        </w:rPr>
        <w:t>attempt</w:t>
      </w:r>
      <w:r w:rsidR="00A275FE" w:rsidRPr="0076739D">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and, as best as possible, capture the context the interviewees find themselves in. According to Bailey (1996:72) the </w:t>
      </w:r>
      <w:r>
        <w:rPr>
          <w:rFonts w:eastAsiaTheme="minorEastAsia" w:cs="AdvP41153C"/>
          <w:bCs/>
          <w:sz w:val="24"/>
          <w:szCs w:val="24"/>
          <w:lang w:eastAsia="zh-CN"/>
        </w:rPr>
        <w:t>‘</w:t>
      </w:r>
      <w:r w:rsidRPr="0076739D">
        <w:rPr>
          <w:rFonts w:eastAsiaTheme="minorEastAsia" w:cs="AdvP41153C"/>
          <w:bCs/>
          <w:sz w:val="24"/>
          <w:szCs w:val="24"/>
          <w:lang w:eastAsia="zh-CN"/>
        </w:rPr>
        <w:t>informal interview is a conscious attempt by the researcher to find out more information about the setting of the person</w:t>
      </w:r>
      <w:r>
        <w:rPr>
          <w:rFonts w:eastAsiaTheme="minorEastAsia" w:cs="AdvP41153C"/>
          <w:bCs/>
          <w:sz w:val="24"/>
          <w:szCs w:val="24"/>
          <w:lang w:eastAsia="zh-CN"/>
        </w:rPr>
        <w:t>’</w:t>
      </w:r>
      <w:r w:rsidRPr="0076739D">
        <w:rPr>
          <w:rFonts w:eastAsiaTheme="minorEastAsia" w:cs="AdvP41153C"/>
          <w:bCs/>
          <w:sz w:val="24"/>
          <w:szCs w:val="24"/>
          <w:lang w:eastAsia="zh-CN"/>
        </w:rPr>
        <w:t>. However, reflective notes such as hunches, impressions and feelings must be balanced with the use of descriptive not</w:t>
      </w:r>
      <w:r>
        <w:rPr>
          <w:rFonts w:eastAsiaTheme="minorEastAsia" w:cs="AdvP41153C"/>
          <w:bCs/>
          <w:sz w:val="24"/>
          <w:szCs w:val="24"/>
          <w:lang w:eastAsia="zh-CN"/>
        </w:rPr>
        <w:t xml:space="preserve">es (Miles and Huberman, 1984). </w:t>
      </w:r>
      <w:r w:rsidRPr="0076739D">
        <w:rPr>
          <w:rFonts w:eastAsiaTheme="minorEastAsia" w:cs="AdvP41153C"/>
          <w:bCs/>
          <w:sz w:val="24"/>
          <w:szCs w:val="24"/>
          <w:lang w:eastAsia="zh-CN"/>
        </w:rPr>
        <w:t xml:space="preserve">Morgan (1997: 57-58) argues that the involvement of interpretation with field notes means that they are a </w:t>
      </w:r>
      <w:r>
        <w:rPr>
          <w:rFonts w:eastAsiaTheme="minorEastAsia" w:cs="AdvP41153C"/>
          <w:bCs/>
          <w:sz w:val="24"/>
          <w:szCs w:val="24"/>
          <w:lang w:eastAsia="zh-CN"/>
        </w:rPr>
        <w:t>‘</w:t>
      </w:r>
      <w:r w:rsidRPr="0076739D">
        <w:rPr>
          <w:rFonts w:eastAsiaTheme="minorEastAsia" w:cs="AdvP41153C"/>
          <w:bCs/>
          <w:sz w:val="24"/>
          <w:szCs w:val="24"/>
          <w:lang w:eastAsia="zh-CN"/>
        </w:rPr>
        <w:t>part of analysis rather than the data collection</w:t>
      </w:r>
      <w:r>
        <w:rPr>
          <w:rFonts w:eastAsiaTheme="minorEastAsia" w:cs="AdvP41153C"/>
          <w:bCs/>
          <w:sz w:val="24"/>
          <w:szCs w:val="24"/>
          <w:lang w:eastAsia="zh-CN"/>
        </w:rPr>
        <w:t>’</w:t>
      </w:r>
      <w:r w:rsidRPr="0076739D">
        <w:rPr>
          <w:rFonts w:eastAsiaTheme="minorEastAsia" w:cs="AdvP41153C"/>
          <w:bCs/>
          <w:sz w:val="24"/>
          <w:szCs w:val="24"/>
          <w:lang w:eastAsia="zh-CN"/>
        </w:rPr>
        <w:t xml:space="preserve">. However, as noted, the researcher should be careful </w:t>
      </w:r>
      <w:r w:rsidR="00A275FE">
        <w:rPr>
          <w:rFonts w:eastAsiaTheme="minorEastAsia" w:cs="AdvP41153C"/>
          <w:bCs/>
          <w:sz w:val="24"/>
          <w:szCs w:val="24"/>
          <w:lang w:eastAsia="zh-CN"/>
        </w:rPr>
        <w:t>to not</w:t>
      </w:r>
      <w:r w:rsidRPr="0076739D">
        <w:rPr>
          <w:rFonts w:eastAsiaTheme="minorEastAsia" w:cs="AdvP41153C"/>
          <w:bCs/>
          <w:sz w:val="24"/>
          <w:szCs w:val="24"/>
          <w:lang w:eastAsia="zh-CN"/>
        </w:rPr>
        <w:t xml:space="preserve"> prematurely categorise the data or lead the situation to best fit a theory outlined in the literature review.</w:t>
      </w:r>
    </w:p>
    <w:p w14:paraId="16A24726" w14:textId="47E61AE4" w:rsidR="00DF228C" w:rsidRPr="00A95F98" w:rsidRDefault="00DF228C" w:rsidP="00BF683B">
      <w:pPr>
        <w:spacing w:after="240" w:line="360" w:lineRule="auto"/>
        <w:ind w:firstLine="720"/>
        <w:jc w:val="both"/>
        <w:rPr>
          <w:rFonts w:eastAsiaTheme="minorEastAsia" w:cs="AdvP41153C"/>
          <w:bCs/>
          <w:sz w:val="24"/>
          <w:szCs w:val="24"/>
          <w:lang w:eastAsia="zh-CN"/>
        </w:rPr>
      </w:pPr>
      <w:r>
        <w:rPr>
          <w:rFonts w:eastAsiaTheme="minorEastAsia" w:cs="AdvP41153C"/>
          <w:bCs/>
          <w:sz w:val="24"/>
          <w:szCs w:val="24"/>
          <w:lang w:eastAsia="zh-CN"/>
        </w:rPr>
        <w:t>A</w:t>
      </w:r>
      <w:r w:rsidRPr="0076739D">
        <w:rPr>
          <w:rFonts w:eastAsiaTheme="minorEastAsia" w:cs="AdvP41153C"/>
          <w:bCs/>
          <w:sz w:val="24"/>
          <w:szCs w:val="24"/>
          <w:lang w:eastAsia="zh-CN"/>
        </w:rPr>
        <w:t xml:space="preserve"> research diary</w:t>
      </w:r>
      <w:r>
        <w:rPr>
          <w:rFonts w:eastAsiaTheme="minorEastAsia" w:cs="AdvP41153C"/>
          <w:bCs/>
          <w:sz w:val="24"/>
          <w:szCs w:val="24"/>
          <w:lang w:eastAsia="zh-CN"/>
        </w:rPr>
        <w:t xml:space="preserve"> for recording reflections was</w:t>
      </w:r>
      <w:r w:rsidRPr="0076739D">
        <w:rPr>
          <w:rFonts w:eastAsiaTheme="minorEastAsia" w:cs="AdvP41153C"/>
          <w:bCs/>
          <w:sz w:val="24"/>
          <w:szCs w:val="24"/>
          <w:lang w:eastAsia="zh-CN"/>
        </w:rPr>
        <w:t xml:space="preserve"> </w:t>
      </w:r>
      <w:r>
        <w:rPr>
          <w:rFonts w:eastAsiaTheme="minorEastAsia" w:cs="AdvP41153C"/>
          <w:bCs/>
          <w:sz w:val="24"/>
          <w:szCs w:val="24"/>
          <w:lang w:eastAsia="zh-CN"/>
        </w:rPr>
        <w:t xml:space="preserve">therefore </w:t>
      </w:r>
      <w:r w:rsidRPr="0076739D">
        <w:rPr>
          <w:rFonts w:eastAsiaTheme="minorEastAsia" w:cs="AdvP41153C"/>
          <w:bCs/>
          <w:sz w:val="24"/>
          <w:szCs w:val="24"/>
          <w:lang w:eastAsia="zh-CN"/>
        </w:rPr>
        <w:t xml:space="preserve">kept throughout the process. Blaxter, Hughes and Tight (2001) argue that this is an essential part of undertaking qualitative research and is an important aspect of being reflexive. They outline the use of four sections, namely observational notes, methodological notes, theoretical notes and analytic memo, so that the researcher is prompted to reflect on a full variety of aspects of </w:t>
      </w:r>
      <w:r w:rsidR="00A275FE">
        <w:rPr>
          <w:rFonts w:eastAsiaTheme="minorEastAsia" w:cs="AdvP41153C"/>
          <w:bCs/>
          <w:sz w:val="24"/>
          <w:szCs w:val="24"/>
          <w:lang w:eastAsia="zh-CN"/>
        </w:rPr>
        <w:t>conducting</w:t>
      </w:r>
      <w:r w:rsidR="00A275FE" w:rsidRPr="0076739D">
        <w:rPr>
          <w:rFonts w:eastAsiaTheme="minorEastAsia" w:cs="AdvP41153C"/>
          <w:bCs/>
          <w:sz w:val="24"/>
          <w:szCs w:val="24"/>
          <w:lang w:eastAsia="zh-CN"/>
        </w:rPr>
        <w:t xml:space="preserve"> research</w:t>
      </w:r>
      <w:r w:rsidR="00A275FE">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as well as their own role within the construction of research knowledge. </w:t>
      </w:r>
      <w:r>
        <w:rPr>
          <w:rFonts w:eastAsiaTheme="minorEastAsia" w:cs="AdvP41153C"/>
          <w:bCs/>
          <w:sz w:val="24"/>
          <w:szCs w:val="24"/>
          <w:lang w:eastAsia="zh-CN"/>
        </w:rPr>
        <w:t>Furthermore, the researcher regularly debriefed with the individual that they checked in with after interviews</w:t>
      </w:r>
      <w:r w:rsidR="0083086D">
        <w:rPr>
          <w:rFonts w:eastAsiaTheme="minorEastAsia" w:cs="AdvP41153C"/>
          <w:bCs/>
          <w:sz w:val="24"/>
          <w:szCs w:val="24"/>
          <w:lang w:eastAsia="zh-CN"/>
        </w:rPr>
        <w:t xml:space="preserve">, </w:t>
      </w:r>
      <w:r>
        <w:rPr>
          <w:rFonts w:eastAsiaTheme="minorEastAsia" w:cs="AdvP41153C"/>
          <w:bCs/>
          <w:sz w:val="24"/>
          <w:szCs w:val="24"/>
          <w:lang w:eastAsia="zh-CN"/>
        </w:rPr>
        <w:t xml:space="preserve">to offload the research experience. </w:t>
      </w:r>
      <w:r>
        <w:rPr>
          <w:rFonts w:eastAsiaTheme="minorEastAsia" w:cs="AdvP41153C"/>
          <w:bCs/>
          <w:sz w:val="24"/>
          <w:szCs w:val="24"/>
          <w:lang w:eastAsia="zh-CN"/>
        </w:rPr>
        <w:br/>
        <w:t xml:space="preserve">Within this, positive notes were made </w:t>
      </w:r>
      <w:r w:rsidR="0083086D">
        <w:rPr>
          <w:rFonts w:eastAsiaTheme="minorEastAsia" w:cs="AdvP41153C"/>
          <w:bCs/>
          <w:sz w:val="24"/>
          <w:szCs w:val="24"/>
          <w:lang w:eastAsia="zh-CN"/>
        </w:rPr>
        <w:t xml:space="preserve">regarding </w:t>
      </w:r>
      <w:r>
        <w:rPr>
          <w:rFonts w:eastAsiaTheme="minorEastAsia" w:cs="AdvP41153C"/>
          <w:bCs/>
          <w:sz w:val="24"/>
          <w:szCs w:val="24"/>
          <w:lang w:eastAsia="zh-CN"/>
        </w:rPr>
        <w:t xml:space="preserve">the general willingness of participants to </w:t>
      </w:r>
      <w:r w:rsidR="0083086D">
        <w:rPr>
          <w:rFonts w:eastAsiaTheme="minorEastAsia" w:cs="AdvP41153C"/>
          <w:bCs/>
          <w:sz w:val="24"/>
          <w:szCs w:val="24"/>
          <w:lang w:eastAsia="zh-CN"/>
        </w:rPr>
        <w:t xml:space="preserve">assist </w:t>
      </w:r>
      <w:r>
        <w:rPr>
          <w:rFonts w:eastAsiaTheme="minorEastAsia" w:cs="AdvP41153C"/>
          <w:bCs/>
          <w:sz w:val="24"/>
          <w:szCs w:val="24"/>
          <w:lang w:eastAsia="zh-CN"/>
        </w:rPr>
        <w:t xml:space="preserve">in the </w:t>
      </w:r>
      <w:r w:rsidR="0083086D">
        <w:rPr>
          <w:rFonts w:eastAsiaTheme="minorEastAsia" w:cs="AdvP41153C"/>
          <w:bCs/>
          <w:sz w:val="24"/>
          <w:szCs w:val="24"/>
          <w:lang w:eastAsia="zh-CN"/>
        </w:rPr>
        <w:t xml:space="preserve">study, </w:t>
      </w:r>
      <w:r>
        <w:rPr>
          <w:rFonts w:eastAsiaTheme="minorEastAsia" w:cs="AdvP41153C"/>
          <w:bCs/>
          <w:sz w:val="24"/>
          <w:szCs w:val="24"/>
          <w:lang w:eastAsia="zh-CN"/>
        </w:rPr>
        <w:t xml:space="preserve">as well as to disclose undeclared work. Although rare, one issue of insecurity that arose was that of age. Whilst the </w:t>
      </w:r>
      <w:r>
        <w:rPr>
          <w:rFonts w:eastAsiaTheme="minorEastAsia" w:cs="AdvP41153C"/>
          <w:bCs/>
          <w:sz w:val="24"/>
          <w:szCs w:val="24"/>
          <w:lang w:eastAsia="zh-CN"/>
        </w:rPr>
        <w:lastRenderedPageBreak/>
        <w:t xml:space="preserve">researcher ensured to gather all necessary information about the </w:t>
      </w:r>
      <w:r w:rsidR="0083086D">
        <w:rPr>
          <w:rFonts w:eastAsiaTheme="minorEastAsia" w:cs="AdvP41153C"/>
          <w:bCs/>
          <w:sz w:val="24"/>
          <w:szCs w:val="24"/>
          <w:lang w:eastAsia="zh-CN"/>
        </w:rPr>
        <w:t xml:space="preserve">context, </w:t>
      </w:r>
      <w:r>
        <w:rPr>
          <w:rFonts w:eastAsiaTheme="minorEastAsia" w:cs="AdvP41153C"/>
          <w:bCs/>
          <w:sz w:val="24"/>
          <w:szCs w:val="24"/>
          <w:lang w:eastAsia="zh-CN"/>
        </w:rPr>
        <w:t xml:space="preserve">as well as background from different academic </w:t>
      </w:r>
      <w:r w:rsidR="0083086D">
        <w:rPr>
          <w:rFonts w:eastAsiaTheme="minorEastAsia" w:cs="AdvP41153C"/>
          <w:bCs/>
          <w:sz w:val="24"/>
          <w:szCs w:val="24"/>
          <w:lang w:eastAsia="zh-CN"/>
        </w:rPr>
        <w:t xml:space="preserve">sources, </w:t>
      </w:r>
      <w:r>
        <w:rPr>
          <w:rFonts w:eastAsiaTheme="minorEastAsia" w:cs="AdvP41153C"/>
          <w:bCs/>
          <w:sz w:val="24"/>
          <w:szCs w:val="24"/>
          <w:lang w:eastAsia="zh-CN"/>
        </w:rPr>
        <w:t>it was a couple of times felt as though the respondent felt that the researcher was too young to truly understand the complexity of the issues. Statements such as “you are too young to really know the extent of it” or “you were probably t</w:t>
      </w:r>
      <w:r w:rsidR="0083086D">
        <w:rPr>
          <w:rFonts w:eastAsiaTheme="minorEastAsia" w:cs="AdvP41153C"/>
          <w:bCs/>
          <w:sz w:val="24"/>
          <w:szCs w:val="24"/>
          <w:lang w:eastAsia="zh-CN"/>
        </w:rPr>
        <w:t>oo</w:t>
      </w:r>
      <w:r>
        <w:rPr>
          <w:rFonts w:eastAsiaTheme="minorEastAsia" w:cs="AdvP41153C"/>
          <w:bCs/>
          <w:sz w:val="24"/>
          <w:szCs w:val="24"/>
          <w:lang w:eastAsia="zh-CN"/>
        </w:rPr>
        <w:t xml:space="preserve"> little to remember how bad it was” were </w:t>
      </w:r>
      <w:r w:rsidR="0083086D">
        <w:rPr>
          <w:rFonts w:eastAsiaTheme="minorEastAsia" w:cs="AdvP41153C"/>
          <w:bCs/>
          <w:sz w:val="24"/>
          <w:szCs w:val="24"/>
          <w:lang w:eastAsia="zh-CN"/>
        </w:rPr>
        <w:t xml:space="preserve">made, </w:t>
      </w:r>
      <w:r>
        <w:rPr>
          <w:rFonts w:eastAsiaTheme="minorEastAsia" w:cs="AdvP41153C"/>
          <w:bCs/>
          <w:sz w:val="24"/>
          <w:szCs w:val="24"/>
          <w:lang w:eastAsia="zh-CN"/>
        </w:rPr>
        <w:t xml:space="preserve">which made the researcher feel as though the study may not be taken as seriously. However, in these situations, time was taken to build </w:t>
      </w:r>
      <w:r w:rsidR="0083086D">
        <w:rPr>
          <w:rFonts w:eastAsiaTheme="minorEastAsia" w:cs="AdvP41153C"/>
          <w:bCs/>
          <w:sz w:val="24"/>
          <w:szCs w:val="24"/>
          <w:lang w:eastAsia="zh-CN"/>
        </w:rPr>
        <w:t xml:space="preserve">rapport, </w:t>
      </w:r>
      <w:r>
        <w:rPr>
          <w:rFonts w:eastAsiaTheme="minorEastAsia" w:cs="AdvP41153C"/>
          <w:bCs/>
          <w:sz w:val="24"/>
          <w:szCs w:val="24"/>
          <w:lang w:eastAsia="zh-CN"/>
        </w:rPr>
        <w:t>but also to ensure that the researcher is interested in hearing the respondent’s views</w:t>
      </w:r>
      <w:r w:rsidR="0083086D">
        <w:rPr>
          <w:rFonts w:eastAsiaTheme="minorEastAsia" w:cs="AdvP41153C"/>
          <w:bCs/>
          <w:sz w:val="24"/>
          <w:szCs w:val="24"/>
          <w:lang w:eastAsia="zh-CN"/>
        </w:rPr>
        <w:t xml:space="preserve">, </w:t>
      </w:r>
      <w:r>
        <w:rPr>
          <w:rFonts w:eastAsiaTheme="minorEastAsia" w:cs="AdvP41153C"/>
          <w:bCs/>
          <w:sz w:val="24"/>
          <w:szCs w:val="24"/>
          <w:lang w:eastAsia="zh-CN"/>
        </w:rPr>
        <w:t xml:space="preserve">to better understand the situation. This seemed to work well and therefore minimised the bias occurring from this. </w:t>
      </w:r>
      <w:r>
        <w:rPr>
          <w:rFonts w:eastAsiaTheme="minorEastAsia" w:cs="AdvP41153C"/>
          <w:bCs/>
          <w:sz w:val="24"/>
          <w:szCs w:val="24"/>
          <w:lang w:eastAsia="zh-CN"/>
        </w:rPr>
        <w:br/>
        <w:t xml:space="preserve">Notes were also made about the physical environment as the interviews were carried out in the participants’ homes. </w:t>
      </w:r>
    </w:p>
    <w:p w14:paraId="6A902C4F" w14:textId="612EFA6A" w:rsidR="00DF228C" w:rsidRDefault="00DF228C" w:rsidP="00BF683B">
      <w:pPr>
        <w:spacing w:after="240" w:line="360" w:lineRule="auto"/>
        <w:ind w:firstLine="720"/>
        <w:jc w:val="both"/>
        <w:rPr>
          <w:rFonts w:eastAsiaTheme="minorEastAsia" w:cs="AdvP41153C"/>
          <w:bCs/>
          <w:sz w:val="24"/>
          <w:szCs w:val="24"/>
          <w:lang w:eastAsia="zh-CN"/>
        </w:rPr>
      </w:pPr>
      <w:r>
        <w:rPr>
          <w:rFonts w:eastAsiaTheme="minorEastAsia" w:cs="AdvP41153C"/>
          <w:bCs/>
          <w:sz w:val="24"/>
          <w:szCs w:val="24"/>
          <w:lang w:eastAsia="zh-CN"/>
        </w:rPr>
        <w:t xml:space="preserve">One issue that is imperative to </w:t>
      </w:r>
      <w:r w:rsidR="0083086D">
        <w:rPr>
          <w:rFonts w:eastAsiaTheme="minorEastAsia" w:cs="AdvP41153C"/>
          <w:bCs/>
          <w:sz w:val="24"/>
          <w:szCs w:val="24"/>
          <w:lang w:eastAsia="zh-CN"/>
        </w:rPr>
        <w:t xml:space="preserve">discuss, </w:t>
      </w:r>
      <w:r>
        <w:rPr>
          <w:rFonts w:eastAsiaTheme="minorEastAsia" w:cs="AdvP41153C"/>
          <w:bCs/>
          <w:sz w:val="24"/>
          <w:szCs w:val="24"/>
          <w:lang w:eastAsia="zh-CN"/>
        </w:rPr>
        <w:t>is</w:t>
      </w:r>
      <w:r w:rsidRPr="0076739D">
        <w:rPr>
          <w:rFonts w:eastAsiaTheme="minorEastAsia" w:cs="AdvP41153C"/>
          <w:bCs/>
          <w:sz w:val="24"/>
          <w:szCs w:val="24"/>
          <w:lang w:eastAsia="zh-CN"/>
        </w:rPr>
        <w:t xml:space="preserve"> the possibility of interviewer bias during </w:t>
      </w:r>
      <w:r>
        <w:rPr>
          <w:rFonts w:eastAsiaTheme="minorEastAsia" w:cs="AdvP41153C"/>
          <w:bCs/>
          <w:sz w:val="24"/>
          <w:szCs w:val="24"/>
          <w:lang w:eastAsia="zh-CN"/>
        </w:rPr>
        <w:t>fieldwork,</w:t>
      </w:r>
      <w:r w:rsidRPr="0076739D">
        <w:rPr>
          <w:rFonts w:eastAsiaTheme="minorEastAsia" w:cs="AdvP41153C"/>
          <w:bCs/>
          <w:sz w:val="24"/>
          <w:szCs w:val="24"/>
          <w:lang w:eastAsia="zh-CN"/>
        </w:rPr>
        <w:t xml:space="preserve"> as the participants sometimes exaggerate issues when faced with strangers. </w:t>
      </w:r>
      <w:r>
        <w:rPr>
          <w:rFonts w:eastAsiaTheme="minorEastAsia" w:cs="AdvP41153C"/>
          <w:bCs/>
          <w:sz w:val="24"/>
          <w:szCs w:val="24"/>
          <w:lang w:eastAsia="zh-CN"/>
        </w:rPr>
        <w:t>Given that the survey</w:t>
      </w:r>
      <w:r w:rsidRPr="0076739D">
        <w:rPr>
          <w:rFonts w:eastAsiaTheme="minorEastAsia" w:cs="AdvP41153C"/>
          <w:bCs/>
          <w:sz w:val="24"/>
          <w:szCs w:val="24"/>
          <w:lang w:eastAsia="zh-CN"/>
        </w:rPr>
        <w:t xml:space="preserve"> interviews </w:t>
      </w:r>
      <w:r>
        <w:rPr>
          <w:rFonts w:eastAsiaTheme="minorEastAsia" w:cs="AdvP41153C"/>
          <w:bCs/>
          <w:sz w:val="24"/>
          <w:szCs w:val="24"/>
          <w:lang w:eastAsia="zh-CN"/>
        </w:rPr>
        <w:t>were</w:t>
      </w:r>
      <w:r w:rsidRPr="0076739D">
        <w:rPr>
          <w:rFonts w:eastAsiaTheme="minorEastAsia" w:cs="AdvP41153C"/>
          <w:bCs/>
          <w:sz w:val="24"/>
          <w:szCs w:val="24"/>
          <w:lang w:eastAsia="zh-CN"/>
        </w:rPr>
        <w:t xml:space="preserve"> undertaken only once with each </w:t>
      </w:r>
      <w:r w:rsidR="0083086D" w:rsidRPr="0076739D">
        <w:rPr>
          <w:rFonts w:eastAsiaTheme="minorEastAsia" w:cs="AdvP41153C"/>
          <w:bCs/>
          <w:sz w:val="24"/>
          <w:szCs w:val="24"/>
          <w:lang w:eastAsia="zh-CN"/>
        </w:rPr>
        <w:t>respondent</w:t>
      </w:r>
      <w:r w:rsidR="0083086D">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there is a high degree of formality. The use of multiple interviews, instead of the one-off approach used in this study, has the potential to erode such formality. It can be argued, therefore, that such an approach would achieve a better understanding of the participant’s views and interpretations. </w:t>
      </w:r>
      <w:r w:rsidR="0083086D" w:rsidRPr="0076739D">
        <w:rPr>
          <w:rFonts w:eastAsiaTheme="minorEastAsia" w:cs="AdvP41153C"/>
          <w:bCs/>
          <w:sz w:val="24"/>
          <w:szCs w:val="24"/>
          <w:lang w:eastAsia="zh-CN"/>
        </w:rPr>
        <w:t>However</w:t>
      </w:r>
      <w:r w:rsidR="0083086D">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it is believed that in this </w:t>
      </w:r>
      <w:r w:rsidR="0083086D" w:rsidRPr="0076739D">
        <w:rPr>
          <w:rFonts w:eastAsiaTheme="minorEastAsia" w:cs="AdvP41153C"/>
          <w:bCs/>
          <w:sz w:val="24"/>
          <w:szCs w:val="24"/>
          <w:lang w:eastAsia="zh-CN"/>
        </w:rPr>
        <w:t>case</w:t>
      </w:r>
      <w:r w:rsidR="0083086D">
        <w:rPr>
          <w:rFonts w:eastAsiaTheme="minorEastAsia" w:cs="AdvP41153C"/>
          <w:bCs/>
          <w:sz w:val="24"/>
          <w:szCs w:val="24"/>
          <w:lang w:eastAsia="zh-CN"/>
        </w:rPr>
        <w:t>, sufficient</w:t>
      </w:r>
      <w:r w:rsidR="0083086D" w:rsidRPr="0076739D">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relevant information, that enables the fulfilment outlined of aims and objectives, </w:t>
      </w:r>
      <w:r>
        <w:rPr>
          <w:rFonts w:eastAsiaTheme="minorEastAsia" w:cs="AdvP41153C"/>
          <w:bCs/>
          <w:sz w:val="24"/>
          <w:szCs w:val="24"/>
          <w:lang w:eastAsia="zh-CN"/>
        </w:rPr>
        <w:t xml:space="preserve">was </w:t>
      </w:r>
      <w:r w:rsidRPr="0076739D">
        <w:rPr>
          <w:rFonts w:eastAsiaTheme="minorEastAsia" w:cs="AdvP41153C"/>
          <w:bCs/>
          <w:sz w:val="24"/>
          <w:szCs w:val="24"/>
          <w:lang w:eastAsia="zh-CN"/>
        </w:rPr>
        <w:t xml:space="preserve">gathered through the use of just one interview per participant. </w:t>
      </w:r>
      <w:r>
        <w:rPr>
          <w:rFonts w:eastAsiaTheme="minorEastAsia" w:cs="AdvP41153C"/>
          <w:bCs/>
          <w:sz w:val="24"/>
          <w:szCs w:val="24"/>
          <w:lang w:eastAsia="zh-CN"/>
        </w:rPr>
        <w:t xml:space="preserve">Because of the embedded nature of undeclared </w:t>
      </w:r>
      <w:r w:rsidR="0083086D">
        <w:rPr>
          <w:rFonts w:eastAsiaTheme="minorEastAsia" w:cs="AdvP41153C"/>
          <w:bCs/>
          <w:sz w:val="24"/>
          <w:szCs w:val="24"/>
          <w:lang w:eastAsia="zh-CN"/>
        </w:rPr>
        <w:t xml:space="preserve">work, </w:t>
      </w:r>
      <w:r>
        <w:rPr>
          <w:rFonts w:eastAsiaTheme="minorEastAsia" w:cs="AdvP41153C"/>
          <w:bCs/>
          <w:sz w:val="24"/>
          <w:szCs w:val="24"/>
          <w:lang w:eastAsia="zh-CN"/>
        </w:rPr>
        <w:t xml:space="preserve">it did not seem as though participants were unwilling to disclose their unregistered </w:t>
      </w:r>
      <w:r w:rsidR="0083086D">
        <w:rPr>
          <w:rFonts w:eastAsiaTheme="minorEastAsia" w:cs="AdvP41153C"/>
          <w:bCs/>
          <w:sz w:val="24"/>
          <w:szCs w:val="24"/>
          <w:lang w:eastAsia="zh-CN"/>
        </w:rPr>
        <w:t xml:space="preserve">activity, </w:t>
      </w:r>
      <w:r>
        <w:rPr>
          <w:rFonts w:eastAsiaTheme="minorEastAsia" w:cs="AdvP41153C"/>
          <w:bCs/>
          <w:sz w:val="24"/>
          <w:szCs w:val="24"/>
          <w:lang w:eastAsia="zh-CN"/>
        </w:rPr>
        <w:t xml:space="preserve">although they were often not consciously aware that they were participating in undeclared until prompted by the relevant questions. </w:t>
      </w:r>
    </w:p>
    <w:p w14:paraId="3800B2AF" w14:textId="1CF67EC8" w:rsidR="00DF228C" w:rsidRDefault="00DF228C" w:rsidP="00BF683B">
      <w:pPr>
        <w:spacing w:after="240" w:line="360" w:lineRule="auto"/>
        <w:ind w:firstLine="720"/>
        <w:jc w:val="both"/>
        <w:rPr>
          <w:rFonts w:eastAsiaTheme="minorEastAsia" w:cs="AdvP41153C"/>
          <w:bCs/>
          <w:sz w:val="24"/>
          <w:szCs w:val="24"/>
          <w:lang w:eastAsia="zh-CN"/>
        </w:rPr>
      </w:pPr>
      <w:r>
        <w:rPr>
          <w:rFonts w:eastAsiaTheme="minorEastAsia" w:cs="AdvP41153C"/>
          <w:bCs/>
          <w:sz w:val="24"/>
          <w:szCs w:val="24"/>
          <w:lang w:eastAsia="zh-CN"/>
        </w:rPr>
        <w:t>It is also important</w:t>
      </w:r>
      <w:r w:rsidRPr="0076739D">
        <w:rPr>
          <w:rFonts w:eastAsiaTheme="minorEastAsia" w:cs="AdvP41153C"/>
          <w:bCs/>
          <w:sz w:val="24"/>
          <w:szCs w:val="24"/>
          <w:lang w:eastAsia="zh-CN"/>
        </w:rPr>
        <w:t xml:space="preserve"> to recognise the </w:t>
      </w:r>
      <w:r>
        <w:rPr>
          <w:rFonts w:eastAsiaTheme="minorEastAsia" w:cs="AdvP41153C"/>
          <w:bCs/>
          <w:sz w:val="24"/>
          <w:szCs w:val="24"/>
          <w:lang w:eastAsia="zh-CN"/>
        </w:rPr>
        <w:t xml:space="preserve">general </w:t>
      </w:r>
      <w:r w:rsidRPr="0076739D">
        <w:rPr>
          <w:rFonts w:eastAsiaTheme="minorEastAsia" w:cs="AdvP41153C"/>
          <w:bCs/>
          <w:sz w:val="24"/>
          <w:szCs w:val="24"/>
          <w:lang w:eastAsia="zh-CN"/>
        </w:rPr>
        <w:t xml:space="preserve">involvement of the interviewer in the process of using </w:t>
      </w:r>
      <w:r>
        <w:rPr>
          <w:rFonts w:eastAsiaTheme="minorEastAsia" w:cs="AdvP41153C"/>
          <w:bCs/>
          <w:sz w:val="24"/>
          <w:szCs w:val="24"/>
          <w:lang w:eastAsia="zh-CN"/>
        </w:rPr>
        <w:t>the interview</w:t>
      </w:r>
      <w:r w:rsidRPr="0076739D">
        <w:rPr>
          <w:rFonts w:eastAsiaTheme="minorEastAsia" w:cs="AdvP41153C"/>
          <w:bCs/>
          <w:sz w:val="24"/>
          <w:szCs w:val="24"/>
          <w:lang w:eastAsia="zh-CN"/>
        </w:rPr>
        <w:t xml:space="preserve"> methodology. It is </w:t>
      </w:r>
      <w:r w:rsidRPr="0076739D">
        <w:rPr>
          <w:rFonts w:eastAsiaTheme="minorEastAsia" w:cs="AdvP41153C"/>
          <w:sz w:val="24"/>
          <w:szCs w:val="24"/>
          <w:lang w:eastAsia="zh-CN"/>
        </w:rPr>
        <w:t xml:space="preserve">inevitable that the person’s historical and contextual background will have an influence on different aspects of data collection and analysis. </w:t>
      </w:r>
      <w:r w:rsidRPr="0076739D">
        <w:rPr>
          <w:rFonts w:eastAsiaTheme="minorEastAsia" w:cs="AdvP41153C"/>
          <w:bCs/>
          <w:sz w:val="24"/>
          <w:szCs w:val="24"/>
          <w:lang w:eastAsia="zh-CN"/>
        </w:rPr>
        <w:t xml:space="preserve"> However</w:t>
      </w:r>
      <w:r>
        <w:rPr>
          <w:rFonts w:eastAsiaTheme="minorEastAsia" w:cs="AdvP41153C"/>
          <w:bCs/>
          <w:sz w:val="24"/>
          <w:szCs w:val="24"/>
          <w:lang w:eastAsia="zh-CN"/>
        </w:rPr>
        <w:t>,</w:t>
      </w:r>
      <w:r w:rsidRPr="0076739D">
        <w:rPr>
          <w:rFonts w:eastAsiaTheme="minorEastAsia" w:cs="AdvP41153C"/>
          <w:bCs/>
          <w:sz w:val="24"/>
          <w:szCs w:val="24"/>
          <w:lang w:eastAsia="zh-CN"/>
        </w:rPr>
        <w:t xml:space="preserve"> the philosophical stance </w:t>
      </w:r>
      <w:r w:rsidR="0083086D" w:rsidRPr="0076739D">
        <w:rPr>
          <w:rFonts w:eastAsiaTheme="minorEastAsia" w:cs="AdvP41153C"/>
          <w:bCs/>
          <w:sz w:val="24"/>
          <w:szCs w:val="24"/>
          <w:lang w:eastAsia="zh-CN"/>
        </w:rPr>
        <w:t>taken</w:t>
      </w:r>
      <w:r w:rsidR="0083086D">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assumes that such objectivity cannot be achieved and that interviewer involvement is important to the research process. </w:t>
      </w:r>
      <w:r>
        <w:rPr>
          <w:rFonts w:eastAsiaTheme="minorEastAsia" w:cs="AdvP41153C"/>
          <w:bCs/>
          <w:sz w:val="24"/>
          <w:szCs w:val="24"/>
          <w:lang w:eastAsia="zh-CN"/>
        </w:rPr>
        <w:t xml:space="preserve">I have from the </w:t>
      </w:r>
      <w:r w:rsidR="0083086D">
        <w:rPr>
          <w:rFonts w:eastAsiaTheme="minorEastAsia" w:cs="AdvP41153C"/>
          <w:bCs/>
          <w:sz w:val="24"/>
          <w:szCs w:val="24"/>
          <w:lang w:eastAsia="zh-CN"/>
        </w:rPr>
        <w:lastRenderedPageBreak/>
        <w:t xml:space="preserve">onset, </w:t>
      </w:r>
      <w:r>
        <w:rPr>
          <w:rFonts w:eastAsiaTheme="minorEastAsia" w:cs="AdvP41153C"/>
          <w:bCs/>
          <w:sz w:val="24"/>
          <w:szCs w:val="24"/>
          <w:lang w:eastAsia="zh-CN"/>
        </w:rPr>
        <w:t xml:space="preserve">reflected on my influence as a researcher on the outcomes of the </w:t>
      </w:r>
      <w:r w:rsidR="0083086D">
        <w:rPr>
          <w:rFonts w:eastAsiaTheme="minorEastAsia" w:cs="AdvP41153C"/>
          <w:bCs/>
          <w:sz w:val="24"/>
          <w:szCs w:val="24"/>
          <w:lang w:eastAsia="zh-CN"/>
        </w:rPr>
        <w:t xml:space="preserve">study, </w:t>
      </w:r>
      <w:r>
        <w:rPr>
          <w:rFonts w:eastAsiaTheme="minorEastAsia" w:cs="AdvP41153C"/>
          <w:bCs/>
          <w:sz w:val="24"/>
          <w:szCs w:val="24"/>
          <w:lang w:eastAsia="zh-CN"/>
        </w:rPr>
        <w:t xml:space="preserve">as well as the complexity presented by conducting research about a phenomenon outside of the scope of formal </w:t>
      </w:r>
      <w:r w:rsidR="0083086D">
        <w:rPr>
          <w:rFonts w:eastAsiaTheme="minorEastAsia" w:cs="AdvP41153C"/>
          <w:bCs/>
          <w:sz w:val="24"/>
          <w:szCs w:val="24"/>
          <w:lang w:eastAsia="zh-CN"/>
        </w:rPr>
        <w:t xml:space="preserve">institutions, </w:t>
      </w:r>
      <w:r>
        <w:rPr>
          <w:rFonts w:eastAsiaTheme="minorEastAsia" w:cs="AdvP41153C"/>
          <w:bCs/>
          <w:sz w:val="24"/>
          <w:szCs w:val="24"/>
          <w:lang w:eastAsia="zh-CN"/>
        </w:rPr>
        <w:t xml:space="preserve">but often accepted within informal institutions. </w:t>
      </w:r>
    </w:p>
    <w:p w14:paraId="0DD3B134" w14:textId="4C2E10FE" w:rsidR="00DF228C" w:rsidRDefault="00DF228C" w:rsidP="00BF683B">
      <w:pPr>
        <w:spacing w:after="240" w:line="360" w:lineRule="auto"/>
        <w:ind w:firstLine="720"/>
        <w:jc w:val="both"/>
        <w:rPr>
          <w:rFonts w:eastAsiaTheme="minorEastAsia" w:cs="AdvP41153C"/>
          <w:bCs/>
          <w:sz w:val="24"/>
          <w:szCs w:val="24"/>
          <w:lang w:eastAsia="zh-CN"/>
        </w:rPr>
      </w:pPr>
      <w:r>
        <w:rPr>
          <w:rFonts w:eastAsiaTheme="minorEastAsia" w:cs="AdvP41153C"/>
          <w:bCs/>
          <w:sz w:val="24"/>
          <w:szCs w:val="24"/>
          <w:lang w:eastAsia="zh-CN"/>
        </w:rPr>
        <w:t xml:space="preserve">Although I took care to not lead the participants to specific responses, the position taken in this thesis is that the presence of researcher has an effect on the interview. My purpose as a researcher, nationality, gender and age are just a few factors that may have contributed towards this. For </w:t>
      </w:r>
      <w:r w:rsidR="0083086D">
        <w:rPr>
          <w:rFonts w:eastAsiaTheme="minorEastAsia" w:cs="AdvP41153C"/>
          <w:bCs/>
          <w:sz w:val="24"/>
          <w:szCs w:val="24"/>
          <w:lang w:eastAsia="zh-CN"/>
        </w:rPr>
        <w:t xml:space="preserve">example, </w:t>
      </w:r>
      <w:r>
        <w:rPr>
          <w:rFonts w:eastAsiaTheme="minorEastAsia" w:cs="AdvP41153C"/>
          <w:bCs/>
          <w:sz w:val="24"/>
          <w:szCs w:val="24"/>
          <w:lang w:eastAsia="zh-CN"/>
        </w:rPr>
        <w:t xml:space="preserve">it is probable that my accent of the locality that was </w:t>
      </w:r>
      <w:r w:rsidR="0083086D">
        <w:rPr>
          <w:rFonts w:eastAsiaTheme="minorEastAsia" w:cs="AdvP41153C"/>
          <w:bCs/>
          <w:sz w:val="24"/>
          <w:szCs w:val="24"/>
          <w:lang w:eastAsia="zh-CN"/>
        </w:rPr>
        <w:t xml:space="preserve">researched, </w:t>
      </w:r>
      <w:r>
        <w:rPr>
          <w:rFonts w:eastAsiaTheme="minorEastAsia" w:cs="AdvP41153C"/>
          <w:bCs/>
          <w:sz w:val="24"/>
          <w:szCs w:val="24"/>
          <w:lang w:eastAsia="zh-CN"/>
        </w:rPr>
        <w:t xml:space="preserve">and my </w:t>
      </w:r>
      <w:r w:rsidR="0083086D">
        <w:rPr>
          <w:rFonts w:eastAsiaTheme="minorEastAsia" w:cs="AdvP41153C"/>
          <w:bCs/>
          <w:sz w:val="24"/>
          <w:szCs w:val="24"/>
          <w:lang w:eastAsia="zh-CN"/>
        </w:rPr>
        <w:t xml:space="preserve">age, </w:t>
      </w:r>
      <w:r>
        <w:rPr>
          <w:rFonts w:eastAsiaTheme="minorEastAsia" w:cs="AdvP41153C"/>
          <w:bCs/>
          <w:sz w:val="24"/>
          <w:szCs w:val="24"/>
          <w:lang w:eastAsia="zh-CN"/>
        </w:rPr>
        <w:t>at least partly contributed towards peoples’ willingness to report that they carried out undeclared work. Me being from that area meant that it was eas</w:t>
      </w:r>
      <w:r w:rsidR="0089004B">
        <w:rPr>
          <w:rFonts w:eastAsiaTheme="minorEastAsia" w:cs="AdvP41153C"/>
          <w:bCs/>
          <w:sz w:val="24"/>
          <w:szCs w:val="24"/>
          <w:lang w:eastAsia="zh-CN"/>
        </w:rPr>
        <w:t>ier</w:t>
      </w:r>
      <w:r>
        <w:rPr>
          <w:rFonts w:eastAsiaTheme="minorEastAsia" w:cs="AdvP41153C"/>
          <w:bCs/>
          <w:sz w:val="24"/>
          <w:szCs w:val="24"/>
          <w:lang w:eastAsia="zh-CN"/>
        </w:rPr>
        <w:t xml:space="preserve"> to build up rapport and trust with the </w:t>
      </w:r>
      <w:r w:rsidR="0089004B">
        <w:rPr>
          <w:rFonts w:eastAsiaTheme="minorEastAsia" w:cs="AdvP41153C"/>
          <w:bCs/>
          <w:sz w:val="24"/>
          <w:szCs w:val="24"/>
          <w:lang w:eastAsia="zh-CN"/>
        </w:rPr>
        <w:t xml:space="preserve">participants, </w:t>
      </w:r>
      <w:r>
        <w:rPr>
          <w:rFonts w:eastAsiaTheme="minorEastAsia" w:cs="AdvP41153C"/>
          <w:bCs/>
          <w:sz w:val="24"/>
          <w:szCs w:val="24"/>
          <w:lang w:eastAsia="zh-CN"/>
        </w:rPr>
        <w:t xml:space="preserve">but my age also meant that I was probably too young to be working for the tax </w:t>
      </w:r>
      <w:r w:rsidR="0089004B">
        <w:rPr>
          <w:rFonts w:eastAsiaTheme="minorEastAsia" w:cs="AdvP41153C"/>
          <w:bCs/>
          <w:sz w:val="24"/>
          <w:szCs w:val="24"/>
          <w:lang w:eastAsia="zh-CN"/>
        </w:rPr>
        <w:t xml:space="preserve">authorities, </w:t>
      </w:r>
      <w:r>
        <w:rPr>
          <w:rFonts w:eastAsiaTheme="minorEastAsia" w:cs="AdvP41153C"/>
          <w:bCs/>
          <w:sz w:val="24"/>
          <w:szCs w:val="24"/>
          <w:lang w:eastAsia="zh-CN"/>
        </w:rPr>
        <w:t xml:space="preserve">therefore creating further trust. People seemed very proud that “one of ours” is doing a PhD in England and therefore seemed very willing to assist with the study. This is perhaps why the estimations of undeclared work are much higher in this study than that of the Eurobarometer study. However, in a few </w:t>
      </w:r>
      <w:r w:rsidR="0089004B">
        <w:rPr>
          <w:rFonts w:eastAsiaTheme="minorEastAsia" w:cs="AdvP41153C"/>
          <w:bCs/>
          <w:sz w:val="24"/>
          <w:szCs w:val="24"/>
          <w:lang w:eastAsia="zh-CN"/>
        </w:rPr>
        <w:t xml:space="preserve">cases, </w:t>
      </w:r>
      <w:r>
        <w:rPr>
          <w:rFonts w:eastAsiaTheme="minorEastAsia" w:cs="AdvP41153C"/>
          <w:bCs/>
          <w:sz w:val="24"/>
          <w:szCs w:val="24"/>
          <w:lang w:eastAsia="zh-CN"/>
        </w:rPr>
        <w:t xml:space="preserve">I felt as though my age might have made me appear less mature to the respondent and I therefore spent more time building rapport before </w:t>
      </w:r>
      <w:r w:rsidR="0089004B">
        <w:rPr>
          <w:rFonts w:eastAsiaTheme="minorEastAsia" w:cs="AdvP41153C"/>
          <w:bCs/>
          <w:sz w:val="24"/>
          <w:szCs w:val="24"/>
          <w:lang w:eastAsia="zh-CN"/>
        </w:rPr>
        <w:t xml:space="preserve">continuing </w:t>
      </w:r>
      <w:r>
        <w:rPr>
          <w:rFonts w:eastAsiaTheme="minorEastAsia" w:cs="AdvP41153C"/>
          <w:bCs/>
          <w:sz w:val="24"/>
          <w:szCs w:val="24"/>
          <w:lang w:eastAsia="zh-CN"/>
        </w:rPr>
        <w:t xml:space="preserve">to the questions. This </w:t>
      </w:r>
      <w:r w:rsidR="0089004B">
        <w:rPr>
          <w:rFonts w:eastAsiaTheme="minorEastAsia" w:cs="AdvP41153C"/>
          <w:bCs/>
          <w:sz w:val="24"/>
          <w:szCs w:val="24"/>
          <w:lang w:eastAsia="zh-CN"/>
        </w:rPr>
        <w:t xml:space="preserve">was </w:t>
      </w:r>
      <w:r>
        <w:rPr>
          <w:rFonts w:eastAsiaTheme="minorEastAsia" w:cs="AdvP41153C"/>
          <w:bCs/>
          <w:sz w:val="24"/>
          <w:szCs w:val="24"/>
          <w:lang w:eastAsia="zh-CN"/>
        </w:rPr>
        <w:t xml:space="preserve">important </w:t>
      </w:r>
      <w:r w:rsidR="0089004B">
        <w:rPr>
          <w:rFonts w:eastAsiaTheme="minorEastAsia" w:cs="AdvP41153C"/>
          <w:bCs/>
          <w:sz w:val="24"/>
          <w:szCs w:val="24"/>
          <w:lang w:eastAsia="zh-CN"/>
        </w:rPr>
        <w:t>to allow</w:t>
      </w:r>
      <w:r>
        <w:rPr>
          <w:rFonts w:eastAsiaTheme="minorEastAsia" w:cs="AdvP41153C"/>
          <w:bCs/>
          <w:sz w:val="24"/>
          <w:szCs w:val="24"/>
          <w:lang w:eastAsia="zh-CN"/>
        </w:rPr>
        <w:t xml:space="preserve"> the participants </w:t>
      </w:r>
      <w:r w:rsidR="0089004B">
        <w:rPr>
          <w:rFonts w:eastAsiaTheme="minorEastAsia" w:cs="AdvP41153C"/>
          <w:bCs/>
          <w:sz w:val="24"/>
          <w:szCs w:val="24"/>
          <w:lang w:eastAsia="zh-CN"/>
        </w:rPr>
        <w:t>to feel</w:t>
      </w:r>
      <w:r>
        <w:rPr>
          <w:rFonts w:eastAsiaTheme="minorEastAsia" w:cs="AdvP41153C"/>
          <w:bCs/>
          <w:sz w:val="24"/>
          <w:szCs w:val="24"/>
          <w:lang w:eastAsia="zh-CN"/>
        </w:rPr>
        <w:t xml:space="preserve"> at ease but also feel </w:t>
      </w:r>
      <w:r w:rsidR="0089004B">
        <w:rPr>
          <w:rFonts w:eastAsiaTheme="minorEastAsia" w:cs="AdvP41153C"/>
          <w:bCs/>
          <w:sz w:val="24"/>
          <w:szCs w:val="24"/>
          <w:lang w:eastAsia="zh-CN"/>
        </w:rPr>
        <w:t>confident in the study’s legitimacy</w:t>
      </w:r>
      <w:r>
        <w:rPr>
          <w:rFonts w:eastAsiaTheme="minorEastAsia" w:cs="AdvP41153C"/>
          <w:bCs/>
          <w:sz w:val="24"/>
          <w:szCs w:val="24"/>
          <w:lang w:eastAsia="zh-CN"/>
        </w:rPr>
        <w:t xml:space="preserve"> and therefore take time and consideration </w:t>
      </w:r>
      <w:r w:rsidR="0089004B">
        <w:rPr>
          <w:rFonts w:eastAsiaTheme="minorEastAsia" w:cs="AdvP41153C"/>
          <w:bCs/>
          <w:sz w:val="24"/>
          <w:szCs w:val="24"/>
          <w:lang w:eastAsia="zh-CN"/>
        </w:rPr>
        <w:t>to give</w:t>
      </w:r>
      <w:r>
        <w:rPr>
          <w:rFonts w:eastAsiaTheme="minorEastAsia" w:cs="AdvP41153C"/>
          <w:bCs/>
          <w:sz w:val="24"/>
          <w:szCs w:val="24"/>
          <w:lang w:eastAsia="zh-CN"/>
        </w:rPr>
        <w:t xml:space="preserve"> true answers. </w:t>
      </w:r>
    </w:p>
    <w:p w14:paraId="0D41D243" w14:textId="13CD1DBC" w:rsidR="00DF228C" w:rsidRDefault="00DF228C" w:rsidP="00BF683B">
      <w:pPr>
        <w:spacing w:after="240" w:line="360" w:lineRule="auto"/>
        <w:ind w:firstLine="720"/>
        <w:jc w:val="both"/>
        <w:rPr>
          <w:rFonts w:eastAsiaTheme="minorEastAsia" w:cs="AdvP41153C"/>
          <w:bCs/>
          <w:sz w:val="24"/>
          <w:szCs w:val="24"/>
          <w:lang w:eastAsia="zh-CN"/>
        </w:rPr>
      </w:pPr>
      <w:r>
        <w:rPr>
          <w:rFonts w:eastAsiaTheme="minorEastAsia" w:cs="AdvP41153C"/>
          <w:bCs/>
          <w:sz w:val="24"/>
          <w:szCs w:val="24"/>
          <w:lang w:eastAsia="zh-CN"/>
        </w:rPr>
        <w:t xml:space="preserve">Furthermore, I took every care to present a neutral positioning of undeclared </w:t>
      </w:r>
      <w:r w:rsidR="0089004B">
        <w:rPr>
          <w:rFonts w:eastAsiaTheme="minorEastAsia" w:cs="AdvP41153C"/>
          <w:bCs/>
          <w:sz w:val="24"/>
          <w:szCs w:val="24"/>
          <w:lang w:eastAsia="zh-CN"/>
        </w:rPr>
        <w:t xml:space="preserve">activities, </w:t>
      </w:r>
      <w:r>
        <w:rPr>
          <w:rFonts w:eastAsiaTheme="minorEastAsia" w:cs="AdvP41153C"/>
          <w:bCs/>
          <w:sz w:val="24"/>
          <w:szCs w:val="24"/>
          <w:lang w:eastAsia="zh-CN"/>
        </w:rPr>
        <w:t xml:space="preserve">to not show any personal assumptions or opinions about undeclared work that may sway the respondent’s answers in either direction. For example, whilst carrying out the pilot test, one person indicated that they do not carry out undeclared work now but that they can answer the questionnaire pretending it was 6 years ago when they did carry out such activities. Such data would obviously result in a skewed picture and therefore it was important to make sure that there was no moderator acceptance or expectancy bias. This is why I emphasised that the interest of the study is all work and the decision-making </w:t>
      </w:r>
      <w:r w:rsidR="0089004B">
        <w:rPr>
          <w:rFonts w:eastAsiaTheme="minorEastAsia" w:cs="AdvP41153C"/>
          <w:bCs/>
          <w:sz w:val="24"/>
          <w:szCs w:val="24"/>
          <w:lang w:eastAsia="zh-CN"/>
        </w:rPr>
        <w:t xml:space="preserve">process, </w:t>
      </w:r>
      <w:r>
        <w:rPr>
          <w:rFonts w:eastAsiaTheme="minorEastAsia" w:cs="AdvP41153C"/>
          <w:bCs/>
          <w:sz w:val="24"/>
          <w:szCs w:val="24"/>
          <w:lang w:eastAsia="zh-CN"/>
        </w:rPr>
        <w:t xml:space="preserve">and that all responses, including those where no undeclared </w:t>
      </w:r>
      <w:r>
        <w:rPr>
          <w:rFonts w:eastAsiaTheme="minorEastAsia" w:cs="AdvP41153C"/>
          <w:bCs/>
          <w:sz w:val="24"/>
          <w:szCs w:val="24"/>
          <w:lang w:eastAsia="zh-CN"/>
        </w:rPr>
        <w:lastRenderedPageBreak/>
        <w:t xml:space="preserve">work is carried out, are </w:t>
      </w:r>
      <w:r w:rsidR="0089004B">
        <w:rPr>
          <w:rFonts w:eastAsiaTheme="minorEastAsia" w:cs="AdvP41153C"/>
          <w:bCs/>
          <w:sz w:val="24"/>
          <w:szCs w:val="24"/>
          <w:lang w:eastAsia="zh-CN"/>
        </w:rPr>
        <w:t xml:space="preserve">valuable, </w:t>
      </w:r>
      <w:r>
        <w:rPr>
          <w:rFonts w:eastAsiaTheme="minorEastAsia" w:cs="AdvP41153C"/>
          <w:bCs/>
          <w:sz w:val="24"/>
          <w:szCs w:val="24"/>
          <w:lang w:eastAsia="zh-CN"/>
        </w:rPr>
        <w:t xml:space="preserve">so that we can get a realistic representation of the situation in Croatia. I used a standardised opening statement clarifying the process. Furthermore, this is why it was important for me to remain </w:t>
      </w:r>
      <w:r w:rsidR="0089004B">
        <w:rPr>
          <w:rFonts w:eastAsiaTheme="minorEastAsia" w:cs="AdvP41153C"/>
          <w:bCs/>
          <w:sz w:val="24"/>
          <w:szCs w:val="24"/>
          <w:lang w:eastAsia="zh-CN"/>
        </w:rPr>
        <w:t xml:space="preserve">neutral, </w:t>
      </w:r>
      <w:r>
        <w:rPr>
          <w:rFonts w:eastAsiaTheme="minorEastAsia" w:cs="AdvP41153C"/>
          <w:bCs/>
          <w:sz w:val="24"/>
          <w:szCs w:val="24"/>
          <w:lang w:eastAsia="zh-CN"/>
        </w:rPr>
        <w:t xml:space="preserve">rather than show acceptance of undeclared work. </w:t>
      </w:r>
      <w:r>
        <w:rPr>
          <w:rFonts w:cstheme="minorHAnsi"/>
          <w:color w:val="000000"/>
          <w:sz w:val="24"/>
          <w:szCs w:val="24"/>
          <w:shd w:val="clear" w:color="auto" w:fill="FFFFFF"/>
        </w:rPr>
        <w:t xml:space="preserve">The record was noted in the Croatian language, as this is the language the interviews were carried out in and the language of the notes made during the </w:t>
      </w:r>
      <w:r w:rsidR="0089004B">
        <w:rPr>
          <w:rFonts w:cstheme="minorHAnsi"/>
          <w:color w:val="000000"/>
          <w:sz w:val="24"/>
          <w:szCs w:val="24"/>
          <w:shd w:val="clear" w:color="auto" w:fill="FFFFFF"/>
        </w:rPr>
        <w:t xml:space="preserve">interview, </w:t>
      </w:r>
      <w:r>
        <w:rPr>
          <w:rFonts w:cstheme="minorHAnsi"/>
          <w:color w:val="000000"/>
          <w:sz w:val="24"/>
          <w:szCs w:val="24"/>
          <w:shd w:val="clear" w:color="auto" w:fill="FFFFFF"/>
        </w:rPr>
        <w:t xml:space="preserve">as well as the researchers thoughts. The quotes were translated after the analysis was carried </w:t>
      </w:r>
      <w:r w:rsidR="0089004B">
        <w:rPr>
          <w:rFonts w:cstheme="minorHAnsi"/>
          <w:color w:val="000000"/>
          <w:sz w:val="24"/>
          <w:szCs w:val="24"/>
          <w:shd w:val="clear" w:color="auto" w:fill="FFFFFF"/>
        </w:rPr>
        <w:t xml:space="preserve">out, </w:t>
      </w:r>
      <w:r>
        <w:rPr>
          <w:rFonts w:cstheme="minorHAnsi"/>
          <w:color w:val="000000"/>
          <w:sz w:val="24"/>
          <w:szCs w:val="24"/>
          <w:shd w:val="clear" w:color="auto" w:fill="FFFFFF"/>
        </w:rPr>
        <w:t>to avoid meaning being lost in the translation prior to analysis.</w:t>
      </w:r>
    </w:p>
    <w:p w14:paraId="312C1AEC" w14:textId="0E7588D0" w:rsidR="00DF228C" w:rsidRDefault="00DF228C" w:rsidP="00BF683B">
      <w:pPr>
        <w:spacing w:after="240" w:line="360" w:lineRule="auto"/>
        <w:ind w:firstLine="720"/>
        <w:jc w:val="both"/>
        <w:rPr>
          <w:rFonts w:eastAsiaTheme="minorEastAsia" w:cs="AdvP41153C"/>
          <w:bCs/>
          <w:sz w:val="24"/>
          <w:szCs w:val="24"/>
          <w:lang w:eastAsia="zh-CN"/>
        </w:rPr>
      </w:pPr>
      <w:r>
        <w:rPr>
          <w:rFonts w:eastAsiaTheme="minorEastAsia" w:cs="AdvP41153C"/>
          <w:bCs/>
          <w:sz w:val="24"/>
          <w:szCs w:val="24"/>
          <w:lang w:eastAsia="zh-CN"/>
        </w:rPr>
        <w:t xml:space="preserve">Although there </w:t>
      </w:r>
      <w:r w:rsidRPr="0076739D">
        <w:rPr>
          <w:rFonts w:eastAsiaTheme="minorEastAsia" w:cs="AdvP41153C"/>
          <w:bCs/>
          <w:sz w:val="24"/>
          <w:szCs w:val="24"/>
          <w:lang w:eastAsia="zh-CN"/>
        </w:rPr>
        <w:t>are many contentions surrounding the use of an interview as a methodology</w:t>
      </w:r>
      <w:r>
        <w:rPr>
          <w:rFonts w:eastAsiaTheme="minorEastAsia" w:cs="AdvP41153C"/>
          <w:bCs/>
          <w:sz w:val="24"/>
          <w:szCs w:val="24"/>
          <w:lang w:eastAsia="zh-CN"/>
        </w:rPr>
        <w:t>, the data collection process itself was a pleasant experience</w:t>
      </w:r>
      <w:r w:rsidRPr="0076739D">
        <w:rPr>
          <w:rFonts w:eastAsiaTheme="minorEastAsia" w:cs="AdvP41153C"/>
          <w:bCs/>
          <w:sz w:val="24"/>
          <w:szCs w:val="24"/>
          <w:lang w:eastAsia="zh-CN"/>
        </w:rPr>
        <w:t xml:space="preserve">. </w:t>
      </w:r>
      <w:r>
        <w:rPr>
          <w:rFonts w:eastAsiaTheme="minorEastAsia" w:cs="AdvP41153C"/>
          <w:bCs/>
          <w:sz w:val="24"/>
          <w:szCs w:val="24"/>
          <w:lang w:eastAsia="zh-CN"/>
        </w:rPr>
        <w:t xml:space="preserve">One of the main disadvantages considered in the </w:t>
      </w:r>
      <w:r w:rsidR="0089004B">
        <w:rPr>
          <w:rFonts w:eastAsiaTheme="minorEastAsia" w:cs="AdvP41153C"/>
          <w:bCs/>
          <w:sz w:val="24"/>
          <w:szCs w:val="24"/>
          <w:lang w:eastAsia="zh-CN"/>
        </w:rPr>
        <w:t xml:space="preserve">literature, </w:t>
      </w:r>
      <w:r>
        <w:rPr>
          <w:rFonts w:eastAsiaTheme="minorEastAsia" w:cs="AdvP41153C"/>
          <w:bCs/>
          <w:sz w:val="24"/>
          <w:szCs w:val="24"/>
          <w:lang w:eastAsia="zh-CN"/>
        </w:rPr>
        <w:t>is that</w:t>
      </w:r>
      <w:r w:rsidRPr="0076739D">
        <w:rPr>
          <w:rFonts w:eastAsiaTheme="minorEastAsia" w:cs="AdvP41153C"/>
          <w:bCs/>
          <w:sz w:val="24"/>
          <w:szCs w:val="24"/>
          <w:lang w:eastAsia="zh-CN"/>
        </w:rPr>
        <w:t xml:space="preserve"> the process can be time consuming and resource intensive</w:t>
      </w:r>
      <w:r>
        <w:rPr>
          <w:rFonts w:eastAsiaTheme="minorEastAsia" w:cs="AdvP41153C"/>
          <w:bCs/>
          <w:sz w:val="24"/>
          <w:szCs w:val="24"/>
          <w:lang w:eastAsia="zh-CN"/>
        </w:rPr>
        <w:t>,</w:t>
      </w:r>
      <w:r w:rsidRPr="0076739D">
        <w:rPr>
          <w:rFonts w:eastAsiaTheme="minorEastAsia" w:cs="AdvP41153C"/>
          <w:bCs/>
          <w:sz w:val="24"/>
          <w:szCs w:val="24"/>
          <w:lang w:eastAsia="zh-CN"/>
        </w:rPr>
        <w:t xml:space="preserve"> due to issues such as travelling costs</w:t>
      </w:r>
      <w:r>
        <w:rPr>
          <w:rFonts w:eastAsiaTheme="minorEastAsia" w:cs="AdvP41153C"/>
          <w:bCs/>
          <w:sz w:val="24"/>
          <w:szCs w:val="24"/>
          <w:lang w:eastAsia="zh-CN"/>
        </w:rPr>
        <w:t xml:space="preserve"> (Remenyi et al., 1998)</w:t>
      </w:r>
      <w:r w:rsidRPr="0076739D">
        <w:rPr>
          <w:rFonts w:eastAsiaTheme="minorEastAsia" w:cs="AdvP41153C"/>
          <w:bCs/>
          <w:sz w:val="24"/>
          <w:szCs w:val="24"/>
          <w:lang w:eastAsia="zh-CN"/>
        </w:rPr>
        <w:t xml:space="preserve">. </w:t>
      </w:r>
      <w:r>
        <w:rPr>
          <w:rFonts w:eastAsiaTheme="minorEastAsia" w:cs="AdvP41153C"/>
          <w:bCs/>
          <w:sz w:val="24"/>
          <w:szCs w:val="24"/>
          <w:lang w:eastAsia="zh-CN"/>
        </w:rPr>
        <w:t xml:space="preserve">Although travel costs were not a particular issue, the overall data collection process was very time consuming. The fieldwork was conducted during the summer period (June, July and August of 2012) with about 4 interviews per day. It was originally anticipated that more interviews would be carried out per </w:t>
      </w:r>
      <w:r w:rsidR="0089004B">
        <w:rPr>
          <w:rFonts w:eastAsiaTheme="minorEastAsia" w:cs="AdvP41153C"/>
          <w:bCs/>
          <w:sz w:val="24"/>
          <w:szCs w:val="24"/>
          <w:lang w:eastAsia="zh-CN"/>
        </w:rPr>
        <w:t xml:space="preserve">day, </w:t>
      </w:r>
      <w:r>
        <w:rPr>
          <w:rFonts w:eastAsiaTheme="minorEastAsia" w:cs="AdvP41153C"/>
          <w:bCs/>
          <w:sz w:val="24"/>
          <w:szCs w:val="24"/>
          <w:lang w:eastAsia="zh-CN"/>
        </w:rPr>
        <w:t xml:space="preserve">but in many cases the participants were fairly conversational and shared stories.  </w:t>
      </w:r>
      <w:r w:rsidR="0089004B">
        <w:rPr>
          <w:rFonts w:eastAsiaTheme="minorEastAsia" w:cs="AdvP41153C"/>
          <w:bCs/>
          <w:sz w:val="24"/>
          <w:szCs w:val="24"/>
          <w:lang w:eastAsia="zh-CN"/>
        </w:rPr>
        <w:t>Therefore, to not</w:t>
      </w:r>
      <w:r>
        <w:rPr>
          <w:rFonts w:eastAsiaTheme="minorEastAsia" w:cs="AdvP41153C"/>
          <w:bCs/>
          <w:sz w:val="24"/>
          <w:szCs w:val="24"/>
          <w:lang w:eastAsia="zh-CN"/>
        </w:rPr>
        <w:t xml:space="preserve"> damage the trust build</w:t>
      </w:r>
      <w:r w:rsidR="0089004B">
        <w:rPr>
          <w:rFonts w:eastAsiaTheme="minorEastAsia" w:cs="AdvP41153C"/>
          <w:bCs/>
          <w:sz w:val="24"/>
          <w:szCs w:val="24"/>
          <w:lang w:eastAsia="zh-CN"/>
        </w:rPr>
        <w:t>-</w:t>
      </w:r>
      <w:r>
        <w:rPr>
          <w:rFonts w:eastAsiaTheme="minorEastAsia" w:cs="AdvP41153C"/>
          <w:bCs/>
          <w:sz w:val="24"/>
          <w:szCs w:val="24"/>
          <w:lang w:eastAsia="zh-CN"/>
        </w:rPr>
        <w:t xml:space="preserve">up or to be rude to the participants, they were not rushed to answer the questions. Combined with the wish to avoid researcher </w:t>
      </w:r>
      <w:r w:rsidR="0089004B">
        <w:rPr>
          <w:rFonts w:eastAsiaTheme="minorEastAsia" w:cs="AdvP41153C"/>
          <w:bCs/>
          <w:sz w:val="24"/>
          <w:szCs w:val="24"/>
          <w:lang w:eastAsia="zh-CN"/>
        </w:rPr>
        <w:t xml:space="preserve">fatigue, </w:t>
      </w:r>
      <w:r>
        <w:rPr>
          <w:rFonts w:eastAsiaTheme="minorEastAsia" w:cs="AdvP41153C"/>
          <w:bCs/>
          <w:sz w:val="24"/>
          <w:szCs w:val="24"/>
          <w:lang w:eastAsia="zh-CN"/>
        </w:rPr>
        <w:t xml:space="preserve">this resulted in limited interviews being conducted each day. </w:t>
      </w:r>
    </w:p>
    <w:p w14:paraId="0411ADA0" w14:textId="17CCDEA9" w:rsidR="00DF228C" w:rsidRPr="0076739D" w:rsidRDefault="00DF228C" w:rsidP="00BF683B">
      <w:pPr>
        <w:spacing w:after="240" w:line="360" w:lineRule="auto"/>
        <w:ind w:firstLine="720"/>
        <w:jc w:val="both"/>
        <w:rPr>
          <w:rFonts w:eastAsiaTheme="minorEastAsia" w:cs="AdvP41153C"/>
          <w:bCs/>
          <w:sz w:val="24"/>
          <w:szCs w:val="24"/>
          <w:lang w:eastAsia="zh-CN"/>
        </w:rPr>
      </w:pPr>
      <w:r>
        <w:rPr>
          <w:rFonts w:eastAsiaTheme="minorEastAsia" w:cs="AdvP41153C"/>
          <w:bCs/>
          <w:sz w:val="24"/>
          <w:szCs w:val="24"/>
          <w:lang w:eastAsia="zh-CN"/>
        </w:rPr>
        <w:t xml:space="preserve">A number of people declined to carry out an </w:t>
      </w:r>
      <w:r w:rsidR="0089004B">
        <w:rPr>
          <w:rFonts w:eastAsiaTheme="minorEastAsia" w:cs="AdvP41153C"/>
          <w:bCs/>
          <w:sz w:val="24"/>
          <w:szCs w:val="24"/>
          <w:lang w:eastAsia="zh-CN"/>
        </w:rPr>
        <w:t xml:space="preserve">interview, </w:t>
      </w:r>
      <w:r>
        <w:rPr>
          <w:rFonts w:eastAsiaTheme="minorEastAsia" w:cs="AdvP41153C"/>
          <w:bCs/>
          <w:sz w:val="24"/>
          <w:szCs w:val="24"/>
          <w:lang w:eastAsia="zh-CN"/>
        </w:rPr>
        <w:t xml:space="preserve">due to being busy but there were no major constraints on the research in terms of participant willingness.  A number of people requested for the questionnaire to be left so that they </w:t>
      </w:r>
      <w:r w:rsidR="000965FE">
        <w:rPr>
          <w:rFonts w:eastAsiaTheme="minorEastAsia" w:cs="AdvP41153C"/>
          <w:bCs/>
          <w:sz w:val="24"/>
          <w:szCs w:val="24"/>
          <w:lang w:eastAsia="zh-CN"/>
        </w:rPr>
        <w:t xml:space="preserve">could </w:t>
      </w:r>
      <w:r>
        <w:rPr>
          <w:rFonts w:eastAsiaTheme="minorEastAsia" w:cs="AdvP41153C"/>
          <w:bCs/>
          <w:sz w:val="24"/>
          <w:szCs w:val="24"/>
          <w:lang w:eastAsia="zh-CN"/>
        </w:rPr>
        <w:t xml:space="preserve">fill it out in their own time. This was however not a viable option in this </w:t>
      </w:r>
      <w:r w:rsidR="000965FE">
        <w:rPr>
          <w:rFonts w:eastAsiaTheme="minorEastAsia" w:cs="AdvP41153C"/>
          <w:bCs/>
          <w:sz w:val="24"/>
          <w:szCs w:val="24"/>
          <w:lang w:eastAsia="zh-CN"/>
        </w:rPr>
        <w:t xml:space="preserve">case, </w:t>
      </w:r>
      <w:r>
        <w:rPr>
          <w:rFonts w:eastAsiaTheme="minorEastAsia" w:cs="AdvP41153C"/>
          <w:bCs/>
          <w:sz w:val="24"/>
          <w:szCs w:val="24"/>
          <w:lang w:eastAsia="zh-CN"/>
        </w:rPr>
        <w:t xml:space="preserve">as there may be confusion with some questions and the building of rapport and trust is important to achieve honest responses. The participants were therefore informed that the interview should be carried out face-to-face and that the researcher </w:t>
      </w:r>
      <w:r w:rsidR="000965FE">
        <w:rPr>
          <w:rFonts w:eastAsiaTheme="minorEastAsia" w:cs="AdvP41153C"/>
          <w:bCs/>
          <w:sz w:val="24"/>
          <w:szCs w:val="24"/>
          <w:lang w:eastAsia="zh-CN"/>
        </w:rPr>
        <w:t xml:space="preserve">could </w:t>
      </w:r>
      <w:r>
        <w:rPr>
          <w:rFonts w:eastAsiaTheme="minorEastAsia" w:cs="AdvP41153C"/>
          <w:bCs/>
          <w:sz w:val="24"/>
          <w:szCs w:val="24"/>
          <w:lang w:eastAsia="zh-CN"/>
        </w:rPr>
        <w:t>come back at a time most suitable to them. In order to accommodate for this and to complete the desired amount of questionnaires, the interviews were also carried out over the weekend.</w:t>
      </w:r>
    </w:p>
    <w:p w14:paraId="353E7717" w14:textId="2AE0DC87" w:rsidR="00DF228C" w:rsidRPr="0076739D" w:rsidRDefault="00DF228C" w:rsidP="00727F1A">
      <w:pPr>
        <w:pStyle w:val="Heading1"/>
        <w:spacing w:before="0" w:after="240"/>
        <w:rPr>
          <w:lang w:eastAsia="zh-CN"/>
        </w:rPr>
      </w:pPr>
      <w:bookmarkStart w:id="283" w:name="_Toc282060707"/>
      <w:bookmarkStart w:id="284" w:name="_Toc320495022"/>
      <w:bookmarkStart w:id="285" w:name="_Toc321544592"/>
      <w:r>
        <w:rPr>
          <w:lang w:eastAsia="zh-CN"/>
        </w:rPr>
        <w:lastRenderedPageBreak/>
        <w:t>4.7</w:t>
      </w:r>
      <w:r w:rsidR="005632EE">
        <w:rPr>
          <w:lang w:eastAsia="zh-CN"/>
        </w:rPr>
        <w:t xml:space="preserve"> Data a</w:t>
      </w:r>
      <w:r w:rsidRPr="0076739D">
        <w:rPr>
          <w:lang w:eastAsia="zh-CN"/>
        </w:rPr>
        <w:t>nalysis</w:t>
      </w:r>
      <w:bookmarkEnd w:id="283"/>
      <w:bookmarkEnd w:id="284"/>
      <w:bookmarkEnd w:id="285"/>
    </w:p>
    <w:p w14:paraId="11424E6C" w14:textId="7F8539EE" w:rsidR="00DF228C" w:rsidRPr="0076739D" w:rsidRDefault="00DF228C" w:rsidP="00E13D0C">
      <w:pPr>
        <w:spacing w:after="240"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t xml:space="preserve">The generation and analysis of quantitative data is used to determine the a) significance of </w:t>
      </w:r>
      <w:r>
        <w:rPr>
          <w:rFonts w:eastAsiaTheme="minorEastAsia" w:cs="AdvP41153C"/>
          <w:bCs/>
          <w:sz w:val="24"/>
          <w:szCs w:val="24"/>
          <w:lang w:eastAsia="zh-CN"/>
        </w:rPr>
        <w:t>declared and undeclared work</w:t>
      </w:r>
      <w:r w:rsidRPr="0076739D">
        <w:rPr>
          <w:rFonts w:eastAsiaTheme="minorEastAsia" w:cs="AdvP41153C"/>
          <w:bCs/>
          <w:sz w:val="24"/>
          <w:szCs w:val="24"/>
          <w:lang w:eastAsia="zh-CN"/>
        </w:rPr>
        <w:t xml:space="preserve"> in people’s daily lives; b) the extent to which services and the production of goods </w:t>
      </w:r>
      <w:r w:rsidR="00B40E0D">
        <w:rPr>
          <w:rFonts w:eastAsiaTheme="minorEastAsia" w:cs="AdvP41153C"/>
          <w:bCs/>
          <w:sz w:val="24"/>
          <w:szCs w:val="24"/>
          <w:lang w:eastAsia="zh-CN"/>
        </w:rPr>
        <w:t>are</w:t>
      </w:r>
      <w:r w:rsidR="00B40E0D" w:rsidRPr="0076739D">
        <w:rPr>
          <w:rFonts w:eastAsiaTheme="minorEastAsia" w:cs="AdvP41153C"/>
          <w:bCs/>
          <w:sz w:val="24"/>
          <w:szCs w:val="24"/>
          <w:lang w:eastAsia="zh-CN"/>
        </w:rPr>
        <w:t xml:space="preserve"> </w:t>
      </w:r>
      <w:r>
        <w:rPr>
          <w:rFonts w:eastAsiaTheme="minorEastAsia" w:cs="AdvP41153C"/>
          <w:bCs/>
          <w:sz w:val="24"/>
          <w:szCs w:val="24"/>
          <w:lang w:eastAsia="zh-CN"/>
        </w:rPr>
        <w:t>declared, or undeclared</w:t>
      </w:r>
      <w:r w:rsidRPr="0076739D">
        <w:rPr>
          <w:rFonts w:eastAsiaTheme="minorEastAsia" w:cs="AdvP41153C"/>
          <w:bCs/>
          <w:sz w:val="24"/>
          <w:szCs w:val="24"/>
          <w:lang w:eastAsia="zh-CN"/>
        </w:rPr>
        <w:t xml:space="preserve">; c) mapping the extent and nature of </w:t>
      </w:r>
      <w:r>
        <w:rPr>
          <w:rFonts w:eastAsiaTheme="minorEastAsia" w:cs="AdvP41153C"/>
          <w:bCs/>
          <w:sz w:val="24"/>
          <w:szCs w:val="24"/>
          <w:lang w:eastAsia="zh-CN"/>
        </w:rPr>
        <w:t>undeclared work</w:t>
      </w:r>
      <w:r w:rsidRPr="0076739D">
        <w:rPr>
          <w:rFonts w:eastAsiaTheme="minorEastAsia" w:cs="AdvP41153C"/>
          <w:bCs/>
          <w:sz w:val="24"/>
          <w:szCs w:val="24"/>
          <w:lang w:eastAsia="zh-CN"/>
        </w:rPr>
        <w:t xml:space="preserve"> d) level of trust in government e) procedural, distributive and retributive justice f) personal, identity group and social norms. </w:t>
      </w:r>
      <w:r>
        <w:rPr>
          <w:rFonts w:eastAsiaTheme="minorEastAsia" w:cs="AdvP41153C"/>
          <w:bCs/>
          <w:sz w:val="24"/>
          <w:szCs w:val="24"/>
          <w:lang w:eastAsia="zh-CN"/>
        </w:rPr>
        <w:t xml:space="preserve">This information was crucial </w:t>
      </w:r>
      <w:r w:rsidR="00B40E0D">
        <w:rPr>
          <w:rFonts w:eastAsiaTheme="minorEastAsia" w:cs="AdvP41153C"/>
          <w:bCs/>
          <w:sz w:val="24"/>
          <w:szCs w:val="24"/>
          <w:lang w:eastAsia="zh-CN"/>
        </w:rPr>
        <w:t xml:space="preserve">to </w:t>
      </w:r>
      <w:r w:rsidR="000650B1">
        <w:rPr>
          <w:rFonts w:eastAsiaTheme="minorEastAsia" w:cs="AdvP41153C"/>
          <w:bCs/>
          <w:sz w:val="24"/>
          <w:szCs w:val="24"/>
          <w:lang w:eastAsia="zh-CN"/>
        </w:rPr>
        <w:t>fulfil</w:t>
      </w:r>
      <w:r>
        <w:rPr>
          <w:rFonts w:eastAsiaTheme="minorEastAsia" w:cs="AdvP41153C"/>
          <w:bCs/>
          <w:sz w:val="24"/>
          <w:szCs w:val="24"/>
          <w:lang w:eastAsia="zh-CN"/>
        </w:rPr>
        <w:t xml:space="preserve"> the overall objective of measuring the nature and extent of undeclared work in Croatia using the social exchange theory framework. </w:t>
      </w:r>
      <w:r w:rsidRPr="0076739D">
        <w:rPr>
          <w:rFonts w:eastAsiaTheme="minorEastAsia" w:cs="AdvP41153C"/>
          <w:bCs/>
          <w:sz w:val="24"/>
          <w:szCs w:val="24"/>
          <w:lang w:eastAsia="zh-CN"/>
        </w:rPr>
        <w:t xml:space="preserve">A statistical software package, namely SPSS was used to analyse the data. The questionnaire was codified prior to </w:t>
      </w:r>
      <w:r w:rsidR="00B40E0D" w:rsidRPr="0076739D">
        <w:rPr>
          <w:rFonts w:eastAsiaTheme="minorEastAsia" w:cs="AdvP41153C"/>
          <w:bCs/>
          <w:sz w:val="24"/>
          <w:szCs w:val="24"/>
          <w:lang w:eastAsia="zh-CN"/>
        </w:rPr>
        <w:t>distribution</w:t>
      </w:r>
      <w:r w:rsidR="00B40E0D">
        <w:rPr>
          <w:rFonts w:eastAsiaTheme="minorEastAsia" w:cs="AdvP41153C"/>
          <w:bCs/>
          <w:sz w:val="24"/>
          <w:szCs w:val="24"/>
          <w:lang w:eastAsia="zh-CN"/>
        </w:rPr>
        <w:t xml:space="preserve">, </w:t>
      </w:r>
      <w:r w:rsidRPr="0076739D">
        <w:rPr>
          <w:rFonts w:eastAsiaTheme="minorEastAsia" w:cs="AdvP41153C"/>
          <w:bCs/>
          <w:sz w:val="24"/>
          <w:szCs w:val="24"/>
          <w:lang w:eastAsia="zh-CN"/>
        </w:rPr>
        <w:t>with a number of variables created using the software package.</w:t>
      </w:r>
      <w:r w:rsidR="00E02747" w:rsidRPr="00E02747">
        <w:rPr>
          <w:rFonts w:eastAsiaTheme="minorEastAsia" w:cs="AdvP41153C"/>
          <w:bCs/>
          <w:sz w:val="24"/>
          <w:szCs w:val="24"/>
          <w:lang w:eastAsia="zh-CN"/>
        </w:rPr>
        <w:t xml:space="preserve"> </w:t>
      </w:r>
      <w:r w:rsidR="00E02747">
        <w:rPr>
          <w:rFonts w:eastAsiaTheme="minorEastAsia" w:cs="AdvP41153C"/>
          <w:bCs/>
          <w:sz w:val="24"/>
          <w:szCs w:val="24"/>
          <w:lang w:eastAsia="zh-CN"/>
        </w:rPr>
        <w:t xml:space="preserve">The </w:t>
      </w:r>
      <w:r w:rsidR="007276C7">
        <w:rPr>
          <w:rFonts w:eastAsiaTheme="minorEastAsia" w:cs="AdvP41153C"/>
          <w:bCs/>
          <w:sz w:val="24"/>
          <w:szCs w:val="24"/>
          <w:lang w:eastAsia="zh-CN"/>
        </w:rPr>
        <w:t>framework set out in Chapter 2 as well as the design explained earlier in this chapter led the analysis</w:t>
      </w:r>
      <w:r w:rsidR="00E02747">
        <w:rPr>
          <w:rFonts w:eastAsiaTheme="minorEastAsia" w:cs="AdvP41153C"/>
          <w:bCs/>
          <w:sz w:val="24"/>
          <w:szCs w:val="24"/>
          <w:lang w:eastAsia="zh-CN"/>
        </w:rPr>
        <w:t xml:space="preserve">. </w:t>
      </w:r>
      <w:r w:rsidRPr="0076739D">
        <w:rPr>
          <w:rFonts w:eastAsiaTheme="minorEastAsia" w:cs="AdvP41153C"/>
          <w:bCs/>
          <w:sz w:val="24"/>
          <w:szCs w:val="24"/>
          <w:lang w:eastAsia="zh-CN"/>
        </w:rPr>
        <w:t>Other than descriptive statistics and comparing means, regression analysis was used to determine the explanatory power of certain factors with regard engagement in the undeclared realm</w:t>
      </w:r>
      <w:r w:rsidR="00B40E0D">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as well as the tolerance of </w:t>
      </w:r>
      <w:r>
        <w:rPr>
          <w:rFonts w:eastAsiaTheme="minorEastAsia" w:cs="AdvP41153C"/>
          <w:bCs/>
          <w:sz w:val="24"/>
          <w:szCs w:val="24"/>
          <w:lang w:eastAsia="zh-CN"/>
        </w:rPr>
        <w:t xml:space="preserve">undeclared </w:t>
      </w:r>
      <w:r w:rsidRPr="0076739D">
        <w:rPr>
          <w:rFonts w:eastAsiaTheme="minorEastAsia" w:cs="AdvP41153C"/>
          <w:bCs/>
          <w:sz w:val="24"/>
          <w:szCs w:val="24"/>
          <w:lang w:eastAsia="zh-CN"/>
        </w:rPr>
        <w:t xml:space="preserve">activities. </w:t>
      </w:r>
      <w:r w:rsidR="00E02747">
        <w:rPr>
          <w:rFonts w:eastAsiaTheme="minorEastAsia" w:cs="AdvP41153C"/>
          <w:bCs/>
          <w:sz w:val="24"/>
          <w:szCs w:val="24"/>
          <w:lang w:eastAsia="zh-CN"/>
        </w:rPr>
        <w:t xml:space="preserve">Relevant assumptions were tested to see which tests would be most suitable for the data. </w:t>
      </w:r>
      <w:r w:rsidR="000650B1">
        <w:rPr>
          <w:rFonts w:eastAsiaTheme="minorEastAsia" w:cs="AdvP41153C"/>
          <w:bCs/>
          <w:sz w:val="24"/>
          <w:szCs w:val="24"/>
          <w:lang w:eastAsia="zh-CN"/>
        </w:rPr>
        <w:t>This was to ascertain</w:t>
      </w:r>
      <w:r w:rsidR="00E02747">
        <w:rPr>
          <w:rFonts w:eastAsiaTheme="minorEastAsia" w:cs="AdvP41153C"/>
          <w:bCs/>
          <w:sz w:val="24"/>
          <w:szCs w:val="24"/>
          <w:lang w:eastAsia="zh-CN"/>
        </w:rPr>
        <w:t xml:space="preserve"> </w:t>
      </w:r>
      <w:r w:rsidR="00BA1FF3">
        <w:rPr>
          <w:rFonts w:eastAsiaTheme="minorEastAsia" w:cs="AdvP41153C"/>
          <w:bCs/>
          <w:sz w:val="24"/>
          <w:szCs w:val="24"/>
          <w:lang w:eastAsia="zh-CN"/>
        </w:rPr>
        <w:t>whether relationships between variables are linear, whether there is independence of observations, whether there is multicollinearity</w:t>
      </w:r>
      <w:r w:rsidR="000650B1">
        <w:rPr>
          <w:rFonts w:eastAsiaTheme="minorEastAsia" w:cs="AdvP41153C"/>
          <w:bCs/>
          <w:sz w:val="24"/>
          <w:szCs w:val="24"/>
          <w:lang w:eastAsia="zh-CN"/>
        </w:rPr>
        <w:t>, and</w:t>
      </w:r>
      <w:r w:rsidR="00BA1FF3">
        <w:rPr>
          <w:rFonts w:eastAsiaTheme="minorEastAsia" w:cs="AdvP41153C"/>
          <w:bCs/>
          <w:sz w:val="24"/>
          <w:szCs w:val="24"/>
          <w:lang w:eastAsia="zh-CN"/>
        </w:rPr>
        <w:t xml:space="preserve"> whether there are any significant outliers. </w:t>
      </w:r>
      <w:r w:rsidR="00BA1FF3">
        <w:rPr>
          <w:sz w:val="24"/>
          <w:szCs w:val="24"/>
        </w:rPr>
        <w:t xml:space="preserve"> As it </w:t>
      </w:r>
      <w:r w:rsidRPr="00566CD7">
        <w:rPr>
          <w:sz w:val="24"/>
          <w:szCs w:val="24"/>
        </w:rPr>
        <w:t xml:space="preserve">is </w:t>
      </w:r>
      <w:r>
        <w:rPr>
          <w:sz w:val="24"/>
          <w:szCs w:val="24"/>
        </w:rPr>
        <w:t xml:space="preserve">also </w:t>
      </w:r>
      <w:r w:rsidRPr="00566CD7">
        <w:rPr>
          <w:sz w:val="24"/>
          <w:szCs w:val="24"/>
        </w:rPr>
        <w:t>important to consider the internal reliability of the above-discussed scales of personal norms, identity group norms and societal norms</w:t>
      </w:r>
      <w:r w:rsidR="00BA1FF3">
        <w:rPr>
          <w:sz w:val="24"/>
          <w:szCs w:val="24"/>
        </w:rPr>
        <w:t xml:space="preserve"> were also tested</w:t>
      </w:r>
      <w:r w:rsidRPr="00566CD7">
        <w:rPr>
          <w:sz w:val="24"/>
          <w:szCs w:val="24"/>
        </w:rPr>
        <w:t xml:space="preserve">. It is argued that for newly defined </w:t>
      </w:r>
      <w:r w:rsidR="00A623DC" w:rsidRPr="00566CD7">
        <w:rPr>
          <w:sz w:val="24"/>
          <w:szCs w:val="24"/>
        </w:rPr>
        <w:t>scale</w:t>
      </w:r>
      <w:r w:rsidR="00A623DC">
        <w:rPr>
          <w:sz w:val="24"/>
          <w:szCs w:val="24"/>
        </w:rPr>
        <w:t xml:space="preserve">, </w:t>
      </w:r>
      <w:r w:rsidRPr="00566CD7">
        <w:rPr>
          <w:sz w:val="24"/>
          <w:szCs w:val="24"/>
        </w:rPr>
        <w:t>it would be acceptable to have an alpha of at least .70 for it to be reliable (Nunnaly and Bernstein, 1994) however Lance et al</w:t>
      </w:r>
      <w:r>
        <w:rPr>
          <w:sz w:val="24"/>
          <w:szCs w:val="24"/>
        </w:rPr>
        <w:t>.</w:t>
      </w:r>
      <w:r w:rsidRPr="00566CD7">
        <w:rPr>
          <w:sz w:val="24"/>
          <w:szCs w:val="24"/>
        </w:rPr>
        <w:t xml:space="preserve"> (2006) argue that generally research should rely on a scale with a minimum reliability of .80.  </w:t>
      </w:r>
      <w:r w:rsidRPr="000E7DC4">
        <w:rPr>
          <w:sz w:val="24"/>
          <w:szCs w:val="24"/>
        </w:rPr>
        <w:t>With respective scores of</w:t>
      </w:r>
      <w:r w:rsidRPr="00566CD7">
        <w:rPr>
          <w:sz w:val="24"/>
          <w:szCs w:val="24"/>
        </w:rPr>
        <w:t xml:space="preserve"> .917, .888 and .877 it is clear that the scales are </w:t>
      </w:r>
      <w:r w:rsidR="00A623DC" w:rsidRPr="00566CD7">
        <w:rPr>
          <w:sz w:val="24"/>
          <w:szCs w:val="24"/>
        </w:rPr>
        <w:t>reliable</w:t>
      </w:r>
      <w:r w:rsidR="00A623DC">
        <w:rPr>
          <w:sz w:val="24"/>
          <w:szCs w:val="24"/>
        </w:rPr>
        <w:t xml:space="preserve">, </w:t>
      </w:r>
      <w:r w:rsidRPr="00566CD7">
        <w:rPr>
          <w:sz w:val="24"/>
          <w:szCs w:val="24"/>
        </w:rPr>
        <w:t>according to both standards.</w:t>
      </w:r>
    </w:p>
    <w:p w14:paraId="37C752A3" w14:textId="4C16DEFB" w:rsidR="00DF228C" w:rsidRDefault="00DF228C" w:rsidP="00E13D0C">
      <w:pPr>
        <w:spacing w:after="240" w:line="360" w:lineRule="auto"/>
        <w:ind w:firstLine="720"/>
        <w:jc w:val="both"/>
        <w:rPr>
          <w:rFonts w:cstheme="minorHAnsi"/>
          <w:color w:val="000000"/>
          <w:sz w:val="24"/>
          <w:szCs w:val="24"/>
          <w:shd w:val="clear" w:color="auto" w:fill="FFFFFF"/>
        </w:rPr>
      </w:pPr>
      <w:r w:rsidRPr="0076739D">
        <w:rPr>
          <w:rFonts w:eastAsiaTheme="minorEastAsia" w:cs="AdvP41153C"/>
          <w:bCs/>
          <w:sz w:val="24"/>
          <w:szCs w:val="24"/>
          <w:lang w:eastAsia="zh-CN"/>
        </w:rPr>
        <w:t xml:space="preserve">The qualitative analysis </w:t>
      </w:r>
      <w:r w:rsidR="00A623DC">
        <w:rPr>
          <w:rFonts w:eastAsiaTheme="minorEastAsia" w:cs="AdvP41153C"/>
          <w:bCs/>
          <w:sz w:val="24"/>
          <w:szCs w:val="24"/>
          <w:lang w:eastAsia="zh-CN"/>
        </w:rPr>
        <w:t>is derived</w:t>
      </w:r>
      <w:r w:rsidR="00A623DC" w:rsidRPr="0076739D">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from the 20 in-depth </w:t>
      </w:r>
      <w:r w:rsidR="00A623DC" w:rsidRPr="0076739D">
        <w:rPr>
          <w:rFonts w:eastAsiaTheme="minorEastAsia" w:cs="AdvP41153C"/>
          <w:bCs/>
          <w:sz w:val="24"/>
          <w:szCs w:val="24"/>
          <w:lang w:eastAsia="zh-CN"/>
        </w:rPr>
        <w:t>interviews</w:t>
      </w:r>
      <w:r w:rsidR="00A623DC">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as well as the qualitative information given during the survey collection stage. </w:t>
      </w:r>
      <w:r w:rsidRPr="0076739D">
        <w:rPr>
          <w:rFonts w:cstheme="minorHAnsi"/>
          <w:color w:val="000000"/>
          <w:sz w:val="24"/>
          <w:szCs w:val="24"/>
          <w:shd w:val="clear" w:color="auto" w:fill="FFFFFF"/>
        </w:rPr>
        <w:t xml:space="preserve">The aim of such analysis is for the researcher to identify a number of themes, which adequately reflect the textual data collected. </w:t>
      </w:r>
      <w:r w:rsidR="00D7479D">
        <w:rPr>
          <w:rFonts w:cstheme="minorHAnsi"/>
          <w:color w:val="000000"/>
          <w:sz w:val="24"/>
          <w:szCs w:val="24"/>
          <w:shd w:val="clear" w:color="auto" w:fill="FFFFFF"/>
        </w:rPr>
        <w:t xml:space="preserve">In order to identify a theme, </w:t>
      </w:r>
      <w:r w:rsidR="00B26A69">
        <w:rPr>
          <w:rFonts w:cstheme="minorHAnsi"/>
          <w:color w:val="000000"/>
          <w:sz w:val="24"/>
          <w:szCs w:val="24"/>
          <w:shd w:val="clear" w:color="auto" w:fill="FFFFFF"/>
        </w:rPr>
        <w:t>research judgment is necessary</w:t>
      </w:r>
      <w:r w:rsidR="00D7479D">
        <w:rPr>
          <w:rFonts w:cstheme="minorHAnsi"/>
          <w:color w:val="000000"/>
          <w:sz w:val="24"/>
          <w:szCs w:val="24"/>
          <w:shd w:val="clear" w:color="auto" w:fill="FFFFFF"/>
        </w:rPr>
        <w:t xml:space="preserve">. </w:t>
      </w:r>
      <w:r w:rsidRPr="0076739D">
        <w:rPr>
          <w:rFonts w:cstheme="minorHAnsi"/>
          <w:color w:val="000000"/>
          <w:sz w:val="24"/>
          <w:szCs w:val="24"/>
          <w:shd w:val="clear" w:color="auto" w:fill="FFFFFF"/>
        </w:rPr>
        <w:t xml:space="preserve">Data familiarisation is therefore a key factor and </w:t>
      </w:r>
      <w:r w:rsidRPr="0076739D">
        <w:rPr>
          <w:rFonts w:cstheme="minorHAnsi"/>
          <w:color w:val="000000"/>
          <w:sz w:val="24"/>
          <w:szCs w:val="24"/>
          <w:shd w:val="clear" w:color="auto" w:fill="FFFFFF"/>
        </w:rPr>
        <w:lastRenderedPageBreak/>
        <w:t>is why the researcher was involved in each part of the process.</w:t>
      </w:r>
      <w:r>
        <w:rPr>
          <w:rFonts w:cstheme="minorHAnsi"/>
          <w:color w:val="000000"/>
          <w:sz w:val="24"/>
          <w:szCs w:val="24"/>
          <w:shd w:val="clear" w:color="auto" w:fill="FFFFFF"/>
        </w:rPr>
        <w:t xml:space="preserve"> The data was read and re-read multiple times</w:t>
      </w:r>
      <w:r w:rsidRPr="0076739D">
        <w:rPr>
          <w:rFonts w:cstheme="minorHAnsi"/>
          <w:color w:val="000000"/>
          <w:sz w:val="24"/>
          <w:szCs w:val="24"/>
          <w:shd w:val="clear" w:color="auto" w:fill="FFFFFF"/>
        </w:rPr>
        <w:t>.</w:t>
      </w:r>
      <w:r>
        <w:rPr>
          <w:rFonts w:cstheme="minorHAnsi"/>
          <w:color w:val="000000"/>
          <w:sz w:val="24"/>
          <w:szCs w:val="24"/>
          <w:shd w:val="clear" w:color="auto" w:fill="FFFFFF"/>
        </w:rPr>
        <w:t xml:space="preserve"> The first few readings were without any frameworks or specific questions in mind.</w:t>
      </w:r>
      <w:r w:rsidRPr="0076739D">
        <w:rPr>
          <w:rFonts w:cstheme="minorHAnsi"/>
          <w:color w:val="000000"/>
          <w:sz w:val="24"/>
          <w:szCs w:val="24"/>
          <w:shd w:val="clear" w:color="auto" w:fill="FFFFFF"/>
        </w:rPr>
        <w:t xml:space="preserve"> This helps to build theoretical sensitivity and brings the re</w:t>
      </w:r>
      <w:r>
        <w:rPr>
          <w:rFonts w:cstheme="minorHAnsi"/>
          <w:color w:val="000000"/>
          <w:sz w:val="24"/>
          <w:szCs w:val="24"/>
          <w:shd w:val="clear" w:color="auto" w:fill="FFFFFF"/>
        </w:rPr>
        <w:t xml:space="preserve">searcher closer to the data. Following this, a set of questions related to the research questions </w:t>
      </w:r>
      <w:r w:rsidR="00D7479D">
        <w:rPr>
          <w:rFonts w:cstheme="minorHAnsi"/>
          <w:color w:val="000000"/>
          <w:sz w:val="24"/>
          <w:szCs w:val="24"/>
          <w:shd w:val="clear" w:color="auto" w:fill="FFFFFF"/>
        </w:rPr>
        <w:t xml:space="preserve">and the quantitative data </w:t>
      </w:r>
      <w:r>
        <w:rPr>
          <w:rFonts w:cstheme="minorHAnsi"/>
          <w:color w:val="000000"/>
          <w:sz w:val="24"/>
          <w:szCs w:val="24"/>
          <w:shd w:val="clear" w:color="auto" w:fill="FFFFFF"/>
        </w:rPr>
        <w:t xml:space="preserve">was looked at whilst reading the </w:t>
      </w:r>
      <w:r w:rsidR="00A623DC">
        <w:rPr>
          <w:rFonts w:cstheme="minorHAnsi"/>
          <w:color w:val="000000"/>
          <w:sz w:val="24"/>
          <w:szCs w:val="24"/>
          <w:shd w:val="clear" w:color="auto" w:fill="FFFFFF"/>
        </w:rPr>
        <w:t xml:space="preserve">data, </w:t>
      </w:r>
      <w:r>
        <w:rPr>
          <w:rFonts w:cstheme="minorHAnsi"/>
          <w:color w:val="000000"/>
          <w:sz w:val="24"/>
          <w:szCs w:val="24"/>
          <w:shd w:val="clear" w:color="auto" w:fill="FFFFFF"/>
        </w:rPr>
        <w:t>and</w:t>
      </w:r>
      <w:r w:rsidR="00B26A69">
        <w:rPr>
          <w:rFonts w:cstheme="minorHAnsi"/>
          <w:color w:val="000000"/>
          <w:sz w:val="24"/>
          <w:szCs w:val="24"/>
          <w:shd w:val="clear" w:color="auto" w:fill="FFFFFF"/>
        </w:rPr>
        <w:t xml:space="preserve"> key themes noted and annotated in generating initial codes.</w:t>
      </w:r>
      <w:r w:rsidR="00D7479D">
        <w:rPr>
          <w:rFonts w:cstheme="minorHAnsi"/>
          <w:color w:val="000000"/>
          <w:sz w:val="24"/>
          <w:szCs w:val="24"/>
          <w:shd w:val="clear" w:color="auto" w:fill="FFFFFF"/>
        </w:rPr>
        <w:t xml:space="preserve"> A theme </w:t>
      </w:r>
      <w:r w:rsidR="004C7A62">
        <w:rPr>
          <w:rFonts w:cstheme="minorHAnsi"/>
          <w:color w:val="000000"/>
          <w:sz w:val="24"/>
          <w:szCs w:val="24"/>
          <w:shd w:val="clear" w:color="auto" w:fill="FFFFFF"/>
        </w:rPr>
        <w:t>‘</w:t>
      </w:r>
      <w:r w:rsidR="00D7479D">
        <w:rPr>
          <w:rFonts w:cstheme="minorHAnsi"/>
          <w:color w:val="000000"/>
          <w:sz w:val="24"/>
          <w:szCs w:val="24"/>
          <w:shd w:val="clear" w:color="auto" w:fill="FFFFFF"/>
        </w:rPr>
        <w:t xml:space="preserve">captures something important about the data in relation to the research question, and represents some level of patterned response of meaning within the </w:t>
      </w:r>
      <w:r w:rsidR="00D7479D" w:rsidRPr="00A16F4E">
        <w:rPr>
          <w:rFonts w:cstheme="minorHAnsi"/>
          <w:color w:val="000000"/>
          <w:sz w:val="24"/>
          <w:szCs w:val="24"/>
          <w:shd w:val="clear" w:color="auto" w:fill="FFFFFF"/>
        </w:rPr>
        <w:t>data set</w:t>
      </w:r>
      <w:r w:rsidR="004C7A62">
        <w:rPr>
          <w:rFonts w:cstheme="minorHAnsi"/>
          <w:color w:val="000000"/>
          <w:sz w:val="24"/>
          <w:szCs w:val="24"/>
          <w:shd w:val="clear" w:color="auto" w:fill="FFFFFF"/>
        </w:rPr>
        <w:t>’</w:t>
      </w:r>
      <w:r w:rsidR="00D7479D" w:rsidRPr="00A16F4E">
        <w:rPr>
          <w:rFonts w:cstheme="minorHAnsi"/>
          <w:color w:val="000000"/>
          <w:sz w:val="24"/>
          <w:szCs w:val="24"/>
          <w:shd w:val="clear" w:color="auto" w:fill="FFFFFF"/>
        </w:rPr>
        <w:t xml:space="preserve"> </w:t>
      </w:r>
      <w:r w:rsidR="00A16F4E" w:rsidRPr="00A16F4E">
        <w:rPr>
          <w:rFonts w:cstheme="minorHAnsi"/>
          <w:color w:val="000000"/>
          <w:sz w:val="24"/>
          <w:szCs w:val="24"/>
          <w:shd w:val="clear" w:color="auto" w:fill="FFFFFF"/>
        </w:rPr>
        <w:t>(Braun and Clarke, 2006: 82).</w:t>
      </w:r>
      <w:r w:rsidR="00A16F4E">
        <w:rPr>
          <w:rFonts w:cstheme="minorHAnsi"/>
          <w:color w:val="000000"/>
          <w:sz w:val="24"/>
          <w:szCs w:val="24"/>
          <w:shd w:val="clear" w:color="auto" w:fill="FFFFFF"/>
        </w:rPr>
        <w:t xml:space="preserve"> </w:t>
      </w:r>
      <w:r w:rsidR="00B26A69">
        <w:rPr>
          <w:rFonts w:cstheme="minorHAnsi"/>
          <w:color w:val="000000"/>
          <w:sz w:val="24"/>
          <w:szCs w:val="24"/>
          <w:shd w:val="clear" w:color="auto" w:fill="FFFFFF"/>
        </w:rPr>
        <w:t>Minority and contradictory features were also coded</w:t>
      </w:r>
      <w:r w:rsidR="00A623DC">
        <w:rPr>
          <w:rFonts w:cstheme="minorHAnsi"/>
          <w:color w:val="000000"/>
          <w:sz w:val="24"/>
          <w:szCs w:val="24"/>
          <w:shd w:val="clear" w:color="auto" w:fill="FFFFFF"/>
        </w:rPr>
        <w:t xml:space="preserve"> </w:t>
      </w:r>
      <w:r w:rsidR="00B26A69">
        <w:rPr>
          <w:rFonts w:cstheme="minorHAnsi"/>
          <w:color w:val="000000"/>
          <w:sz w:val="24"/>
          <w:szCs w:val="24"/>
          <w:shd w:val="clear" w:color="auto" w:fill="FFFFFF"/>
        </w:rPr>
        <w:t xml:space="preserve">to help explain </w:t>
      </w:r>
      <w:r w:rsidR="00D7479D">
        <w:rPr>
          <w:rFonts w:cstheme="minorHAnsi"/>
          <w:color w:val="000000"/>
          <w:sz w:val="24"/>
          <w:szCs w:val="24"/>
          <w:shd w:val="clear" w:color="auto" w:fill="FFFFFF"/>
        </w:rPr>
        <w:t xml:space="preserve">differing views and shed light on the quantitative results. </w:t>
      </w:r>
      <w:r w:rsidR="007E160D">
        <w:rPr>
          <w:rFonts w:cstheme="minorHAnsi"/>
          <w:color w:val="000000"/>
          <w:sz w:val="24"/>
          <w:szCs w:val="24"/>
          <w:shd w:val="clear" w:color="auto" w:fill="FFFFFF"/>
        </w:rPr>
        <w:t>As proposed by King (2011) a hierarchical template was used initially</w:t>
      </w:r>
      <w:r w:rsidR="000650B1">
        <w:rPr>
          <w:rFonts w:cstheme="minorHAnsi"/>
          <w:color w:val="000000"/>
          <w:sz w:val="24"/>
          <w:szCs w:val="24"/>
          <w:shd w:val="clear" w:color="auto" w:fill="FFFFFF"/>
        </w:rPr>
        <w:t>,</w:t>
      </w:r>
      <w:r w:rsidR="00A623DC">
        <w:rPr>
          <w:rFonts w:cstheme="minorHAnsi"/>
          <w:color w:val="000000"/>
          <w:sz w:val="24"/>
          <w:szCs w:val="24"/>
          <w:shd w:val="clear" w:color="auto" w:fill="FFFFFF"/>
        </w:rPr>
        <w:t xml:space="preserve"> </w:t>
      </w:r>
      <w:r w:rsidR="00A16F4E">
        <w:rPr>
          <w:rFonts w:cstheme="minorHAnsi"/>
          <w:color w:val="000000"/>
          <w:sz w:val="24"/>
          <w:szCs w:val="24"/>
          <w:shd w:val="clear" w:color="auto" w:fill="FFFFFF"/>
        </w:rPr>
        <w:t>with narrower sub-themes being created to accommodate the collected data. This method was appropriate for the current research</w:t>
      </w:r>
      <w:r w:rsidR="000650B1">
        <w:rPr>
          <w:rFonts w:cstheme="minorHAnsi"/>
          <w:color w:val="000000"/>
          <w:sz w:val="24"/>
          <w:szCs w:val="24"/>
          <w:shd w:val="clear" w:color="auto" w:fill="FFFFFF"/>
        </w:rPr>
        <w:t>,</w:t>
      </w:r>
      <w:r w:rsidR="00A623DC">
        <w:rPr>
          <w:rFonts w:cstheme="minorHAnsi"/>
          <w:color w:val="000000"/>
          <w:sz w:val="24"/>
          <w:szCs w:val="24"/>
          <w:shd w:val="clear" w:color="auto" w:fill="FFFFFF"/>
        </w:rPr>
        <w:t xml:space="preserve"> </w:t>
      </w:r>
      <w:r w:rsidR="00A16F4E">
        <w:rPr>
          <w:rFonts w:cstheme="minorHAnsi"/>
          <w:color w:val="000000"/>
          <w:sz w:val="24"/>
          <w:szCs w:val="24"/>
          <w:shd w:val="clear" w:color="auto" w:fill="FFFFFF"/>
        </w:rPr>
        <w:t>as it is suitable when underlying causes of observable phenomena are being investigated. Following the identification of themes</w:t>
      </w:r>
      <w:r w:rsidR="000650B1">
        <w:rPr>
          <w:rFonts w:cstheme="minorHAnsi"/>
          <w:color w:val="000000"/>
          <w:sz w:val="24"/>
          <w:szCs w:val="24"/>
          <w:shd w:val="clear" w:color="auto" w:fill="FFFFFF"/>
        </w:rPr>
        <w:t>,</w:t>
      </w:r>
      <w:r w:rsidR="00A623DC">
        <w:rPr>
          <w:rFonts w:cstheme="minorHAnsi"/>
          <w:color w:val="000000"/>
          <w:sz w:val="24"/>
          <w:szCs w:val="24"/>
          <w:shd w:val="clear" w:color="auto" w:fill="FFFFFF"/>
        </w:rPr>
        <w:t xml:space="preserve"> </w:t>
      </w:r>
      <w:r w:rsidR="00A16F4E">
        <w:rPr>
          <w:rFonts w:cstheme="minorHAnsi"/>
          <w:color w:val="000000"/>
          <w:sz w:val="24"/>
          <w:szCs w:val="24"/>
          <w:shd w:val="clear" w:color="auto" w:fill="FFFFFF"/>
        </w:rPr>
        <w:t>these were reviewed, defined, and named before producing the narrative.</w:t>
      </w:r>
      <w:r w:rsidR="00D06C05">
        <w:rPr>
          <w:rFonts w:cstheme="minorHAnsi"/>
          <w:color w:val="000000"/>
          <w:sz w:val="24"/>
          <w:szCs w:val="24"/>
          <w:shd w:val="clear" w:color="auto" w:fill="FFFFFF"/>
        </w:rPr>
        <w:t xml:space="preserve"> Individual quotations are used as a means to capture the commonly heard views in relation to the topic being discussed. This is done to aid in explanation but also for illustration and to enable voice</w:t>
      </w:r>
      <w:r w:rsidR="00375891">
        <w:rPr>
          <w:rFonts w:cstheme="minorHAnsi"/>
          <w:color w:val="000000"/>
          <w:sz w:val="24"/>
          <w:szCs w:val="24"/>
          <w:shd w:val="clear" w:color="auto" w:fill="FFFFFF"/>
        </w:rPr>
        <w:t xml:space="preserve"> (Bryman, 2015; Corden and Sainsbury, 2006)</w:t>
      </w:r>
      <w:r w:rsidR="00D06C05">
        <w:rPr>
          <w:rFonts w:cstheme="minorHAnsi"/>
          <w:color w:val="000000"/>
          <w:sz w:val="24"/>
          <w:szCs w:val="24"/>
          <w:shd w:val="clear" w:color="auto" w:fill="FFFFFF"/>
        </w:rPr>
        <w:t xml:space="preserve">. </w:t>
      </w:r>
      <w:r w:rsidR="00A16F4E">
        <w:rPr>
          <w:rFonts w:cstheme="minorHAnsi"/>
          <w:color w:val="000000"/>
          <w:sz w:val="24"/>
          <w:szCs w:val="24"/>
          <w:shd w:val="clear" w:color="auto" w:fill="FFFFFF"/>
        </w:rPr>
        <w:t xml:space="preserve">Finally the themes were embedded with the quantitative analysis to provide </w:t>
      </w:r>
      <w:r w:rsidR="000650B1">
        <w:rPr>
          <w:rFonts w:cstheme="minorHAnsi"/>
          <w:color w:val="000000"/>
          <w:sz w:val="24"/>
          <w:szCs w:val="24"/>
          <w:shd w:val="clear" w:color="auto" w:fill="FFFFFF"/>
        </w:rPr>
        <w:t>greater</w:t>
      </w:r>
      <w:r w:rsidR="00A623DC">
        <w:rPr>
          <w:rFonts w:cstheme="minorHAnsi"/>
          <w:color w:val="000000"/>
          <w:sz w:val="24"/>
          <w:szCs w:val="24"/>
          <w:shd w:val="clear" w:color="auto" w:fill="FFFFFF"/>
        </w:rPr>
        <w:t xml:space="preserve"> </w:t>
      </w:r>
      <w:r w:rsidR="00A16F4E">
        <w:rPr>
          <w:rFonts w:cstheme="minorHAnsi"/>
          <w:color w:val="000000"/>
          <w:sz w:val="24"/>
          <w:szCs w:val="24"/>
          <w:shd w:val="clear" w:color="auto" w:fill="FFFFFF"/>
        </w:rPr>
        <w:t xml:space="preserve">depth of understanding. </w:t>
      </w:r>
    </w:p>
    <w:p w14:paraId="2E2B8D8A" w14:textId="77777777" w:rsidR="0010345C" w:rsidRDefault="0010345C" w:rsidP="00727F1A">
      <w:pPr>
        <w:pStyle w:val="Heading1"/>
        <w:spacing w:before="0" w:after="240"/>
        <w:rPr>
          <w:lang w:eastAsia="zh-CN"/>
        </w:rPr>
      </w:pPr>
      <w:bookmarkStart w:id="286" w:name="_Toc282060708"/>
      <w:bookmarkStart w:id="287" w:name="_Toc320495023"/>
    </w:p>
    <w:p w14:paraId="57E1A7F2" w14:textId="77777777" w:rsidR="0010345C" w:rsidRDefault="0010345C" w:rsidP="00727F1A">
      <w:pPr>
        <w:pStyle w:val="Heading1"/>
        <w:spacing w:before="0" w:after="240"/>
        <w:rPr>
          <w:lang w:eastAsia="zh-CN"/>
        </w:rPr>
      </w:pPr>
    </w:p>
    <w:p w14:paraId="06F4CD54" w14:textId="77777777" w:rsidR="0010345C" w:rsidRDefault="0010345C" w:rsidP="00727F1A">
      <w:pPr>
        <w:pStyle w:val="Heading1"/>
        <w:spacing w:before="0" w:after="240"/>
        <w:rPr>
          <w:lang w:eastAsia="zh-CN"/>
        </w:rPr>
      </w:pPr>
    </w:p>
    <w:p w14:paraId="7875BDE5" w14:textId="77777777" w:rsidR="0010345C" w:rsidRDefault="0010345C" w:rsidP="0010345C">
      <w:pPr>
        <w:rPr>
          <w:lang w:eastAsia="zh-CN"/>
        </w:rPr>
      </w:pPr>
    </w:p>
    <w:p w14:paraId="7835B0D6" w14:textId="77777777" w:rsidR="00513EE1" w:rsidRDefault="00513EE1" w:rsidP="00513EE1">
      <w:pPr>
        <w:rPr>
          <w:lang w:eastAsia="zh-CN"/>
        </w:rPr>
      </w:pPr>
    </w:p>
    <w:p w14:paraId="15C3E910" w14:textId="2CF63460" w:rsidR="00727F1A" w:rsidRDefault="00AD4F23" w:rsidP="00727F1A">
      <w:pPr>
        <w:pStyle w:val="Heading1"/>
        <w:spacing w:before="0" w:after="240"/>
        <w:rPr>
          <w:lang w:eastAsia="zh-CN"/>
        </w:rPr>
      </w:pPr>
      <w:bookmarkStart w:id="288" w:name="_Toc321544593"/>
      <w:r>
        <w:rPr>
          <w:lang w:eastAsia="zh-CN"/>
        </w:rPr>
        <w:lastRenderedPageBreak/>
        <w:t>4.8</w:t>
      </w:r>
      <w:r w:rsidR="00DF228C" w:rsidRPr="0076739D">
        <w:rPr>
          <w:lang w:eastAsia="zh-CN"/>
        </w:rPr>
        <w:t xml:space="preserve"> </w:t>
      </w:r>
      <w:r w:rsidR="005632EE">
        <w:rPr>
          <w:lang w:eastAsia="zh-CN"/>
        </w:rPr>
        <w:t>Ethical i</w:t>
      </w:r>
      <w:r w:rsidR="00DF228C" w:rsidRPr="0076739D">
        <w:rPr>
          <w:lang w:eastAsia="zh-CN"/>
        </w:rPr>
        <w:t>ssues</w:t>
      </w:r>
      <w:bookmarkEnd w:id="286"/>
      <w:bookmarkEnd w:id="287"/>
      <w:bookmarkEnd w:id="288"/>
      <w:r w:rsidR="00E02C9C">
        <w:rPr>
          <w:lang w:eastAsia="zh-CN"/>
        </w:rPr>
        <w:t xml:space="preserve"> </w:t>
      </w:r>
    </w:p>
    <w:p w14:paraId="4C85ED63" w14:textId="5108CE24" w:rsidR="00DF228C" w:rsidRPr="00727F1A" w:rsidRDefault="00DF228C" w:rsidP="006A1B0E">
      <w:pPr>
        <w:spacing w:line="360" w:lineRule="auto"/>
        <w:ind w:firstLine="720"/>
        <w:jc w:val="both"/>
        <w:rPr>
          <w:rFonts w:cstheme="majorBidi"/>
          <w:sz w:val="24"/>
          <w:szCs w:val="24"/>
          <w:lang w:eastAsia="zh-CN"/>
        </w:rPr>
      </w:pPr>
      <w:r w:rsidRPr="00727F1A">
        <w:rPr>
          <w:sz w:val="24"/>
          <w:szCs w:val="24"/>
          <w:lang w:eastAsia="zh-CN"/>
        </w:rPr>
        <w:t xml:space="preserve">Ethical issues are of high importance when considering the phenomenon of undeclared </w:t>
      </w:r>
      <w:r w:rsidR="00A623DC" w:rsidRPr="00727F1A">
        <w:rPr>
          <w:sz w:val="24"/>
          <w:szCs w:val="24"/>
          <w:lang w:eastAsia="zh-CN"/>
        </w:rPr>
        <w:t>work</w:t>
      </w:r>
      <w:r w:rsidR="00A623DC">
        <w:rPr>
          <w:sz w:val="24"/>
          <w:szCs w:val="24"/>
          <w:lang w:eastAsia="zh-CN"/>
        </w:rPr>
        <w:t xml:space="preserve">, </w:t>
      </w:r>
      <w:r w:rsidRPr="00727F1A">
        <w:rPr>
          <w:sz w:val="24"/>
          <w:szCs w:val="24"/>
          <w:lang w:eastAsia="zh-CN"/>
        </w:rPr>
        <w:t xml:space="preserve">due to its illegitimate status. The research was therefore carefully </w:t>
      </w:r>
      <w:r w:rsidR="00A623DC" w:rsidRPr="00727F1A">
        <w:rPr>
          <w:sz w:val="24"/>
          <w:szCs w:val="24"/>
          <w:lang w:eastAsia="zh-CN"/>
        </w:rPr>
        <w:t>designed</w:t>
      </w:r>
      <w:r w:rsidR="00A623DC">
        <w:rPr>
          <w:sz w:val="24"/>
          <w:szCs w:val="24"/>
          <w:lang w:eastAsia="zh-CN"/>
        </w:rPr>
        <w:t xml:space="preserve"> </w:t>
      </w:r>
      <w:r w:rsidRPr="00727F1A">
        <w:rPr>
          <w:sz w:val="24"/>
          <w:szCs w:val="24"/>
          <w:lang w:eastAsia="zh-CN"/>
        </w:rPr>
        <w:t xml:space="preserve">to ensure all ethical issues are considered and incorporated. These issues, together with the design of the study, were outlined to the University of Sheffield’s ethics </w:t>
      </w:r>
      <w:r w:rsidR="00A623DC" w:rsidRPr="00727F1A">
        <w:rPr>
          <w:sz w:val="24"/>
          <w:szCs w:val="24"/>
          <w:lang w:eastAsia="zh-CN"/>
        </w:rPr>
        <w:t>committee</w:t>
      </w:r>
      <w:r w:rsidR="00A623DC">
        <w:rPr>
          <w:sz w:val="24"/>
          <w:szCs w:val="24"/>
          <w:lang w:eastAsia="zh-CN"/>
        </w:rPr>
        <w:t xml:space="preserve">, </w:t>
      </w:r>
      <w:r w:rsidRPr="00727F1A">
        <w:rPr>
          <w:sz w:val="24"/>
          <w:szCs w:val="24"/>
          <w:lang w:eastAsia="zh-CN"/>
        </w:rPr>
        <w:t>by whom the research was approved.</w:t>
      </w:r>
      <w:r w:rsidR="003319A1" w:rsidRPr="00727F1A">
        <w:rPr>
          <w:sz w:val="24"/>
          <w:szCs w:val="24"/>
          <w:lang w:eastAsia="zh-CN"/>
        </w:rPr>
        <w:t xml:space="preserve"> </w:t>
      </w:r>
      <w:r w:rsidRPr="00727F1A">
        <w:rPr>
          <w:sz w:val="24"/>
          <w:szCs w:val="24"/>
          <w:lang w:eastAsia="zh-CN"/>
        </w:rPr>
        <w:t xml:space="preserve">It is important to note </w:t>
      </w:r>
      <w:r w:rsidR="00A623DC" w:rsidRPr="00727F1A">
        <w:rPr>
          <w:sz w:val="24"/>
          <w:szCs w:val="24"/>
          <w:lang w:eastAsia="zh-CN"/>
        </w:rPr>
        <w:t>again</w:t>
      </w:r>
      <w:r w:rsidR="00A623DC">
        <w:rPr>
          <w:sz w:val="24"/>
          <w:szCs w:val="24"/>
          <w:lang w:eastAsia="zh-CN"/>
        </w:rPr>
        <w:t xml:space="preserve">, </w:t>
      </w:r>
      <w:r w:rsidRPr="00727F1A">
        <w:rPr>
          <w:sz w:val="24"/>
          <w:szCs w:val="24"/>
          <w:lang w:eastAsia="zh-CN"/>
        </w:rPr>
        <w:t xml:space="preserve">that the current research is concerned only with work that is </w:t>
      </w:r>
      <w:r w:rsidR="00A623DC" w:rsidRPr="00727F1A">
        <w:rPr>
          <w:sz w:val="24"/>
          <w:szCs w:val="24"/>
          <w:lang w:eastAsia="zh-CN"/>
        </w:rPr>
        <w:t>monetised</w:t>
      </w:r>
      <w:r w:rsidR="00A623DC">
        <w:rPr>
          <w:sz w:val="24"/>
          <w:szCs w:val="24"/>
          <w:lang w:eastAsia="zh-CN"/>
        </w:rPr>
        <w:t xml:space="preserve">, </w:t>
      </w:r>
      <w:r w:rsidRPr="00727F1A">
        <w:rPr>
          <w:sz w:val="24"/>
          <w:szCs w:val="24"/>
          <w:lang w:eastAsia="zh-CN"/>
        </w:rPr>
        <w:t xml:space="preserve">but not declared to the authorities when it should be. As such, the goods and services themselves are legitimate and those that are not (e.g. criminal activity) fall beyond the scope of this research. Due to its nature, undeclared work might be viewed as an uncomfortable </w:t>
      </w:r>
      <w:r w:rsidR="00A623DC" w:rsidRPr="00727F1A">
        <w:rPr>
          <w:sz w:val="24"/>
          <w:szCs w:val="24"/>
          <w:lang w:eastAsia="zh-CN"/>
        </w:rPr>
        <w:t>topic</w:t>
      </w:r>
      <w:r w:rsidR="00A623DC">
        <w:rPr>
          <w:sz w:val="24"/>
          <w:szCs w:val="24"/>
          <w:lang w:eastAsia="zh-CN"/>
        </w:rPr>
        <w:t xml:space="preserve">, </w:t>
      </w:r>
      <w:r w:rsidRPr="00727F1A">
        <w:rPr>
          <w:sz w:val="24"/>
          <w:szCs w:val="24"/>
          <w:lang w:eastAsia="zh-CN"/>
        </w:rPr>
        <w:t xml:space="preserve">but it is not viewed as sensitive for a number of reasons.  Firstly, recent research shows that much of undeclared work is conducted for friends, neighbours and acquaintances and is akin to unpaid mutual </w:t>
      </w:r>
      <w:r w:rsidR="00A623DC" w:rsidRPr="00727F1A">
        <w:rPr>
          <w:sz w:val="24"/>
          <w:szCs w:val="24"/>
          <w:lang w:eastAsia="zh-CN"/>
        </w:rPr>
        <w:t>aid</w:t>
      </w:r>
      <w:r w:rsidR="00A623DC">
        <w:rPr>
          <w:sz w:val="24"/>
          <w:szCs w:val="24"/>
          <w:lang w:eastAsia="zh-CN"/>
        </w:rPr>
        <w:t xml:space="preserve">, </w:t>
      </w:r>
      <w:r w:rsidRPr="00727F1A">
        <w:rPr>
          <w:sz w:val="24"/>
          <w:szCs w:val="24"/>
          <w:lang w:eastAsia="zh-CN"/>
        </w:rPr>
        <w:t>due to motives being associated with sociality and redistribution (Williams and Nadin, 2012</w:t>
      </w:r>
      <w:r w:rsidR="00A24685">
        <w:rPr>
          <w:sz w:val="24"/>
          <w:szCs w:val="24"/>
          <w:lang w:eastAsia="zh-CN"/>
        </w:rPr>
        <w:t>b</w:t>
      </w:r>
      <w:r w:rsidRPr="00727F1A">
        <w:rPr>
          <w:sz w:val="24"/>
          <w:szCs w:val="24"/>
          <w:lang w:eastAsia="zh-CN"/>
        </w:rPr>
        <w:t xml:space="preserve">). Tax offices rarely treat such activities as a prosecutable </w:t>
      </w:r>
      <w:r w:rsidR="00A623DC" w:rsidRPr="00727F1A">
        <w:rPr>
          <w:sz w:val="24"/>
          <w:szCs w:val="24"/>
          <w:lang w:eastAsia="zh-CN"/>
        </w:rPr>
        <w:t>offence</w:t>
      </w:r>
      <w:r w:rsidR="00A623DC">
        <w:rPr>
          <w:sz w:val="24"/>
          <w:szCs w:val="24"/>
          <w:lang w:eastAsia="zh-CN"/>
        </w:rPr>
        <w:t xml:space="preserve">, </w:t>
      </w:r>
      <w:r w:rsidRPr="00727F1A">
        <w:rPr>
          <w:sz w:val="24"/>
          <w:szCs w:val="24"/>
          <w:lang w:eastAsia="zh-CN"/>
        </w:rPr>
        <w:t xml:space="preserve">whilst a number of countries exclude it from consideration for prosecution (e.g. Denmark, Sweden). Furthermore, as is shown to be the case in Croatia within the literature review, many see little wrongdoing with many unregistered </w:t>
      </w:r>
      <w:r w:rsidR="00A623DC" w:rsidRPr="00727F1A">
        <w:rPr>
          <w:sz w:val="24"/>
          <w:szCs w:val="24"/>
          <w:lang w:eastAsia="zh-CN"/>
        </w:rPr>
        <w:t>transactions</w:t>
      </w:r>
      <w:r w:rsidR="00A623DC">
        <w:rPr>
          <w:sz w:val="24"/>
          <w:szCs w:val="24"/>
          <w:lang w:eastAsia="zh-CN"/>
        </w:rPr>
        <w:t xml:space="preserve">, </w:t>
      </w:r>
      <w:r w:rsidRPr="00727F1A">
        <w:rPr>
          <w:sz w:val="24"/>
          <w:szCs w:val="24"/>
          <w:lang w:eastAsia="zh-CN"/>
        </w:rPr>
        <w:t>viewing it as a socially legitimate activity. Moreover, during the 2007 EU27 Eurobarometer data collection, only 2 per cent of all respondents showed minor signs of opposition to answering the set questions. The remaining 98 per cent discussed their engagement with the undeclared economy in a comfortable manner. Governmental authorities have never before, to the knowledge of the researcher, requested names of respondents that have admitted working on an undeclared basis for the purposes of academic research. There is, therefore, no potential harm</w:t>
      </w:r>
      <w:r w:rsidR="00A623DC">
        <w:rPr>
          <w:sz w:val="24"/>
          <w:szCs w:val="24"/>
          <w:lang w:eastAsia="zh-CN"/>
        </w:rPr>
        <w:t xml:space="preserve"> to</w:t>
      </w:r>
      <w:r w:rsidRPr="00727F1A">
        <w:rPr>
          <w:sz w:val="24"/>
          <w:szCs w:val="24"/>
          <w:lang w:eastAsia="zh-CN"/>
        </w:rPr>
        <w:t xml:space="preserve"> the participants engaging with this research. </w:t>
      </w:r>
    </w:p>
    <w:p w14:paraId="48F0CAD4" w14:textId="48F69411" w:rsidR="00DF228C" w:rsidRPr="00964653" w:rsidRDefault="00DF228C" w:rsidP="006A1B0E">
      <w:pPr>
        <w:spacing w:after="240" w:line="360" w:lineRule="auto"/>
        <w:ind w:firstLine="720"/>
        <w:jc w:val="both"/>
        <w:rPr>
          <w:rFonts w:cs="Arial"/>
          <w:sz w:val="24"/>
          <w:szCs w:val="24"/>
          <w:highlight w:val="yellow"/>
        </w:rPr>
      </w:pPr>
      <w:r w:rsidRPr="00964653">
        <w:rPr>
          <w:rFonts w:cs="Arial"/>
          <w:sz w:val="24"/>
          <w:szCs w:val="24"/>
        </w:rPr>
        <w:t>Best practice is followed and a</w:t>
      </w:r>
      <w:r w:rsidRPr="00964653">
        <w:rPr>
          <w:rFonts w:eastAsiaTheme="minorEastAsia" w:cs="AdvP41153C"/>
          <w:bCs/>
          <w:sz w:val="24"/>
          <w:szCs w:val="24"/>
          <w:lang w:eastAsia="zh-CN"/>
        </w:rPr>
        <w:t xml:space="preserve">s such, an informed consent form and </w:t>
      </w:r>
      <w:r w:rsidR="00844A92">
        <w:rPr>
          <w:rFonts w:eastAsiaTheme="minorEastAsia" w:cs="AdvP41153C"/>
          <w:bCs/>
          <w:sz w:val="24"/>
          <w:szCs w:val="24"/>
          <w:lang w:eastAsia="zh-CN"/>
        </w:rPr>
        <w:t xml:space="preserve">an </w:t>
      </w:r>
      <w:r w:rsidRPr="00964653">
        <w:rPr>
          <w:rFonts w:eastAsiaTheme="minorEastAsia" w:cs="AdvP41153C"/>
          <w:bCs/>
          <w:sz w:val="24"/>
          <w:szCs w:val="24"/>
          <w:lang w:eastAsia="zh-CN"/>
        </w:rPr>
        <w:t xml:space="preserve">information sheet (see appendix) were presented to the potential participants, </w:t>
      </w:r>
      <w:r w:rsidR="00A623DC">
        <w:rPr>
          <w:rFonts w:eastAsiaTheme="minorEastAsia" w:cs="AdvP41153C"/>
          <w:bCs/>
          <w:sz w:val="24"/>
          <w:szCs w:val="24"/>
          <w:lang w:eastAsia="zh-CN"/>
        </w:rPr>
        <w:t>allowing</w:t>
      </w:r>
      <w:r w:rsidR="00A623DC" w:rsidRPr="00964653">
        <w:rPr>
          <w:rFonts w:eastAsiaTheme="minorEastAsia" w:cs="AdvP41153C"/>
          <w:bCs/>
          <w:sz w:val="24"/>
          <w:szCs w:val="24"/>
          <w:lang w:eastAsia="zh-CN"/>
        </w:rPr>
        <w:t xml:space="preserve"> </w:t>
      </w:r>
      <w:r w:rsidRPr="00964653">
        <w:rPr>
          <w:rFonts w:eastAsiaTheme="minorEastAsia" w:cs="AdvP41153C"/>
          <w:bCs/>
          <w:sz w:val="24"/>
          <w:szCs w:val="24"/>
          <w:lang w:eastAsia="zh-CN"/>
        </w:rPr>
        <w:t xml:space="preserve">sufficient time to consider whether or not they wish to </w:t>
      </w:r>
      <w:r w:rsidR="00844A92">
        <w:rPr>
          <w:rFonts w:eastAsiaTheme="minorEastAsia" w:cs="AdvP41153C"/>
          <w:bCs/>
          <w:sz w:val="24"/>
          <w:szCs w:val="24"/>
          <w:lang w:eastAsia="zh-CN"/>
        </w:rPr>
        <w:t>participate</w:t>
      </w:r>
      <w:r w:rsidRPr="00964653">
        <w:rPr>
          <w:rFonts w:eastAsiaTheme="minorEastAsia" w:cs="AdvP41153C"/>
          <w:bCs/>
          <w:sz w:val="24"/>
          <w:szCs w:val="24"/>
          <w:lang w:eastAsia="zh-CN"/>
        </w:rPr>
        <w:t>. The content of the form is inspired by the items recommended by Bailey (1996:11)</w:t>
      </w:r>
      <w:r w:rsidR="007276C7">
        <w:rPr>
          <w:rFonts w:eastAsiaTheme="minorEastAsia" w:cs="AdvP41153C"/>
          <w:bCs/>
          <w:sz w:val="24"/>
          <w:szCs w:val="24"/>
          <w:lang w:eastAsia="zh-CN"/>
        </w:rPr>
        <w:t>:</w:t>
      </w:r>
    </w:p>
    <w:p w14:paraId="58A1F504" w14:textId="77777777" w:rsidR="00DF228C" w:rsidRPr="00964653" w:rsidRDefault="00DF228C" w:rsidP="00727F1A">
      <w:pPr>
        <w:numPr>
          <w:ilvl w:val="0"/>
          <w:numId w:val="4"/>
        </w:numPr>
        <w:spacing w:after="0" w:line="360" w:lineRule="auto"/>
        <w:contextualSpacing/>
        <w:rPr>
          <w:rFonts w:eastAsia="Times New Roman" w:cs="AdvP41153C"/>
          <w:bCs/>
          <w:sz w:val="24"/>
          <w:szCs w:val="24"/>
          <w:lang w:eastAsia="zh-CN"/>
        </w:rPr>
      </w:pPr>
      <w:r w:rsidRPr="00964653">
        <w:rPr>
          <w:rFonts w:eastAsia="Times New Roman" w:cs="AdvP41153C"/>
          <w:bCs/>
          <w:sz w:val="24"/>
          <w:szCs w:val="24"/>
          <w:lang w:eastAsia="zh-CN"/>
        </w:rPr>
        <w:lastRenderedPageBreak/>
        <w:t>The purpose of the research</w:t>
      </w:r>
    </w:p>
    <w:p w14:paraId="584177AA" w14:textId="77777777" w:rsidR="00DF228C" w:rsidRPr="00964653" w:rsidRDefault="00DF228C" w:rsidP="00727F1A">
      <w:pPr>
        <w:numPr>
          <w:ilvl w:val="0"/>
          <w:numId w:val="4"/>
        </w:numPr>
        <w:spacing w:after="0" w:line="360" w:lineRule="auto"/>
        <w:contextualSpacing/>
        <w:rPr>
          <w:rFonts w:eastAsia="Times New Roman" w:cs="AdvP41153C"/>
          <w:bCs/>
          <w:sz w:val="24"/>
          <w:szCs w:val="24"/>
          <w:lang w:eastAsia="zh-CN"/>
        </w:rPr>
      </w:pPr>
      <w:r w:rsidRPr="00964653">
        <w:rPr>
          <w:rFonts w:eastAsia="Times New Roman" w:cs="AdvP41153C"/>
          <w:bCs/>
          <w:sz w:val="24"/>
          <w:szCs w:val="24"/>
          <w:lang w:eastAsia="zh-CN"/>
        </w:rPr>
        <w:t>The procedures of the research</w:t>
      </w:r>
    </w:p>
    <w:p w14:paraId="62988D19" w14:textId="77777777" w:rsidR="00DF228C" w:rsidRPr="00964653" w:rsidRDefault="00DF228C" w:rsidP="00727F1A">
      <w:pPr>
        <w:numPr>
          <w:ilvl w:val="0"/>
          <w:numId w:val="4"/>
        </w:numPr>
        <w:spacing w:after="0" w:line="360" w:lineRule="auto"/>
        <w:contextualSpacing/>
        <w:rPr>
          <w:rFonts w:eastAsia="Times New Roman" w:cs="AdvP41153C"/>
          <w:bCs/>
          <w:sz w:val="24"/>
          <w:szCs w:val="24"/>
          <w:lang w:eastAsia="zh-CN"/>
        </w:rPr>
      </w:pPr>
      <w:r w:rsidRPr="00964653">
        <w:rPr>
          <w:rFonts w:eastAsia="Times New Roman" w:cs="AdvP41153C"/>
          <w:bCs/>
          <w:sz w:val="24"/>
          <w:szCs w:val="24"/>
          <w:lang w:eastAsia="zh-CN"/>
        </w:rPr>
        <w:t>The voluntary nature of research participation</w:t>
      </w:r>
    </w:p>
    <w:p w14:paraId="1169D7D8" w14:textId="77777777" w:rsidR="00DF228C" w:rsidRPr="00964653" w:rsidRDefault="00DF228C" w:rsidP="00727F1A">
      <w:pPr>
        <w:numPr>
          <w:ilvl w:val="0"/>
          <w:numId w:val="4"/>
        </w:numPr>
        <w:spacing w:after="0" w:line="360" w:lineRule="auto"/>
        <w:contextualSpacing/>
        <w:rPr>
          <w:rFonts w:eastAsia="Times New Roman" w:cs="AdvP41153C"/>
          <w:bCs/>
          <w:sz w:val="24"/>
          <w:szCs w:val="24"/>
          <w:lang w:eastAsia="zh-CN"/>
        </w:rPr>
      </w:pPr>
      <w:r w:rsidRPr="00964653">
        <w:rPr>
          <w:rFonts w:eastAsia="Times New Roman" w:cs="AdvP41153C"/>
          <w:bCs/>
          <w:sz w:val="24"/>
          <w:szCs w:val="24"/>
          <w:lang w:eastAsia="zh-CN"/>
        </w:rPr>
        <w:t>The subject’s right to stop the interview at any time</w:t>
      </w:r>
    </w:p>
    <w:p w14:paraId="248A3231" w14:textId="77777777" w:rsidR="00DF228C" w:rsidRPr="00964653" w:rsidRDefault="00DF228C" w:rsidP="00727F1A">
      <w:pPr>
        <w:numPr>
          <w:ilvl w:val="0"/>
          <w:numId w:val="4"/>
        </w:numPr>
        <w:spacing w:after="0" w:line="360" w:lineRule="auto"/>
        <w:contextualSpacing/>
        <w:rPr>
          <w:rFonts w:eastAsia="Times New Roman" w:cs="AdvP41153C"/>
          <w:bCs/>
          <w:sz w:val="24"/>
          <w:szCs w:val="24"/>
          <w:lang w:eastAsia="zh-CN"/>
        </w:rPr>
      </w:pPr>
      <w:r w:rsidRPr="00964653">
        <w:rPr>
          <w:rFonts w:eastAsia="Times New Roman" w:cs="AdvP41153C"/>
          <w:bCs/>
          <w:sz w:val="24"/>
          <w:szCs w:val="24"/>
          <w:lang w:eastAsia="zh-CN"/>
        </w:rPr>
        <w:t xml:space="preserve">The procedures used to protect confidentiality </w:t>
      </w:r>
      <w:r w:rsidRPr="00964653">
        <w:rPr>
          <w:rFonts w:eastAsia="Times New Roman" w:cs="AdvP41153C"/>
          <w:bCs/>
          <w:sz w:val="24"/>
          <w:szCs w:val="24"/>
          <w:lang w:eastAsia="zh-CN"/>
        </w:rPr>
        <w:br/>
      </w:r>
    </w:p>
    <w:p w14:paraId="64B44888" w14:textId="37A554D1" w:rsidR="00DF228C" w:rsidRPr="0019003A" w:rsidRDefault="00DF228C" w:rsidP="006A1B0E">
      <w:pPr>
        <w:spacing w:after="240" w:line="360" w:lineRule="auto"/>
        <w:ind w:firstLine="720"/>
        <w:jc w:val="both"/>
        <w:rPr>
          <w:rFonts w:eastAsiaTheme="minorEastAsia" w:cs="AdvP41153C"/>
          <w:bCs/>
          <w:sz w:val="24"/>
          <w:szCs w:val="24"/>
          <w:lang w:eastAsia="zh-CN"/>
        </w:rPr>
      </w:pPr>
      <w:r w:rsidRPr="00964653">
        <w:rPr>
          <w:rFonts w:eastAsiaTheme="minorEastAsia" w:cs="AdvP41153C"/>
          <w:bCs/>
          <w:sz w:val="24"/>
          <w:szCs w:val="24"/>
          <w:lang w:eastAsia="zh-CN"/>
        </w:rPr>
        <w:t xml:space="preserve">The importance of disclosure is emphasised by Bailey (1996) as he argues that deception might prevent insights, whereas </w:t>
      </w:r>
      <w:r w:rsidR="002F4BD4" w:rsidRPr="00964653">
        <w:rPr>
          <w:rFonts w:eastAsiaTheme="minorEastAsia" w:cs="AdvP41153C"/>
          <w:bCs/>
          <w:sz w:val="24"/>
          <w:szCs w:val="24"/>
          <w:lang w:eastAsia="zh-CN"/>
        </w:rPr>
        <w:t>openness</w:t>
      </w:r>
      <w:r w:rsidR="002F4BD4">
        <w:rPr>
          <w:rFonts w:eastAsiaTheme="minorEastAsia" w:cs="AdvP41153C"/>
          <w:bCs/>
          <w:sz w:val="24"/>
          <w:szCs w:val="24"/>
          <w:lang w:eastAsia="zh-CN"/>
        </w:rPr>
        <w:t xml:space="preserve">, </w:t>
      </w:r>
      <w:r w:rsidRPr="00964653">
        <w:rPr>
          <w:rFonts w:eastAsiaTheme="minorEastAsia" w:cs="AdvP41153C"/>
          <w:bCs/>
          <w:sz w:val="24"/>
          <w:szCs w:val="24"/>
          <w:lang w:eastAsia="zh-CN"/>
        </w:rPr>
        <w:t xml:space="preserve">coupled with </w:t>
      </w:r>
      <w:r w:rsidR="002F4BD4" w:rsidRPr="00964653">
        <w:rPr>
          <w:rFonts w:eastAsiaTheme="minorEastAsia" w:cs="AdvP41153C"/>
          <w:bCs/>
          <w:sz w:val="24"/>
          <w:szCs w:val="24"/>
          <w:lang w:eastAsia="zh-CN"/>
        </w:rPr>
        <w:t>confidentiality</w:t>
      </w:r>
      <w:r w:rsidR="002F4BD4">
        <w:rPr>
          <w:rFonts w:eastAsiaTheme="minorEastAsia" w:cs="AdvP41153C"/>
          <w:bCs/>
          <w:sz w:val="24"/>
          <w:szCs w:val="24"/>
          <w:lang w:eastAsia="zh-CN"/>
        </w:rPr>
        <w:t xml:space="preserve">, </w:t>
      </w:r>
      <w:r w:rsidRPr="00964653">
        <w:rPr>
          <w:rFonts w:eastAsiaTheme="minorEastAsia" w:cs="AdvP41153C"/>
          <w:bCs/>
          <w:sz w:val="24"/>
          <w:szCs w:val="24"/>
          <w:lang w:eastAsia="zh-CN"/>
        </w:rPr>
        <w:t xml:space="preserve">reduces suspicion and fosters sincere responses. Continuous reiterations will be made throughout the </w:t>
      </w:r>
      <w:r w:rsidR="002F4BD4" w:rsidRPr="00964653">
        <w:rPr>
          <w:rFonts w:eastAsiaTheme="minorEastAsia" w:cs="AdvP41153C"/>
          <w:bCs/>
          <w:sz w:val="24"/>
          <w:szCs w:val="24"/>
          <w:lang w:eastAsia="zh-CN"/>
        </w:rPr>
        <w:t>interview</w:t>
      </w:r>
      <w:r w:rsidR="002F4BD4">
        <w:rPr>
          <w:rFonts w:eastAsiaTheme="minorEastAsia" w:cs="AdvP41153C"/>
          <w:bCs/>
          <w:sz w:val="24"/>
          <w:szCs w:val="24"/>
          <w:lang w:eastAsia="zh-CN"/>
        </w:rPr>
        <w:t xml:space="preserve">, </w:t>
      </w:r>
      <w:r w:rsidRPr="00964653">
        <w:rPr>
          <w:rFonts w:eastAsiaTheme="minorEastAsia" w:cs="AdvP41153C"/>
          <w:bCs/>
          <w:sz w:val="24"/>
          <w:szCs w:val="24"/>
          <w:lang w:eastAsia="zh-CN"/>
        </w:rPr>
        <w:t xml:space="preserve">of the participants’ right to not have to answer any questions and of their ability </w:t>
      </w:r>
      <w:r>
        <w:rPr>
          <w:rFonts w:eastAsiaTheme="minorEastAsia" w:cs="AdvP41153C"/>
          <w:bCs/>
          <w:sz w:val="24"/>
          <w:szCs w:val="24"/>
          <w:lang w:eastAsia="zh-CN"/>
        </w:rPr>
        <w:t xml:space="preserve">to withdraw at any time. </w:t>
      </w:r>
      <w:r w:rsidRPr="0076739D">
        <w:rPr>
          <w:rFonts w:eastAsiaTheme="minorEastAsia" w:cs="AdvP41153C"/>
          <w:bCs/>
          <w:sz w:val="24"/>
          <w:szCs w:val="24"/>
          <w:lang w:eastAsia="zh-CN"/>
        </w:rPr>
        <w:t xml:space="preserve">It </w:t>
      </w:r>
      <w:r>
        <w:rPr>
          <w:rFonts w:eastAsiaTheme="minorEastAsia" w:cs="AdvP41153C"/>
          <w:bCs/>
          <w:sz w:val="24"/>
          <w:szCs w:val="24"/>
          <w:lang w:eastAsia="zh-CN"/>
        </w:rPr>
        <w:t>has been</w:t>
      </w:r>
      <w:r w:rsidRPr="0076739D">
        <w:rPr>
          <w:rFonts w:eastAsiaTheme="minorEastAsia" w:cs="AdvP41153C"/>
          <w:bCs/>
          <w:sz w:val="24"/>
          <w:szCs w:val="24"/>
          <w:lang w:eastAsia="zh-CN"/>
        </w:rPr>
        <w:t xml:space="preserve"> ensured that confidentiality of personal details is kept </w:t>
      </w:r>
      <w:r w:rsidR="002F4BD4">
        <w:rPr>
          <w:rFonts w:eastAsiaTheme="minorEastAsia" w:cs="AdvP41153C"/>
          <w:bCs/>
          <w:sz w:val="24"/>
          <w:szCs w:val="24"/>
          <w:lang w:eastAsia="zh-CN"/>
        </w:rPr>
        <w:t>secure from the information provided</w:t>
      </w:r>
      <w:r w:rsidRPr="0076739D">
        <w:rPr>
          <w:rFonts w:eastAsiaTheme="minorEastAsia" w:cs="AdvP41153C"/>
          <w:bCs/>
          <w:sz w:val="24"/>
          <w:szCs w:val="24"/>
          <w:lang w:eastAsia="zh-CN"/>
        </w:rPr>
        <w:t xml:space="preserve"> (including analysis and reporting</w:t>
      </w:r>
      <w:r w:rsidR="002F4BD4" w:rsidRPr="0076739D">
        <w:rPr>
          <w:rFonts w:eastAsiaTheme="minorEastAsia" w:cs="AdvP41153C"/>
          <w:bCs/>
          <w:sz w:val="24"/>
          <w:szCs w:val="24"/>
          <w:lang w:eastAsia="zh-CN"/>
        </w:rPr>
        <w:t>)</w:t>
      </w:r>
      <w:r w:rsidR="002F4BD4">
        <w:rPr>
          <w:rFonts w:eastAsiaTheme="minorEastAsia" w:cs="AdvP41153C"/>
          <w:bCs/>
          <w:sz w:val="24"/>
          <w:szCs w:val="24"/>
          <w:lang w:eastAsia="zh-CN"/>
        </w:rPr>
        <w:t xml:space="preserve">, </w:t>
      </w:r>
      <w:r w:rsidRPr="0076739D">
        <w:rPr>
          <w:rFonts w:eastAsiaTheme="minorEastAsia" w:cs="AdvP41153C"/>
          <w:bCs/>
          <w:sz w:val="24"/>
          <w:szCs w:val="24"/>
          <w:lang w:eastAsia="zh-CN"/>
        </w:rPr>
        <w:t>remaining anonymous through interview</w:t>
      </w:r>
      <w:r>
        <w:rPr>
          <w:rFonts w:eastAsiaTheme="minorEastAsia" w:cs="AdvP41153C"/>
          <w:bCs/>
          <w:sz w:val="24"/>
          <w:szCs w:val="24"/>
          <w:lang w:eastAsia="zh-CN"/>
        </w:rPr>
        <w:t xml:space="preserve">ees being allocated ID numbers and </w:t>
      </w:r>
      <w:r w:rsidR="002F4BD4">
        <w:rPr>
          <w:rFonts w:eastAsiaTheme="minorEastAsia" w:cs="AdvP41153C"/>
          <w:bCs/>
          <w:sz w:val="24"/>
          <w:szCs w:val="24"/>
          <w:lang w:eastAsia="zh-CN"/>
        </w:rPr>
        <w:t xml:space="preserve">pseudonyms, </w:t>
      </w:r>
      <w:r>
        <w:rPr>
          <w:rFonts w:eastAsiaTheme="minorEastAsia" w:cs="AdvP41153C"/>
          <w:bCs/>
          <w:sz w:val="24"/>
          <w:szCs w:val="24"/>
          <w:lang w:eastAsia="zh-CN"/>
        </w:rPr>
        <w:t xml:space="preserve">rather than real names being used. </w:t>
      </w:r>
    </w:p>
    <w:p w14:paraId="3A69349B" w14:textId="77777777" w:rsidR="0070756D" w:rsidRDefault="00DF228C" w:rsidP="006A1B0E">
      <w:pPr>
        <w:spacing w:after="240" w:line="360" w:lineRule="auto"/>
        <w:ind w:firstLine="720"/>
        <w:jc w:val="both"/>
        <w:rPr>
          <w:rFonts w:eastAsiaTheme="minorEastAsia" w:cs="AdvP41153C"/>
          <w:bCs/>
          <w:sz w:val="24"/>
          <w:szCs w:val="24"/>
          <w:lang w:eastAsia="zh-CN"/>
        </w:rPr>
      </w:pPr>
      <w:r>
        <w:rPr>
          <w:rFonts w:eastAsiaTheme="minorEastAsia" w:cs="AdvP41153C"/>
          <w:bCs/>
          <w:sz w:val="24"/>
          <w:szCs w:val="24"/>
          <w:lang w:eastAsia="zh-CN"/>
        </w:rPr>
        <w:t xml:space="preserve">Issues of personal safety were considered during the design of the </w:t>
      </w:r>
      <w:r w:rsidR="002F4BD4">
        <w:rPr>
          <w:rFonts w:eastAsiaTheme="minorEastAsia" w:cs="AdvP41153C"/>
          <w:bCs/>
          <w:sz w:val="24"/>
          <w:szCs w:val="24"/>
          <w:lang w:eastAsia="zh-CN"/>
        </w:rPr>
        <w:t xml:space="preserve">research, </w:t>
      </w:r>
      <w:r>
        <w:rPr>
          <w:rFonts w:eastAsiaTheme="minorEastAsia" w:cs="AdvP41153C"/>
          <w:bCs/>
          <w:sz w:val="24"/>
          <w:szCs w:val="24"/>
          <w:lang w:eastAsia="zh-CN"/>
        </w:rPr>
        <w:t xml:space="preserve">and upon concluding that it may be unsafe for the researcher to interview individuals in their households in </w:t>
      </w:r>
      <w:r w:rsidR="002F4BD4">
        <w:rPr>
          <w:rFonts w:eastAsiaTheme="minorEastAsia" w:cs="AdvP41153C"/>
          <w:bCs/>
          <w:sz w:val="24"/>
          <w:szCs w:val="24"/>
          <w:lang w:eastAsia="zh-CN"/>
        </w:rPr>
        <w:t xml:space="preserve">Croatia, </w:t>
      </w:r>
      <w:r>
        <w:rPr>
          <w:rFonts w:eastAsiaTheme="minorEastAsia" w:cs="AdvP41153C"/>
          <w:bCs/>
          <w:sz w:val="24"/>
          <w:szCs w:val="24"/>
          <w:lang w:eastAsia="zh-CN"/>
        </w:rPr>
        <w:t xml:space="preserve">a plan to manage safety was devised and followed. During each </w:t>
      </w:r>
      <w:r w:rsidR="002F4BD4">
        <w:rPr>
          <w:rFonts w:eastAsiaTheme="minorEastAsia" w:cs="AdvP41153C"/>
          <w:bCs/>
          <w:sz w:val="24"/>
          <w:szCs w:val="24"/>
          <w:lang w:eastAsia="zh-CN"/>
        </w:rPr>
        <w:t xml:space="preserve">visit, </w:t>
      </w:r>
      <w:r>
        <w:rPr>
          <w:rFonts w:eastAsiaTheme="minorEastAsia" w:cs="AdvP41153C"/>
          <w:bCs/>
          <w:sz w:val="24"/>
          <w:szCs w:val="24"/>
          <w:lang w:eastAsia="zh-CN"/>
        </w:rPr>
        <w:t xml:space="preserve">an individual was informed </w:t>
      </w:r>
      <w:r w:rsidR="002F4BD4">
        <w:rPr>
          <w:rFonts w:eastAsiaTheme="minorEastAsia" w:cs="AdvP41153C"/>
          <w:bCs/>
          <w:sz w:val="24"/>
          <w:szCs w:val="24"/>
          <w:lang w:eastAsia="zh-CN"/>
        </w:rPr>
        <w:t>ahead of the visit, who was then asked by the researcher to ‘call in’</w:t>
      </w:r>
      <w:r>
        <w:rPr>
          <w:rFonts w:eastAsiaTheme="minorEastAsia" w:cs="AdvP41153C"/>
          <w:bCs/>
          <w:sz w:val="24"/>
          <w:szCs w:val="24"/>
          <w:lang w:eastAsia="zh-CN"/>
        </w:rPr>
        <w:t xml:space="preserve"> </w:t>
      </w:r>
      <w:r w:rsidR="002F4BD4">
        <w:rPr>
          <w:rFonts w:eastAsiaTheme="minorEastAsia" w:cs="AdvP41153C"/>
          <w:bCs/>
          <w:sz w:val="24"/>
          <w:szCs w:val="24"/>
          <w:lang w:eastAsia="zh-CN"/>
        </w:rPr>
        <w:t>at the house to confirm completion of the interview.</w:t>
      </w:r>
      <w:r>
        <w:rPr>
          <w:rFonts w:eastAsiaTheme="minorEastAsia" w:cs="AdvP41153C"/>
          <w:bCs/>
          <w:sz w:val="24"/>
          <w:szCs w:val="24"/>
          <w:lang w:eastAsia="zh-CN"/>
        </w:rPr>
        <w:t xml:space="preserve"> At the end of the fieldwork, a de-briefing session was held to offload research experiences and unpack feelings and emotions involved </w:t>
      </w:r>
      <w:r w:rsidR="002F4BD4">
        <w:rPr>
          <w:rFonts w:eastAsiaTheme="minorEastAsia" w:cs="AdvP41153C"/>
          <w:bCs/>
          <w:sz w:val="24"/>
          <w:szCs w:val="24"/>
          <w:lang w:eastAsia="zh-CN"/>
        </w:rPr>
        <w:t>during the conducting of</w:t>
      </w:r>
      <w:r>
        <w:rPr>
          <w:rFonts w:eastAsiaTheme="minorEastAsia" w:cs="AdvP41153C"/>
          <w:bCs/>
          <w:sz w:val="24"/>
          <w:szCs w:val="24"/>
          <w:lang w:eastAsia="zh-CN"/>
        </w:rPr>
        <w:t xml:space="preserve"> the research. This is done according to good </w:t>
      </w:r>
      <w:r w:rsidR="002F4BD4">
        <w:rPr>
          <w:rFonts w:eastAsiaTheme="minorEastAsia" w:cs="AdvP41153C"/>
          <w:bCs/>
          <w:sz w:val="24"/>
          <w:szCs w:val="24"/>
          <w:lang w:eastAsia="zh-CN"/>
        </w:rPr>
        <w:t xml:space="preserve">practice, </w:t>
      </w:r>
      <w:r>
        <w:rPr>
          <w:rFonts w:eastAsiaTheme="minorEastAsia" w:cs="AdvP41153C"/>
          <w:bCs/>
          <w:sz w:val="24"/>
          <w:szCs w:val="24"/>
          <w:lang w:eastAsia="zh-CN"/>
        </w:rPr>
        <w:t xml:space="preserve">outlined </w:t>
      </w:r>
      <w:r w:rsidR="002F4BD4">
        <w:rPr>
          <w:rFonts w:eastAsiaTheme="minorEastAsia" w:cs="AdvP41153C"/>
          <w:bCs/>
          <w:sz w:val="24"/>
          <w:szCs w:val="24"/>
          <w:lang w:eastAsia="zh-CN"/>
        </w:rPr>
        <w:t xml:space="preserve">in the </w:t>
      </w:r>
      <w:r>
        <w:rPr>
          <w:rFonts w:eastAsiaTheme="minorEastAsia" w:cs="AdvP41153C"/>
          <w:bCs/>
          <w:sz w:val="24"/>
          <w:szCs w:val="24"/>
          <w:lang w:eastAsia="zh-CN"/>
        </w:rPr>
        <w:t xml:space="preserve">University of Sheffield’s guidance notes on ‘Principles of Safety and well-being’. It is also useful in terms of reflexivity. </w:t>
      </w:r>
    </w:p>
    <w:p w14:paraId="233DFCD8" w14:textId="77777777" w:rsidR="0070756D" w:rsidRDefault="0070756D" w:rsidP="006A1B0E">
      <w:pPr>
        <w:spacing w:after="240" w:line="360" w:lineRule="auto"/>
        <w:ind w:firstLine="720"/>
        <w:jc w:val="both"/>
        <w:rPr>
          <w:rFonts w:eastAsiaTheme="minorEastAsia" w:cs="AdvP41153C"/>
          <w:bCs/>
          <w:sz w:val="24"/>
          <w:szCs w:val="24"/>
          <w:lang w:eastAsia="zh-CN"/>
        </w:rPr>
      </w:pPr>
    </w:p>
    <w:p w14:paraId="734F753A" w14:textId="7113E4D0" w:rsidR="00DF228C" w:rsidRDefault="00DF228C" w:rsidP="006A1B0E">
      <w:pPr>
        <w:spacing w:after="240" w:line="360" w:lineRule="auto"/>
        <w:ind w:firstLine="720"/>
        <w:jc w:val="both"/>
        <w:rPr>
          <w:rFonts w:eastAsiaTheme="minorEastAsia" w:cs="AdvP41153C"/>
          <w:bCs/>
          <w:sz w:val="24"/>
          <w:szCs w:val="24"/>
          <w:lang w:eastAsia="zh-CN"/>
        </w:rPr>
      </w:pPr>
      <w:r>
        <w:rPr>
          <w:rFonts w:eastAsiaTheme="minorEastAsia" w:cs="AdvP41153C"/>
          <w:bCs/>
          <w:sz w:val="24"/>
          <w:szCs w:val="24"/>
          <w:lang w:eastAsia="zh-CN"/>
        </w:rPr>
        <w:br/>
      </w:r>
    </w:p>
    <w:p w14:paraId="369B290B" w14:textId="77777777" w:rsidR="00844A92" w:rsidRDefault="00844A92" w:rsidP="006A1B0E">
      <w:pPr>
        <w:spacing w:after="240" w:line="360" w:lineRule="auto"/>
        <w:ind w:firstLine="720"/>
        <w:jc w:val="both"/>
        <w:rPr>
          <w:rFonts w:eastAsiaTheme="minorEastAsia" w:cs="AdvP41153C"/>
          <w:bCs/>
          <w:sz w:val="24"/>
          <w:szCs w:val="24"/>
          <w:lang w:eastAsia="zh-CN"/>
        </w:rPr>
      </w:pPr>
    </w:p>
    <w:p w14:paraId="79824ECE" w14:textId="77777777" w:rsidR="00844A92" w:rsidRPr="0076739D" w:rsidRDefault="00844A92" w:rsidP="006A1B0E">
      <w:pPr>
        <w:spacing w:after="240" w:line="360" w:lineRule="auto"/>
        <w:ind w:firstLine="720"/>
        <w:jc w:val="both"/>
        <w:rPr>
          <w:rFonts w:eastAsiaTheme="minorEastAsia" w:cs="AdvP41153C"/>
          <w:bCs/>
          <w:sz w:val="24"/>
          <w:szCs w:val="24"/>
          <w:lang w:eastAsia="zh-CN"/>
        </w:rPr>
      </w:pPr>
    </w:p>
    <w:p w14:paraId="010737C1" w14:textId="592426A1" w:rsidR="006A1B0E" w:rsidRDefault="00AD4F23" w:rsidP="006A1B0E">
      <w:pPr>
        <w:spacing w:after="240" w:line="360" w:lineRule="auto"/>
        <w:rPr>
          <w:rFonts w:asciiTheme="majorHAnsi" w:eastAsiaTheme="majorEastAsia" w:hAnsiTheme="majorHAnsi" w:cstheme="majorBidi"/>
          <w:b/>
          <w:bCs/>
          <w:color w:val="365F91" w:themeColor="accent1" w:themeShade="BF"/>
          <w:sz w:val="28"/>
          <w:szCs w:val="28"/>
          <w:lang w:eastAsia="en-GB"/>
        </w:rPr>
      </w:pPr>
      <w:r>
        <w:rPr>
          <w:rStyle w:val="Heading1Char"/>
        </w:rPr>
        <w:lastRenderedPageBreak/>
        <w:t>4.8</w:t>
      </w:r>
      <w:r w:rsidR="005632EE">
        <w:rPr>
          <w:rStyle w:val="Heading1Char"/>
        </w:rPr>
        <w:t xml:space="preserve"> Pilot s</w:t>
      </w:r>
      <w:r w:rsidR="00DF228C" w:rsidRPr="00CD2547">
        <w:rPr>
          <w:rStyle w:val="Heading1Char"/>
        </w:rPr>
        <w:t>tudy</w:t>
      </w:r>
    </w:p>
    <w:p w14:paraId="0506FA0E" w14:textId="19FD7810" w:rsidR="00E02C9C" w:rsidRPr="006A1B0E" w:rsidRDefault="00DF228C" w:rsidP="006A1B0E">
      <w:pPr>
        <w:spacing w:after="240" w:line="360" w:lineRule="auto"/>
        <w:ind w:firstLine="720"/>
        <w:rPr>
          <w:rFonts w:asciiTheme="majorHAnsi" w:eastAsiaTheme="majorEastAsia" w:hAnsiTheme="majorHAnsi" w:cstheme="majorBidi"/>
          <w:b/>
          <w:bCs/>
          <w:color w:val="365F91" w:themeColor="accent1" w:themeShade="BF"/>
          <w:sz w:val="28"/>
          <w:szCs w:val="28"/>
          <w:lang w:eastAsia="en-GB"/>
        </w:rPr>
      </w:pPr>
      <w:r w:rsidRPr="0076739D">
        <w:rPr>
          <w:rFonts w:eastAsiaTheme="minorEastAsia" w:cs="AdvP41153C"/>
          <w:bCs/>
          <w:sz w:val="24"/>
          <w:szCs w:val="24"/>
          <w:lang w:eastAsia="zh-CN"/>
        </w:rPr>
        <w:t xml:space="preserve">As </w:t>
      </w:r>
      <w:r>
        <w:rPr>
          <w:rFonts w:eastAsiaTheme="minorEastAsia" w:cs="AdvP41153C"/>
          <w:bCs/>
          <w:sz w:val="24"/>
          <w:szCs w:val="24"/>
          <w:lang w:eastAsia="zh-CN"/>
        </w:rPr>
        <w:t>mentioned</w:t>
      </w:r>
      <w:r w:rsidRPr="0076739D">
        <w:rPr>
          <w:rFonts w:eastAsiaTheme="minorEastAsia" w:cs="AdvP41153C"/>
          <w:bCs/>
          <w:sz w:val="24"/>
          <w:szCs w:val="24"/>
          <w:lang w:eastAsia="zh-CN"/>
        </w:rPr>
        <w:t xml:space="preserve">, a pilot study was carried out to enable the researcher to identify any difficulties that might arise </w:t>
      </w:r>
      <w:r w:rsidR="009218EB" w:rsidRPr="0076739D">
        <w:rPr>
          <w:rFonts w:eastAsiaTheme="minorEastAsia" w:cs="AdvP41153C"/>
          <w:bCs/>
          <w:sz w:val="24"/>
          <w:szCs w:val="24"/>
          <w:lang w:eastAsia="zh-CN"/>
        </w:rPr>
        <w:t>during</w:t>
      </w:r>
      <w:r w:rsidR="009218EB">
        <w:rPr>
          <w:rFonts w:eastAsiaTheme="minorEastAsia" w:cs="AdvP41153C"/>
          <w:bCs/>
          <w:sz w:val="24"/>
          <w:szCs w:val="24"/>
          <w:lang w:eastAsia="zh-CN"/>
        </w:rPr>
        <w:t xml:space="preserve"> the </w:t>
      </w:r>
      <w:r w:rsidRPr="0076739D">
        <w:rPr>
          <w:rFonts w:eastAsiaTheme="minorEastAsia" w:cs="AdvP41153C"/>
          <w:bCs/>
          <w:sz w:val="24"/>
          <w:szCs w:val="24"/>
          <w:lang w:eastAsia="zh-CN"/>
        </w:rPr>
        <w:t xml:space="preserve">administration </w:t>
      </w:r>
      <w:r w:rsidR="009218EB" w:rsidRPr="0076739D">
        <w:rPr>
          <w:rFonts w:eastAsiaTheme="minorEastAsia" w:cs="AdvP41153C"/>
          <w:bCs/>
          <w:sz w:val="24"/>
          <w:szCs w:val="24"/>
          <w:lang w:eastAsia="zh-CN"/>
        </w:rPr>
        <w:t>of</w:t>
      </w:r>
      <w:r w:rsidR="009218EB">
        <w:rPr>
          <w:rFonts w:eastAsiaTheme="minorEastAsia" w:cs="AdvP41153C"/>
          <w:bCs/>
          <w:sz w:val="24"/>
          <w:szCs w:val="24"/>
          <w:lang w:eastAsia="zh-CN"/>
        </w:rPr>
        <w:t xml:space="preserve"> the </w:t>
      </w:r>
      <w:r w:rsidRPr="0076739D">
        <w:rPr>
          <w:rFonts w:eastAsiaTheme="minorEastAsia" w:cs="AdvP41153C"/>
          <w:bCs/>
          <w:sz w:val="24"/>
          <w:szCs w:val="24"/>
          <w:lang w:eastAsia="zh-CN"/>
        </w:rPr>
        <w:t xml:space="preserve">questionnaire or </w:t>
      </w:r>
      <w:r w:rsidR="009218EB">
        <w:rPr>
          <w:rFonts w:eastAsiaTheme="minorEastAsia" w:cs="AdvP41153C"/>
          <w:bCs/>
          <w:sz w:val="24"/>
          <w:szCs w:val="24"/>
          <w:lang w:eastAsia="zh-CN"/>
        </w:rPr>
        <w:t>the interview process</w:t>
      </w:r>
      <w:r w:rsidRPr="0076739D">
        <w:rPr>
          <w:rFonts w:eastAsiaTheme="minorEastAsia" w:cs="AdvP41153C"/>
          <w:bCs/>
          <w:sz w:val="24"/>
          <w:szCs w:val="24"/>
          <w:lang w:eastAsia="zh-CN"/>
        </w:rPr>
        <w:t xml:space="preserve">. It was important to investigate whether the posed questions were understood in the </w:t>
      </w:r>
      <w:r w:rsidR="009218EB">
        <w:rPr>
          <w:rFonts w:eastAsiaTheme="minorEastAsia" w:cs="AdvP41153C"/>
          <w:bCs/>
          <w:sz w:val="24"/>
          <w:szCs w:val="24"/>
          <w:lang w:eastAsia="zh-CN"/>
        </w:rPr>
        <w:t>manner</w:t>
      </w:r>
      <w:r w:rsidRPr="0076739D">
        <w:rPr>
          <w:rFonts w:eastAsiaTheme="minorEastAsia" w:cs="AdvP41153C"/>
          <w:bCs/>
          <w:sz w:val="24"/>
          <w:szCs w:val="24"/>
          <w:lang w:eastAsia="zh-CN"/>
        </w:rPr>
        <w:t xml:space="preserve"> intended. Issues such as lack of clarity, relevance or sensitivity of information were </w:t>
      </w:r>
      <w:r w:rsidR="009218EB" w:rsidRPr="0076739D">
        <w:rPr>
          <w:rFonts w:eastAsiaTheme="minorEastAsia" w:cs="AdvP41153C"/>
          <w:bCs/>
          <w:sz w:val="24"/>
          <w:szCs w:val="24"/>
          <w:lang w:eastAsia="zh-CN"/>
        </w:rPr>
        <w:t>considered</w:t>
      </w:r>
      <w:r w:rsidR="009218EB">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therefore allowing alteration of such problems before the final data collection process.  </w:t>
      </w:r>
      <w:r w:rsidRPr="0076739D">
        <w:rPr>
          <w:sz w:val="24"/>
          <w:szCs w:val="24"/>
        </w:rPr>
        <w:br/>
        <w:t>A number of alterations were made fr</w:t>
      </w:r>
      <w:r>
        <w:rPr>
          <w:sz w:val="24"/>
          <w:szCs w:val="24"/>
        </w:rPr>
        <w:t>o</w:t>
      </w:r>
      <w:r w:rsidRPr="0076739D">
        <w:rPr>
          <w:sz w:val="24"/>
          <w:szCs w:val="24"/>
        </w:rPr>
        <w:t>m the initial design. In the pilot questionnaire</w:t>
      </w:r>
      <w:r>
        <w:rPr>
          <w:sz w:val="24"/>
          <w:szCs w:val="24"/>
        </w:rPr>
        <w:t>,</w:t>
      </w:r>
      <w:r w:rsidRPr="0076739D">
        <w:rPr>
          <w:sz w:val="24"/>
          <w:szCs w:val="24"/>
        </w:rPr>
        <w:t xml:space="preserve"> one section composed of coping practices carried out by households. As part of this</w:t>
      </w:r>
      <w:r>
        <w:rPr>
          <w:sz w:val="24"/>
          <w:szCs w:val="24"/>
        </w:rPr>
        <w:t>,</w:t>
      </w:r>
      <w:r w:rsidRPr="0076739D">
        <w:rPr>
          <w:sz w:val="24"/>
          <w:szCs w:val="24"/>
        </w:rPr>
        <w:t xml:space="preserve"> the pilot study participants were questioned about 26 different domestic tasks (see Table</w:t>
      </w:r>
      <w:r w:rsidR="0056018C">
        <w:rPr>
          <w:sz w:val="24"/>
          <w:szCs w:val="24"/>
        </w:rPr>
        <w:t xml:space="preserve"> 4.4</w:t>
      </w:r>
      <w:r w:rsidRPr="0076739D">
        <w:rPr>
          <w:sz w:val="24"/>
          <w:szCs w:val="24"/>
        </w:rPr>
        <w:t xml:space="preserve">). The questions included asking whether the task was carried out, who it was done by, if it was paid and if so </w:t>
      </w:r>
      <w:r w:rsidR="009218EB" w:rsidRPr="0076739D">
        <w:rPr>
          <w:sz w:val="24"/>
          <w:szCs w:val="24"/>
        </w:rPr>
        <w:t>how</w:t>
      </w:r>
      <w:r w:rsidR="009218EB">
        <w:rPr>
          <w:sz w:val="24"/>
          <w:szCs w:val="24"/>
        </w:rPr>
        <w:t xml:space="preserve">, </w:t>
      </w:r>
      <w:r w:rsidRPr="0076739D">
        <w:rPr>
          <w:sz w:val="24"/>
          <w:szCs w:val="24"/>
        </w:rPr>
        <w:t xml:space="preserve">as well as why they carried out the </w:t>
      </w:r>
      <w:r w:rsidR="009218EB" w:rsidRPr="0076739D">
        <w:rPr>
          <w:sz w:val="24"/>
          <w:szCs w:val="24"/>
        </w:rPr>
        <w:t>job</w:t>
      </w:r>
      <w:r w:rsidR="009218EB">
        <w:rPr>
          <w:sz w:val="24"/>
          <w:szCs w:val="24"/>
        </w:rPr>
        <w:t xml:space="preserve">, </w:t>
      </w:r>
      <w:r w:rsidRPr="0076739D">
        <w:rPr>
          <w:sz w:val="24"/>
          <w:szCs w:val="24"/>
        </w:rPr>
        <w:t xml:space="preserve">rather than someone else. It was found that participants were a little bored and frustrated with the </w:t>
      </w:r>
      <w:r w:rsidR="009218EB" w:rsidRPr="0076739D">
        <w:rPr>
          <w:sz w:val="24"/>
          <w:szCs w:val="24"/>
        </w:rPr>
        <w:t>questions</w:t>
      </w:r>
      <w:r w:rsidR="009218EB">
        <w:rPr>
          <w:sz w:val="24"/>
          <w:szCs w:val="24"/>
        </w:rPr>
        <w:t xml:space="preserve">, </w:t>
      </w:r>
      <w:r w:rsidRPr="0076739D">
        <w:rPr>
          <w:sz w:val="24"/>
          <w:szCs w:val="24"/>
        </w:rPr>
        <w:t xml:space="preserve">as they were quite repetitive and they had a hard time </w:t>
      </w:r>
      <w:r w:rsidR="009218EB">
        <w:rPr>
          <w:sz w:val="24"/>
          <w:szCs w:val="24"/>
        </w:rPr>
        <w:t>finding</w:t>
      </w:r>
      <w:r w:rsidR="009218EB" w:rsidRPr="0076739D">
        <w:rPr>
          <w:sz w:val="24"/>
          <w:szCs w:val="24"/>
        </w:rPr>
        <w:t xml:space="preserve"> </w:t>
      </w:r>
      <w:r w:rsidRPr="0076739D">
        <w:rPr>
          <w:sz w:val="24"/>
          <w:szCs w:val="24"/>
        </w:rPr>
        <w:t>answers to questions such as ‘why they carried out the job rather than someone else’. Almost all of those participating in the pilot study said they felt those questions were a little repetitive and also trivial. As such</w:t>
      </w:r>
      <w:r>
        <w:rPr>
          <w:sz w:val="24"/>
          <w:szCs w:val="24"/>
        </w:rPr>
        <w:t>,</w:t>
      </w:r>
      <w:r w:rsidRPr="0076739D">
        <w:rPr>
          <w:sz w:val="24"/>
          <w:szCs w:val="24"/>
        </w:rPr>
        <w:t xml:space="preserve"> it can be concluded that this part of the que</w:t>
      </w:r>
      <w:r>
        <w:rPr>
          <w:sz w:val="24"/>
          <w:szCs w:val="24"/>
        </w:rPr>
        <w:t>stionnaire lacked validity</w:t>
      </w:r>
      <w:r w:rsidRPr="0076739D">
        <w:rPr>
          <w:sz w:val="24"/>
          <w:szCs w:val="24"/>
        </w:rPr>
        <w:t xml:space="preserve">, which might be detrimental to the whole study. Although it would be useful to know this information and it would certainly contribute some interesting </w:t>
      </w:r>
      <w:r w:rsidR="009218EB" w:rsidRPr="0076739D">
        <w:rPr>
          <w:sz w:val="24"/>
          <w:szCs w:val="24"/>
        </w:rPr>
        <w:t>analysis</w:t>
      </w:r>
      <w:r w:rsidR="009218EB">
        <w:rPr>
          <w:sz w:val="24"/>
          <w:szCs w:val="24"/>
        </w:rPr>
        <w:t xml:space="preserve">, </w:t>
      </w:r>
      <w:r w:rsidRPr="0076739D">
        <w:rPr>
          <w:sz w:val="24"/>
          <w:szCs w:val="24"/>
        </w:rPr>
        <w:t xml:space="preserve">it does not directly </w:t>
      </w:r>
      <w:r w:rsidR="009218EB">
        <w:rPr>
          <w:sz w:val="24"/>
          <w:szCs w:val="24"/>
        </w:rPr>
        <w:t>assist</w:t>
      </w:r>
      <w:r w:rsidR="009218EB" w:rsidRPr="0076739D">
        <w:rPr>
          <w:sz w:val="24"/>
          <w:szCs w:val="24"/>
        </w:rPr>
        <w:t xml:space="preserve"> </w:t>
      </w:r>
      <w:r w:rsidRPr="0076739D">
        <w:rPr>
          <w:sz w:val="24"/>
          <w:szCs w:val="24"/>
        </w:rPr>
        <w:t xml:space="preserve">in answering the research questions. As such, the questions that do so were prioritised and this section was replaced by asking individuals if they acquired any services on an undeclared </w:t>
      </w:r>
      <w:r w:rsidR="009218EB" w:rsidRPr="0076739D">
        <w:rPr>
          <w:sz w:val="24"/>
          <w:szCs w:val="24"/>
        </w:rPr>
        <w:t>basis</w:t>
      </w:r>
      <w:r w:rsidR="009218EB">
        <w:rPr>
          <w:sz w:val="24"/>
          <w:szCs w:val="24"/>
        </w:rPr>
        <w:t xml:space="preserve">, </w:t>
      </w:r>
      <w:r w:rsidRPr="0076739D">
        <w:rPr>
          <w:sz w:val="24"/>
          <w:szCs w:val="24"/>
        </w:rPr>
        <w:t xml:space="preserve">and if they did </w:t>
      </w:r>
      <w:r w:rsidR="009218EB" w:rsidRPr="0076739D">
        <w:rPr>
          <w:sz w:val="24"/>
          <w:szCs w:val="24"/>
        </w:rPr>
        <w:t>so</w:t>
      </w:r>
      <w:r w:rsidR="009218EB">
        <w:rPr>
          <w:sz w:val="24"/>
          <w:szCs w:val="24"/>
        </w:rPr>
        <w:t xml:space="preserve">, </w:t>
      </w:r>
      <w:r w:rsidRPr="0076739D">
        <w:rPr>
          <w:sz w:val="24"/>
          <w:szCs w:val="24"/>
        </w:rPr>
        <w:t xml:space="preserve">to name the top three services this was the case for. The new version was then piloted again and it was found that interview time was reduced and individuals were more engaged throughout the whole questionnaire. </w:t>
      </w:r>
    </w:p>
    <w:p w14:paraId="4243DB8F" w14:textId="77777777" w:rsidR="00E02C9C" w:rsidRDefault="00E02C9C" w:rsidP="00727F1A">
      <w:pPr>
        <w:spacing w:after="240" w:line="360" w:lineRule="auto"/>
        <w:ind w:firstLine="720"/>
      </w:pPr>
    </w:p>
    <w:p w14:paraId="404AE420" w14:textId="77777777" w:rsidR="00E02C9C" w:rsidRDefault="00E02C9C" w:rsidP="00727F1A">
      <w:pPr>
        <w:spacing w:after="240" w:line="360" w:lineRule="auto"/>
        <w:ind w:firstLine="720"/>
      </w:pPr>
    </w:p>
    <w:p w14:paraId="2EDAFEC5" w14:textId="77777777" w:rsidR="00E02C9C" w:rsidRDefault="00E02C9C" w:rsidP="00727F1A">
      <w:pPr>
        <w:spacing w:after="240" w:line="360" w:lineRule="auto"/>
        <w:ind w:firstLine="720"/>
      </w:pPr>
    </w:p>
    <w:p w14:paraId="4A511A85" w14:textId="3FEAC9C9" w:rsidR="00DF228C" w:rsidRPr="00FE0DF2" w:rsidRDefault="0056018C" w:rsidP="00E13733">
      <w:pPr>
        <w:spacing w:after="240" w:line="360" w:lineRule="auto"/>
        <w:rPr>
          <w:b/>
          <w:color w:val="4F81BD" w:themeColor="accent1"/>
        </w:rPr>
      </w:pPr>
      <w:r>
        <w:rPr>
          <w:b/>
          <w:color w:val="4F81BD" w:themeColor="accent1"/>
        </w:rPr>
        <w:lastRenderedPageBreak/>
        <w:t>Table 4.4</w:t>
      </w:r>
      <w:r w:rsidR="00DF228C" w:rsidRPr="00E14F41">
        <w:rPr>
          <w:b/>
          <w:color w:val="4F81BD" w:themeColor="accent1"/>
        </w:rPr>
        <w:t xml:space="preserve">: </w:t>
      </w:r>
      <w:r>
        <w:rPr>
          <w:b/>
          <w:color w:val="4F81BD" w:themeColor="accent1"/>
        </w:rPr>
        <w:t>Domestic t</w:t>
      </w:r>
      <w:r w:rsidR="00DF228C">
        <w:rPr>
          <w:b/>
          <w:color w:val="4F81BD" w:themeColor="accent1"/>
        </w:rPr>
        <w:t xml:space="preserve">asks </w:t>
      </w:r>
    </w:p>
    <w:tbl>
      <w:tblPr>
        <w:tblStyle w:val="LightShading-Accent1"/>
        <w:tblW w:w="0" w:type="auto"/>
        <w:tblLook w:val="04A0" w:firstRow="1" w:lastRow="0" w:firstColumn="1" w:lastColumn="0" w:noHBand="0" w:noVBand="1"/>
      </w:tblPr>
      <w:tblGrid>
        <w:gridCol w:w="2134"/>
        <w:gridCol w:w="2153"/>
        <w:gridCol w:w="2107"/>
        <w:gridCol w:w="2122"/>
      </w:tblGrid>
      <w:tr w:rsidR="00DF228C" w:rsidRPr="0076739D" w14:paraId="23AA9D14" w14:textId="77777777" w:rsidTr="00071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4734240" w14:textId="77777777" w:rsidR="00DF228C" w:rsidRPr="0076739D" w:rsidRDefault="00DF228C" w:rsidP="00727F1A">
            <w:pPr>
              <w:spacing w:after="240" w:line="360" w:lineRule="auto"/>
              <w:ind w:firstLine="720"/>
            </w:pPr>
            <w:r w:rsidRPr="0076739D">
              <w:t xml:space="preserve">REPAIRS </w:t>
            </w:r>
          </w:p>
        </w:tc>
        <w:tc>
          <w:tcPr>
            <w:tcW w:w="2310" w:type="dxa"/>
          </w:tcPr>
          <w:p w14:paraId="74C1543C" w14:textId="77777777" w:rsidR="00DF228C" w:rsidRPr="0076739D" w:rsidRDefault="00DF228C" w:rsidP="00727F1A">
            <w:pPr>
              <w:spacing w:after="240" w:line="360" w:lineRule="auto"/>
              <w:ind w:firstLine="720"/>
              <w:cnfStyle w:val="100000000000" w:firstRow="1" w:lastRow="0" w:firstColumn="0" w:lastColumn="0" w:oddVBand="0" w:evenVBand="0" w:oddHBand="0" w:evenHBand="0" w:firstRowFirstColumn="0" w:firstRowLastColumn="0" w:lastRowFirstColumn="0" w:lastRowLastColumn="0"/>
            </w:pPr>
            <w:r w:rsidRPr="0076739D">
              <w:t>ROUTINE HOUSEWORK</w:t>
            </w:r>
          </w:p>
        </w:tc>
        <w:tc>
          <w:tcPr>
            <w:tcW w:w="2311" w:type="dxa"/>
          </w:tcPr>
          <w:p w14:paraId="37C96A79" w14:textId="77777777" w:rsidR="00DF228C" w:rsidRPr="0076739D" w:rsidRDefault="00DF228C" w:rsidP="00727F1A">
            <w:pPr>
              <w:spacing w:after="240" w:line="360" w:lineRule="auto"/>
              <w:ind w:firstLine="720"/>
              <w:cnfStyle w:val="100000000000" w:firstRow="1" w:lastRow="0" w:firstColumn="0" w:lastColumn="0" w:oddVBand="0" w:evenVBand="0" w:oddHBand="0" w:evenHBand="0" w:firstRowFirstColumn="0" w:firstRowLastColumn="0" w:lastRowFirstColumn="0" w:lastRowLastColumn="0"/>
            </w:pPr>
            <w:r w:rsidRPr="0076739D">
              <w:t>MAKING AND REPAIRING GOODS</w:t>
            </w:r>
          </w:p>
        </w:tc>
        <w:tc>
          <w:tcPr>
            <w:tcW w:w="2311" w:type="dxa"/>
          </w:tcPr>
          <w:p w14:paraId="4506745B" w14:textId="77777777" w:rsidR="00DF228C" w:rsidRPr="0076739D" w:rsidRDefault="00DF228C" w:rsidP="00727F1A">
            <w:pPr>
              <w:spacing w:after="240" w:line="360" w:lineRule="auto"/>
              <w:ind w:firstLine="720"/>
              <w:cnfStyle w:val="100000000000" w:firstRow="1" w:lastRow="0" w:firstColumn="0" w:lastColumn="0" w:oddVBand="0" w:evenVBand="0" w:oddHBand="0" w:evenHBand="0" w:firstRowFirstColumn="0" w:firstRowLastColumn="0" w:lastRowFirstColumn="0" w:lastRowLastColumn="0"/>
            </w:pPr>
            <w:r w:rsidRPr="0076739D">
              <w:t>CARING ACTIVITIES</w:t>
            </w:r>
          </w:p>
        </w:tc>
      </w:tr>
      <w:tr w:rsidR="00DF228C" w:rsidRPr="0076739D" w14:paraId="06707DB6"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358CFD2" w14:textId="77777777" w:rsidR="00DF228C" w:rsidRPr="0005586A" w:rsidRDefault="00DF228C" w:rsidP="00727F1A">
            <w:pPr>
              <w:spacing w:line="360" w:lineRule="auto"/>
              <w:rPr>
                <w:b w:val="0"/>
              </w:rPr>
            </w:pPr>
            <w:r w:rsidRPr="0005586A">
              <w:rPr>
                <w:b w:val="0"/>
              </w:rPr>
              <w:t>Painting</w:t>
            </w:r>
          </w:p>
        </w:tc>
        <w:tc>
          <w:tcPr>
            <w:tcW w:w="2310" w:type="dxa"/>
          </w:tcPr>
          <w:p w14:paraId="61299709" w14:textId="77777777" w:rsidR="00DF228C" w:rsidRPr="0076739D" w:rsidRDefault="00DF228C" w:rsidP="00727F1A">
            <w:pPr>
              <w:spacing w:line="360" w:lineRule="auto"/>
              <w:cnfStyle w:val="000000100000" w:firstRow="0" w:lastRow="0" w:firstColumn="0" w:lastColumn="0" w:oddVBand="0" w:evenVBand="0" w:oddHBand="1" w:evenHBand="0" w:firstRowFirstColumn="0" w:firstRowLastColumn="0" w:lastRowFirstColumn="0" w:lastRowLastColumn="0"/>
            </w:pPr>
            <w:r w:rsidRPr="0076739D">
              <w:t>Cleaning</w:t>
            </w:r>
          </w:p>
        </w:tc>
        <w:tc>
          <w:tcPr>
            <w:tcW w:w="2311" w:type="dxa"/>
          </w:tcPr>
          <w:p w14:paraId="139415C1" w14:textId="77777777" w:rsidR="00DF228C" w:rsidRPr="0076739D" w:rsidRDefault="00DF228C" w:rsidP="00727F1A">
            <w:pPr>
              <w:spacing w:line="360" w:lineRule="auto"/>
              <w:cnfStyle w:val="000000100000" w:firstRow="0" w:lastRow="0" w:firstColumn="0" w:lastColumn="0" w:oddVBand="0" w:evenVBand="0" w:oddHBand="1" w:evenHBand="0" w:firstRowFirstColumn="0" w:firstRowLastColumn="0" w:lastRowFirstColumn="0" w:lastRowLastColumn="0"/>
            </w:pPr>
            <w:r w:rsidRPr="0076739D">
              <w:t>Clothes making or corrections</w:t>
            </w:r>
          </w:p>
        </w:tc>
        <w:tc>
          <w:tcPr>
            <w:tcW w:w="2311" w:type="dxa"/>
          </w:tcPr>
          <w:p w14:paraId="33134CA7" w14:textId="77777777" w:rsidR="00DF228C" w:rsidRPr="0076739D" w:rsidRDefault="00DF228C" w:rsidP="00727F1A">
            <w:pPr>
              <w:spacing w:line="360" w:lineRule="auto"/>
              <w:cnfStyle w:val="000000100000" w:firstRow="0" w:lastRow="0" w:firstColumn="0" w:lastColumn="0" w:oddVBand="0" w:evenVBand="0" w:oddHBand="1" w:evenHBand="0" w:firstRowFirstColumn="0" w:firstRowLastColumn="0" w:lastRowFirstColumn="0" w:lastRowLastColumn="0"/>
            </w:pPr>
            <w:r w:rsidRPr="0076739D">
              <w:t>Hairdressing</w:t>
            </w:r>
          </w:p>
        </w:tc>
      </w:tr>
      <w:tr w:rsidR="00DF228C" w:rsidRPr="0076739D" w14:paraId="17AEDFDD" w14:textId="77777777" w:rsidTr="00071CB2">
        <w:tc>
          <w:tcPr>
            <w:cnfStyle w:val="001000000000" w:firstRow="0" w:lastRow="0" w:firstColumn="1" w:lastColumn="0" w:oddVBand="0" w:evenVBand="0" w:oddHBand="0" w:evenHBand="0" w:firstRowFirstColumn="0" w:firstRowLastColumn="0" w:lastRowFirstColumn="0" w:lastRowLastColumn="0"/>
            <w:tcW w:w="2310" w:type="dxa"/>
          </w:tcPr>
          <w:p w14:paraId="249356D5" w14:textId="77777777" w:rsidR="00DF228C" w:rsidRPr="0005586A" w:rsidRDefault="00DF228C" w:rsidP="00727F1A">
            <w:pPr>
              <w:spacing w:line="360" w:lineRule="auto"/>
              <w:rPr>
                <w:b w:val="0"/>
              </w:rPr>
            </w:pPr>
            <w:r w:rsidRPr="0005586A">
              <w:rPr>
                <w:b w:val="0"/>
              </w:rPr>
              <w:t>Wallpapering</w:t>
            </w:r>
          </w:p>
        </w:tc>
        <w:tc>
          <w:tcPr>
            <w:tcW w:w="2310" w:type="dxa"/>
          </w:tcPr>
          <w:p w14:paraId="4376E732" w14:textId="77777777" w:rsidR="00DF228C" w:rsidRPr="0076739D" w:rsidRDefault="00DF228C" w:rsidP="00727F1A">
            <w:pPr>
              <w:spacing w:line="360" w:lineRule="auto"/>
              <w:cnfStyle w:val="000000000000" w:firstRow="0" w:lastRow="0" w:firstColumn="0" w:lastColumn="0" w:oddVBand="0" w:evenVBand="0" w:oddHBand="0" w:evenHBand="0" w:firstRowFirstColumn="0" w:firstRowLastColumn="0" w:lastRowFirstColumn="0" w:lastRowLastColumn="0"/>
            </w:pPr>
            <w:r w:rsidRPr="0076739D">
              <w:t>Shopping</w:t>
            </w:r>
          </w:p>
        </w:tc>
        <w:tc>
          <w:tcPr>
            <w:tcW w:w="2311" w:type="dxa"/>
          </w:tcPr>
          <w:p w14:paraId="43903D62" w14:textId="77777777" w:rsidR="00DF228C" w:rsidRPr="0076739D" w:rsidRDefault="00DF228C" w:rsidP="00727F1A">
            <w:pPr>
              <w:spacing w:line="360" w:lineRule="auto"/>
              <w:cnfStyle w:val="000000000000" w:firstRow="0" w:lastRow="0" w:firstColumn="0" w:lastColumn="0" w:oddVBand="0" w:evenVBand="0" w:oddHBand="0" w:evenHBand="0" w:firstRowFirstColumn="0" w:firstRowLastColumn="0" w:lastRowFirstColumn="0" w:lastRowLastColumn="0"/>
            </w:pPr>
            <w:r w:rsidRPr="0076739D">
              <w:t>Shoe repair</w:t>
            </w:r>
          </w:p>
        </w:tc>
        <w:tc>
          <w:tcPr>
            <w:tcW w:w="2311" w:type="dxa"/>
          </w:tcPr>
          <w:p w14:paraId="0F8FB8BD" w14:textId="77777777" w:rsidR="00DF228C" w:rsidRPr="0076739D" w:rsidRDefault="00DF228C" w:rsidP="00727F1A">
            <w:pPr>
              <w:spacing w:line="360" w:lineRule="auto"/>
              <w:cnfStyle w:val="000000000000" w:firstRow="0" w:lastRow="0" w:firstColumn="0" w:lastColumn="0" w:oddVBand="0" w:evenVBand="0" w:oddHBand="0" w:evenHBand="0" w:firstRowFirstColumn="0" w:firstRowLastColumn="0" w:lastRowFirstColumn="0" w:lastRowLastColumn="0"/>
            </w:pPr>
            <w:r w:rsidRPr="0076739D">
              <w:t>Manicure</w:t>
            </w:r>
          </w:p>
        </w:tc>
      </w:tr>
      <w:tr w:rsidR="00DF228C" w:rsidRPr="0076739D" w14:paraId="155B5268"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ACED36A" w14:textId="77777777" w:rsidR="00DF228C" w:rsidRPr="0005586A" w:rsidRDefault="00DF228C" w:rsidP="00727F1A">
            <w:pPr>
              <w:spacing w:line="360" w:lineRule="auto"/>
              <w:rPr>
                <w:b w:val="0"/>
              </w:rPr>
            </w:pPr>
            <w:r w:rsidRPr="0005586A">
              <w:rPr>
                <w:b w:val="0"/>
              </w:rPr>
              <w:t>Tiling</w:t>
            </w:r>
          </w:p>
        </w:tc>
        <w:tc>
          <w:tcPr>
            <w:tcW w:w="2310" w:type="dxa"/>
          </w:tcPr>
          <w:p w14:paraId="5B9150D7" w14:textId="77777777" w:rsidR="00DF228C" w:rsidRPr="0076739D" w:rsidRDefault="00DF228C" w:rsidP="00727F1A">
            <w:pPr>
              <w:spacing w:line="360" w:lineRule="auto"/>
              <w:cnfStyle w:val="000000100000" w:firstRow="0" w:lastRow="0" w:firstColumn="0" w:lastColumn="0" w:oddVBand="0" w:evenVBand="0" w:oddHBand="1" w:evenHBand="0" w:firstRowFirstColumn="0" w:firstRowLastColumn="0" w:lastRowFirstColumn="0" w:lastRowLastColumn="0"/>
            </w:pPr>
            <w:r w:rsidRPr="0076739D">
              <w:t>Washing and ironing</w:t>
            </w:r>
          </w:p>
        </w:tc>
        <w:tc>
          <w:tcPr>
            <w:tcW w:w="2311" w:type="dxa"/>
          </w:tcPr>
          <w:p w14:paraId="70D71EF2" w14:textId="77777777" w:rsidR="00DF228C" w:rsidRPr="0076739D" w:rsidRDefault="00DF228C" w:rsidP="00727F1A">
            <w:pPr>
              <w:spacing w:line="360" w:lineRule="auto"/>
              <w:cnfStyle w:val="000000100000" w:firstRow="0" w:lastRow="0" w:firstColumn="0" w:lastColumn="0" w:oddVBand="0" w:evenVBand="0" w:oddHBand="1" w:evenHBand="0" w:firstRowFirstColumn="0" w:firstRowLastColumn="0" w:lastRowFirstColumn="0" w:lastRowLastColumn="0"/>
            </w:pPr>
            <w:r w:rsidRPr="0076739D">
              <w:t>Household textile making or corrections</w:t>
            </w:r>
          </w:p>
        </w:tc>
        <w:tc>
          <w:tcPr>
            <w:tcW w:w="2311" w:type="dxa"/>
          </w:tcPr>
          <w:p w14:paraId="07CB17C3" w14:textId="77777777" w:rsidR="00DF228C" w:rsidRPr="0076739D" w:rsidRDefault="00DF228C" w:rsidP="00727F1A">
            <w:pPr>
              <w:spacing w:line="360" w:lineRule="auto"/>
              <w:cnfStyle w:val="000000100000" w:firstRow="0" w:lastRow="0" w:firstColumn="0" w:lastColumn="0" w:oddVBand="0" w:evenVBand="0" w:oddHBand="1" w:evenHBand="0" w:firstRowFirstColumn="0" w:firstRowLastColumn="0" w:lastRowFirstColumn="0" w:lastRowLastColumn="0"/>
            </w:pPr>
            <w:r w:rsidRPr="0076739D">
              <w:t>Massage</w:t>
            </w:r>
          </w:p>
        </w:tc>
      </w:tr>
      <w:tr w:rsidR="00DF228C" w:rsidRPr="0076739D" w14:paraId="7EAF8F09" w14:textId="77777777" w:rsidTr="00071CB2">
        <w:tc>
          <w:tcPr>
            <w:cnfStyle w:val="001000000000" w:firstRow="0" w:lastRow="0" w:firstColumn="1" w:lastColumn="0" w:oddVBand="0" w:evenVBand="0" w:oddHBand="0" w:evenHBand="0" w:firstRowFirstColumn="0" w:firstRowLastColumn="0" w:lastRowFirstColumn="0" w:lastRowLastColumn="0"/>
            <w:tcW w:w="2310" w:type="dxa"/>
          </w:tcPr>
          <w:p w14:paraId="6B752CF4" w14:textId="77777777" w:rsidR="00DF228C" w:rsidRPr="0005586A" w:rsidRDefault="00DF228C" w:rsidP="00727F1A">
            <w:pPr>
              <w:spacing w:line="360" w:lineRule="auto"/>
              <w:rPr>
                <w:b w:val="0"/>
              </w:rPr>
            </w:pPr>
            <w:r w:rsidRPr="0005586A">
              <w:rPr>
                <w:b w:val="0"/>
              </w:rPr>
              <w:t>Replacing a broken window</w:t>
            </w:r>
          </w:p>
        </w:tc>
        <w:tc>
          <w:tcPr>
            <w:tcW w:w="2310" w:type="dxa"/>
          </w:tcPr>
          <w:p w14:paraId="094A904B" w14:textId="77777777" w:rsidR="00DF228C" w:rsidRPr="0076739D" w:rsidRDefault="00DF228C" w:rsidP="00727F1A">
            <w:pPr>
              <w:spacing w:line="360" w:lineRule="auto"/>
              <w:cnfStyle w:val="000000000000" w:firstRow="0" w:lastRow="0" w:firstColumn="0" w:lastColumn="0" w:oddVBand="0" w:evenVBand="0" w:oddHBand="0" w:evenHBand="0" w:firstRowFirstColumn="0" w:firstRowLastColumn="0" w:lastRowFirstColumn="0" w:lastRowLastColumn="0"/>
            </w:pPr>
            <w:r w:rsidRPr="0076739D">
              <w:t>Cooking</w:t>
            </w:r>
          </w:p>
        </w:tc>
        <w:tc>
          <w:tcPr>
            <w:tcW w:w="2311" w:type="dxa"/>
          </w:tcPr>
          <w:p w14:paraId="0C8E4645" w14:textId="77777777" w:rsidR="00DF228C" w:rsidRPr="0076739D" w:rsidRDefault="00DF228C" w:rsidP="00727F1A">
            <w:pPr>
              <w:spacing w:line="360" w:lineRule="auto"/>
              <w:cnfStyle w:val="000000000000" w:firstRow="0" w:lastRow="0" w:firstColumn="0" w:lastColumn="0" w:oddVBand="0" w:evenVBand="0" w:oddHBand="0" w:evenHBand="0" w:firstRowFirstColumn="0" w:firstRowLastColumn="0" w:lastRowFirstColumn="0" w:lastRowLastColumn="0"/>
            </w:pPr>
            <w:r w:rsidRPr="0076739D">
              <w:t>Furniture making or repair</w:t>
            </w:r>
          </w:p>
        </w:tc>
        <w:tc>
          <w:tcPr>
            <w:tcW w:w="2311" w:type="dxa"/>
          </w:tcPr>
          <w:p w14:paraId="492A814F" w14:textId="77777777" w:rsidR="00DF228C" w:rsidRPr="0076739D" w:rsidRDefault="00DF228C" w:rsidP="00727F1A">
            <w:pPr>
              <w:spacing w:line="360" w:lineRule="auto"/>
              <w:cnfStyle w:val="000000000000" w:firstRow="0" w:lastRow="0" w:firstColumn="0" w:lastColumn="0" w:oddVBand="0" w:evenVBand="0" w:oddHBand="0" w:evenHBand="0" w:firstRowFirstColumn="0" w:firstRowLastColumn="0" w:lastRowFirstColumn="0" w:lastRowLastColumn="0"/>
            </w:pPr>
            <w:r w:rsidRPr="0076739D">
              <w:t>Baby-sitting</w:t>
            </w:r>
          </w:p>
        </w:tc>
      </w:tr>
      <w:tr w:rsidR="00DF228C" w:rsidRPr="0076739D" w14:paraId="7E35304B"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00F3638" w14:textId="77777777" w:rsidR="00DF228C" w:rsidRPr="0005586A" w:rsidRDefault="00DF228C" w:rsidP="00727F1A">
            <w:pPr>
              <w:spacing w:line="360" w:lineRule="auto"/>
              <w:rPr>
                <w:b w:val="0"/>
              </w:rPr>
            </w:pPr>
            <w:r w:rsidRPr="0005586A">
              <w:rPr>
                <w:b w:val="0"/>
              </w:rPr>
              <w:t>Maintaining or installing domestic electric appliances</w:t>
            </w:r>
          </w:p>
        </w:tc>
        <w:tc>
          <w:tcPr>
            <w:tcW w:w="2310" w:type="dxa"/>
          </w:tcPr>
          <w:p w14:paraId="529FD630" w14:textId="77777777" w:rsidR="00DF228C" w:rsidRPr="0076739D" w:rsidRDefault="00DF228C" w:rsidP="00727F1A">
            <w:pPr>
              <w:spacing w:line="360" w:lineRule="auto"/>
              <w:cnfStyle w:val="000000100000" w:firstRow="0" w:lastRow="0" w:firstColumn="0" w:lastColumn="0" w:oddVBand="0" w:evenVBand="0" w:oddHBand="1" w:evenHBand="0" w:firstRowFirstColumn="0" w:firstRowLastColumn="0" w:lastRowFirstColumn="0" w:lastRowLastColumn="0"/>
            </w:pPr>
            <w:r w:rsidRPr="0076739D">
              <w:t>Dish washing</w:t>
            </w:r>
          </w:p>
        </w:tc>
        <w:tc>
          <w:tcPr>
            <w:tcW w:w="2311" w:type="dxa"/>
          </w:tcPr>
          <w:p w14:paraId="58E8D317" w14:textId="77777777" w:rsidR="00DF228C" w:rsidRPr="0076739D" w:rsidRDefault="00DF228C" w:rsidP="00727F1A">
            <w:pPr>
              <w:spacing w:line="360" w:lineRule="auto"/>
              <w:cnfStyle w:val="000000100000" w:firstRow="0" w:lastRow="0" w:firstColumn="0" w:lastColumn="0" w:oddVBand="0" w:evenVBand="0" w:oddHBand="1" w:evenHBand="0" w:firstRowFirstColumn="0" w:firstRowLastColumn="0" w:lastRowFirstColumn="0" w:lastRowLastColumn="0"/>
            </w:pPr>
            <w:r w:rsidRPr="0076739D">
              <w:t>Repair or making of household appliances</w:t>
            </w:r>
          </w:p>
        </w:tc>
        <w:tc>
          <w:tcPr>
            <w:tcW w:w="2311" w:type="dxa"/>
          </w:tcPr>
          <w:p w14:paraId="76F70985" w14:textId="77777777" w:rsidR="00DF228C" w:rsidRPr="0076739D" w:rsidRDefault="00DF228C" w:rsidP="00727F1A">
            <w:pPr>
              <w:spacing w:line="360" w:lineRule="auto"/>
              <w:cnfStyle w:val="000000100000" w:firstRow="0" w:lastRow="0" w:firstColumn="0" w:lastColumn="0" w:oddVBand="0" w:evenVBand="0" w:oddHBand="1" w:evenHBand="0" w:firstRowFirstColumn="0" w:firstRowLastColumn="0" w:lastRowFirstColumn="0" w:lastRowLastColumn="0"/>
            </w:pPr>
            <w:r w:rsidRPr="0076739D">
              <w:t>Tutoring</w:t>
            </w:r>
          </w:p>
        </w:tc>
      </w:tr>
      <w:tr w:rsidR="00DF228C" w:rsidRPr="0076739D" w14:paraId="69F7665C" w14:textId="77777777" w:rsidTr="00071CB2">
        <w:tc>
          <w:tcPr>
            <w:cnfStyle w:val="001000000000" w:firstRow="0" w:lastRow="0" w:firstColumn="1" w:lastColumn="0" w:oddVBand="0" w:evenVBand="0" w:oddHBand="0" w:evenHBand="0" w:firstRowFirstColumn="0" w:firstRowLastColumn="0" w:lastRowFirstColumn="0" w:lastRowLastColumn="0"/>
            <w:tcW w:w="2310" w:type="dxa"/>
          </w:tcPr>
          <w:p w14:paraId="598AAC8C" w14:textId="77777777" w:rsidR="00DF228C" w:rsidRPr="0005586A" w:rsidRDefault="00DF228C" w:rsidP="00727F1A">
            <w:pPr>
              <w:spacing w:line="360" w:lineRule="auto"/>
              <w:rPr>
                <w:b w:val="0"/>
              </w:rPr>
            </w:pPr>
            <w:r w:rsidRPr="0005586A">
              <w:rPr>
                <w:b w:val="0"/>
              </w:rPr>
              <w:t>The installation of windows and doors</w:t>
            </w:r>
          </w:p>
        </w:tc>
        <w:tc>
          <w:tcPr>
            <w:tcW w:w="2310" w:type="dxa"/>
          </w:tcPr>
          <w:p w14:paraId="380A6814" w14:textId="77777777" w:rsidR="00DF228C" w:rsidRPr="0076739D" w:rsidRDefault="00DF228C" w:rsidP="00727F1A">
            <w:pPr>
              <w:spacing w:line="360" w:lineRule="auto"/>
              <w:cnfStyle w:val="000000000000" w:firstRow="0" w:lastRow="0" w:firstColumn="0" w:lastColumn="0" w:oddVBand="0" w:evenVBand="0" w:oddHBand="0" w:evenHBand="0" w:firstRowFirstColumn="0" w:firstRowLastColumn="0" w:lastRowFirstColumn="0" w:lastRowLastColumn="0"/>
            </w:pPr>
          </w:p>
        </w:tc>
        <w:tc>
          <w:tcPr>
            <w:tcW w:w="2311" w:type="dxa"/>
          </w:tcPr>
          <w:p w14:paraId="02478C5B" w14:textId="77777777" w:rsidR="00DF228C" w:rsidRPr="0076739D" w:rsidRDefault="00DF228C" w:rsidP="00727F1A">
            <w:pPr>
              <w:spacing w:line="360" w:lineRule="auto"/>
              <w:cnfStyle w:val="000000000000" w:firstRow="0" w:lastRow="0" w:firstColumn="0" w:lastColumn="0" w:oddVBand="0" w:evenVBand="0" w:oddHBand="0" w:evenHBand="0" w:firstRowFirstColumn="0" w:firstRowLastColumn="0" w:lastRowFirstColumn="0" w:lastRowLastColumn="0"/>
            </w:pPr>
            <w:r w:rsidRPr="0076739D">
              <w:t xml:space="preserve">Car servicing </w:t>
            </w:r>
          </w:p>
        </w:tc>
        <w:tc>
          <w:tcPr>
            <w:tcW w:w="2311" w:type="dxa"/>
          </w:tcPr>
          <w:p w14:paraId="0DE01E4F" w14:textId="77777777" w:rsidR="00DF228C" w:rsidRPr="0076739D" w:rsidRDefault="00DF228C" w:rsidP="00727F1A">
            <w:pPr>
              <w:spacing w:line="360" w:lineRule="auto"/>
              <w:cnfStyle w:val="000000000000" w:firstRow="0" w:lastRow="0" w:firstColumn="0" w:lastColumn="0" w:oddVBand="0" w:evenVBand="0" w:oddHBand="0" w:evenHBand="0" w:firstRowFirstColumn="0" w:firstRowLastColumn="0" w:lastRowFirstColumn="0" w:lastRowLastColumn="0"/>
            </w:pPr>
          </w:p>
        </w:tc>
      </w:tr>
      <w:tr w:rsidR="00DF228C" w:rsidRPr="0076739D" w14:paraId="3FF3E434"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31EC7F7" w14:textId="77777777" w:rsidR="00DF228C" w:rsidRPr="0005586A" w:rsidRDefault="00DF228C" w:rsidP="00727F1A">
            <w:pPr>
              <w:spacing w:line="360" w:lineRule="auto"/>
              <w:rPr>
                <w:b w:val="0"/>
              </w:rPr>
            </w:pPr>
            <w:r w:rsidRPr="0005586A">
              <w:rPr>
                <w:b w:val="0"/>
              </w:rPr>
              <w:t>Plumbing</w:t>
            </w:r>
          </w:p>
        </w:tc>
        <w:tc>
          <w:tcPr>
            <w:tcW w:w="2310" w:type="dxa"/>
          </w:tcPr>
          <w:p w14:paraId="5EEA21D3" w14:textId="77777777" w:rsidR="00DF228C" w:rsidRPr="0076739D" w:rsidRDefault="00DF228C" w:rsidP="00727F1A">
            <w:pPr>
              <w:spacing w:line="360" w:lineRule="auto"/>
              <w:cnfStyle w:val="000000100000" w:firstRow="0" w:lastRow="0" w:firstColumn="0" w:lastColumn="0" w:oddVBand="0" w:evenVBand="0" w:oddHBand="1" w:evenHBand="0" w:firstRowFirstColumn="0" w:firstRowLastColumn="0" w:lastRowFirstColumn="0" w:lastRowLastColumn="0"/>
            </w:pPr>
          </w:p>
        </w:tc>
        <w:tc>
          <w:tcPr>
            <w:tcW w:w="2311" w:type="dxa"/>
          </w:tcPr>
          <w:p w14:paraId="57208659" w14:textId="77777777" w:rsidR="00DF228C" w:rsidRPr="0076739D" w:rsidRDefault="00DF228C" w:rsidP="00727F1A">
            <w:pPr>
              <w:spacing w:line="360" w:lineRule="auto"/>
              <w:cnfStyle w:val="000000100000" w:firstRow="0" w:lastRow="0" w:firstColumn="0" w:lastColumn="0" w:oddVBand="0" w:evenVBand="0" w:oddHBand="1" w:evenHBand="0" w:firstRowFirstColumn="0" w:firstRowLastColumn="0" w:lastRowFirstColumn="0" w:lastRowLastColumn="0"/>
            </w:pPr>
            <w:r w:rsidRPr="0076739D">
              <w:t xml:space="preserve">IT related repairs </w:t>
            </w:r>
          </w:p>
        </w:tc>
        <w:tc>
          <w:tcPr>
            <w:tcW w:w="2311" w:type="dxa"/>
          </w:tcPr>
          <w:p w14:paraId="15CEF75A" w14:textId="77777777" w:rsidR="00DF228C" w:rsidRPr="0076739D" w:rsidRDefault="00DF228C" w:rsidP="00727F1A">
            <w:pPr>
              <w:spacing w:line="360" w:lineRule="auto"/>
              <w:cnfStyle w:val="000000100000" w:firstRow="0" w:lastRow="0" w:firstColumn="0" w:lastColumn="0" w:oddVBand="0" w:evenVBand="0" w:oddHBand="1" w:evenHBand="0" w:firstRowFirstColumn="0" w:firstRowLastColumn="0" w:lastRowFirstColumn="0" w:lastRowLastColumn="0"/>
            </w:pPr>
          </w:p>
        </w:tc>
      </w:tr>
      <w:tr w:rsidR="00DF228C" w:rsidRPr="0076739D" w14:paraId="69A2AE70" w14:textId="77777777" w:rsidTr="00071CB2">
        <w:tc>
          <w:tcPr>
            <w:cnfStyle w:val="001000000000" w:firstRow="0" w:lastRow="0" w:firstColumn="1" w:lastColumn="0" w:oddVBand="0" w:evenVBand="0" w:oddHBand="0" w:evenHBand="0" w:firstRowFirstColumn="0" w:firstRowLastColumn="0" w:lastRowFirstColumn="0" w:lastRowLastColumn="0"/>
            <w:tcW w:w="2310" w:type="dxa"/>
          </w:tcPr>
          <w:p w14:paraId="0A8674B0" w14:textId="77777777" w:rsidR="00DF228C" w:rsidRPr="0005586A" w:rsidRDefault="00DF228C" w:rsidP="00727F1A">
            <w:pPr>
              <w:spacing w:line="360" w:lineRule="auto"/>
              <w:rPr>
                <w:b w:val="0"/>
              </w:rPr>
            </w:pPr>
            <w:r w:rsidRPr="0005586A">
              <w:rPr>
                <w:b w:val="0"/>
              </w:rPr>
              <w:t>Heater or boiler installation</w:t>
            </w:r>
          </w:p>
        </w:tc>
        <w:tc>
          <w:tcPr>
            <w:tcW w:w="2310" w:type="dxa"/>
          </w:tcPr>
          <w:p w14:paraId="63373696" w14:textId="77777777" w:rsidR="00DF228C" w:rsidRPr="0076739D" w:rsidRDefault="00DF228C" w:rsidP="00727F1A">
            <w:pPr>
              <w:spacing w:line="360" w:lineRule="auto"/>
              <w:cnfStyle w:val="000000000000" w:firstRow="0" w:lastRow="0" w:firstColumn="0" w:lastColumn="0" w:oddVBand="0" w:evenVBand="0" w:oddHBand="0" w:evenHBand="0" w:firstRowFirstColumn="0" w:firstRowLastColumn="0" w:lastRowFirstColumn="0" w:lastRowLastColumn="0"/>
            </w:pPr>
          </w:p>
        </w:tc>
        <w:tc>
          <w:tcPr>
            <w:tcW w:w="2311" w:type="dxa"/>
          </w:tcPr>
          <w:p w14:paraId="5836109A" w14:textId="77777777" w:rsidR="00DF228C" w:rsidRPr="0076739D" w:rsidRDefault="00DF228C" w:rsidP="00727F1A">
            <w:pPr>
              <w:spacing w:line="360" w:lineRule="auto"/>
              <w:cnfStyle w:val="000000000000" w:firstRow="0" w:lastRow="0" w:firstColumn="0" w:lastColumn="0" w:oddVBand="0" w:evenVBand="0" w:oddHBand="0" w:evenHBand="0" w:firstRowFirstColumn="0" w:firstRowLastColumn="0" w:lastRowFirstColumn="0" w:lastRowLastColumn="0"/>
            </w:pPr>
          </w:p>
        </w:tc>
        <w:tc>
          <w:tcPr>
            <w:tcW w:w="2311" w:type="dxa"/>
          </w:tcPr>
          <w:p w14:paraId="2D27C44E" w14:textId="77777777" w:rsidR="00DF228C" w:rsidRPr="0076739D" w:rsidRDefault="00DF228C" w:rsidP="00727F1A">
            <w:pPr>
              <w:spacing w:line="360" w:lineRule="auto"/>
              <w:cnfStyle w:val="000000000000" w:firstRow="0" w:lastRow="0" w:firstColumn="0" w:lastColumn="0" w:oddVBand="0" w:evenVBand="0" w:oddHBand="0" w:evenHBand="0" w:firstRowFirstColumn="0" w:firstRowLastColumn="0" w:lastRowFirstColumn="0" w:lastRowLastColumn="0"/>
            </w:pPr>
          </w:p>
        </w:tc>
      </w:tr>
      <w:tr w:rsidR="00DF228C" w:rsidRPr="0076739D" w14:paraId="78622E4F" w14:textId="77777777" w:rsidTr="00071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10AF12E" w14:textId="77777777" w:rsidR="00DF228C" w:rsidRPr="0005586A" w:rsidRDefault="00DF228C" w:rsidP="00727F1A">
            <w:pPr>
              <w:spacing w:line="360" w:lineRule="auto"/>
              <w:rPr>
                <w:b w:val="0"/>
              </w:rPr>
            </w:pPr>
            <w:r w:rsidRPr="0005586A">
              <w:rPr>
                <w:b w:val="0"/>
              </w:rPr>
              <w:t>Electrical mounting</w:t>
            </w:r>
          </w:p>
        </w:tc>
        <w:tc>
          <w:tcPr>
            <w:tcW w:w="2310" w:type="dxa"/>
          </w:tcPr>
          <w:p w14:paraId="3BD33A2B" w14:textId="77777777" w:rsidR="00DF228C" w:rsidRPr="0076739D" w:rsidRDefault="00DF228C" w:rsidP="00727F1A">
            <w:pPr>
              <w:spacing w:line="360" w:lineRule="auto"/>
              <w:cnfStyle w:val="000000100000" w:firstRow="0" w:lastRow="0" w:firstColumn="0" w:lastColumn="0" w:oddVBand="0" w:evenVBand="0" w:oddHBand="1" w:evenHBand="0" w:firstRowFirstColumn="0" w:firstRowLastColumn="0" w:lastRowFirstColumn="0" w:lastRowLastColumn="0"/>
            </w:pPr>
          </w:p>
        </w:tc>
        <w:tc>
          <w:tcPr>
            <w:tcW w:w="2311" w:type="dxa"/>
          </w:tcPr>
          <w:p w14:paraId="316B4FE6" w14:textId="77777777" w:rsidR="00DF228C" w:rsidRPr="0076739D" w:rsidRDefault="00DF228C" w:rsidP="00727F1A">
            <w:pPr>
              <w:spacing w:line="360" w:lineRule="auto"/>
              <w:cnfStyle w:val="000000100000" w:firstRow="0" w:lastRow="0" w:firstColumn="0" w:lastColumn="0" w:oddVBand="0" w:evenVBand="0" w:oddHBand="1" w:evenHBand="0" w:firstRowFirstColumn="0" w:firstRowLastColumn="0" w:lastRowFirstColumn="0" w:lastRowLastColumn="0"/>
            </w:pPr>
          </w:p>
        </w:tc>
        <w:tc>
          <w:tcPr>
            <w:tcW w:w="2311" w:type="dxa"/>
          </w:tcPr>
          <w:p w14:paraId="7CE500F2" w14:textId="77777777" w:rsidR="00DF228C" w:rsidRPr="0076739D" w:rsidRDefault="00DF228C" w:rsidP="00727F1A">
            <w:pPr>
              <w:spacing w:line="360" w:lineRule="auto"/>
              <w:cnfStyle w:val="000000100000" w:firstRow="0" w:lastRow="0" w:firstColumn="0" w:lastColumn="0" w:oddVBand="0" w:evenVBand="0" w:oddHBand="1" w:evenHBand="0" w:firstRowFirstColumn="0" w:firstRowLastColumn="0" w:lastRowFirstColumn="0" w:lastRowLastColumn="0"/>
            </w:pPr>
          </w:p>
        </w:tc>
      </w:tr>
    </w:tbl>
    <w:p w14:paraId="69978A34" w14:textId="77777777" w:rsidR="00DF228C" w:rsidRDefault="00DF228C" w:rsidP="00727F1A">
      <w:pPr>
        <w:spacing w:line="360" w:lineRule="auto"/>
        <w:ind w:firstLine="720"/>
        <w:rPr>
          <w:sz w:val="24"/>
          <w:szCs w:val="24"/>
        </w:rPr>
      </w:pPr>
    </w:p>
    <w:p w14:paraId="759DD051" w14:textId="1207B2C2" w:rsidR="00DF228C" w:rsidRDefault="00DF228C" w:rsidP="006A1B0E">
      <w:pPr>
        <w:spacing w:line="360" w:lineRule="auto"/>
        <w:ind w:firstLine="720"/>
        <w:jc w:val="both"/>
        <w:rPr>
          <w:sz w:val="24"/>
          <w:szCs w:val="24"/>
        </w:rPr>
      </w:pPr>
      <w:r>
        <w:rPr>
          <w:sz w:val="24"/>
          <w:szCs w:val="24"/>
        </w:rPr>
        <w:t>Another issue</w:t>
      </w:r>
      <w:r w:rsidRPr="0076739D">
        <w:rPr>
          <w:sz w:val="24"/>
          <w:szCs w:val="24"/>
        </w:rPr>
        <w:t xml:space="preserve"> arose when discussing the participants’ satisfaction with receiving envelope wages. The participant </w:t>
      </w:r>
      <w:r w:rsidR="009218EB">
        <w:rPr>
          <w:sz w:val="24"/>
          <w:szCs w:val="24"/>
        </w:rPr>
        <w:t>who</w:t>
      </w:r>
      <w:r w:rsidR="009218EB" w:rsidRPr="0076739D">
        <w:rPr>
          <w:sz w:val="24"/>
          <w:szCs w:val="24"/>
        </w:rPr>
        <w:t xml:space="preserve"> </w:t>
      </w:r>
      <w:r w:rsidRPr="0076739D">
        <w:rPr>
          <w:sz w:val="24"/>
          <w:szCs w:val="24"/>
        </w:rPr>
        <w:t xml:space="preserve">was receiving envelope wages stated that they were not happy and would prefer for their wages to be fully declared.  However, it was noted by a few of the other participants that the question needed to be further </w:t>
      </w:r>
      <w:r w:rsidR="009218EB" w:rsidRPr="0076739D">
        <w:rPr>
          <w:sz w:val="24"/>
          <w:szCs w:val="24"/>
        </w:rPr>
        <w:t>clarified</w:t>
      </w:r>
      <w:r w:rsidR="009218EB">
        <w:rPr>
          <w:sz w:val="24"/>
          <w:szCs w:val="24"/>
        </w:rPr>
        <w:t xml:space="preserve">, </w:t>
      </w:r>
      <w:r w:rsidRPr="0076739D">
        <w:rPr>
          <w:sz w:val="24"/>
          <w:szCs w:val="24"/>
        </w:rPr>
        <w:t xml:space="preserve">as everyone would prefer to be declared if the amount they receive is still the same. Therefore, it was decided that during </w:t>
      </w:r>
      <w:r w:rsidRPr="0076739D">
        <w:rPr>
          <w:sz w:val="24"/>
          <w:szCs w:val="24"/>
        </w:rPr>
        <w:lastRenderedPageBreak/>
        <w:t>the main data collection process it would be explained that they would have to pay taxes on the a</w:t>
      </w:r>
      <w:r>
        <w:rPr>
          <w:sz w:val="24"/>
          <w:szCs w:val="24"/>
        </w:rPr>
        <w:t xml:space="preserve">dditional amount they declare. </w:t>
      </w:r>
    </w:p>
    <w:p w14:paraId="424DB50D" w14:textId="77777777" w:rsidR="00DF228C" w:rsidRDefault="00DF228C" w:rsidP="006A1B0E">
      <w:pPr>
        <w:spacing w:line="360" w:lineRule="auto"/>
        <w:ind w:firstLine="720"/>
        <w:jc w:val="both"/>
        <w:rPr>
          <w:sz w:val="24"/>
          <w:szCs w:val="24"/>
        </w:rPr>
      </w:pPr>
      <w:r w:rsidRPr="0076739D">
        <w:rPr>
          <w:sz w:val="24"/>
          <w:szCs w:val="24"/>
        </w:rPr>
        <w:t>Furthermore, small changes to wording of certain questions were implemented to ensure clarity. Conducting the pilot test, therefore, allowed the researcher to alter and further hone the questionnaire to ensure clarity, consiste</w:t>
      </w:r>
      <w:r>
        <w:rPr>
          <w:sz w:val="24"/>
          <w:szCs w:val="24"/>
        </w:rPr>
        <w:t>ncy and participant engagement.</w:t>
      </w:r>
    </w:p>
    <w:p w14:paraId="47292AE6" w14:textId="77777777" w:rsidR="00AD4F23" w:rsidRDefault="00AD4F23" w:rsidP="00AD4F23">
      <w:pPr>
        <w:pStyle w:val="Heading1"/>
      </w:pPr>
      <w:bookmarkStart w:id="289" w:name="_Toc320495024"/>
    </w:p>
    <w:p w14:paraId="115F9665" w14:textId="77777777" w:rsidR="00AD4F23" w:rsidRDefault="00AD4F23" w:rsidP="00AD4F23">
      <w:pPr>
        <w:pStyle w:val="Heading1"/>
      </w:pPr>
    </w:p>
    <w:p w14:paraId="1B195631" w14:textId="77777777" w:rsidR="00AD4F23" w:rsidRDefault="00AD4F23" w:rsidP="00AD4F23">
      <w:pPr>
        <w:pStyle w:val="Heading1"/>
      </w:pPr>
    </w:p>
    <w:p w14:paraId="360C63CD" w14:textId="77777777" w:rsidR="00AD4F23" w:rsidRDefault="00AD4F23" w:rsidP="00AD4F23">
      <w:pPr>
        <w:pStyle w:val="Heading1"/>
      </w:pPr>
    </w:p>
    <w:p w14:paraId="145D8CB0" w14:textId="77777777" w:rsidR="00AD4F23" w:rsidRDefault="00AD4F23" w:rsidP="00AD4F23">
      <w:pPr>
        <w:pStyle w:val="Heading1"/>
      </w:pPr>
    </w:p>
    <w:p w14:paraId="63EAEDEA" w14:textId="77777777" w:rsidR="00AD4F23" w:rsidRDefault="00AD4F23" w:rsidP="00AD4F23">
      <w:pPr>
        <w:pStyle w:val="Heading1"/>
      </w:pPr>
    </w:p>
    <w:p w14:paraId="46B609C4" w14:textId="77777777" w:rsidR="00AD4F23" w:rsidRDefault="00AD4F23" w:rsidP="00AD4F23">
      <w:pPr>
        <w:pStyle w:val="Heading1"/>
      </w:pPr>
    </w:p>
    <w:p w14:paraId="50A18349" w14:textId="77777777" w:rsidR="00AD4F23" w:rsidRDefault="00AD4F23" w:rsidP="00AD4F23">
      <w:pPr>
        <w:pStyle w:val="Heading1"/>
      </w:pPr>
    </w:p>
    <w:p w14:paraId="5F36749D" w14:textId="77777777" w:rsidR="00AD4F23" w:rsidRDefault="00AD4F23" w:rsidP="00AD4F23"/>
    <w:p w14:paraId="205C2353" w14:textId="77777777" w:rsidR="00AD4F23" w:rsidRDefault="00AD4F23" w:rsidP="00AD4F23"/>
    <w:p w14:paraId="3A2796DA" w14:textId="7557DF94" w:rsidR="00DF228C" w:rsidRDefault="00AD4F23" w:rsidP="00AD4F23">
      <w:pPr>
        <w:pStyle w:val="Heading1"/>
      </w:pPr>
      <w:bookmarkStart w:id="290" w:name="_Toc321544594"/>
      <w:r>
        <w:lastRenderedPageBreak/>
        <w:t>4.9</w:t>
      </w:r>
      <w:r w:rsidR="00DF228C">
        <w:t xml:space="preserve"> </w:t>
      </w:r>
      <w:r w:rsidR="00DF228C" w:rsidRPr="00885D65">
        <w:t>Limitations</w:t>
      </w:r>
      <w:bookmarkEnd w:id="289"/>
      <w:bookmarkEnd w:id="290"/>
    </w:p>
    <w:p w14:paraId="1BD30EF3" w14:textId="5574300C" w:rsidR="00DF228C" w:rsidRPr="00051EBB" w:rsidRDefault="00DF228C" w:rsidP="006A1B0E">
      <w:pPr>
        <w:spacing w:after="240" w:line="360" w:lineRule="auto"/>
        <w:ind w:firstLine="720"/>
        <w:jc w:val="both"/>
        <w:rPr>
          <w:rFonts w:eastAsiaTheme="minorEastAsia" w:cs="AdvP41153C"/>
          <w:bCs/>
          <w:sz w:val="24"/>
          <w:szCs w:val="24"/>
          <w:lang w:eastAsia="zh-CN"/>
        </w:rPr>
      </w:pPr>
      <w:r w:rsidRPr="0076739D">
        <w:rPr>
          <w:rFonts w:eastAsiaTheme="minorEastAsia" w:cs="AdvP41153C"/>
          <w:bCs/>
          <w:sz w:val="24"/>
          <w:szCs w:val="24"/>
          <w:lang w:eastAsia="zh-CN"/>
        </w:rPr>
        <w:t xml:space="preserve">It is necessary to be aware of limitations that constrain one’s </w:t>
      </w:r>
      <w:r w:rsidR="009218EB" w:rsidRPr="0076739D">
        <w:rPr>
          <w:rFonts w:eastAsiaTheme="minorEastAsia" w:cs="AdvP41153C"/>
          <w:bCs/>
          <w:sz w:val="24"/>
          <w:szCs w:val="24"/>
          <w:lang w:eastAsia="zh-CN"/>
        </w:rPr>
        <w:t>research</w:t>
      </w:r>
      <w:r w:rsidR="009218EB">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and whereas some have been flagged and addressed throughout the </w:t>
      </w:r>
      <w:r>
        <w:rPr>
          <w:rFonts w:eastAsiaTheme="minorEastAsia" w:cs="AdvP41153C"/>
          <w:bCs/>
          <w:sz w:val="24"/>
          <w:szCs w:val="24"/>
          <w:lang w:eastAsia="zh-CN"/>
        </w:rPr>
        <w:t>thesis</w:t>
      </w:r>
      <w:r w:rsidRPr="0076739D">
        <w:rPr>
          <w:rFonts w:eastAsiaTheme="minorEastAsia" w:cs="AdvP41153C"/>
          <w:bCs/>
          <w:sz w:val="24"/>
          <w:szCs w:val="24"/>
          <w:lang w:eastAsia="zh-CN"/>
        </w:rPr>
        <w:t xml:space="preserve">, the remaining issues deemed </w:t>
      </w:r>
      <w:r w:rsidR="009218EB" w:rsidRPr="0076739D">
        <w:rPr>
          <w:rFonts w:eastAsiaTheme="minorEastAsia" w:cs="AdvP41153C"/>
          <w:bCs/>
          <w:sz w:val="24"/>
          <w:szCs w:val="24"/>
          <w:lang w:eastAsia="zh-CN"/>
        </w:rPr>
        <w:t>important</w:t>
      </w:r>
      <w:r w:rsidR="009218EB">
        <w:rPr>
          <w:rFonts w:eastAsiaTheme="minorEastAsia" w:cs="AdvP41153C"/>
          <w:bCs/>
          <w:sz w:val="24"/>
          <w:szCs w:val="24"/>
          <w:lang w:eastAsia="zh-CN"/>
        </w:rPr>
        <w:t xml:space="preserve"> </w:t>
      </w:r>
      <w:r w:rsidRPr="0076739D">
        <w:rPr>
          <w:rFonts w:eastAsiaTheme="minorEastAsia" w:cs="AdvP41153C"/>
          <w:bCs/>
          <w:sz w:val="24"/>
          <w:szCs w:val="24"/>
          <w:lang w:eastAsia="zh-CN"/>
        </w:rPr>
        <w:t xml:space="preserve">are outlined in this section. </w:t>
      </w:r>
    </w:p>
    <w:p w14:paraId="0AF14D62" w14:textId="343A0D15" w:rsidR="00DF228C" w:rsidRDefault="00DF228C" w:rsidP="00B6033F">
      <w:pPr>
        <w:spacing w:after="240" w:line="360" w:lineRule="auto"/>
        <w:ind w:firstLine="720"/>
        <w:jc w:val="both"/>
        <w:rPr>
          <w:rFonts w:eastAsiaTheme="minorEastAsia" w:cs="AdvP41153C"/>
          <w:bCs/>
          <w:sz w:val="24"/>
          <w:szCs w:val="24"/>
          <w:lang w:eastAsia="zh-CN"/>
        </w:rPr>
      </w:pPr>
      <w:r>
        <w:rPr>
          <w:rFonts w:eastAsiaTheme="minorEastAsia" w:cs="AdvP41153C"/>
          <w:bCs/>
          <w:sz w:val="24"/>
          <w:szCs w:val="24"/>
          <w:lang w:eastAsia="zh-CN"/>
        </w:rPr>
        <w:t xml:space="preserve">There </w:t>
      </w:r>
      <w:r w:rsidRPr="00051EBB">
        <w:rPr>
          <w:rFonts w:eastAsiaTheme="minorEastAsia" w:cs="AdvP41153C"/>
          <w:bCs/>
          <w:sz w:val="24"/>
          <w:szCs w:val="24"/>
          <w:lang w:eastAsia="zh-CN"/>
        </w:rPr>
        <w:t>are limitations</w:t>
      </w:r>
      <w:r>
        <w:rPr>
          <w:rFonts w:eastAsiaTheme="minorEastAsia" w:cs="AdvP41153C"/>
          <w:bCs/>
          <w:sz w:val="24"/>
          <w:szCs w:val="24"/>
          <w:lang w:eastAsia="zh-CN"/>
        </w:rPr>
        <w:t xml:space="preserve"> in terms of the scope of research. One issue resides with the measurement of undeclared work. Although the estimate of the undeclared economy can be calculated from the responses, the monetary value of such activity cannot be determined. During the pilot testing, it was found that individuals were more comfortable disclosing their undeclared </w:t>
      </w:r>
      <w:r w:rsidR="009218EB">
        <w:rPr>
          <w:rFonts w:eastAsiaTheme="minorEastAsia" w:cs="AdvP41153C"/>
          <w:bCs/>
          <w:sz w:val="24"/>
          <w:szCs w:val="24"/>
          <w:lang w:eastAsia="zh-CN"/>
        </w:rPr>
        <w:t xml:space="preserve">activity, </w:t>
      </w:r>
      <w:r>
        <w:rPr>
          <w:rFonts w:eastAsiaTheme="minorEastAsia" w:cs="AdvP41153C"/>
          <w:bCs/>
          <w:sz w:val="24"/>
          <w:szCs w:val="24"/>
          <w:lang w:eastAsia="zh-CN"/>
        </w:rPr>
        <w:t xml:space="preserve">rather than their overall income. The implementation phase of the actual survey also found that many individuals, particularly the self-employed, found it difficult to estimate the proportion of declared/undeclared activity within their working activity. Indirect and econometric methods might, therefore, be more suited </w:t>
      </w:r>
      <w:r w:rsidR="009218EB">
        <w:rPr>
          <w:rFonts w:eastAsiaTheme="minorEastAsia" w:cs="AdvP41153C"/>
          <w:bCs/>
          <w:sz w:val="24"/>
          <w:szCs w:val="24"/>
          <w:lang w:eastAsia="zh-CN"/>
        </w:rPr>
        <w:t xml:space="preserve">to </w:t>
      </w:r>
      <w:r>
        <w:rPr>
          <w:rFonts w:eastAsiaTheme="minorEastAsia" w:cs="AdvP41153C"/>
          <w:bCs/>
          <w:sz w:val="24"/>
          <w:szCs w:val="24"/>
          <w:lang w:eastAsia="zh-CN"/>
        </w:rPr>
        <w:t>measur</w:t>
      </w:r>
      <w:r w:rsidR="009218EB">
        <w:rPr>
          <w:rFonts w:eastAsiaTheme="minorEastAsia" w:cs="AdvP41153C"/>
          <w:bCs/>
          <w:sz w:val="24"/>
          <w:szCs w:val="24"/>
          <w:lang w:eastAsia="zh-CN"/>
        </w:rPr>
        <w:t>e</w:t>
      </w:r>
      <w:r>
        <w:rPr>
          <w:rFonts w:eastAsiaTheme="minorEastAsia" w:cs="AdvP41153C"/>
          <w:bCs/>
          <w:sz w:val="24"/>
          <w:szCs w:val="24"/>
          <w:lang w:eastAsia="zh-CN"/>
        </w:rPr>
        <w:t xml:space="preserve"> the monetary value of undeclared work. Furthermore, it is considered that, whilst survey methods are useful </w:t>
      </w:r>
      <w:r w:rsidR="009218EB">
        <w:rPr>
          <w:rFonts w:eastAsiaTheme="minorEastAsia" w:cs="AdvP41153C"/>
          <w:bCs/>
          <w:sz w:val="24"/>
          <w:szCs w:val="24"/>
          <w:lang w:eastAsia="zh-CN"/>
        </w:rPr>
        <w:t xml:space="preserve">to </w:t>
      </w:r>
      <w:r>
        <w:rPr>
          <w:rFonts w:eastAsiaTheme="minorEastAsia" w:cs="AdvP41153C"/>
          <w:bCs/>
          <w:sz w:val="24"/>
          <w:szCs w:val="24"/>
          <w:lang w:eastAsia="zh-CN"/>
        </w:rPr>
        <w:t>evaluat</w:t>
      </w:r>
      <w:r w:rsidR="009218EB">
        <w:rPr>
          <w:rFonts w:eastAsiaTheme="minorEastAsia" w:cs="AdvP41153C"/>
          <w:bCs/>
          <w:sz w:val="24"/>
          <w:szCs w:val="24"/>
          <w:lang w:eastAsia="zh-CN"/>
        </w:rPr>
        <w:t>e</w:t>
      </w:r>
      <w:r>
        <w:rPr>
          <w:rFonts w:eastAsiaTheme="minorEastAsia" w:cs="AdvP41153C"/>
          <w:bCs/>
          <w:sz w:val="24"/>
          <w:szCs w:val="24"/>
          <w:lang w:eastAsia="zh-CN"/>
        </w:rPr>
        <w:t xml:space="preserve"> the nature of undeclared work, indirect methods are better suited to </w:t>
      </w:r>
      <w:r w:rsidRPr="003F41C7">
        <w:rPr>
          <w:rFonts w:eastAsiaTheme="minorEastAsia" w:cs="AdvP41153C"/>
          <w:bCs/>
          <w:sz w:val="24"/>
          <w:szCs w:val="24"/>
          <w:lang w:eastAsia="zh-CN"/>
        </w:rPr>
        <w:t>measur</w:t>
      </w:r>
      <w:r w:rsidR="009218EB">
        <w:rPr>
          <w:rFonts w:eastAsiaTheme="minorEastAsia" w:cs="AdvP41153C"/>
          <w:bCs/>
          <w:sz w:val="24"/>
          <w:szCs w:val="24"/>
          <w:lang w:eastAsia="zh-CN"/>
        </w:rPr>
        <w:t>e</w:t>
      </w:r>
      <w:r w:rsidRPr="003F41C7">
        <w:rPr>
          <w:rFonts w:eastAsiaTheme="minorEastAsia" w:cs="AdvP41153C"/>
          <w:bCs/>
          <w:sz w:val="24"/>
          <w:szCs w:val="24"/>
          <w:lang w:eastAsia="zh-CN"/>
        </w:rPr>
        <w:t xml:space="preserve"> the general size of the undeclared economy (Jossart, 2010; OECD, 2012; Williams 2014).</w:t>
      </w:r>
      <w:r w:rsidR="007E50D4">
        <w:rPr>
          <w:rFonts w:eastAsiaTheme="minorEastAsia" w:cs="AdvP41153C"/>
          <w:bCs/>
          <w:sz w:val="24"/>
          <w:szCs w:val="24"/>
          <w:lang w:eastAsia="zh-CN"/>
        </w:rPr>
        <w:t xml:space="preserve"> </w:t>
      </w:r>
      <w:r>
        <w:rPr>
          <w:rFonts w:eastAsiaTheme="minorEastAsia" w:cs="AdvP41153C"/>
          <w:bCs/>
          <w:sz w:val="24"/>
          <w:szCs w:val="24"/>
          <w:lang w:eastAsia="zh-CN"/>
        </w:rPr>
        <w:t xml:space="preserve">Although useful for unearthing the nature of undeclared work, there are some problems </w:t>
      </w:r>
      <w:r w:rsidR="009218EB">
        <w:rPr>
          <w:rFonts w:eastAsiaTheme="minorEastAsia" w:cs="AdvP41153C"/>
          <w:bCs/>
          <w:sz w:val="24"/>
          <w:szCs w:val="24"/>
          <w:lang w:eastAsia="zh-CN"/>
        </w:rPr>
        <w:t xml:space="preserve">with the </w:t>
      </w:r>
      <w:r>
        <w:rPr>
          <w:rFonts w:eastAsiaTheme="minorEastAsia" w:cs="AdvP41153C"/>
          <w:bCs/>
          <w:sz w:val="24"/>
          <w:szCs w:val="24"/>
          <w:lang w:eastAsia="zh-CN"/>
        </w:rPr>
        <w:t xml:space="preserve">use of direct </w:t>
      </w:r>
      <w:r w:rsidR="009218EB">
        <w:rPr>
          <w:rFonts w:eastAsiaTheme="minorEastAsia" w:cs="AdvP41153C"/>
          <w:bCs/>
          <w:sz w:val="24"/>
          <w:szCs w:val="24"/>
          <w:lang w:eastAsia="zh-CN"/>
        </w:rPr>
        <w:t xml:space="preserve">methods, </w:t>
      </w:r>
      <w:r>
        <w:rPr>
          <w:rFonts w:eastAsiaTheme="minorEastAsia" w:cs="AdvP41153C"/>
          <w:bCs/>
          <w:sz w:val="24"/>
          <w:szCs w:val="24"/>
          <w:lang w:eastAsia="zh-CN"/>
        </w:rPr>
        <w:t>even in this context. For example, it is likely that certain types of undeclared work are over-</w:t>
      </w:r>
      <w:r w:rsidR="00E625B9">
        <w:rPr>
          <w:rFonts w:eastAsiaTheme="minorEastAsia" w:cs="AdvP41153C"/>
          <w:bCs/>
          <w:sz w:val="24"/>
          <w:szCs w:val="24"/>
          <w:lang w:eastAsia="zh-CN"/>
        </w:rPr>
        <w:t xml:space="preserve">represented, </w:t>
      </w:r>
      <w:r>
        <w:rPr>
          <w:rFonts w:eastAsiaTheme="minorEastAsia" w:cs="AdvP41153C"/>
          <w:bCs/>
          <w:sz w:val="24"/>
          <w:szCs w:val="24"/>
          <w:lang w:eastAsia="zh-CN"/>
        </w:rPr>
        <w:t xml:space="preserve">due to their socially acceptable form (Williams, 2014). It therefore might be the case that undeclared </w:t>
      </w:r>
      <w:r w:rsidR="00E625B9">
        <w:rPr>
          <w:rFonts w:eastAsiaTheme="minorEastAsia" w:cs="AdvP41153C"/>
          <w:bCs/>
          <w:sz w:val="24"/>
          <w:szCs w:val="24"/>
          <w:lang w:eastAsia="zh-CN"/>
        </w:rPr>
        <w:t xml:space="preserve">work, </w:t>
      </w:r>
      <w:r>
        <w:rPr>
          <w:rFonts w:eastAsiaTheme="minorEastAsia" w:cs="AdvP41153C"/>
          <w:bCs/>
          <w:sz w:val="24"/>
          <w:szCs w:val="24"/>
          <w:lang w:eastAsia="zh-CN"/>
        </w:rPr>
        <w:t xml:space="preserve">carried out for reasons of mutual reciprocity is </w:t>
      </w:r>
      <w:r w:rsidR="00E625B9">
        <w:rPr>
          <w:rFonts w:eastAsiaTheme="minorEastAsia" w:cs="AdvP41153C"/>
          <w:bCs/>
          <w:sz w:val="24"/>
          <w:szCs w:val="24"/>
          <w:lang w:eastAsia="zh-CN"/>
        </w:rPr>
        <w:t xml:space="preserve">overestimated, </w:t>
      </w:r>
      <w:r>
        <w:rPr>
          <w:rFonts w:eastAsiaTheme="minorEastAsia" w:cs="AdvP41153C"/>
          <w:bCs/>
          <w:sz w:val="24"/>
          <w:szCs w:val="24"/>
          <w:lang w:eastAsia="zh-CN"/>
        </w:rPr>
        <w:t>and exploitative undeclared work is under</w:t>
      </w:r>
      <w:r w:rsidR="00B043AB">
        <w:rPr>
          <w:rFonts w:eastAsiaTheme="minorEastAsia" w:cs="AdvP41153C"/>
          <w:bCs/>
          <w:sz w:val="24"/>
          <w:szCs w:val="24"/>
          <w:lang w:eastAsia="zh-CN"/>
        </w:rPr>
        <w:t>estimated within the findings.  Furthermore, t</w:t>
      </w:r>
      <w:r>
        <w:rPr>
          <w:rFonts w:eastAsiaTheme="minorEastAsia" w:cs="AdvP41153C"/>
          <w:bCs/>
          <w:sz w:val="24"/>
          <w:szCs w:val="24"/>
          <w:lang w:eastAsia="zh-CN"/>
        </w:rPr>
        <w:t xml:space="preserve">he self-reporting nature of the study may cause the results to be a reflection of </w:t>
      </w:r>
      <w:r w:rsidR="00D40931">
        <w:rPr>
          <w:rFonts w:eastAsiaTheme="minorEastAsia" w:cs="AdvP41153C"/>
          <w:bCs/>
          <w:sz w:val="24"/>
          <w:szCs w:val="24"/>
          <w:lang w:eastAsia="zh-CN"/>
        </w:rPr>
        <w:t>post hoc</w:t>
      </w:r>
      <w:r>
        <w:rPr>
          <w:rFonts w:eastAsiaTheme="minorEastAsia" w:cs="AdvP41153C"/>
          <w:bCs/>
          <w:sz w:val="24"/>
          <w:szCs w:val="24"/>
          <w:lang w:eastAsia="zh-CN"/>
        </w:rPr>
        <w:t xml:space="preserve"> rationalisation of such activities (Birskyte, 2014). Therefore, according to this argument, statements such as “I did the work to help out a friend” or “I carried the work out on an undeclared </w:t>
      </w:r>
      <w:r w:rsidR="00E625B9">
        <w:rPr>
          <w:rFonts w:eastAsiaTheme="minorEastAsia" w:cs="AdvP41153C"/>
          <w:bCs/>
          <w:sz w:val="24"/>
          <w:szCs w:val="24"/>
          <w:lang w:eastAsia="zh-CN"/>
        </w:rPr>
        <w:t xml:space="preserve">basis, </w:t>
      </w:r>
      <w:r>
        <w:rPr>
          <w:rFonts w:eastAsiaTheme="minorEastAsia" w:cs="AdvP41153C"/>
          <w:bCs/>
          <w:sz w:val="24"/>
          <w:szCs w:val="24"/>
          <w:lang w:eastAsia="zh-CN"/>
        </w:rPr>
        <w:t xml:space="preserve">because it is too difficult to declare” might be a </w:t>
      </w:r>
      <w:r w:rsidR="00B043AB">
        <w:rPr>
          <w:rFonts w:eastAsiaTheme="minorEastAsia" w:cs="AdvP41153C"/>
          <w:bCs/>
          <w:sz w:val="24"/>
          <w:szCs w:val="24"/>
          <w:lang w:eastAsia="zh-CN"/>
        </w:rPr>
        <w:t xml:space="preserve">symbolic </w:t>
      </w:r>
      <w:r>
        <w:rPr>
          <w:rFonts w:eastAsiaTheme="minorEastAsia" w:cs="AdvP41153C"/>
          <w:bCs/>
          <w:sz w:val="24"/>
          <w:szCs w:val="24"/>
          <w:lang w:eastAsia="zh-CN"/>
        </w:rPr>
        <w:t xml:space="preserve">rationalisation for </w:t>
      </w:r>
      <w:r w:rsidR="00B043AB">
        <w:rPr>
          <w:rFonts w:eastAsiaTheme="minorEastAsia" w:cs="AdvP41153C"/>
          <w:bCs/>
          <w:sz w:val="24"/>
          <w:szCs w:val="24"/>
          <w:lang w:eastAsia="zh-CN"/>
        </w:rPr>
        <w:t xml:space="preserve">an otherwise </w:t>
      </w:r>
      <w:r>
        <w:rPr>
          <w:rFonts w:eastAsiaTheme="minorEastAsia" w:cs="AdvP41153C"/>
          <w:bCs/>
          <w:sz w:val="24"/>
          <w:szCs w:val="24"/>
          <w:lang w:eastAsia="zh-CN"/>
        </w:rPr>
        <w:t xml:space="preserve">utilitarian reasoning for engaging in undeclared work. </w:t>
      </w:r>
      <w:r w:rsidR="00DB5085">
        <w:rPr>
          <w:sz w:val="24"/>
          <w:szCs w:val="24"/>
          <w:shd w:val="clear" w:color="auto" w:fill="FFFFFF"/>
        </w:rPr>
        <w:t xml:space="preserve">It is also important to be conservative regarding the generalisation of the current study. </w:t>
      </w:r>
      <w:r w:rsidR="00DB5085">
        <w:rPr>
          <w:rFonts w:eastAsiaTheme="minorEastAsia" w:cs="AdvP41153C"/>
          <w:bCs/>
          <w:sz w:val="24"/>
          <w:szCs w:val="24"/>
          <w:lang w:eastAsia="zh-CN"/>
        </w:rPr>
        <w:t xml:space="preserve">Despite the interesting findings of the study in Split, a comparison with other localities within Croatia would be necessary, to further test and extend the conclusions reached in this thesis. It would also be </w:t>
      </w:r>
      <w:r w:rsidR="00DB5085">
        <w:rPr>
          <w:rFonts w:eastAsiaTheme="minorEastAsia" w:cs="AdvP41153C"/>
          <w:bCs/>
          <w:sz w:val="24"/>
          <w:szCs w:val="24"/>
          <w:lang w:eastAsia="zh-CN"/>
        </w:rPr>
        <w:lastRenderedPageBreak/>
        <w:t>interesting to see the extent to which the conclusions are applicable to other post-socialist societies, and further yet, other countries beyond this. Although the aim of the qualitative research was to achieve greater depth of research, some findings were inductive in nature, and it would therefore be useful to feed these back into the design of the questionnaire for future studies.</w:t>
      </w:r>
    </w:p>
    <w:p w14:paraId="4FC7E541" w14:textId="42B2C83A" w:rsidR="009E6339" w:rsidRDefault="003A70A1" w:rsidP="009E6339">
      <w:pPr>
        <w:spacing w:after="240" w:line="360" w:lineRule="auto"/>
        <w:ind w:firstLine="720"/>
        <w:jc w:val="both"/>
        <w:rPr>
          <w:sz w:val="24"/>
          <w:szCs w:val="24"/>
        </w:rPr>
      </w:pPr>
      <w:r>
        <w:rPr>
          <w:sz w:val="24"/>
          <w:szCs w:val="24"/>
        </w:rPr>
        <w:t xml:space="preserve">There are also methodological limitations with the current study. These include the limiting nature of the measurement of certain constructs. One example of this is the measurement of the perceived contract. Although, as explained, trust was measured on a number of different levels, it was not possible to encompass precisely all </w:t>
      </w:r>
      <w:r w:rsidR="002570ED">
        <w:rPr>
          <w:sz w:val="24"/>
          <w:szCs w:val="24"/>
        </w:rPr>
        <w:t xml:space="preserve">levels of government and all aspects of trust. </w:t>
      </w:r>
      <w:r w:rsidR="00DF228C" w:rsidRPr="000E2A92">
        <w:rPr>
          <w:sz w:val="24"/>
          <w:szCs w:val="24"/>
        </w:rPr>
        <w:t>Saavedra and Tommasi (2007)</w:t>
      </w:r>
      <w:r w:rsidR="002570ED">
        <w:rPr>
          <w:sz w:val="24"/>
          <w:szCs w:val="24"/>
        </w:rPr>
        <w:t>, for example,</w:t>
      </w:r>
      <w:r w:rsidR="00DF228C" w:rsidRPr="000E2A92">
        <w:rPr>
          <w:sz w:val="24"/>
          <w:szCs w:val="24"/>
        </w:rPr>
        <w:t xml:space="preserve"> argue that numerous domains of government ineffectiveness have an association with the </w:t>
      </w:r>
      <w:r w:rsidR="00DF228C">
        <w:rPr>
          <w:sz w:val="24"/>
          <w:szCs w:val="24"/>
        </w:rPr>
        <w:t>undeclared</w:t>
      </w:r>
      <w:r w:rsidR="00DF228C" w:rsidRPr="000E2A92">
        <w:rPr>
          <w:sz w:val="24"/>
          <w:szCs w:val="24"/>
        </w:rPr>
        <w:t xml:space="preserve"> economy, rather than merely those of taxation, redistribution and social protection. This is also something that became evident in the qualitative responses of the participants and points to a limitation of the framing of the “trust in government” questions in the survey. Although questions measuring overall trust in government</w:t>
      </w:r>
      <w:r w:rsidR="00DB5085">
        <w:rPr>
          <w:sz w:val="24"/>
          <w:szCs w:val="24"/>
        </w:rPr>
        <w:t xml:space="preserve"> are included</w:t>
      </w:r>
      <w:r w:rsidR="00DF228C" w:rsidRPr="000E2A92">
        <w:rPr>
          <w:sz w:val="24"/>
          <w:szCs w:val="24"/>
        </w:rPr>
        <w:t xml:space="preserve">, there were some areas that focused on taxation. Following the tax evasion </w:t>
      </w:r>
      <w:r w:rsidR="00E625B9" w:rsidRPr="000E2A92">
        <w:rPr>
          <w:sz w:val="24"/>
          <w:szCs w:val="24"/>
        </w:rPr>
        <w:t>literature</w:t>
      </w:r>
      <w:r w:rsidR="00E625B9">
        <w:rPr>
          <w:sz w:val="24"/>
          <w:szCs w:val="24"/>
        </w:rPr>
        <w:t xml:space="preserve">, </w:t>
      </w:r>
      <w:r w:rsidR="00DF228C" w:rsidRPr="000E2A92">
        <w:rPr>
          <w:sz w:val="24"/>
          <w:szCs w:val="24"/>
        </w:rPr>
        <w:t xml:space="preserve">the questions surrounding procedural </w:t>
      </w:r>
      <w:r w:rsidR="00E625B9" w:rsidRPr="000E2A92">
        <w:rPr>
          <w:sz w:val="24"/>
          <w:szCs w:val="24"/>
        </w:rPr>
        <w:t>justice</w:t>
      </w:r>
      <w:r w:rsidR="00E625B9">
        <w:rPr>
          <w:sz w:val="24"/>
          <w:szCs w:val="24"/>
        </w:rPr>
        <w:t xml:space="preserve">, </w:t>
      </w:r>
      <w:r w:rsidR="00DF228C" w:rsidRPr="000E2A92">
        <w:rPr>
          <w:sz w:val="24"/>
          <w:szCs w:val="24"/>
        </w:rPr>
        <w:t xml:space="preserve">focused on tax </w:t>
      </w:r>
      <w:r w:rsidR="00E625B9" w:rsidRPr="000E2A92">
        <w:rPr>
          <w:sz w:val="24"/>
          <w:szCs w:val="24"/>
        </w:rPr>
        <w:t>authorities</w:t>
      </w:r>
      <w:r w:rsidR="00E625B9">
        <w:rPr>
          <w:sz w:val="24"/>
          <w:szCs w:val="24"/>
        </w:rPr>
        <w:t xml:space="preserve">, </w:t>
      </w:r>
      <w:r w:rsidR="00DF228C" w:rsidRPr="000E2A92">
        <w:rPr>
          <w:sz w:val="24"/>
          <w:szCs w:val="24"/>
        </w:rPr>
        <w:t xml:space="preserve">rather than the government more generally or any other departments. Although this is useful in some </w:t>
      </w:r>
      <w:r w:rsidR="00E625B9">
        <w:rPr>
          <w:sz w:val="24"/>
          <w:szCs w:val="24"/>
        </w:rPr>
        <w:t>ways</w:t>
      </w:r>
      <w:r w:rsidR="00DF228C" w:rsidRPr="000E2A92">
        <w:rPr>
          <w:sz w:val="24"/>
          <w:szCs w:val="24"/>
        </w:rPr>
        <w:t xml:space="preserve">, the overall distrust of the government was shown as an immense factor in the qualitative aspect and this should be fed forward when revising the questionnaires for future research. Furthermore, individuals may not have had any contact with the tax office and would therefore find it more difficult to construct opinions of the tax office. It is particularly in this </w:t>
      </w:r>
      <w:r w:rsidR="00E625B9" w:rsidRPr="000E2A92">
        <w:rPr>
          <w:sz w:val="24"/>
          <w:szCs w:val="24"/>
        </w:rPr>
        <w:t>case</w:t>
      </w:r>
      <w:r w:rsidR="002570ED">
        <w:rPr>
          <w:sz w:val="24"/>
          <w:szCs w:val="24"/>
        </w:rPr>
        <w:t xml:space="preserve"> </w:t>
      </w:r>
      <w:r w:rsidR="00DF228C" w:rsidRPr="000E2A92">
        <w:rPr>
          <w:sz w:val="24"/>
          <w:szCs w:val="24"/>
        </w:rPr>
        <w:t>that their behaviours would be based on their relationship with the government in a more broad sense</w:t>
      </w:r>
      <w:r w:rsidR="002570ED">
        <w:rPr>
          <w:sz w:val="24"/>
          <w:szCs w:val="24"/>
        </w:rPr>
        <w:t xml:space="preserve"> or be specific to a different department. </w:t>
      </w:r>
      <w:r w:rsidR="00DF228C" w:rsidRPr="000E2A92">
        <w:rPr>
          <w:sz w:val="24"/>
          <w:szCs w:val="24"/>
        </w:rPr>
        <w:t xml:space="preserve"> </w:t>
      </w:r>
      <w:r w:rsidR="00B6033F">
        <w:rPr>
          <w:rFonts w:eastAsiaTheme="minorEastAsia" w:cs="AdvP41153C"/>
          <w:bCs/>
          <w:sz w:val="24"/>
          <w:szCs w:val="24"/>
          <w:lang w:eastAsia="zh-CN"/>
        </w:rPr>
        <w:t xml:space="preserve">There are also further limitations with the design of questionnaire.  With regard the question pertaining to the participants’ main source of income, 15 individuals reported to having no earnings. These are, therefore, more likely to be at risk to </w:t>
      </w:r>
      <w:r w:rsidR="00B6033F" w:rsidRPr="00D80B8E">
        <w:rPr>
          <w:rFonts w:eastAsiaTheme="minorEastAsia" w:cs="AdvP41153C"/>
          <w:bCs/>
          <w:sz w:val="24"/>
          <w:szCs w:val="24"/>
          <w:lang w:eastAsia="zh-CN"/>
        </w:rPr>
        <w:t xml:space="preserve">poverty. </w:t>
      </w:r>
      <w:r w:rsidR="00B6033F" w:rsidRPr="00D80B8E">
        <w:rPr>
          <w:sz w:val="24"/>
          <w:szCs w:val="24"/>
        </w:rPr>
        <w:t>However, it is important to note</w:t>
      </w:r>
      <w:r w:rsidR="00B6033F">
        <w:rPr>
          <w:sz w:val="24"/>
          <w:szCs w:val="24"/>
        </w:rPr>
        <w:t xml:space="preserve">, </w:t>
      </w:r>
      <w:r w:rsidR="00B6033F" w:rsidRPr="00D80B8E">
        <w:rPr>
          <w:sz w:val="24"/>
          <w:szCs w:val="24"/>
        </w:rPr>
        <w:t>that this figure should be taken with caution, as it is possible that some individuals might be too embarrassed to state that they receive benefits</w:t>
      </w:r>
      <w:r w:rsidR="00B6033F">
        <w:rPr>
          <w:sz w:val="24"/>
          <w:szCs w:val="24"/>
        </w:rPr>
        <w:t xml:space="preserve">, </w:t>
      </w:r>
      <w:r w:rsidR="00B6033F" w:rsidRPr="00D80B8E">
        <w:rPr>
          <w:sz w:val="24"/>
          <w:szCs w:val="24"/>
        </w:rPr>
        <w:t xml:space="preserve">or are </w:t>
      </w:r>
      <w:r w:rsidR="00B6033F" w:rsidRPr="00D80B8E">
        <w:rPr>
          <w:sz w:val="24"/>
          <w:szCs w:val="24"/>
        </w:rPr>
        <w:lastRenderedPageBreak/>
        <w:t>not willing to disclose their undeclared earnings. As such</w:t>
      </w:r>
      <w:r w:rsidR="00B6033F">
        <w:rPr>
          <w:sz w:val="24"/>
          <w:szCs w:val="24"/>
        </w:rPr>
        <w:t xml:space="preserve">, </w:t>
      </w:r>
      <w:r w:rsidR="00B6033F" w:rsidRPr="00D80B8E">
        <w:rPr>
          <w:sz w:val="24"/>
          <w:szCs w:val="24"/>
        </w:rPr>
        <w:t>this question might have fallen to a social desirability bias and might be an overestimate of those receiving no earnings.</w:t>
      </w:r>
      <w:r w:rsidR="00B6033F">
        <w:rPr>
          <w:sz w:val="24"/>
          <w:szCs w:val="24"/>
        </w:rPr>
        <w:t xml:space="preserve"> Another limitation of the questionnaire becomes apparent when looking to the </w:t>
      </w:r>
      <w:r w:rsidR="00B6033F" w:rsidRPr="00CD21A6">
        <w:rPr>
          <w:sz w:val="24"/>
          <w:szCs w:val="24"/>
        </w:rPr>
        <w:t xml:space="preserve">type of payment </w:t>
      </w:r>
      <w:r w:rsidR="00B6033F">
        <w:rPr>
          <w:sz w:val="24"/>
          <w:szCs w:val="24"/>
        </w:rPr>
        <w:t>made</w:t>
      </w:r>
      <w:r w:rsidR="00B6033F" w:rsidRPr="00CD21A6">
        <w:rPr>
          <w:sz w:val="24"/>
          <w:szCs w:val="24"/>
        </w:rPr>
        <w:t xml:space="preserve"> for</w:t>
      </w:r>
      <w:r w:rsidR="00B6033F">
        <w:rPr>
          <w:sz w:val="24"/>
          <w:szCs w:val="24"/>
        </w:rPr>
        <w:t xml:space="preserve"> undeclared goods and services. The</w:t>
      </w:r>
      <w:r w:rsidR="00B6033F" w:rsidRPr="00CD21A6">
        <w:rPr>
          <w:sz w:val="24"/>
          <w:szCs w:val="24"/>
        </w:rPr>
        <w:t xml:space="preserve"> majority of the p</w:t>
      </w:r>
      <w:r w:rsidR="00B6033F">
        <w:rPr>
          <w:sz w:val="24"/>
          <w:szCs w:val="24"/>
        </w:rPr>
        <w:t>ayments were made in cash, 99 per cent and 97</w:t>
      </w:r>
      <w:r w:rsidR="00B6033F" w:rsidRPr="00CD21A6">
        <w:rPr>
          <w:sz w:val="24"/>
          <w:szCs w:val="24"/>
        </w:rPr>
        <w:t xml:space="preserve"> </w:t>
      </w:r>
      <w:r w:rsidR="00B6033F">
        <w:rPr>
          <w:sz w:val="24"/>
          <w:szCs w:val="24"/>
        </w:rPr>
        <w:t xml:space="preserve">per cent </w:t>
      </w:r>
      <w:r w:rsidR="00B6033F" w:rsidRPr="00CD21A6">
        <w:rPr>
          <w:sz w:val="24"/>
          <w:szCs w:val="24"/>
        </w:rPr>
        <w:t>for supply and demand respectively.</w:t>
      </w:r>
      <w:r w:rsidR="00B6033F">
        <w:rPr>
          <w:sz w:val="24"/>
          <w:szCs w:val="24"/>
        </w:rPr>
        <w:t xml:space="preserve"> </w:t>
      </w:r>
      <w:r w:rsidR="00B6033F" w:rsidRPr="00CD21A6">
        <w:rPr>
          <w:sz w:val="24"/>
          <w:szCs w:val="24"/>
        </w:rPr>
        <w:t>It is important to note</w:t>
      </w:r>
      <w:r w:rsidR="00B6033F">
        <w:rPr>
          <w:sz w:val="24"/>
          <w:szCs w:val="24"/>
        </w:rPr>
        <w:t xml:space="preserve">, </w:t>
      </w:r>
      <w:r w:rsidR="00B6033F" w:rsidRPr="00CD21A6">
        <w:rPr>
          <w:sz w:val="24"/>
          <w:szCs w:val="24"/>
        </w:rPr>
        <w:t>that a limitation of this question might be that many participants did not view exchanges involving payment in kind as undeclared work</w:t>
      </w:r>
      <w:r w:rsidR="00B6033F">
        <w:rPr>
          <w:sz w:val="24"/>
          <w:szCs w:val="24"/>
        </w:rPr>
        <w:t xml:space="preserve">, </w:t>
      </w:r>
      <w:r w:rsidR="00B6033F" w:rsidRPr="00CD21A6">
        <w:rPr>
          <w:sz w:val="24"/>
          <w:szCs w:val="24"/>
        </w:rPr>
        <w:t>and as such did not include these in their answers. If this is the case, the demand f</w:t>
      </w:r>
      <w:r w:rsidR="00B6033F">
        <w:rPr>
          <w:sz w:val="24"/>
          <w:szCs w:val="24"/>
        </w:rPr>
        <w:t>or</w:t>
      </w:r>
      <w:r w:rsidR="00B6033F" w:rsidRPr="00CD21A6">
        <w:rPr>
          <w:sz w:val="24"/>
          <w:szCs w:val="24"/>
        </w:rPr>
        <w:t xml:space="preserve"> undeclared goods and services is underestimated, as is the proportion of payments made in kind.</w:t>
      </w:r>
      <w:r w:rsidR="00B6033F">
        <w:rPr>
          <w:sz w:val="24"/>
          <w:szCs w:val="24"/>
        </w:rPr>
        <w:t xml:space="preserve"> </w:t>
      </w:r>
    </w:p>
    <w:p w14:paraId="347C2304" w14:textId="77777777" w:rsidR="00DF228C" w:rsidRPr="0076739D" w:rsidRDefault="00DF228C" w:rsidP="00727F1A">
      <w:pPr>
        <w:pStyle w:val="Heading1"/>
        <w:spacing w:before="0" w:after="240"/>
        <w:rPr>
          <w:lang w:eastAsia="zh-CN"/>
        </w:rPr>
      </w:pPr>
      <w:bookmarkStart w:id="291" w:name="_Toc282060710"/>
      <w:bookmarkStart w:id="292" w:name="_Toc320495025"/>
      <w:bookmarkStart w:id="293" w:name="_Toc321544595"/>
      <w:r w:rsidRPr="0076739D">
        <w:rPr>
          <w:lang w:eastAsia="zh-CN"/>
        </w:rPr>
        <w:t>4.1</w:t>
      </w:r>
      <w:r>
        <w:rPr>
          <w:lang w:eastAsia="zh-CN"/>
        </w:rPr>
        <w:t>0</w:t>
      </w:r>
      <w:r w:rsidRPr="0076739D">
        <w:rPr>
          <w:lang w:eastAsia="zh-CN"/>
        </w:rPr>
        <w:t xml:space="preserve"> Summary</w:t>
      </w:r>
      <w:bookmarkEnd w:id="291"/>
      <w:bookmarkEnd w:id="292"/>
      <w:bookmarkEnd w:id="293"/>
      <w:r w:rsidRPr="0076739D">
        <w:rPr>
          <w:lang w:eastAsia="zh-CN"/>
        </w:rPr>
        <w:t xml:space="preserve"> </w:t>
      </w:r>
    </w:p>
    <w:p w14:paraId="5476C24A" w14:textId="1CD115AE" w:rsidR="001D58E3" w:rsidRDefault="00DF228C" w:rsidP="006A1B0E">
      <w:pPr>
        <w:spacing w:after="240" w:line="360" w:lineRule="auto"/>
        <w:ind w:firstLine="720"/>
        <w:jc w:val="both"/>
        <w:rPr>
          <w:rFonts w:eastAsiaTheme="minorEastAsia"/>
          <w:sz w:val="24"/>
          <w:szCs w:val="24"/>
          <w:lang w:eastAsia="zh-CN"/>
        </w:rPr>
      </w:pPr>
      <w:r w:rsidRPr="0076739D">
        <w:rPr>
          <w:rFonts w:eastAsiaTheme="minorEastAsia"/>
          <w:sz w:val="24"/>
          <w:szCs w:val="24"/>
          <w:lang w:eastAsia="zh-CN"/>
        </w:rPr>
        <w:t xml:space="preserve">A number of methodological issues have been discussed within this chapter. The various </w:t>
      </w:r>
      <w:r>
        <w:rPr>
          <w:rFonts w:eastAsiaTheme="minorEastAsia"/>
          <w:sz w:val="24"/>
          <w:szCs w:val="24"/>
          <w:lang w:eastAsia="zh-CN"/>
        </w:rPr>
        <w:t xml:space="preserve">philosophical </w:t>
      </w:r>
      <w:r w:rsidRPr="0076739D">
        <w:rPr>
          <w:rFonts w:eastAsiaTheme="minorEastAsia"/>
          <w:sz w:val="24"/>
          <w:szCs w:val="24"/>
          <w:lang w:eastAsia="zh-CN"/>
        </w:rPr>
        <w:t xml:space="preserve">perspectives have been described and the adoption of an interpretivist ontology </w:t>
      </w:r>
      <w:r>
        <w:rPr>
          <w:rFonts w:eastAsiaTheme="minorEastAsia"/>
          <w:sz w:val="24"/>
          <w:szCs w:val="24"/>
          <w:lang w:eastAsia="zh-CN"/>
        </w:rPr>
        <w:t>with a</w:t>
      </w:r>
      <w:r w:rsidRPr="0076739D">
        <w:rPr>
          <w:rFonts w:eastAsiaTheme="minorEastAsia"/>
          <w:sz w:val="24"/>
          <w:szCs w:val="24"/>
          <w:lang w:eastAsia="zh-CN"/>
        </w:rPr>
        <w:t xml:space="preserve"> realist ontology justified. Following this is a discussion of various available methods and the </w:t>
      </w:r>
      <w:r w:rsidR="00E625B9" w:rsidRPr="0076739D">
        <w:rPr>
          <w:rFonts w:eastAsiaTheme="minorEastAsia"/>
          <w:sz w:val="24"/>
          <w:szCs w:val="24"/>
          <w:lang w:eastAsia="zh-CN"/>
        </w:rPr>
        <w:t>justification</w:t>
      </w:r>
      <w:r w:rsidR="00E625B9">
        <w:rPr>
          <w:rFonts w:eastAsiaTheme="minorEastAsia"/>
          <w:sz w:val="24"/>
          <w:szCs w:val="24"/>
          <w:lang w:eastAsia="zh-CN"/>
        </w:rPr>
        <w:t xml:space="preserve">, </w:t>
      </w:r>
      <w:r w:rsidRPr="0076739D">
        <w:rPr>
          <w:rFonts w:eastAsiaTheme="minorEastAsia"/>
          <w:sz w:val="24"/>
          <w:szCs w:val="24"/>
          <w:lang w:eastAsia="zh-CN"/>
        </w:rPr>
        <w:t xml:space="preserve">as well as explanation </w:t>
      </w:r>
      <w:r w:rsidR="00E625B9">
        <w:rPr>
          <w:rFonts w:eastAsiaTheme="minorEastAsia"/>
          <w:sz w:val="24"/>
          <w:szCs w:val="24"/>
          <w:lang w:eastAsia="zh-CN"/>
        </w:rPr>
        <w:t>for</w:t>
      </w:r>
      <w:r w:rsidR="00E625B9" w:rsidRPr="0076739D">
        <w:rPr>
          <w:rFonts w:eastAsiaTheme="minorEastAsia"/>
          <w:sz w:val="24"/>
          <w:szCs w:val="24"/>
          <w:lang w:eastAsia="zh-CN"/>
        </w:rPr>
        <w:t xml:space="preserve"> </w:t>
      </w:r>
      <w:r w:rsidRPr="0076739D">
        <w:rPr>
          <w:rFonts w:eastAsiaTheme="minorEastAsia"/>
          <w:sz w:val="24"/>
          <w:szCs w:val="24"/>
          <w:lang w:eastAsia="zh-CN"/>
        </w:rPr>
        <w:t xml:space="preserve">using a two-stage interview process. Changes implemented during the pilot study are described and the design of the final questionnaire and use of interviews </w:t>
      </w:r>
      <w:r w:rsidR="00E625B9" w:rsidRPr="0076739D">
        <w:rPr>
          <w:rFonts w:eastAsiaTheme="minorEastAsia"/>
          <w:sz w:val="24"/>
          <w:szCs w:val="24"/>
          <w:lang w:eastAsia="zh-CN"/>
        </w:rPr>
        <w:t>outlined</w:t>
      </w:r>
      <w:r w:rsidR="00E625B9">
        <w:rPr>
          <w:rFonts w:eastAsiaTheme="minorEastAsia"/>
          <w:sz w:val="24"/>
          <w:szCs w:val="24"/>
          <w:lang w:eastAsia="zh-CN"/>
        </w:rPr>
        <w:t xml:space="preserve">, </w:t>
      </w:r>
      <w:r w:rsidRPr="0076739D">
        <w:rPr>
          <w:rFonts w:eastAsiaTheme="minorEastAsia"/>
          <w:sz w:val="24"/>
          <w:szCs w:val="24"/>
          <w:lang w:eastAsia="zh-CN"/>
        </w:rPr>
        <w:t xml:space="preserve">showing how these meet the research aims set in the thesis. Ethical </w:t>
      </w:r>
      <w:r w:rsidR="00E625B9" w:rsidRPr="0076739D">
        <w:rPr>
          <w:rFonts w:eastAsiaTheme="minorEastAsia"/>
          <w:sz w:val="24"/>
          <w:szCs w:val="24"/>
          <w:lang w:eastAsia="zh-CN"/>
        </w:rPr>
        <w:t>issues</w:t>
      </w:r>
      <w:r w:rsidR="00E625B9">
        <w:rPr>
          <w:rFonts w:eastAsiaTheme="minorEastAsia"/>
          <w:sz w:val="24"/>
          <w:szCs w:val="24"/>
          <w:lang w:eastAsia="zh-CN"/>
        </w:rPr>
        <w:t xml:space="preserve">, </w:t>
      </w:r>
      <w:r w:rsidRPr="0076739D">
        <w:rPr>
          <w:rFonts w:eastAsiaTheme="minorEastAsia"/>
          <w:sz w:val="24"/>
          <w:szCs w:val="24"/>
          <w:lang w:eastAsia="zh-CN"/>
        </w:rPr>
        <w:t xml:space="preserve">as well as limitations of the study are considered. </w:t>
      </w:r>
    </w:p>
    <w:p w14:paraId="5EA84353" w14:textId="77777777" w:rsidR="00165248" w:rsidRDefault="00165248" w:rsidP="00727F1A">
      <w:pPr>
        <w:spacing w:after="240" w:line="360" w:lineRule="auto"/>
        <w:ind w:firstLine="720"/>
        <w:rPr>
          <w:rFonts w:eastAsiaTheme="minorEastAsia"/>
          <w:sz w:val="24"/>
          <w:szCs w:val="24"/>
          <w:lang w:eastAsia="zh-CN"/>
        </w:rPr>
      </w:pPr>
    </w:p>
    <w:p w14:paraId="782BC242" w14:textId="77777777" w:rsidR="00165248" w:rsidRDefault="00165248" w:rsidP="00727F1A">
      <w:pPr>
        <w:spacing w:after="240" w:line="360" w:lineRule="auto"/>
        <w:ind w:firstLine="720"/>
        <w:rPr>
          <w:rFonts w:eastAsiaTheme="minorEastAsia"/>
          <w:sz w:val="24"/>
          <w:szCs w:val="24"/>
          <w:lang w:eastAsia="zh-CN"/>
        </w:rPr>
      </w:pPr>
    </w:p>
    <w:p w14:paraId="41C84886" w14:textId="77777777" w:rsidR="00165248" w:rsidRDefault="00165248" w:rsidP="00727F1A">
      <w:pPr>
        <w:spacing w:after="240" w:line="360" w:lineRule="auto"/>
        <w:ind w:firstLine="720"/>
        <w:rPr>
          <w:rFonts w:eastAsiaTheme="minorEastAsia"/>
          <w:sz w:val="24"/>
          <w:szCs w:val="24"/>
          <w:lang w:eastAsia="zh-CN"/>
        </w:rPr>
      </w:pPr>
    </w:p>
    <w:p w14:paraId="3B9321E9" w14:textId="77777777" w:rsidR="00165248" w:rsidRDefault="00165248" w:rsidP="00727F1A">
      <w:pPr>
        <w:spacing w:after="240" w:line="360" w:lineRule="auto"/>
        <w:ind w:firstLine="720"/>
        <w:rPr>
          <w:rFonts w:eastAsiaTheme="minorEastAsia"/>
          <w:sz w:val="24"/>
          <w:szCs w:val="24"/>
          <w:lang w:eastAsia="zh-CN"/>
        </w:rPr>
      </w:pPr>
    </w:p>
    <w:p w14:paraId="1688AA55" w14:textId="77777777" w:rsidR="00165248" w:rsidRDefault="00165248" w:rsidP="00727F1A">
      <w:pPr>
        <w:spacing w:after="240" w:line="360" w:lineRule="auto"/>
        <w:ind w:firstLine="720"/>
        <w:rPr>
          <w:rFonts w:eastAsiaTheme="minorEastAsia"/>
          <w:sz w:val="24"/>
          <w:szCs w:val="24"/>
          <w:lang w:eastAsia="zh-CN"/>
        </w:rPr>
      </w:pPr>
    </w:p>
    <w:p w14:paraId="5FB83C33" w14:textId="77777777" w:rsidR="009E6339" w:rsidRDefault="009E6339" w:rsidP="00727F1A">
      <w:pPr>
        <w:spacing w:after="240" w:line="360" w:lineRule="auto"/>
        <w:ind w:firstLine="720"/>
        <w:rPr>
          <w:rFonts w:eastAsiaTheme="minorEastAsia"/>
          <w:sz w:val="24"/>
          <w:szCs w:val="24"/>
          <w:lang w:eastAsia="zh-CN"/>
        </w:rPr>
      </w:pPr>
    </w:p>
    <w:p w14:paraId="39EA5648" w14:textId="77777777" w:rsidR="009E6339" w:rsidRDefault="009E6339" w:rsidP="00727F1A">
      <w:pPr>
        <w:spacing w:after="240" w:line="360" w:lineRule="auto"/>
        <w:ind w:firstLine="720"/>
        <w:rPr>
          <w:rFonts w:eastAsiaTheme="minorEastAsia"/>
          <w:sz w:val="24"/>
          <w:szCs w:val="24"/>
          <w:lang w:eastAsia="zh-CN"/>
        </w:rPr>
      </w:pPr>
    </w:p>
    <w:p w14:paraId="74F379F5" w14:textId="77777777" w:rsidR="00165248" w:rsidRPr="00AE1EFD" w:rsidRDefault="00165248" w:rsidP="00EE7360">
      <w:pPr>
        <w:pStyle w:val="Title"/>
        <w:spacing w:after="240" w:line="360" w:lineRule="auto"/>
        <w:jc w:val="center"/>
        <w:rPr>
          <w:sz w:val="48"/>
        </w:rPr>
      </w:pPr>
      <w:bookmarkStart w:id="294" w:name="_Toc282060711"/>
      <w:bookmarkStart w:id="295" w:name="_Toc321544596"/>
      <w:r w:rsidRPr="00AE1EFD">
        <w:rPr>
          <w:sz w:val="48"/>
        </w:rPr>
        <w:lastRenderedPageBreak/>
        <w:t>Chapter 5: Findings and Analysis</w:t>
      </w:r>
      <w:bookmarkEnd w:id="294"/>
      <w:bookmarkEnd w:id="295"/>
    </w:p>
    <w:p w14:paraId="3B9AA3BD" w14:textId="77777777" w:rsidR="00165248" w:rsidRPr="0076739D" w:rsidRDefault="00165248" w:rsidP="00727F1A">
      <w:pPr>
        <w:pStyle w:val="Heading1"/>
        <w:spacing w:before="0" w:after="240"/>
      </w:pPr>
      <w:bookmarkStart w:id="296" w:name="_Toc282060712"/>
      <w:bookmarkStart w:id="297" w:name="_Toc320495026"/>
      <w:bookmarkStart w:id="298" w:name="_Toc321544597"/>
      <w:r>
        <w:t xml:space="preserve">5.1 </w:t>
      </w:r>
      <w:r w:rsidRPr="0076739D">
        <w:t>Introduction</w:t>
      </w:r>
      <w:bookmarkEnd w:id="296"/>
      <w:bookmarkEnd w:id="297"/>
      <w:bookmarkEnd w:id="298"/>
      <w:r w:rsidRPr="0076739D">
        <w:t xml:space="preserve"> </w:t>
      </w:r>
    </w:p>
    <w:p w14:paraId="36886DB1" w14:textId="2AC9ECC3" w:rsidR="00165248" w:rsidRPr="00AB6E86" w:rsidRDefault="00165248" w:rsidP="006A1B0E">
      <w:pPr>
        <w:spacing w:line="360" w:lineRule="auto"/>
        <w:ind w:firstLine="720"/>
        <w:jc w:val="both"/>
        <w:rPr>
          <w:sz w:val="24"/>
          <w:szCs w:val="24"/>
        </w:rPr>
      </w:pPr>
      <w:r w:rsidRPr="00AB6E86">
        <w:rPr>
          <w:sz w:val="24"/>
          <w:szCs w:val="24"/>
        </w:rPr>
        <w:t xml:space="preserve">Whereas the previous chapter discussed the methodology, the current chapter presents the results obtained from the surveys and interviews. This sets the scene for </w:t>
      </w:r>
      <w:r w:rsidR="00C44B4D">
        <w:rPr>
          <w:sz w:val="24"/>
          <w:szCs w:val="24"/>
        </w:rPr>
        <w:t>C</w:t>
      </w:r>
      <w:r w:rsidRPr="00AB6E86">
        <w:rPr>
          <w:sz w:val="24"/>
          <w:szCs w:val="24"/>
        </w:rPr>
        <w:t xml:space="preserve">hapter </w:t>
      </w:r>
      <w:r w:rsidR="00C44B4D" w:rsidRPr="00AB6E86">
        <w:rPr>
          <w:sz w:val="24"/>
          <w:szCs w:val="24"/>
        </w:rPr>
        <w:t>6</w:t>
      </w:r>
      <w:r w:rsidR="00C44B4D">
        <w:rPr>
          <w:sz w:val="24"/>
          <w:szCs w:val="24"/>
        </w:rPr>
        <w:t xml:space="preserve">, </w:t>
      </w:r>
      <w:r w:rsidRPr="00AB6E86">
        <w:rPr>
          <w:sz w:val="24"/>
          <w:szCs w:val="24"/>
        </w:rPr>
        <w:t>where the findings of the underlying theories outlined in the literature review</w:t>
      </w:r>
      <w:r w:rsidR="00C44B4D">
        <w:rPr>
          <w:sz w:val="24"/>
          <w:szCs w:val="24"/>
        </w:rPr>
        <w:t xml:space="preserve"> are analysed.</w:t>
      </w:r>
      <w:r w:rsidR="00C44B4D" w:rsidRPr="00AB6E86">
        <w:rPr>
          <w:sz w:val="24"/>
          <w:szCs w:val="24"/>
        </w:rPr>
        <w:t xml:space="preserve"> </w:t>
      </w:r>
      <w:r w:rsidRPr="00AB6E86">
        <w:rPr>
          <w:sz w:val="24"/>
          <w:szCs w:val="24"/>
        </w:rPr>
        <w:t xml:space="preserve">Here, therefore, firstly, the </w:t>
      </w:r>
      <w:r w:rsidR="00936E25">
        <w:rPr>
          <w:sz w:val="24"/>
          <w:szCs w:val="24"/>
        </w:rPr>
        <w:t>empirical</w:t>
      </w:r>
      <w:r w:rsidRPr="00AB6E86">
        <w:rPr>
          <w:sz w:val="24"/>
          <w:szCs w:val="24"/>
        </w:rPr>
        <w:t xml:space="preserve"> findings on the nature and extent of undeclared work in Split are presented. Second, and following this, the findings related to the vertical relationship between the surveyed individuals and the state are presented, including the issues related to trust. Third, the other element of the theorisation of SET is explored, namely the horizontal issues of norms and tolerance regarding undeclared work. Fourth, the SET framework is tested by presenting an analysis of the factors that seek to predict engagement in undeclared work. The usefulness of the developed framework is </w:t>
      </w:r>
      <w:r w:rsidR="00C44B4D" w:rsidRPr="00AB6E86">
        <w:rPr>
          <w:sz w:val="24"/>
          <w:szCs w:val="24"/>
        </w:rPr>
        <w:t>shown</w:t>
      </w:r>
      <w:r w:rsidR="00C44B4D">
        <w:rPr>
          <w:sz w:val="24"/>
          <w:szCs w:val="24"/>
        </w:rPr>
        <w:t xml:space="preserve">, </w:t>
      </w:r>
      <w:r w:rsidRPr="00AB6E86">
        <w:rPr>
          <w:sz w:val="24"/>
          <w:szCs w:val="24"/>
        </w:rPr>
        <w:t xml:space="preserve">and factors that could be included in future analysis discussed. The outcome will be the presentation of some interesting qualitative findings </w:t>
      </w:r>
      <w:r w:rsidR="00C15EFD">
        <w:rPr>
          <w:sz w:val="24"/>
          <w:szCs w:val="24"/>
        </w:rPr>
        <w:t>regarding</w:t>
      </w:r>
      <w:r w:rsidR="00C15EFD" w:rsidRPr="00AB6E86">
        <w:rPr>
          <w:sz w:val="24"/>
          <w:szCs w:val="24"/>
        </w:rPr>
        <w:t xml:space="preserve"> </w:t>
      </w:r>
      <w:r w:rsidRPr="00AB6E86">
        <w:rPr>
          <w:sz w:val="24"/>
          <w:szCs w:val="24"/>
        </w:rPr>
        <w:t xml:space="preserve">the use of informality as a people management </w:t>
      </w:r>
      <w:r w:rsidR="00C44B4D" w:rsidRPr="00AB6E86">
        <w:rPr>
          <w:sz w:val="24"/>
          <w:szCs w:val="24"/>
        </w:rPr>
        <w:t>tool</w:t>
      </w:r>
      <w:r w:rsidR="00C44B4D">
        <w:rPr>
          <w:sz w:val="24"/>
          <w:szCs w:val="24"/>
        </w:rPr>
        <w:t xml:space="preserve">, </w:t>
      </w:r>
      <w:r w:rsidRPr="00AB6E86">
        <w:rPr>
          <w:sz w:val="24"/>
          <w:szCs w:val="24"/>
        </w:rPr>
        <w:t xml:space="preserve">before discussing opinions </w:t>
      </w:r>
      <w:r w:rsidR="00C15EFD">
        <w:rPr>
          <w:sz w:val="24"/>
          <w:szCs w:val="24"/>
        </w:rPr>
        <w:t>of</w:t>
      </w:r>
      <w:r w:rsidR="00C15EFD" w:rsidRPr="00AB6E86">
        <w:rPr>
          <w:sz w:val="24"/>
          <w:szCs w:val="24"/>
        </w:rPr>
        <w:t xml:space="preserve"> </w:t>
      </w:r>
      <w:r w:rsidRPr="00AB6E86">
        <w:rPr>
          <w:sz w:val="24"/>
          <w:szCs w:val="24"/>
        </w:rPr>
        <w:t xml:space="preserve">Croatia’s past and future. Before concluding the chapter, potential issues related to policy design are discussed. </w:t>
      </w:r>
    </w:p>
    <w:p w14:paraId="2AE4E596" w14:textId="77777777" w:rsidR="00165248" w:rsidRDefault="00165248" w:rsidP="00727F1A">
      <w:pPr>
        <w:spacing w:line="360" w:lineRule="auto"/>
      </w:pPr>
      <w:r w:rsidRPr="0076739D">
        <w:rPr>
          <w:noProof/>
          <w:lang w:val="en-US"/>
        </w:rPr>
        <w:drawing>
          <wp:inline distT="0" distB="0" distL="0" distR="0" wp14:anchorId="6E57103A" wp14:editId="4B7BC54C">
            <wp:extent cx="4978400" cy="2857500"/>
            <wp:effectExtent l="76200" t="0" r="5080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79DC8AD" w14:textId="7F9AA793" w:rsidR="00165248" w:rsidRPr="0076739D" w:rsidRDefault="00165248" w:rsidP="00037B44">
      <w:pPr>
        <w:pStyle w:val="Heading1"/>
        <w:spacing w:before="0" w:after="240"/>
      </w:pPr>
      <w:bookmarkStart w:id="299" w:name="_Toc282060713"/>
      <w:bookmarkStart w:id="300" w:name="_Toc320495027"/>
      <w:bookmarkStart w:id="301" w:name="_Toc321544598"/>
      <w:r>
        <w:lastRenderedPageBreak/>
        <w:t xml:space="preserve">5.2 </w:t>
      </w:r>
      <w:bookmarkEnd w:id="299"/>
      <w:r w:rsidR="005632EE">
        <w:t>Undeclared w</w:t>
      </w:r>
      <w:r>
        <w:t>ork in Split, Croatia</w:t>
      </w:r>
      <w:bookmarkEnd w:id="300"/>
      <w:bookmarkEnd w:id="301"/>
      <w:r>
        <w:t xml:space="preserve">  </w:t>
      </w:r>
    </w:p>
    <w:p w14:paraId="301620B5" w14:textId="77777777" w:rsidR="00037B44" w:rsidRDefault="00165248" w:rsidP="00564A34">
      <w:pPr>
        <w:pStyle w:val="Heading2"/>
      </w:pPr>
      <w:bookmarkStart w:id="302" w:name="_Toc321544599"/>
      <w:r w:rsidRPr="00564A34">
        <w:t>5.2.1 Introduction</w:t>
      </w:r>
      <w:bookmarkEnd w:id="302"/>
    </w:p>
    <w:p w14:paraId="3B287462" w14:textId="7F3B09A9" w:rsidR="00165248" w:rsidRPr="009541EB" w:rsidRDefault="00165248" w:rsidP="008774F6">
      <w:pPr>
        <w:spacing w:after="240" w:line="360" w:lineRule="auto"/>
        <w:ind w:firstLine="720"/>
        <w:jc w:val="both"/>
        <w:rPr>
          <w:sz w:val="24"/>
          <w:szCs w:val="24"/>
        </w:rPr>
      </w:pPr>
      <w:r>
        <w:rPr>
          <w:sz w:val="24"/>
          <w:szCs w:val="24"/>
        </w:rPr>
        <w:t xml:space="preserve">To analyse the character and distribution of </w:t>
      </w:r>
      <w:r w:rsidRPr="009541EB">
        <w:rPr>
          <w:sz w:val="24"/>
          <w:szCs w:val="24"/>
        </w:rPr>
        <w:t xml:space="preserve">undeclared work, it is firstly useful to separate the </w:t>
      </w:r>
      <w:r>
        <w:rPr>
          <w:sz w:val="24"/>
          <w:szCs w:val="24"/>
        </w:rPr>
        <w:t>supply-side from the demand-side</w:t>
      </w:r>
      <w:r w:rsidRPr="009541EB">
        <w:rPr>
          <w:sz w:val="24"/>
          <w:szCs w:val="24"/>
        </w:rPr>
        <w:t xml:space="preserve">. This is because it </w:t>
      </w:r>
      <w:r>
        <w:rPr>
          <w:sz w:val="24"/>
          <w:szCs w:val="24"/>
        </w:rPr>
        <w:t xml:space="preserve">may well be the case that </w:t>
      </w:r>
      <w:r w:rsidRPr="009541EB">
        <w:rPr>
          <w:sz w:val="24"/>
          <w:szCs w:val="24"/>
        </w:rPr>
        <w:t xml:space="preserve">participants are more likely to disclose the purchasing </w:t>
      </w:r>
      <w:r>
        <w:rPr>
          <w:sz w:val="24"/>
          <w:szCs w:val="24"/>
        </w:rPr>
        <w:t xml:space="preserve">of </w:t>
      </w:r>
      <w:r w:rsidRPr="009541EB">
        <w:rPr>
          <w:sz w:val="24"/>
          <w:szCs w:val="24"/>
        </w:rPr>
        <w:t xml:space="preserve">goods and services on an undeclared </w:t>
      </w:r>
      <w:r w:rsidR="00C15EFD" w:rsidRPr="009541EB">
        <w:rPr>
          <w:sz w:val="24"/>
          <w:szCs w:val="24"/>
        </w:rPr>
        <w:t>basis</w:t>
      </w:r>
      <w:r w:rsidR="00C15EFD">
        <w:rPr>
          <w:sz w:val="24"/>
          <w:szCs w:val="24"/>
        </w:rPr>
        <w:t xml:space="preserve">, </w:t>
      </w:r>
      <w:r w:rsidRPr="009541EB">
        <w:rPr>
          <w:sz w:val="24"/>
          <w:szCs w:val="24"/>
        </w:rPr>
        <w:t xml:space="preserve">than they are </w:t>
      </w:r>
      <w:r w:rsidR="00FC5FB4">
        <w:rPr>
          <w:sz w:val="24"/>
          <w:szCs w:val="24"/>
        </w:rPr>
        <w:t>the</w:t>
      </w:r>
      <w:r w:rsidRPr="009541EB">
        <w:rPr>
          <w:sz w:val="24"/>
          <w:szCs w:val="24"/>
        </w:rPr>
        <w:t xml:space="preserve"> supply</w:t>
      </w:r>
      <w:r w:rsidR="00FC5FB4">
        <w:rPr>
          <w:sz w:val="24"/>
          <w:szCs w:val="24"/>
        </w:rPr>
        <w:t xml:space="preserve"> of</w:t>
      </w:r>
      <w:r w:rsidRPr="009541EB">
        <w:rPr>
          <w:sz w:val="24"/>
          <w:szCs w:val="24"/>
        </w:rPr>
        <w:t xml:space="preserve"> them. </w:t>
      </w:r>
    </w:p>
    <w:p w14:paraId="1A059DC9" w14:textId="1739E8A0" w:rsidR="00165248" w:rsidRPr="0076739D" w:rsidRDefault="00165248" w:rsidP="00037B44">
      <w:pPr>
        <w:pStyle w:val="Heading2"/>
      </w:pPr>
      <w:bookmarkStart w:id="303" w:name="_Toc282060715"/>
      <w:bookmarkStart w:id="304" w:name="_Toc320495028"/>
      <w:bookmarkStart w:id="305" w:name="_Toc321544600"/>
      <w:r>
        <w:t xml:space="preserve">5.2.2 </w:t>
      </w:r>
      <w:r w:rsidRPr="0076739D">
        <w:t>Supply of undeclared work</w:t>
      </w:r>
      <w:bookmarkEnd w:id="303"/>
      <w:bookmarkEnd w:id="304"/>
      <w:bookmarkEnd w:id="305"/>
      <w:r w:rsidRPr="0076739D">
        <w:t xml:space="preserve"> </w:t>
      </w:r>
    </w:p>
    <w:p w14:paraId="6482D4C0" w14:textId="4BFDF488" w:rsidR="00165248" w:rsidRPr="00F344FC" w:rsidRDefault="00165248" w:rsidP="008774F6">
      <w:pPr>
        <w:widowControl w:val="0"/>
        <w:autoSpaceDE w:val="0"/>
        <w:autoSpaceDN w:val="0"/>
        <w:adjustRightInd w:val="0"/>
        <w:spacing w:after="240" w:line="360" w:lineRule="auto"/>
        <w:ind w:firstLine="720"/>
        <w:jc w:val="both"/>
        <w:rPr>
          <w:sz w:val="24"/>
          <w:szCs w:val="24"/>
        </w:rPr>
      </w:pPr>
      <w:r w:rsidRPr="009541EB">
        <w:rPr>
          <w:sz w:val="24"/>
          <w:szCs w:val="24"/>
        </w:rPr>
        <w:t xml:space="preserve">It is difficult to </w:t>
      </w:r>
      <w:r w:rsidR="00C15EFD">
        <w:rPr>
          <w:sz w:val="24"/>
          <w:szCs w:val="24"/>
        </w:rPr>
        <w:t>provide</w:t>
      </w:r>
      <w:r w:rsidR="00C15EFD" w:rsidRPr="009541EB">
        <w:rPr>
          <w:sz w:val="24"/>
          <w:szCs w:val="24"/>
        </w:rPr>
        <w:t xml:space="preserve"> </w:t>
      </w:r>
      <w:r w:rsidRPr="009541EB">
        <w:rPr>
          <w:sz w:val="24"/>
          <w:szCs w:val="24"/>
        </w:rPr>
        <w:t>a clear</w:t>
      </w:r>
      <w:r w:rsidR="00C15EFD">
        <w:rPr>
          <w:sz w:val="24"/>
          <w:szCs w:val="24"/>
        </w:rPr>
        <w:t xml:space="preserve"> </w:t>
      </w:r>
      <w:r w:rsidRPr="009541EB">
        <w:rPr>
          <w:sz w:val="24"/>
          <w:szCs w:val="24"/>
        </w:rPr>
        <w:t xml:space="preserve">categorical percentage of </w:t>
      </w:r>
      <w:r>
        <w:rPr>
          <w:sz w:val="24"/>
          <w:szCs w:val="24"/>
        </w:rPr>
        <w:t xml:space="preserve">the population </w:t>
      </w:r>
      <w:r w:rsidR="00C15EFD">
        <w:rPr>
          <w:sz w:val="24"/>
          <w:szCs w:val="24"/>
        </w:rPr>
        <w:t xml:space="preserve">engaged </w:t>
      </w:r>
      <w:r>
        <w:rPr>
          <w:sz w:val="24"/>
          <w:szCs w:val="24"/>
        </w:rPr>
        <w:t xml:space="preserve">in </w:t>
      </w:r>
      <w:r w:rsidRPr="009541EB">
        <w:rPr>
          <w:sz w:val="24"/>
          <w:szCs w:val="24"/>
        </w:rPr>
        <w:t xml:space="preserve">undeclared work in Split. Table 5.1 </w:t>
      </w:r>
      <w:r>
        <w:rPr>
          <w:sz w:val="24"/>
          <w:szCs w:val="24"/>
        </w:rPr>
        <w:t>reports</w:t>
      </w:r>
      <w:r w:rsidR="00D45C70">
        <w:rPr>
          <w:sz w:val="24"/>
          <w:szCs w:val="24"/>
        </w:rPr>
        <w:t xml:space="preserve"> the extent to which each individual engaged with the two economies. Those </w:t>
      </w:r>
      <w:r w:rsidR="00D40931">
        <w:rPr>
          <w:sz w:val="24"/>
          <w:szCs w:val="24"/>
        </w:rPr>
        <w:t xml:space="preserve">who </w:t>
      </w:r>
      <w:r w:rsidR="00D45C70">
        <w:rPr>
          <w:sz w:val="24"/>
          <w:szCs w:val="24"/>
        </w:rPr>
        <w:t xml:space="preserve">are categorised as fully </w:t>
      </w:r>
      <w:r w:rsidR="00210C94">
        <w:rPr>
          <w:sz w:val="24"/>
          <w:szCs w:val="24"/>
        </w:rPr>
        <w:t>declared</w:t>
      </w:r>
      <w:r w:rsidR="00C15EFD">
        <w:rPr>
          <w:sz w:val="24"/>
          <w:szCs w:val="24"/>
        </w:rPr>
        <w:t xml:space="preserve"> </w:t>
      </w:r>
      <w:r w:rsidR="00D45C70">
        <w:rPr>
          <w:sz w:val="24"/>
          <w:szCs w:val="24"/>
        </w:rPr>
        <w:t>stated that they carried out no undeclared work</w:t>
      </w:r>
      <w:r w:rsidR="00D40931">
        <w:rPr>
          <w:sz w:val="24"/>
          <w:szCs w:val="24"/>
        </w:rPr>
        <w:t>,</w:t>
      </w:r>
      <w:r w:rsidR="00C15EFD">
        <w:rPr>
          <w:sz w:val="24"/>
          <w:szCs w:val="24"/>
        </w:rPr>
        <w:t xml:space="preserve"> </w:t>
      </w:r>
      <w:r w:rsidR="00D45C70">
        <w:rPr>
          <w:sz w:val="24"/>
          <w:szCs w:val="24"/>
        </w:rPr>
        <w:t xml:space="preserve">whereas those </w:t>
      </w:r>
      <w:r w:rsidR="00D40931">
        <w:rPr>
          <w:sz w:val="24"/>
          <w:szCs w:val="24"/>
        </w:rPr>
        <w:t>who</w:t>
      </w:r>
      <w:r w:rsidR="00D45C70">
        <w:rPr>
          <w:sz w:val="24"/>
          <w:szCs w:val="24"/>
        </w:rPr>
        <w:t xml:space="preserve"> were mainly </w:t>
      </w:r>
      <w:r w:rsidR="00210C94">
        <w:rPr>
          <w:sz w:val="24"/>
          <w:szCs w:val="24"/>
        </w:rPr>
        <w:t>declared</w:t>
      </w:r>
      <w:r w:rsidR="00C15EFD">
        <w:rPr>
          <w:sz w:val="24"/>
          <w:szCs w:val="24"/>
        </w:rPr>
        <w:t xml:space="preserve"> </w:t>
      </w:r>
      <w:r w:rsidR="00D45C70">
        <w:rPr>
          <w:sz w:val="24"/>
          <w:szCs w:val="24"/>
        </w:rPr>
        <w:t xml:space="preserve">carried out the majority of their work on a declared basis. </w:t>
      </w:r>
      <w:r w:rsidR="002C024E">
        <w:rPr>
          <w:sz w:val="24"/>
          <w:szCs w:val="24"/>
        </w:rPr>
        <w:t xml:space="preserve">Those </w:t>
      </w:r>
      <w:r w:rsidR="00D40931">
        <w:rPr>
          <w:sz w:val="24"/>
          <w:szCs w:val="24"/>
        </w:rPr>
        <w:t>who</w:t>
      </w:r>
      <w:r w:rsidR="002C024E">
        <w:rPr>
          <w:sz w:val="24"/>
          <w:szCs w:val="24"/>
        </w:rPr>
        <w:t xml:space="preserve"> were mainly undeclared included individuals </w:t>
      </w:r>
      <w:r w:rsidR="00D40931">
        <w:rPr>
          <w:sz w:val="24"/>
          <w:szCs w:val="24"/>
        </w:rPr>
        <w:t>who</w:t>
      </w:r>
      <w:r w:rsidR="002C024E">
        <w:rPr>
          <w:sz w:val="24"/>
          <w:szCs w:val="24"/>
        </w:rPr>
        <w:t xml:space="preserve"> carried out the majority of their work on an undeclared basis, such as self-employed individuals underreporting their activity. Those categorised as fully undeclared</w:t>
      </w:r>
      <w:r w:rsidR="006E3836">
        <w:rPr>
          <w:sz w:val="24"/>
          <w:szCs w:val="24"/>
        </w:rPr>
        <w:t>,</w:t>
      </w:r>
      <w:r w:rsidR="00C15EFD">
        <w:rPr>
          <w:sz w:val="24"/>
          <w:szCs w:val="24"/>
        </w:rPr>
        <w:t xml:space="preserve"> </w:t>
      </w:r>
      <w:r w:rsidR="002C024E">
        <w:rPr>
          <w:sz w:val="24"/>
          <w:szCs w:val="24"/>
        </w:rPr>
        <w:t>carried out all their work</w:t>
      </w:r>
      <w:r w:rsidR="00D40931">
        <w:rPr>
          <w:sz w:val="24"/>
          <w:szCs w:val="24"/>
        </w:rPr>
        <w:t>,</w:t>
      </w:r>
      <w:r w:rsidR="006E3836">
        <w:rPr>
          <w:sz w:val="24"/>
          <w:szCs w:val="24"/>
        </w:rPr>
        <w:t xml:space="preserve"> </w:t>
      </w:r>
      <w:r w:rsidR="002C024E">
        <w:rPr>
          <w:sz w:val="24"/>
          <w:szCs w:val="24"/>
        </w:rPr>
        <w:t xml:space="preserve">completely off the books. </w:t>
      </w:r>
      <w:r w:rsidR="00D45C70">
        <w:rPr>
          <w:sz w:val="24"/>
          <w:szCs w:val="24"/>
        </w:rPr>
        <w:t>As can be seen,</w:t>
      </w:r>
      <w:r>
        <w:rPr>
          <w:sz w:val="24"/>
          <w:szCs w:val="24"/>
        </w:rPr>
        <w:t xml:space="preserve"> 61</w:t>
      </w:r>
      <w:r w:rsidRPr="009541EB">
        <w:rPr>
          <w:sz w:val="24"/>
          <w:szCs w:val="24"/>
        </w:rPr>
        <w:t xml:space="preserve"> per cent of individuals </w:t>
      </w:r>
      <w:r w:rsidR="00D40931">
        <w:rPr>
          <w:sz w:val="24"/>
          <w:szCs w:val="24"/>
        </w:rPr>
        <w:t>do not</w:t>
      </w:r>
      <w:r w:rsidRPr="009541EB">
        <w:rPr>
          <w:sz w:val="24"/>
          <w:szCs w:val="24"/>
        </w:rPr>
        <w:t xml:space="preserve"> engage at all in the undeclared realm</w:t>
      </w:r>
      <w:r>
        <w:rPr>
          <w:sz w:val="24"/>
          <w:szCs w:val="24"/>
        </w:rPr>
        <w:t>, of which 18</w:t>
      </w:r>
      <w:r w:rsidRPr="009541EB">
        <w:rPr>
          <w:sz w:val="24"/>
          <w:szCs w:val="24"/>
        </w:rPr>
        <w:t xml:space="preserve"> per cent are also not actively engaged in the formal economy</w:t>
      </w:r>
      <w:r>
        <w:rPr>
          <w:sz w:val="24"/>
          <w:szCs w:val="24"/>
        </w:rPr>
        <w:t xml:space="preserve">; </w:t>
      </w:r>
      <w:r w:rsidRPr="009541EB">
        <w:rPr>
          <w:sz w:val="24"/>
          <w:szCs w:val="24"/>
        </w:rPr>
        <w:t>one group has no earnings and another receiv</w:t>
      </w:r>
      <w:r>
        <w:rPr>
          <w:sz w:val="24"/>
          <w:szCs w:val="24"/>
        </w:rPr>
        <w:t>e</w:t>
      </w:r>
      <w:r w:rsidRPr="009541EB">
        <w:rPr>
          <w:sz w:val="24"/>
          <w:szCs w:val="24"/>
        </w:rPr>
        <w:t xml:space="preserve"> only a pension or benefits and </w:t>
      </w:r>
      <w:r>
        <w:rPr>
          <w:sz w:val="24"/>
          <w:szCs w:val="24"/>
        </w:rPr>
        <w:t xml:space="preserve">do </w:t>
      </w:r>
      <w:r w:rsidRPr="009541EB">
        <w:rPr>
          <w:sz w:val="24"/>
          <w:szCs w:val="24"/>
        </w:rPr>
        <w:t xml:space="preserve">not </w:t>
      </w:r>
      <w:r>
        <w:rPr>
          <w:sz w:val="24"/>
          <w:szCs w:val="24"/>
        </w:rPr>
        <w:t>supplement this with u</w:t>
      </w:r>
      <w:r w:rsidRPr="009541EB">
        <w:rPr>
          <w:sz w:val="24"/>
          <w:szCs w:val="24"/>
        </w:rPr>
        <w:t xml:space="preserve">ndeclared work. </w:t>
      </w:r>
      <w:r>
        <w:rPr>
          <w:sz w:val="24"/>
          <w:szCs w:val="24"/>
        </w:rPr>
        <w:t xml:space="preserve">Beyond this 61 per cent who do not engage in undeclared work, some 11 per cent conduct </w:t>
      </w:r>
      <w:r w:rsidRPr="009541EB">
        <w:rPr>
          <w:sz w:val="24"/>
          <w:szCs w:val="24"/>
        </w:rPr>
        <w:t>purely informal activities</w:t>
      </w:r>
      <w:r>
        <w:rPr>
          <w:sz w:val="24"/>
          <w:szCs w:val="24"/>
        </w:rPr>
        <w:t xml:space="preserve"> and do not engage in the formal economy, and </w:t>
      </w:r>
      <w:r w:rsidRPr="009541EB">
        <w:rPr>
          <w:sz w:val="24"/>
          <w:szCs w:val="24"/>
        </w:rPr>
        <w:t>28 per cent of people engage in both</w:t>
      </w:r>
      <w:r>
        <w:rPr>
          <w:sz w:val="24"/>
          <w:szCs w:val="24"/>
        </w:rPr>
        <w:t xml:space="preserve"> undeclared and declared work</w:t>
      </w:r>
      <w:r w:rsidRPr="009541EB">
        <w:rPr>
          <w:sz w:val="24"/>
          <w:szCs w:val="24"/>
        </w:rPr>
        <w:t xml:space="preserve">, showing the intertwining nature of the two spheres in Croatia. </w:t>
      </w:r>
      <w:r>
        <w:rPr>
          <w:sz w:val="24"/>
          <w:szCs w:val="24"/>
        </w:rPr>
        <w:t>As such, a</w:t>
      </w:r>
      <w:r w:rsidRPr="009541EB">
        <w:rPr>
          <w:sz w:val="24"/>
          <w:szCs w:val="24"/>
        </w:rPr>
        <w:t xml:space="preserve"> total of 39.3 per cent of people engag</w:t>
      </w:r>
      <w:r>
        <w:rPr>
          <w:sz w:val="24"/>
          <w:szCs w:val="24"/>
        </w:rPr>
        <w:t xml:space="preserve">e </w:t>
      </w:r>
      <w:r w:rsidRPr="009541EB">
        <w:rPr>
          <w:sz w:val="24"/>
          <w:szCs w:val="24"/>
        </w:rPr>
        <w:t xml:space="preserve">in some way in the </w:t>
      </w:r>
      <w:r w:rsidR="00CD0D4F">
        <w:rPr>
          <w:sz w:val="24"/>
          <w:szCs w:val="24"/>
        </w:rPr>
        <w:t>undeclared</w:t>
      </w:r>
      <w:r w:rsidRPr="009541EB">
        <w:rPr>
          <w:sz w:val="24"/>
          <w:szCs w:val="24"/>
        </w:rPr>
        <w:t xml:space="preserve"> economy from the supply side.</w:t>
      </w:r>
      <w:r>
        <w:rPr>
          <w:sz w:val="24"/>
          <w:szCs w:val="24"/>
        </w:rPr>
        <w:t xml:space="preserve"> These results seem particularly </w:t>
      </w:r>
      <w:r w:rsidR="00303CEB">
        <w:rPr>
          <w:sz w:val="24"/>
          <w:szCs w:val="24"/>
        </w:rPr>
        <w:t xml:space="preserve">high, </w:t>
      </w:r>
      <w:r>
        <w:rPr>
          <w:sz w:val="24"/>
          <w:szCs w:val="24"/>
        </w:rPr>
        <w:t xml:space="preserve">compared with the 2013 Special Eurobarometer </w:t>
      </w:r>
      <w:r w:rsidR="00303CEB">
        <w:rPr>
          <w:sz w:val="24"/>
          <w:szCs w:val="24"/>
        </w:rPr>
        <w:t xml:space="preserve">402, </w:t>
      </w:r>
      <w:r>
        <w:rPr>
          <w:sz w:val="24"/>
          <w:szCs w:val="24"/>
        </w:rPr>
        <w:t xml:space="preserve">where </w:t>
      </w:r>
      <w:r w:rsidRPr="00F344FC">
        <w:rPr>
          <w:sz w:val="24"/>
          <w:szCs w:val="24"/>
        </w:rPr>
        <w:t xml:space="preserve">7.3% of respondents </w:t>
      </w:r>
      <w:r w:rsidR="00FC5FB4">
        <w:rPr>
          <w:sz w:val="24"/>
          <w:szCs w:val="24"/>
        </w:rPr>
        <w:t xml:space="preserve">are found to be </w:t>
      </w:r>
      <w:r w:rsidRPr="00F344FC">
        <w:rPr>
          <w:sz w:val="24"/>
          <w:szCs w:val="24"/>
        </w:rPr>
        <w:t xml:space="preserve">engaged in undeclared work </w:t>
      </w:r>
      <w:r>
        <w:rPr>
          <w:sz w:val="24"/>
          <w:szCs w:val="24"/>
        </w:rPr>
        <w:t xml:space="preserve">in Croatia </w:t>
      </w:r>
      <w:r w:rsidRPr="00F344FC">
        <w:rPr>
          <w:sz w:val="24"/>
          <w:szCs w:val="24"/>
        </w:rPr>
        <w:t>(Franic and Williams, 2014)</w:t>
      </w:r>
      <w:r w:rsidR="00FC5FB4">
        <w:rPr>
          <w:sz w:val="24"/>
          <w:szCs w:val="24"/>
        </w:rPr>
        <w:t>.</w:t>
      </w:r>
      <w:r w:rsidRPr="00F344FC">
        <w:rPr>
          <w:sz w:val="24"/>
          <w:szCs w:val="24"/>
        </w:rPr>
        <w:t xml:space="preserve"> </w:t>
      </w:r>
      <w:r>
        <w:rPr>
          <w:sz w:val="24"/>
          <w:szCs w:val="24"/>
        </w:rPr>
        <w:t>This can be explained in a</w:t>
      </w:r>
      <w:r w:rsidRPr="00F344FC">
        <w:rPr>
          <w:sz w:val="24"/>
          <w:szCs w:val="24"/>
        </w:rPr>
        <w:t xml:space="preserve"> number of </w:t>
      </w:r>
      <w:r>
        <w:rPr>
          <w:sz w:val="24"/>
          <w:szCs w:val="24"/>
        </w:rPr>
        <w:t>ways</w:t>
      </w:r>
      <w:r w:rsidRPr="00F344FC">
        <w:rPr>
          <w:sz w:val="24"/>
          <w:szCs w:val="24"/>
        </w:rPr>
        <w:t xml:space="preserve">. Firstly, the current study was carried out in the city of Split, whereas the Eurobarometer spans the whole country, and therefore it may be that undeclared work is more prominent within the specific area </w:t>
      </w:r>
      <w:r w:rsidR="00303CEB" w:rsidRPr="00F344FC">
        <w:rPr>
          <w:sz w:val="24"/>
          <w:szCs w:val="24"/>
        </w:rPr>
        <w:lastRenderedPageBreak/>
        <w:t>researched</w:t>
      </w:r>
      <w:r w:rsidR="00303CEB">
        <w:rPr>
          <w:sz w:val="24"/>
          <w:szCs w:val="24"/>
        </w:rPr>
        <w:t xml:space="preserve">, </w:t>
      </w:r>
      <w:r>
        <w:rPr>
          <w:sz w:val="24"/>
          <w:szCs w:val="24"/>
        </w:rPr>
        <w:t>which is a tourist destination with large amounts of seasonal work</w:t>
      </w:r>
      <w:r w:rsidRPr="00F344FC">
        <w:rPr>
          <w:sz w:val="24"/>
          <w:szCs w:val="24"/>
        </w:rPr>
        <w:t xml:space="preserve">. Another reason might be that the researcher, who is originally from Split, took the time to build rapport with each </w:t>
      </w:r>
      <w:r w:rsidR="00303CEB" w:rsidRPr="00F344FC">
        <w:rPr>
          <w:sz w:val="24"/>
          <w:szCs w:val="24"/>
        </w:rPr>
        <w:t>participant</w:t>
      </w:r>
      <w:r w:rsidR="00303CEB">
        <w:rPr>
          <w:sz w:val="24"/>
          <w:szCs w:val="24"/>
        </w:rPr>
        <w:t xml:space="preserve">, </w:t>
      </w:r>
      <w:r w:rsidRPr="00F344FC">
        <w:rPr>
          <w:sz w:val="24"/>
          <w:szCs w:val="24"/>
        </w:rPr>
        <w:t xml:space="preserve">therefore getting a more realistic outlook of the situation. </w:t>
      </w:r>
      <w:r>
        <w:rPr>
          <w:sz w:val="24"/>
          <w:szCs w:val="24"/>
        </w:rPr>
        <w:t xml:space="preserve">Indeed, it is well known that the longer the lead-in section to surveys on sensitive issues such as undeclared work, the greater is the participation rate identified (Williams, 2015). </w:t>
      </w:r>
      <w:r w:rsidRPr="00F344FC">
        <w:rPr>
          <w:sz w:val="24"/>
          <w:szCs w:val="24"/>
        </w:rPr>
        <w:t xml:space="preserve">Franic and Williams (2014) also explain that the Eurobarometer figures should be considered as lower-bound </w:t>
      </w:r>
      <w:r w:rsidR="00303CEB" w:rsidRPr="00F344FC">
        <w:rPr>
          <w:sz w:val="24"/>
          <w:szCs w:val="24"/>
        </w:rPr>
        <w:t>estimates</w:t>
      </w:r>
      <w:r w:rsidR="00303CEB">
        <w:rPr>
          <w:sz w:val="24"/>
          <w:szCs w:val="24"/>
        </w:rPr>
        <w:t xml:space="preserve">, </w:t>
      </w:r>
      <w:r w:rsidRPr="00F344FC">
        <w:rPr>
          <w:sz w:val="24"/>
          <w:szCs w:val="24"/>
        </w:rPr>
        <w:t xml:space="preserve">due to the potential of false </w:t>
      </w:r>
      <w:r w:rsidR="00303CEB" w:rsidRPr="00F344FC">
        <w:rPr>
          <w:sz w:val="24"/>
          <w:szCs w:val="24"/>
        </w:rPr>
        <w:t>answers</w:t>
      </w:r>
      <w:r w:rsidR="00303CEB">
        <w:rPr>
          <w:sz w:val="24"/>
          <w:szCs w:val="24"/>
        </w:rPr>
        <w:t xml:space="preserve">, </w:t>
      </w:r>
      <w:r w:rsidRPr="00F344FC">
        <w:rPr>
          <w:sz w:val="24"/>
          <w:szCs w:val="24"/>
        </w:rPr>
        <w:t xml:space="preserve">as well as the 2.9% participants refusing to give an answer.  </w:t>
      </w:r>
      <w:r>
        <w:rPr>
          <w:sz w:val="24"/>
          <w:szCs w:val="24"/>
        </w:rPr>
        <w:t xml:space="preserve">The implications of the current study are </w:t>
      </w:r>
      <w:r w:rsidR="00303CEB">
        <w:rPr>
          <w:sz w:val="24"/>
          <w:szCs w:val="24"/>
        </w:rPr>
        <w:t xml:space="preserve">therefore, </w:t>
      </w:r>
      <w:r>
        <w:rPr>
          <w:sz w:val="24"/>
          <w:szCs w:val="24"/>
        </w:rPr>
        <w:t xml:space="preserve">that undeclared work in Croatia is more prevalent than predicted by some estimations. </w:t>
      </w:r>
    </w:p>
    <w:p w14:paraId="0A28B474" w14:textId="554D827F" w:rsidR="00165248" w:rsidRPr="00D45C70" w:rsidRDefault="00D45C70" w:rsidP="002C024E">
      <w:pPr>
        <w:spacing w:after="0" w:line="360" w:lineRule="auto"/>
        <w:rPr>
          <w:b/>
          <w:color w:val="4F81BD" w:themeColor="accent1"/>
          <w:szCs w:val="24"/>
        </w:rPr>
      </w:pPr>
      <w:r w:rsidRPr="00D45C70">
        <w:rPr>
          <w:b/>
          <w:color w:val="4F81BD" w:themeColor="accent1"/>
          <w:szCs w:val="24"/>
        </w:rPr>
        <w:t>Tabl</w:t>
      </w:r>
      <w:r w:rsidR="0056018C">
        <w:rPr>
          <w:b/>
          <w:color w:val="4F81BD" w:themeColor="accent1"/>
          <w:szCs w:val="24"/>
        </w:rPr>
        <w:t>e 5.1:</w:t>
      </w:r>
      <w:r w:rsidRPr="00D45C70">
        <w:rPr>
          <w:b/>
          <w:color w:val="4F81BD" w:themeColor="accent1"/>
          <w:szCs w:val="24"/>
        </w:rPr>
        <w:t xml:space="preserve"> Extent of engagement in the declared/undeclared realm</w:t>
      </w:r>
    </w:p>
    <w:tbl>
      <w:tblPr>
        <w:tblStyle w:val="LightShading-Accent1"/>
        <w:tblW w:w="6379" w:type="dxa"/>
        <w:tblLayout w:type="fixed"/>
        <w:tblLook w:val="0000" w:firstRow="0" w:lastRow="0" w:firstColumn="0" w:lastColumn="0" w:noHBand="0" w:noVBand="0"/>
      </w:tblPr>
      <w:tblGrid>
        <w:gridCol w:w="748"/>
        <w:gridCol w:w="2229"/>
        <w:gridCol w:w="1667"/>
        <w:gridCol w:w="1735"/>
      </w:tblGrid>
      <w:tr w:rsidR="00165248" w:rsidRPr="0076739D" w14:paraId="7F10E7FF" w14:textId="77777777" w:rsidTr="006001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77" w:type="dxa"/>
            <w:gridSpan w:val="2"/>
          </w:tcPr>
          <w:p w14:paraId="569F6C6E" w14:textId="77777777" w:rsidR="00165248" w:rsidRPr="0076739D" w:rsidRDefault="00165248" w:rsidP="00037B44">
            <w:pPr>
              <w:widowControl w:val="0"/>
              <w:autoSpaceDE w:val="0"/>
              <w:autoSpaceDN w:val="0"/>
              <w:adjustRightInd w:val="0"/>
              <w:spacing w:after="240" w:line="360" w:lineRule="auto"/>
              <w:ind w:firstLine="720"/>
              <w:rPr>
                <w:rFonts w:ascii="Times New Roman" w:hAnsi="Times New Roman" w:cs="Times New Roman"/>
              </w:rPr>
            </w:pPr>
          </w:p>
        </w:tc>
        <w:tc>
          <w:tcPr>
            <w:tcW w:w="1667" w:type="dxa"/>
          </w:tcPr>
          <w:p w14:paraId="3D0F8AD5" w14:textId="77777777" w:rsidR="00165248" w:rsidRPr="005B78B8" w:rsidRDefault="00165248" w:rsidP="00037B44">
            <w:pPr>
              <w:widowControl w:val="0"/>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5B78B8">
              <w:rPr>
                <w:rFonts w:ascii="Arial" w:hAnsi="Arial" w:cs="Arial"/>
                <w:b/>
                <w:color w:val="000000"/>
              </w:rPr>
              <w:t>Frequency</w:t>
            </w:r>
          </w:p>
        </w:tc>
        <w:tc>
          <w:tcPr>
            <w:cnfStyle w:val="000010000000" w:firstRow="0" w:lastRow="0" w:firstColumn="0" w:lastColumn="0" w:oddVBand="1" w:evenVBand="0" w:oddHBand="0" w:evenHBand="0" w:firstRowFirstColumn="0" w:firstRowLastColumn="0" w:lastRowFirstColumn="0" w:lastRowLastColumn="0"/>
            <w:tcW w:w="1735" w:type="dxa"/>
          </w:tcPr>
          <w:p w14:paraId="184DE32D" w14:textId="1AE90231" w:rsidR="00165248" w:rsidRPr="005B78B8" w:rsidRDefault="00210C94" w:rsidP="00037B44">
            <w:pPr>
              <w:widowControl w:val="0"/>
              <w:autoSpaceDE w:val="0"/>
              <w:autoSpaceDN w:val="0"/>
              <w:adjustRightInd w:val="0"/>
              <w:spacing w:line="360" w:lineRule="auto"/>
              <w:ind w:left="60" w:right="60"/>
              <w:jc w:val="center"/>
              <w:rPr>
                <w:rFonts w:ascii="Arial" w:hAnsi="Arial" w:cs="Arial"/>
                <w:b/>
                <w:color w:val="000000"/>
              </w:rPr>
            </w:pPr>
            <w:r w:rsidRPr="005B78B8">
              <w:rPr>
                <w:rFonts w:ascii="Arial" w:hAnsi="Arial" w:cs="Arial"/>
                <w:b/>
                <w:color w:val="000000"/>
              </w:rPr>
              <w:t>Per cent</w:t>
            </w:r>
          </w:p>
        </w:tc>
      </w:tr>
      <w:tr w:rsidR="00165248" w:rsidRPr="0076739D" w14:paraId="244FE494" w14:textId="77777777" w:rsidTr="006001EF">
        <w:tc>
          <w:tcPr>
            <w:cnfStyle w:val="000010000000" w:firstRow="0" w:lastRow="0" w:firstColumn="0" w:lastColumn="0" w:oddVBand="1" w:evenVBand="0" w:oddHBand="0" w:evenHBand="0" w:firstRowFirstColumn="0" w:firstRowLastColumn="0" w:lastRowFirstColumn="0" w:lastRowLastColumn="0"/>
            <w:tcW w:w="748" w:type="dxa"/>
            <w:vMerge w:val="restart"/>
          </w:tcPr>
          <w:p w14:paraId="46A119BF" w14:textId="77777777" w:rsidR="00165248" w:rsidRPr="0076739D" w:rsidRDefault="00165248" w:rsidP="00037B44">
            <w:pPr>
              <w:widowControl w:val="0"/>
              <w:autoSpaceDE w:val="0"/>
              <w:autoSpaceDN w:val="0"/>
              <w:adjustRightInd w:val="0"/>
              <w:spacing w:line="360" w:lineRule="auto"/>
              <w:ind w:left="60" w:right="60"/>
              <w:rPr>
                <w:rFonts w:ascii="Arial" w:hAnsi="Arial" w:cs="Arial"/>
                <w:color w:val="000000"/>
              </w:rPr>
            </w:pPr>
          </w:p>
        </w:tc>
        <w:tc>
          <w:tcPr>
            <w:tcW w:w="2229" w:type="dxa"/>
          </w:tcPr>
          <w:p w14:paraId="2D6594D2" w14:textId="77777777" w:rsidR="00165248" w:rsidRPr="0076739D" w:rsidRDefault="00165248" w:rsidP="00037B44">
            <w:pPr>
              <w:widowControl w:val="0"/>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 xml:space="preserve">Fully </w:t>
            </w:r>
            <w:r>
              <w:rPr>
                <w:rFonts w:ascii="Arial" w:hAnsi="Arial" w:cs="Arial"/>
                <w:color w:val="000000"/>
              </w:rPr>
              <w:t>Declared</w:t>
            </w:r>
          </w:p>
        </w:tc>
        <w:tc>
          <w:tcPr>
            <w:cnfStyle w:val="000010000000" w:firstRow="0" w:lastRow="0" w:firstColumn="0" w:lastColumn="0" w:oddVBand="1" w:evenVBand="0" w:oddHBand="0" w:evenHBand="0" w:firstRowFirstColumn="0" w:firstRowLastColumn="0" w:lastRowFirstColumn="0" w:lastRowLastColumn="0"/>
            <w:tcW w:w="1667" w:type="dxa"/>
          </w:tcPr>
          <w:p w14:paraId="2D0B0D5D"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129</w:t>
            </w:r>
          </w:p>
        </w:tc>
        <w:tc>
          <w:tcPr>
            <w:tcW w:w="1735" w:type="dxa"/>
          </w:tcPr>
          <w:p w14:paraId="1C0C70CB" w14:textId="77777777" w:rsidR="00165248" w:rsidRPr="0076739D" w:rsidRDefault="00165248" w:rsidP="00037B44">
            <w:pPr>
              <w:widowControl w:val="0"/>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43</w:t>
            </w:r>
          </w:p>
        </w:tc>
      </w:tr>
      <w:tr w:rsidR="00165248" w:rsidRPr="0076739D" w14:paraId="0303251D" w14:textId="77777777" w:rsidTr="006001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8" w:type="dxa"/>
            <w:vMerge/>
          </w:tcPr>
          <w:p w14:paraId="2800CA86"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229" w:type="dxa"/>
          </w:tcPr>
          <w:p w14:paraId="41663878" w14:textId="77777777" w:rsidR="00165248" w:rsidRPr="0076739D" w:rsidRDefault="00165248" w:rsidP="00037B44">
            <w:pPr>
              <w:widowControl w:val="0"/>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 xml:space="preserve">Mainly </w:t>
            </w:r>
            <w:r>
              <w:rPr>
                <w:rFonts w:ascii="Arial" w:hAnsi="Arial" w:cs="Arial"/>
                <w:color w:val="000000"/>
              </w:rPr>
              <w:t>Declared</w:t>
            </w:r>
          </w:p>
        </w:tc>
        <w:tc>
          <w:tcPr>
            <w:cnfStyle w:val="000010000000" w:firstRow="0" w:lastRow="0" w:firstColumn="0" w:lastColumn="0" w:oddVBand="1" w:evenVBand="0" w:oddHBand="0" w:evenHBand="0" w:firstRowFirstColumn="0" w:firstRowLastColumn="0" w:lastRowFirstColumn="0" w:lastRowLastColumn="0"/>
            <w:tcW w:w="1667" w:type="dxa"/>
          </w:tcPr>
          <w:p w14:paraId="09911981"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74</w:t>
            </w:r>
          </w:p>
        </w:tc>
        <w:tc>
          <w:tcPr>
            <w:tcW w:w="1735" w:type="dxa"/>
          </w:tcPr>
          <w:p w14:paraId="1E8C2F66" w14:textId="77777777" w:rsidR="00165248" w:rsidRPr="0076739D" w:rsidRDefault="00165248" w:rsidP="00037B44">
            <w:pPr>
              <w:widowControl w:val="0"/>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25</w:t>
            </w:r>
          </w:p>
        </w:tc>
      </w:tr>
      <w:tr w:rsidR="00165248" w:rsidRPr="0076739D" w14:paraId="2E857767" w14:textId="77777777" w:rsidTr="006001EF">
        <w:tc>
          <w:tcPr>
            <w:cnfStyle w:val="000010000000" w:firstRow="0" w:lastRow="0" w:firstColumn="0" w:lastColumn="0" w:oddVBand="1" w:evenVBand="0" w:oddHBand="0" w:evenHBand="0" w:firstRowFirstColumn="0" w:firstRowLastColumn="0" w:lastRowFirstColumn="0" w:lastRowLastColumn="0"/>
            <w:tcW w:w="748" w:type="dxa"/>
            <w:vMerge/>
          </w:tcPr>
          <w:p w14:paraId="2AB380D5"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229" w:type="dxa"/>
          </w:tcPr>
          <w:p w14:paraId="4362472B" w14:textId="77777777" w:rsidR="00165248" w:rsidRPr="0076739D" w:rsidRDefault="00165248" w:rsidP="00037B44">
            <w:pPr>
              <w:widowControl w:val="0"/>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 xml:space="preserve">Mainly </w:t>
            </w:r>
            <w:r>
              <w:rPr>
                <w:rFonts w:ascii="Arial" w:hAnsi="Arial" w:cs="Arial"/>
                <w:color w:val="000000"/>
              </w:rPr>
              <w:t>Undeclared</w:t>
            </w:r>
          </w:p>
        </w:tc>
        <w:tc>
          <w:tcPr>
            <w:cnfStyle w:val="000010000000" w:firstRow="0" w:lastRow="0" w:firstColumn="0" w:lastColumn="0" w:oddVBand="1" w:evenVBand="0" w:oddHBand="0" w:evenHBand="0" w:firstRowFirstColumn="0" w:firstRowLastColumn="0" w:lastRowFirstColumn="0" w:lastRowLastColumn="0"/>
            <w:tcW w:w="1667" w:type="dxa"/>
          </w:tcPr>
          <w:p w14:paraId="2C511AA8"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10</w:t>
            </w:r>
          </w:p>
        </w:tc>
        <w:tc>
          <w:tcPr>
            <w:tcW w:w="1735" w:type="dxa"/>
          </w:tcPr>
          <w:p w14:paraId="3E78774C" w14:textId="77777777" w:rsidR="00165248" w:rsidRPr="0076739D" w:rsidRDefault="00165248" w:rsidP="00037B44">
            <w:pPr>
              <w:widowControl w:val="0"/>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3</w:t>
            </w:r>
          </w:p>
        </w:tc>
      </w:tr>
      <w:tr w:rsidR="00165248" w:rsidRPr="0076739D" w14:paraId="0EF90286" w14:textId="77777777" w:rsidTr="006001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8" w:type="dxa"/>
            <w:vMerge/>
          </w:tcPr>
          <w:p w14:paraId="51426742"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229" w:type="dxa"/>
          </w:tcPr>
          <w:p w14:paraId="7B803BB2" w14:textId="77777777" w:rsidR="00165248" w:rsidRPr="0076739D" w:rsidRDefault="00165248" w:rsidP="00037B44">
            <w:pPr>
              <w:widowControl w:val="0"/>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 xml:space="preserve">Fully </w:t>
            </w:r>
            <w:r>
              <w:rPr>
                <w:rFonts w:ascii="Arial" w:hAnsi="Arial" w:cs="Arial"/>
                <w:color w:val="000000"/>
              </w:rPr>
              <w:t>Undeclared</w:t>
            </w:r>
          </w:p>
        </w:tc>
        <w:tc>
          <w:tcPr>
            <w:cnfStyle w:val="000010000000" w:firstRow="0" w:lastRow="0" w:firstColumn="0" w:lastColumn="0" w:oddVBand="1" w:evenVBand="0" w:oddHBand="0" w:evenHBand="0" w:firstRowFirstColumn="0" w:firstRowLastColumn="0" w:lastRowFirstColumn="0" w:lastRowLastColumn="0"/>
            <w:tcW w:w="1667" w:type="dxa"/>
          </w:tcPr>
          <w:p w14:paraId="017F0B03"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34</w:t>
            </w:r>
          </w:p>
        </w:tc>
        <w:tc>
          <w:tcPr>
            <w:tcW w:w="1735" w:type="dxa"/>
          </w:tcPr>
          <w:p w14:paraId="01D62293" w14:textId="77777777" w:rsidR="00165248" w:rsidRPr="0076739D" w:rsidRDefault="00165248" w:rsidP="00037B44">
            <w:pPr>
              <w:widowControl w:val="0"/>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11</w:t>
            </w:r>
          </w:p>
        </w:tc>
      </w:tr>
      <w:tr w:rsidR="00165248" w:rsidRPr="0076739D" w14:paraId="35BD3A4C" w14:textId="77777777" w:rsidTr="006001EF">
        <w:tc>
          <w:tcPr>
            <w:cnfStyle w:val="000010000000" w:firstRow="0" w:lastRow="0" w:firstColumn="0" w:lastColumn="0" w:oddVBand="1" w:evenVBand="0" w:oddHBand="0" w:evenHBand="0" w:firstRowFirstColumn="0" w:firstRowLastColumn="0" w:lastRowFirstColumn="0" w:lastRowLastColumn="0"/>
            <w:tcW w:w="748" w:type="dxa"/>
            <w:vMerge/>
          </w:tcPr>
          <w:p w14:paraId="01E29899"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229" w:type="dxa"/>
          </w:tcPr>
          <w:p w14:paraId="6D04DC77" w14:textId="77777777" w:rsidR="00165248" w:rsidRPr="0076739D" w:rsidRDefault="00165248" w:rsidP="00037B44">
            <w:pPr>
              <w:widowControl w:val="0"/>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No earning</w:t>
            </w:r>
          </w:p>
        </w:tc>
        <w:tc>
          <w:tcPr>
            <w:cnfStyle w:val="000010000000" w:firstRow="0" w:lastRow="0" w:firstColumn="0" w:lastColumn="0" w:oddVBand="1" w:evenVBand="0" w:oddHBand="0" w:evenHBand="0" w:firstRowFirstColumn="0" w:firstRowLastColumn="0" w:lastRowFirstColumn="0" w:lastRowLastColumn="0"/>
            <w:tcW w:w="1667" w:type="dxa"/>
          </w:tcPr>
          <w:p w14:paraId="6E8AB03D"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35</w:t>
            </w:r>
          </w:p>
        </w:tc>
        <w:tc>
          <w:tcPr>
            <w:tcW w:w="1735" w:type="dxa"/>
          </w:tcPr>
          <w:p w14:paraId="5997F5CA" w14:textId="77777777" w:rsidR="00165248" w:rsidRPr="0076739D" w:rsidRDefault="00165248" w:rsidP="00037B44">
            <w:pPr>
              <w:widowControl w:val="0"/>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1</w:t>
            </w:r>
            <w:r>
              <w:rPr>
                <w:rFonts w:ascii="Arial" w:hAnsi="Arial" w:cs="Arial"/>
                <w:color w:val="000000"/>
              </w:rPr>
              <w:t>2</w:t>
            </w:r>
          </w:p>
        </w:tc>
      </w:tr>
      <w:tr w:rsidR="00165248" w:rsidRPr="0076739D" w14:paraId="4BDD9937" w14:textId="77777777" w:rsidTr="006001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8" w:type="dxa"/>
            <w:vMerge/>
          </w:tcPr>
          <w:p w14:paraId="37724F60"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229" w:type="dxa"/>
          </w:tcPr>
          <w:p w14:paraId="375BE094" w14:textId="77777777" w:rsidR="00165248" w:rsidRPr="0076739D" w:rsidRDefault="00165248" w:rsidP="00037B44">
            <w:pPr>
              <w:widowControl w:val="0"/>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Pension‎/benefits only</w:t>
            </w:r>
          </w:p>
        </w:tc>
        <w:tc>
          <w:tcPr>
            <w:cnfStyle w:val="000010000000" w:firstRow="0" w:lastRow="0" w:firstColumn="0" w:lastColumn="0" w:oddVBand="1" w:evenVBand="0" w:oddHBand="0" w:evenHBand="0" w:firstRowFirstColumn="0" w:firstRowLastColumn="0" w:lastRowFirstColumn="0" w:lastRowLastColumn="0"/>
            <w:tcW w:w="1667" w:type="dxa"/>
          </w:tcPr>
          <w:p w14:paraId="5AC36B46"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18</w:t>
            </w:r>
          </w:p>
        </w:tc>
        <w:tc>
          <w:tcPr>
            <w:tcW w:w="1735" w:type="dxa"/>
          </w:tcPr>
          <w:p w14:paraId="15F750A5" w14:textId="77777777" w:rsidR="00165248" w:rsidRPr="0076739D" w:rsidRDefault="00165248" w:rsidP="00037B44">
            <w:pPr>
              <w:widowControl w:val="0"/>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6</w:t>
            </w:r>
          </w:p>
        </w:tc>
      </w:tr>
      <w:tr w:rsidR="00165248" w:rsidRPr="0076739D" w14:paraId="17709B5B" w14:textId="77777777" w:rsidTr="006001EF">
        <w:tc>
          <w:tcPr>
            <w:cnfStyle w:val="000010000000" w:firstRow="0" w:lastRow="0" w:firstColumn="0" w:lastColumn="0" w:oddVBand="1" w:evenVBand="0" w:oddHBand="0" w:evenHBand="0" w:firstRowFirstColumn="0" w:firstRowLastColumn="0" w:lastRowFirstColumn="0" w:lastRowLastColumn="0"/>
            <w:tcW w:w="748" w:type="dxa"/>
            <w:vMerge/>
          </w:tcPr>
          <w:p w14:paraId="0F4BB391" w14:textId="77777777" w:rsidR="00165248" w:rsidRPr="0076739D" w:rsidRDefault="00165248" w:rsidP="00D40931">
            <w:pPr>
              <w:widowControl w:val="0"/>
              <w:autoSpaceDE w:val="0"/>
              <w:autoSpaceDN w:val="0"/>
              <w:adjustRightInd w:val="0"/>
              <w:spacing w:after="240" w:line="360" w:lineRule="auto"/>
              <w:ind w:firstLine="720"/>
              <w:rPr>
                <w:rFonts w:ascii="Arial" w:hAnsi="Arial" w:cs="Arial"/>
                <w:color w:val="000000"/>
              </w:rPr>
            </w:pPr>
          </w:p>
        </w:tc>
        <w:tc>
          <w:tcPr>
            <w:tcW w:w="2229" w:type="dxa"/>
          </w:tcPr>
          <w:p w14:paraId="66347A52" w14:textId="77777777" w:rsidR="00165248" w:rsidRPr="008774F6" w:rsidRDefault="00165248" w:rsidP="00037B44">
            <w:pPr>
              <w:widowControl w:val="0"/>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8774F6">
              <w:rPr>
                <w:rFonts w:ascii="Arial" w:hAnsi="Arial" w:cs="Arial"/>
                <w:b/>
                <w:color w:val="000000"/>
              </w:rPr>
              <w:t>Total</w:t>
            </w:r>
          </w:p>
        </w:tc>
        <w:tc>
          <w:tcPr>
            <w:cnfStyle w:val="000010000000" w:firstRow="0" w:lastRow="0" w:firstColumn="0" w:lastColumn="0" w:oddVBand="1" w:evenVBand="0" w:oddHBand="0" w:evenHBand="0" w:firstRowFirstColumn="0" w:firstRowLastColumn="0" w:lastRowFirstColumn="0" w:lastRowLastColumn="0"/>
            <w:tcW w:w="1667" w:type="dxa"/>
          </w:tcPr>
          <w:p w14:paraId="064581EC"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300</w:t>
            </w:r>
          </w:p>
        </w:tc>
        <w:tc>
          <w:tcPr>
            <w:tcW w:w="1735" w:type="dxa"/>
          </w:tcPr>
          <w:p w14:paraId="3395DDF4" w14:textId="77777777" w:rsidR="00165248" w:rsidRPr="0076739D" w:rsidRDefault="00165248" w:rsidP="00037B44">
            <w:pPr>
              <w:widowControl w:val="0"/>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100.0</w:t>
            </w:r>
          </w:p>
        </w:tc>
      </w:tr>
    </w:tbl>
    <w:p w14:paraId="6F3156E3" w14:textId="77777777" w:rsidR="0056018C" w:rsidRDefault="0056018C" w:rsidP="007C61A1">
      <w:pPr>
        <w:spacing w:line="360" w:lineRule="auto"/>
        <w:jc w:val="both"/>
        <w:rPr>
          <w:rFonts w:ascii="Times New Roman" w:hAnsi="Times New Roman" w:cs="Times New Roman"/>
          <w:b/>
          <w:color w:val="4F81BD" w:themeColor="accent1"/>
          <w:sz w:val="20"/>
        </w:rPr>
      </w:pPr>
    </w:p>
    <w:p w14:paraId="0D0716A8" w14:textId="1ED048E0" w:rsidR="00165248" w:rsidRPr="009541EB" w:rsidRDefault="00303CEB" w:rsidP="007C61A1">
      <w:pPr>
        <w:spacing w:line="360" w:lineRule="auto"/>
        <w:jc w:val="both"/>
        <w:rPr>
          <w:sz w:val="24"/>
          <w:szCs w:val="24"/>
        </w:rPr>
      </w:pPr>
      <w:r>
        <w:rPr>
          <w:sz w:val="24"/>
          <w:szCs w:val="24"/>
        </w:rPr>
        <w:t>T</w:t>
      </w:r>
      <w:r w:rsidR="00165248" w:rsidRPr="009541EB">
        <w:rPr>
          <w:sz w:val="24"/>
          <w:szCs w:val="24"/>
        </w:rPr>
        <w:t xml:space="preserve">o better </w:t>
      </w:r>
      <w:r w:rsidR="00165248">
        <w:rPr>
          <w:sz w:val="24"/>
          <w:szCs w:val="24"/>
        </w:rPr>
        <w:t>understand the reliance of individuals</w:t>
      </w:r>
      <w:r w:rsidR="00165248" w:rsidRPr="009541EB">
        <w:rPr>
          <w:sz w:val="24"/>
          <w:szCs w:val="24"/>
        </w:rPr>
        <w:t xml:space="preserve"> </w:t>
      </w:r>
      <w:r w:rsidR="00165248">
        <w:rPr>
          <w:sz w:val="24"/>
          <w:szCs w:val="24"/>
        </w:rPr>
        <w:t xml:space="preserve">on undeclared work, participants were asked what </w:t>
      </w:r>
      <w:r w:rsidR="00165248" w:rsidRPr="009541EB">
        <w:rPr>
          <w:sz w:val="24"/>
          <w:szCs w:val="24"/>
        </w:rPr>
        <w:t xml:space="preserve">percentage of earnings they gain from undeclared work. According to this data, of all individuals </w:t>
      </w:r>
      <w:r w:rsidRPr="009541EB">
        <w:rPr>
          <w:sz w:val="24"/>
          <w:szCs w:val="24"/>
        </w:rPr>
        <w:t>surveyed</w:t>
      </w:r>
      <w:r>
        <w:rPr>
          <w:sz w:val="24"/>
          <w:szCs w:val="24"/>
        </w:rPr>
        <w:t>, who</w:t>
      </w:r>
      <w:r w:rsidRPr="009541EB">
        <w:rPr>
          <w:sz w:val="24"/>
          <w:szCs w:val="24"/>
        </w:rPr>
        <w:t xml:space="preserve"> </w:t>
      </w:r>
      <w:r w:rsidR="00165248" w:rsidRPr="009541EB">
        <w:rPr>
          <w:sz w:val="24"/>
          <w:szCs w:val="24"/>
        </w:rPr>
        <w:t>have carried out some sort of paid work (N: 247)</w:t>
      </w:r>
      <w:r w:rsidR="00165248">
        <w:rPr>
          <w:sz w:val="24"/>
          <w:szCs w:val="24"/>
        </w:rPr>
        <w:t>,</w:t>
      </w:r>
      <w:r w:rsidR="00165248" w:rsidRPr="009541EB">
        <w:rPr>
          <w:sz w:val="24"/>
          <w:szCs w:val="24"/>
        </w:rPr>
        <w:t xml:space="preserve"> the average </w:t>
      </w:r>
      <w:r>
        <w:rPr>
          <w:sz w:val="24"/>
          <w:szCs w:val="24"/>
        </w:rPr>
        <w:t xml:space="preserve">earnings, </w:t>
      </w:r>
      <w:r w:rsidR="00165248">
        <w:rPr>
          <w:sz w:val="24"/>
          <w:szCs w:val="24"/>
        </w:rPr>
        <w:t xml:space="preserve">which were </w:t>
      </w:r>
      <w:r>
        <w:rPr>
          <w:sz w:val="24"/>
          <w:szCs w:val="24"/>
        </w:rPr>
        <w:t xml:space="preserve">undeclared, </w:t>
      </w:r>
      <w:r w:rsidR="00210C94">
        <w:rPr>
          <w:sz w:val="24"/>
          <w:szCs w:val="24"/>
        </w:rPr>
        <w:t>were</w:t>
      </w:r>
      <w:r w:rsidR="00165248">
        <w:rPr>
          <w:sz w:val="24"/>
          <w:szCs w:val="24"/>
        </w:rPr>
        <w:t xml:space="preserve"> 26</w:t>
      </w:r>
      <w:r w:rsidR="00165248" w:rsidRPr="009541EB">
        <w:rPr>
          <w:sz w:val="24"/>
          <w:szCs w:val="24"/>
        </w:rPr>
        <w:t xml:space="preserve"> per cent. Although this is not an estimate of undeclared work </w:t>
      </w:r>
      <w:r w:rsidR="00165248">
        <w:rPr>
          <w:sz w:val="24"/>
          <w:szCs w:val="24"/>
        </w:rPr>
        <w:t xml:space="preserve">as a proportion of </w:t>
      </w:r>
      <w:r w:rsidR="00165248" w:rsidRPr="009541EB">
        <w:rPr>
          <w:sz w:val="24"/>
          <w:szCs w:val="24"/>
        </w:rPr>
        <w:t>GDP</w:t>
      </w:r>
      <w:r w:rsidR="00165248">
        <w:rPr>
          <w:sz w:val="24"/>
          <w:szCs w:val="24"/>
        </w:rPr>
        <w:t>, this figure</w:t>
      </w:r>
      <w:r w:rsidR="00165248" w:rsidRPr="009541EB">
        <w:rPr>
          <w:sz w:val="24"/>
          <w:szCs w:val="24"/>
        </w:rPr>
        <w:t xml:space="preserve"> is similar to the indirect method estimations of undeclared work in Croatia where, for example, Schneider (2012) estimates the </w:t>
      </w:r>
      <w:r w:rsidR="00165248">
        <w:rPr>
          <w:sz w:val="24"/>
          <w:szCs w:val="24"/>
        </w:rPr>
        <w:lastRenderedPageBreak/>
        <w:t>undeclared</w:t>
      </w:r>
      <w:r w:rsidR="00165248" w:rsidRPr="009541EB">
        <w:rPr>
          <w:sz w:val="24"/>
          <w:szCs w:val="24"/>
        </w:rPr>
        <w:t xml:space="preserve"> economy to </w:t>
      </w:r>
      <w:r w:rsidR="00165248">
        <w:rPr>
          <w:sz w:val="24"/>
          <w:szCs w:val="24"/>
        </w:rPr>
        <w:t xml:space="preserve">be 29% of official GDP. </w:t>
      </w:r>
      <w:r w:rsidR="00165248" w:rsidRPr="009541EB">
        <w:rPr>
          <w:sz w:val="24"/>
          <w:szCs w:val="24"/>
        </w:rPr>
        <w:t xml:space="preserve">Furthermore, using select case analysis of those </w:t>
      </w:r>
      <w:r>
        <w:rPr>
          <w:sz w:val="24"/>
          <w:szCs w:val="24"/>
        </w:rPr>
        <w:t>who</w:t>
      </w:r>
      <w:r w:rsidRPr="009541EB">
        <w:rPr>
          <w:sz w:val="24"/>
          <w:szCs w:val="24"/>
        </w:rPr>
        <w:t xml:space="preserve"> </w:t>
      </w:r>
      <w:r w:rsidR="00165248" w:rsidRPr="009541EB">
        <w:rPr>
          <w:i/>
          <w:sz w:val="24"/>
          <w:szCs w:val="24"/>
        </w:rPr>
        <w:t xml:space="preserve">have </w:t>
      </w:r>
      <w:r w:rsidR="00165248" w:rsidRPr="009541EB">
        <w:rPr>
          <w:sz w:val="24"/>
          <w:szCs w:val="24"/>
        </w:rPr>
        <w:t xml:space="preserve">carried out undeclared work (N: 118), the average </w:t>
      </w:r>
      <w:r>
        <w:rPr>
          <w:sz w:val="24"/>
          <w:szCs w:val="24"/>
        </w:rPr>
        <w:t xml:space="preserve">earnings, </w:t>
      </w:r>
      <w:r w:rsidR="00165248">
        <w:rPr>
          <w:sz w:val="24"/>
          <w:szCs w:val="24"/>
        </w:rPr>
        <w:t xml:space="preserve">which were </w:t>
      </w:r>
      <w:r>
        <w:rPr>
          <w:sz w:val="24"/>
          <w:szCs w:val="24"/>
        </w:rPr>
        <w:t xml:space="preserve">undeclared, </w:t>
      </w:r>
      <w:r w:rsidR="00165248">
        <w:rPr>
          <w:sz w:val="24"/>
          <w:szCs w:val="24"/>
        </w:rPr>
        <w:t>was 54</w:t>
      </w:r>
      <w:r w:rsidR="00165248" w:rsidRPr="009541EB">
        <w:rPr>
          <w:sz w:val="24"/>
          <w:szCs w:val="24"/>
        </w:rPr>
        <w:t xml:space="preserve"> per cent.  </w:t>
      </w:r>
      <w:r w:rsidR="00165248">
        <w:rPr>
          <w:sz w:val="24"/>
          <w:szCs w:val="24"/>
        </w:rPr>
        <w:t>This shows the intertwined nature of the two economies</w:t>
      </w:r>
      <w:r w:rsidR="00CD0D4F">
        <w:rPr>
          <w:sz w:val="24"/>
          <w:szCs w:val="24"/>
        </w:rPr>
        <w:t xml:space="preserve"> therefore conforming to the growing recognition that the declared and undeclared are not separate, but rather exist on a spectrum</w:t>
      </w:r>
      <w:r w:rsidR="00CD0D4F">
        <w:rPr>
          <w:rFonts w:eastAsia="Calibri" w:cs="Times New Roman"/>
          <w:sz w:val="24"/>
          <w:szCs w:val="24"/>
        </w:rPr>
        <w:t xml:space="preserve"> (Latouche, 1993; Williams et al., 2007). </w:t>
      </w:r>
      <w:r w:rsidR="00165248" w:rsidRPr="009541EB">
        <w:rPr>
          <w:sz w:val="24"/>
          <w:szCs w:val="24"/>
        </w:rPr>
        <w:t>However,</w:t>
      </w:r>
      <w:r w:rsidR="00165248">
        <w:rPr>
          <w:sz w:val="24"/>
          <w:szCs w:val="24"/>
        </w:rPr>
        <w:t xml:space="preserve"> it is important to </w:t>
      </w:r>
      <w:r>
        <w:rPr>
          <w:sz w:val="24"/>
          <w:szCs w:val="24"/>
        </w:rPr>
        <w:t xml:space="preserve">note, </w:t>
      </w:r>
      <w:r w:rsidR="00165248">
        <w:rPr>
          <w:sz w:val="24"/>
          <w:szCs w:val="24"/>
        </w:rPr>
        <w:t>that</w:t>
      </w:r>
      <w:r w:rsidR="00165248" w:rsidRPr="009541EB">
        <w:rPr>
          <w:sz w:val="24"/>
          <w:szCs w:val="24"/>
        </w:rPr>
        <w:t xml:space="preserve"> during the data collection process</w:t>
      </w:r>
      <w:r w:rsidR="00165248">
        <w:rPr>
          <w:sz w:val="24"/>
          <w:szCs w:val="24"/>
        </w:rPr>
        <w:t xml:space="preserve">, </w:t>
      </w:r>
      <w:r w:rsidR="00165248" w:rsidRPr="009541EB">
        <w:rPr>
          <w:sz w:val="24"/>
          <w:szCs w:val="24"/>
        </w:rPr>
        <w:t xml:space="preserve">many individuals struggled to estimate the proportion </w:t>
      </w:r>
      <w:r w:rsidR="00165248">
        <w:rPr>
          <w:sz w:val="24"/>
          <w:szCs w:val="24"/>
        </w:rPr>
        <w:t xml:space="preserve">that was </w:t>
      </w:r>
      <w:r w:rsidR="00165248" w:rsidRPr="009541EB">
        <w:rPr>
          <w:sz w:val="24"/>
          <w:szCs w:val="24"/>
        </w:rPr>
        <w:t xml:space="preserve">declared or undeclared, especially the self-employed, and as </w:t>
      </w:r>
      <w:r w:rsidRPr="009541EB">
        <w:rPr>
          <w:sz w:val="24"/>
          <w:szCs w:val="24"/>
        </w:rPr>
        <w:t>such</w:t>
      </w:r>
      <w:r>
        <w:rPr>
          <w:sz w:val="24"/>
          <w:szCs w:val="24"/>
        </w:rPr>
        <w:t xml:space="preserve">, </w:t>
      </w:r>
      <w:r w:rsidR="00165248" w:rsidRPr="009541EB">
        <w:rPr>
          <w:sz w:val="24"/>
          <w:szCs w:val="24"/>
        </w:rPr>
        <w:t xml:space="preserve">the figures act as only broad approximations. Considering </w:t>
      </w:r>
      <w:r w:rsidR="00165248">
        <w:rPr>
          <w:sz w:val="24"/>
          <w:szCs w:val="24"/>
        </w:rPr>
        <w:t xml:space="preserve">whether undeclared work is </w:t>
      </w:r>
      <w:r w:rsidR="00165248" w:rsidRPr="009541EB">
        <w:rPr>
          <w:sz w:val="24"/>
          <w:szCs w:val="24"/>
        </w:rPr>
        <w:t>the</w:t>
      </w:r>
      <w:r w:rsidR="00165248">
        <w:rPr>
          <w:sz w:val="24"/>
          <w:szCs w:val="24"/>
        </w:rPr>
        <w:t>ir</w:t>
      </w:r>
      <w:r w:rsidR="00165248" w:rsidRPr="009541EB">
        <w:rPr>
          <w:sz w:val="24"/>
          <w:szCs w:val="24"/>
        </w:rPr>
        <w:t xml:space="preserve"> primary source of income,</w:t>
      </w:r>
      <w:r w:rsidR="00165248">
        <w:rPr>
          <w:sz w:val="24"/>
          <w:szCs w:val="24"/>
        </w:rPr>
        <w:t xml:space="preserve"> this was true in</w:t>
      </w:r>
      <w:r w:rsidR="00165248" w:rsidRPr="009541EB">
        <w:rPr>
          <w:sz w:val="24"/>
          <w:szCs w:val="24"/>
        </w:rPr>
        <w:t xml:space="preserve"> </w:t>
      </w:r>
      <w:r w:rsidR="00165248">
        <w:rPr>
          <w:sz w:val="24"/>
          <w:szCs w:val="24"/>
        </w:rPr>
        <w:t>12 per cent of cases. Furthermore, there are 8</w:t>
      </w:r>
      <w:r w:rsidR="00165248" w:rsidRPr="009541EB">
        <w:rPr>
          <w:sz w:val="24"/>
          <w:szCs w:val="24"/>
        </w:rPr>
        <w:t xml:space="preserve"> per cent of individuals </w:t>
      </w:r>
      <w:r>
        <w:rPr>
          <w:sz w:val="24"/>
          <w:szCs w:val="24"/>
        </w:rPr>
        <w:t>who</w:t>
      </w:r>
      <w:r w:rsidRPr="009541EB">
        <w:rPr>
          <w:sz w:val="24"/>
          <w:szCs w:val="24"/>
        </w:rPr>
        <w:t xml:space="preserve"> </w:t>
      </w:r>
      <w:r w:rsidR="00165248" w:rsidRPr="009541EB">
        <w:rPr>
          <w:sz w:val="24"/>
          <w:szCs w:val="24"/>
        </w:rPr>
        <w:t xml:space="preserve">receive envelope </w:t>
      </w:r>
      <w:r w:rsidRPr="009541EB">
        <w:rPr>
          <w:sz w:val="24"/>
          <w:szCs w:val="24"/>
        </w:rPr>
        <w:t>wages</w:t>
      </w:r>
      <w:r>
        <w:rPr>
          <w:sz w:val="24"/>
          <w:szCs w:val="24"/>
        </w:rPr>
        <w:t xml:space="preserve">, </w:t>
      </w:r>
      <w:r w:rsidR="00165248" w:rsidRPr="009541EB">
        <w:rPr>
          <w:sz w:val="24"/>
          <w:szCs w:val="24"/>
        </w:rPr>
        <w:t xml:space="preserve">and 12 per cent </w:t>
      </w:r>
      <w:r>
        <w:rPr>
          <w:sz w:val="24"/>
          <w:szCs w:val="24"/>
        </w:rPr>
        <w:t>who</w:t>
      </w:r>
      <w:r w:rsidRPr="009541EB">
        <w:rPr>
          <w:sz w:val="24"/>
          <w:szCs w:val="24"/>
        </w:rPr>
        <w:t xml:space="preserve"> </w:t>
      </w:r>
      <w:r w:rsidR="00165248" w:rsidRPr="009541EB">
        <w:rPr>
          <w:sz w:val="24"/>
          <w:szCs w:val="24"/>
        </w:rPr>
        <w:t xml:space="preserve">are self-employed declaring some income. The latter two groups are </w:t>
      </w:r>
      <w:r w:rsidRPr="009541EB">
        <w:rPr>
          <w:sz w:val="24"/>
          <w:szCs w:val="24"/>
        </w:rPr>
        <w:t>engaged</w:t>
      </w:r>
      <w:r>
        <w:rPr>
          <w:sz w:val="24"/>
          <w:szCs w:val="24"/>
        </w:rPr>
        <w:t xml:space="preserve">, </w:t>
      </w:r>
      <w:r w:rsidR="00165248" w:rsidRPr="009541EB">
        <w:rPr>
          <w:sz w:val="24"/>
          <w:szCs w:val="24"/>
        </w:rPr>
        <w:t xml:space="preserve">both in the </w:t>
      </w:r>
      <w:r w:rsidR="00165248">
        <w:rPr>
          <w:sz w:val="24"/>
          <w:szCs w:val="24"/>
        </w:rPr>
        <w:t xml:space="preserve">declared, and the undeclared economies. </w:t>
      </w:r>
    </w:p>
    <w:p w14:paraId="63FCF3B6" w14:textId="48BC1C7D" w:rsidR="00165248" w:rsidRPr="002B4802" w:rsidRDefault="00165248" w:rsidP="007C61A1">
      <w:pPr>
        <w:widowControl w:val="0"/>
        <w:autoSpaceDE w:val="0"/>
        <w:autoSpaceDN w:val="0"/>
        <w:adjustRightInd w:val="0"/>
        <w:spacing w:after="240" w:line="360" w:lineRule="auto"/>
        <w:ind w:firstLine="720"/>
        <w:jc w:val="both"/>
        <w:rPr>
          <w:rFonts w:cs="Times New Roman"/>
          <w:sz w:val="24"/>
          <w:szCs w:val="24"/>
        </w:rPr>
      </w:pPr>
      <w:r>
        <w:rPr>
          <w:rFonts w:cs="Times New Roman"/>
          <w:sz w:val="24"/>
          <w:szCs w:val="24"/>
        </w:rPr>
        <w:t xml:space="preserve">Moving to an examination of the industries that informality occurred in, </w:t>
      </w:r>
      <w:r w:rsidRPr="009541EB">
        <w:rPr>
          <w:rFonts w:cs="Times New Roman"/>
          <w:sz w:val="24"/>
          <w:szCs w:val="24"/>
        </w:rPr>
        <w:t xml:space="preserve">Figure 5.1 shows that </w:t>
      </w:r>
      <w:r>
        <w:rPr>
          <w:rFonts w:cs="Times New Roman"/>
          <w:sz w:val="24"/>
          <w:szCs w:val="24"/>
        </w:rPr>
        <w:t>a large proportion of undeclared work is conducted in the personal (20 per cent), household (16</w:t>
      </w:r>
      <w:r w:rsidRPr="009541EB">
        <w:rPr>
          <w:rFonts w:cs="Times New Roman"/>
          <w:sz w:val="24"/>
          <w:szCs w:val="24"/>
        </w:rPr>
        <w:t xml:space="preserve"> per cent) and hotel, restaurant and café services (15 per cent). </w:t>
      </w:r>
      <w:r w:rsidRPr="009541EB">
        <w:rPr>
          <w:sz w:val="24"/>
          <w:szCs w:val="24"/>
        </w:rPr>
        <w:t xml:space="preserve">However, the composition changes when looking at </w:t>
      </w:r>
      <w:r>
        <w:rPr>
          <w:sz w:val="24"/>
          <w:szCs w:val="24"/>
        </w:rPr>
        <w:t xml:space="preserve">work </w:t>
      </w:r>
      <w:r w:rsidRPr="009541EB">
        <w:rPr>
          <w:sz w:val="24"/>
          <w:szCs w:val="24"/>
        </w:rPr>
        <w:t>provided wholly informally</w:t>
      </w:r>
      <w:r>
        <w:rPr>
          <w:sz w:val="24"/>
          <w:szCs w:val="24"/>
        </w:rPr>
        <w:t>. A</w:t>
      </w:r>
      <w:r w:rsidRPr="009541EB">
        <w:rPr>
          <w:sz w:val="24"/>
          <w:szCs w:val="24"/>
        </w:rPr>
        <w:t>lthough th</w:t>
      </w:r>
      <w:r>
        <w:rPr>
          <w:sz w:val="24"/>
          <w:szCs w:val="24"/>
        </w:rPr>
        <w:t xml:space="preserve">e top three remain the same, </w:t>
      </w:r>
      <w:r w:rsidRPr="009541EB">
        <w:rPr>
          <w:sz w:val="24"/>
          <w:szCs w:val="24"/>
        </w:rPr>
        <w:t xml:space="preserve">personal services takes a much larger composition with 34 per </w:t>
      </w:r>
      <w:r w:rsidR="00303CEB" w:rsidRPr="009541EB">
        <w:rPr>
          <w:sz w:val="24"/>
          <w:szCs w:val="24"/>
        </w:rPr>
        <w:t>cent</w:t>
      </w:r>
      <w:r w:rsidR="00303CEB">
        <w:rPr>
          <w:sz w:val="24"/>
          <w:szCs w:val="24"/>
        </w:rPr>
        <w:t xml:space="preserve">, </w:t>
      </w:r>
      <w:r w:rsidRPr="009541EB">
        <w:rPr>
          <w:sz w:val="24"/>
          <w:szCs w:val="24"/>
        </w:rPr>
        <w:t>and hotel, restaurant and café services increase to 15 per cent</w:t>
      </w:r>
      <w:r>
        <w:rPr>
          <w:sz w:val="24"/>
          <w:szCs w:val="24"/>
        </w:rPr>
        <w:t>. This is because</w:t>
      </w:r>
      <w:r w:rsidRPr="009541EB">
        <w:rPr>
          <w:sz w:val="24"/>
          <w:szCs w:val="24"/>
        </w:rPr>
        <w:t xml:space="preserve"> many waitresses and seasonal workers stated they work</w:t>
      </w:r>
      <w:r>
        <w:rPr>
          <w:sz w:val="24"/>
          <w:szCs w:val="24"/>
        </w:rPr>
        <w:t xml:space="preserve">ed on a wholly undeclared basis. </w:t>
      </w:r>
    </w:p>
    <w:p w14:paraId="4B260684" w14:textId="77777777" w:rsidR="00125424" w:rsidRDefault="00125424" w:rsidP="00125424">
      <w:pPr>
        <w:spacing w:after="240" w:line="360" w:lineRule="auto"/>
        <w:ind w:firstLine="720"/>
        <w:jc w:val="center"/>
      </w:pPr>
    </w:p>
    <w:p w14:paraId="0CD4DCAF" w14:textId="77777777" w:rsidR="00125424" w:rsidRDefault="00125424" w:rsidP="00125424">
      <w:pPr>
        <w:spacing w:after="240" w:line="360" w:lineRule="auto"/>
        <w:ind w:firstLine="720"/>
        <w:jc w:val="center"/>
      </w:pPr>
    </w:p>
    <w:p w14:paraId="5D22DA2C" w14:textId="77777777" w:rsidR="00125424" w:rsidRDefault="00125424" w:rsidP="00125424">
      <w:pPr>
        <w:spacing w:after="240" w:line="360" w:lineRule="auto"/>
        <w:ind w:firstLine="720"/>
        <w:jc w:val="center"/>
      </w:pPr>
    </w:p>
    <w:p w14:paraId="1D18B775" w14:textId="77777777" w:rsidR="00125424" w:rsidRDefault="00125424" w:rsidP="00125424">
      <w:pPr>
        <w:spacing w:after="240" w:line="360" w:lineRule="auto"/>
        <w:ind w:firstLine="720"/>
        <w:jc w:val="center"/>
      </w:pPr>
    </w:p>
    <w:p w14:paraId="5842C571" w14:textId="77777777" w:rsidR="00125424" w:rsidRDefault="00125424" w:rsidP="00125424">
      <w:pPr>
        <w:spacing w:after="240" w:line="360" w:lineRule="auto"/>
        <w:ind w:firstLine="720"/>
        <w:jc w:val="center"/>
      </w:pPr>
    </w:p>
    <w:p w14:paraId="149D53E6" w14:textId="77777777" w:rsidR="00125424" w:rsidRDefault="00125424" w:rsidP="00125424">
      <w:pPr>
        <w:spacing w:after="240" w:line="360" w:lineRule="auto"/>
        <w:ind w:firstLine="720"/>
        <w:jc w:val="center"/>
      </w:pPr>
    </w:p>
    <w:p w14:paraId="72A85BD8" w14:textId="77777777" w:rsidR="00125424" w:rsidRDefault="00125424" w:rsidP="00125424">
      <w:pPr>
        <w:spacing w:after="240" w:line="360" w:lineRule="auto"/>
        <w:ind w:firstLine="720"/>
        <w:jc w:val="center"/>
      </w:pPr>
    </w:p>
    <w:p w14:paraId="3FD85DA3" w14:textId="77777777" w:rsidR="00125424" w:rsidRDefault="00125424" w:rsidP="00125424">
      <w:pPr>
        <w:spacing w:after="240" w:line="360" w:lineRule="auto"/>
        <w:ind w:firstLine="720"/>
        <w:jc w:val="center"/>
      </w:pPr>
    </w:p>
    <w:p w14:paraId="4C551E75" w14:textId="77777777" w:rsidR="00125424" w:rsidRDefault="00125424" w:rsidP="00D40931">
      <w:pPr>
        <w:spacing w:after="240" w:line="360" w:lineRule="auto"/>
      </w:pPr>
    </w:p>
    <w:p w14:paraId="7C7A4A00" w14:textId="7E4584FC" w:rsidR="00165248" w:rsidRPr="00125424" w:rsidRDefault="004B3709" w:rsidP="00125424">
      <w:pPr>
        <w:spacing w:after="240" w:line="360" w:lineRule="auto"/>
        <w:ind w:firstLine="720"/>
        <w:jc w:val="center"/>
        <w:rPr>
          <w:b/>
        </w:rPr>
      </w:pPr>
      <w:r>
        <w:rPr>
          <w:b/>
          <w:noProof/>
          <w:lang w:val="en-US"/>
        </w:rPr>
        <mc:AlternateContent>
          <mc:Choice Requires="wpg">
            <w:drawing>
              <wp:anchor distT="0" distB="0" distL="114300" distR="114300" simplePos="0" relativeHeight="251718656" behindDoc="0" locked="0" layoutInCell="1" allowOverlap="1" wp14:anchorId="4C0BBBCC" wp14:editId="54F17F32">
                <wp:simplePos x="0" y="0"/>
                <wp:positionH relativeFrom="column">
                  <wp:posOffset>-228600</wp:posOffset>
                </wp:positionH>
                <wp:positionV relativeFrom="paragraph">
                  <wp:posOffset>4296410</wp:posOffset>
                </wp:positionV>
                <wp:extent cx="5372100" cy="4334510"/>
                <wp:effectExtent l="0" t="0" r="12700" b="8890"/>
                <wp:wrapThrough wrapText="bothSides">
                  <wp:wrapPolygon edited="0">
                    <wp:start x="1532" y="0"/>
                    <wp:lineTo x="1532" y="18227"/>
                    <wp:lineTo x="102" y="19999"/>
                    <wp:lineTo x="102" y="21518"/>
                    <wp:lineTo x="16034" y="21518"/>
                    <wp:lineTo x="16034" y="20252"/>
                    <wp:lineTo x="21549" y="20252"/>
                    <wp:lineTo x="21549" y="0"/>
                    <wp:lineTo x="1532" y="0"/>
                  </wp:wrapPolygon>
                </wp:wrapThrough>
                <wp:docPr id="241" name="Group 241"/>
                <wp:cNvGraphicFramePr/>
                <a:graphic xmlns:a="http://schemas.openxmlformats.org/drawingml/2006/main">
                  <a:graphicData uri="http://schemas.microsoft.com/office/word/2010/wordprocessingGroup">
                    <wpg:wgp>
                      <wpg:cNvGrpSpPr/>
                      <wpg:grpSpPr>
                        <a:xfrm>
                          <a:off x="0" y="0"/>
                          <a:ext cx="5372100" cy="4334510"/>
                          <a:chOff x="0" y="0"/>
                          <a:chExt cx="5534660" cy="4440540"/>
                        </a:xfrm>
                      </wpg:grpSpPr>
                      <wpg:grpSp>
                        <wpg:cNvPr id="239" name="Group 239"/>
                        <wpg:cNvGrpSpPr/>
                        <wpg:grpSpPr>
                          <a:xfrm>
                            <a:off x="0" y="0"/>
                            <a:ext cx="5534660" cy="4440540"/>
                            <a:chOff x="0" y="0"/>
                            <a:chExt cx="5534660" cy="4440540"/>
                          </a:xfrm>
                        </wpg:grpSpPr>
                        <pic:pic xmlns:pic="http://schemas.openxmlformats.org/drawingml/2006/picture">
                          <pic:nvPicPr>
                            <pic:cNvPr id="233" name="Picture 233" descr="Macintosh HD:Users:marijanabaric:Desktop:Screen Shot 2016-03-29 at 22.45.55.tiff"/>
                            <pic:cNvPicPr>
                              <a:picLocks noChangeAspect="1"/>
                            </pic:cNvPicPr>
                          </pic:nvPicPr>
                          <pic:blipFill rotWithShape="1">
                            <a:blip r:embed="rId47">
                              <a:extLst>
                                <a:ext uri="{28A0092B-C50C-407E-A947-70E740481C1C}">
                                  <a14:useLocalDpi xmlns:a14="http://schemas.microsoft.com/office/drawing/2010/main" val="0"/>
                                </a:ext>
                              </a:extLst>
                            </a:blip>
                            <a:srcRect t="8960"/>
                            <a:stretch/>
                          </pic:blipFill>
                          <pic:spPr bwMode="auto">
                            <a:xfrm>
                              <a:off x="457200" y="0"/>
                              <a:ext cx="5077460" cy="4161790"/>
                            </a:xfrm>
                            <a:prstGeom prst="rect">
                              <a:avLst/>
                            </a:prstGeom>
                            <a:noFill/>
                            <a:ln>
                              <a:noFill/>
                            </a:ln>
                            <a:extLst>
                              <a:ext uri="{53640926-AAD7-44d8-BBD7-CCE9431645EC}">
                                <a14:shadowObscured xmlns:a14="http://schemas.microsoft.com/office/drawing/2010/main"/>
                              </a:ext>
                            </a:extLst>
                          </pic:spPr>
                        </pic:pic>
                        <wps:wsp>
                          <wps:cNvPr id="238" name="Text Box 238"/>
                          <wps:cNvSpPr txBox="1"/>
                          <wps:spPr>
                            <a:xfrm>
                              <a:off x="0" y="4046967"/>
                              <a:ext cx="4158191" cy="39357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02547D" w14:textId="5FA1FDB9" w:rsidR="001E40FE" w:rsidRPr="003605D1" w:rsidRDefault="001E40FE" w:rsidP="004B3709">
                                <w:pPr>
                                  <w:spacing w:line="360" w:lineRule="auto"/>
                                  <w:rPr>
                                    <w:b/>
                                    <w:color w:val="4F81BD" w:themeColor="accent1"/>
                                  </w:rPr>
                                </w:pPr>
                                <w:r w:rsidRPr="003605D1">
                                  <w:rPr>
                                    <w:b/>
                                    <w:color w:val="4F81BD" w:themeColor="accent1"/>
                                  </w:rPr>
                                  <w:t>F</w:t>
                                </w:r>
                                <w:r>
                                  <w:rPr>
                                    <w:b/>
                                    <w:color w:val="4F81BD" w:themeColor="accent1"/>
                                  </w:rPr>
                                  <w:t>igure 5.1- Pie charts denoting supply of undeclared a</w:t>
                                </w:r>
                                <w:r w:rsidRPr="003605D1">
                                  <w:rPr>
                                    <w:b/>
                                    <w:color w:val="4F81BD" w:themeColor="accent1"/>
                                  </w:rPr>
                                  <w:t xml:space="preserve">ctivity </w:t>
                                </w:r>
                              </w:p>
                              <w:p w14:paraId="30703007" w14:textId="77777777" w:rsidR="001E40FE" w:rsidRDefault="001E40FE" w:rsidP="004B370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40" name="Text Box 240"/>
                        <wps:cNvSpPr txBox="1"/>
                        <wps:spPr>
                          <a:xfrm>
                            <a:off x="457200" y="16129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15DE1A" w14:textId="2B033065" w:rsidR="001E40FE" w:rsidRPr="00125424" w:rsidRDefault="001E40FE" w:rsidP="004B3709">
                              <w:pPr>
                                <w:rPr>
                                  <w:b/>
                                </w:rPr>
                              </w:pPr>
                              <w:r>
                                <w:rPr>
                                  <w:b/>
                                </w:rPr>
                                <w:t>Wholly Undeclared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1" o:spid="_x0000_s1035" style="position:absolute;left:0;text-align:left;margin-left:-17.95pt;margin-top:338.3pt;width:423pt;height:341.3pt;z-index:251718656;mso-width-relative:margin;mso-height-relative:margin" coordsize="5534660,44405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">
                <v:group id="Group 239" o:spid="_x0000_s1036" style="position:absolute;width:5534660;height:4440540" coordsize="5534660,4440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t5g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SLu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3mADGAAAA3AAA&#10;AA8AAAAAAAAAAAAAAAAAqQ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37" type="#_x0000_t75" alt="Macintosh HD:Users:marijanabaric:Desktop:Screen Shot 2016-03-29 at 22.45.55.tiff" style="position:absolute;left:457200;width:5077460;height:416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e&#10;ArTFAAAA3AAAAA8AAABkcnMvZG93bnJldi54bWxEj09rwkAUxO8Fv8PyBG91tyqtRFfxD0qhF2MF&#10;PT6yr0kw+zZk1xi/vVso9DjMzG+Y+bKzlWip8aVjDW9DBYI4c6bkXMPpe/c6BeEDssHKMWl4kIfl&#10;ovcyx8S4O6fUHkMuIoR9ghqKEOpESp8VZNEPXU0cvR/XWAxRNrk0Dd4j3FZypNS7tFhyXCiwpk1B&#10;2fV4sxrac74/qa8PZarren94bCbbS+q0HvS71QxEoC78h//an0bDaDyG3zPxCMjFE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XgK0xQAAANwAAAAPAAAAAAAAAAAAAAAAAJwC&#10;AABkcnMvZG93bnJldi54bWxQSwUGAAAAAAQABAD3AAAAjgMAAAAA&#10;">
                    <v:imagedata r:id="rId48" o:title="Screen Shot 2016-03-29 at 22.45.55.tiff" croptop="5872f"/>
                    <v:path arrowok="t"/>
                  </v:shape>
                  <v:shape id="Text Box 238" o:spid="_x0000_s1038" type="#_x0000_t202" style="position:absolute;top:4046967;width:4158191;height:39357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swz1xAAA&#10;ANwAAAAPAAAAZHJzL2Rvd25yZXYueG1sRE/Pa8IwFL4P/B/CG+wyNLXCkM4oQ1EGE8W6w45vzbOt&#10;Ni8lyWr1r18Ogx0/vt+zRW8a0ZHztWUF41ECgriwuuZSwedxPZyC8AFZY2OZFNzIw2I+eJhhpu2V&#10;D9TloRQxhH2GCqoQ2kxKX1Rk0I9sSxy5k3UGQ4SulNrhNYabRqZJ8iIN1hwbKmxpWVFxyX+Mgvve&#10;bW2abjfj769J3YXV83n3sVPq6bF/ewURqA//4j/3u1aQTuLaeCYeAT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7MM9cQAAADcAAAADwAAAAAAAAAAAAAAAACXAgAAZHJzL2Rv&#10;d25yZXYueG1sUEsFBgAAAAAEAAQA9QAAAIgDAAAAAA==&#10;" filled="f" stroked="f">
                    <v:textbox>
                      <w:txbxContent>
                        <w:p w14:paraId="6C02547D" w14:textId="5FA1FDB9" w:rsidR="001E40FE" w:rsidRPr="003605D1" w:rsidRDefault="001E40FE" w:rsidP="004B3709">
                          <w:pPr>
                            <w:spacing w:line="360" w:lineRule="auto"/>
                            <w:rPr>
                              <w:b/>
                              <w:color w:val="4F81BD" w:themeColor="accent1"/>
                            </w:rPr>
                          </w:pPr>
                          <w:r w:rsidRPr="003605D1">
                            <w:rPr>
                              <w:b/>
                              <w:color w:val="4F81BD" w:themeColor="accent1"/>
                            </w:rPr>
                            <w:t>F</w:t>
                          </w:r>
                          <w:r>
                            <w:rPr>
                              <w:b/>
                              <w:color w:val="4F81BD" w:themeColor="accent1"/>
                            </w:rPr>
                            <w:t>igure 5.1- Pie charts denoting supply of undeclared a</w:t>
                          </w:r>
                          <w:r w:rsidRPr="003605D1">
                            <w:rPr>
                              <w:b/>
                              <w:color w:val="4F81BD" w:themeColor="accent1"/>
                            </w:rPr>
                            <w:t xml:space="preserve">ctivity </w:t>
                          </w:r>
                        </w:p>
                        <w:p w14:paraId="30703007" w14:textId="77777777" w:rsidR="001E40FE" w:rsidRDefault="001E40FE" w:rsidP="004B3709"/>
                      </w:txbxContent>
                    </v:textbox>
                  </v:shape>
                </v:group>
                <v:shape id="Text Box 240" o:spid="_x0000_s1039" type="#_x0000_t202" style="position:absolute;left:457200;top:161290;width:1714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8dcwQAA&#10;ANwAAAAPAAAAZHJzL2Rvd25yZXYueG1sRE/Pa8IwFL4P/B/CE7ytidINVxtFHMJOk+k28PZonm2x&#10;eSlN1nb/vTkIHj++3/lmtI3oqfO1Yw3zRIEgLpypudTwfdo/L0H4gGywcUwa/snDZj15yjEzbuAv&#10;6o+hFDGEfYYaqhDaTEpfVGTRJ64ljtzFdRZDhF0pTYdDDLeNXCj1Ki3WHBsqbGlXUXE9/lkNP5+X&#10;82+qDuW7fWkHNyrJ9k1qPZuO2xWIQGN4iO/uD6Nhkcb58Uw8An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R/HXMEAAADcAAAADwAAAAAAAAAAAAAAAACXAgAAZHJzL2Rvd25y&#10;ZXYueG1sUEsFBgAAAAAEAAQA9QAAAIUDAAAAAA==&#10;" filled="f" stroked="f">
                  <v:textbox>
                    <w:txbxContent>
                      <w:p w14:paraId="3515DE1A" w14:textId="2B033065" w:rsidR="001E40FE" w:rsidRPr="00125424" w:rsidRDefault="001E40FE" w:rsidP="004B3709">
                        <w:pPr>
                          <w:rPr>
                            <w:b/>
                          </w:rPr>
                        </w:pPr>
                        <w:r>
                          <w:rPr>
                            <w:b/>
                          </w:rPr>
                          <w:t>Wholly Undeclared</w:t>
                        </w:r>
                      </w:p>
                    </w:txbxContent>
                  </v:textbox>
                </v:shape>
                <w10:wrap type="through"/>
              </v:group>
            </w:pict>
          </mc:Fallback>
        </mc:AlternateContent>
      </w:r>
      <w:r w:rsidR="00125424" w:rsidRPr="00125424">
        <w:rPr>
          <w:b/>
          <w:noProof/>
          <w:lang w:val="en-US"/>
        </w:rPr>
        <mc:AlternateContent>
          <mc:Choice Requires="wpg">
            <w:drawing>
              <wp:anchor distT="0" distB="0" distL="114300" distR="114300" simplePos="0" relativeHeight="251711488" behindDoc="0" locked="0" layoutInCell="1" allowOverlap="1" wp14:anchorId="54F5201D" wp14:editId="5DBFB9E2">
                <wp:simplePos x="0" y="0"/>
                <wp:positionH relativeFrom="column">
                  <wp:posOffset>114300</wp:posOffset>
                </wp:positionH>
                <wp:positionV relativeFrom="paragraph">
                  <wp:posOffset>571500</wp:posOffset>
                </wp:positionV>
                <wp:extent cx="5029200" cy="3554730"/>
                <wp:effectExtent l="0" t="0" r="0" b="1270"/>
                <wp:wrapSquare wrapText="bothSides"/>
                <wp:docPr id="231" name="Group 231"/>
                <wp:cNvGraphicFramePr/>
                <a:graphic xmlns:a="http://schemas.openxmlformats.org/drawingml/2006/main">
                  <a:graphicData uri="http://schemas.microsoft.com/office/word/2010/wordprocessingGroup">
                    <wpg:wgp>
                      <wpg:cNvGrpSpPr/>
                      <wpg:grpSpPr>
                        <a:xfrm>
                          <a:off x="0" y="0"/>
                          <a:ext cx="5029200" cy="3554730"/>
                          <a:chOff x="0" y="-114300"/>
                          <a:chExt cx="5029200" cy="3554730"/>
                        </a:xfrm>
                      </wpg:grpSpPr>
                      <pic:pic xmlns:pic="http://schemas.openxmlformats.org/drawingml/2006/picture">
                        <pic:nvPicPr>
                          <pic:cNvPr id="8" name="Picture 8" descr="Macintosh HD:Users:marijanabaric:Desktop:Screen Shot 2016-03-29 at 22.45.46.tiff"/>
                          <pic:cNvPicPr>
                            <a:picLocks noChangeAspect="1"/>
                          </pic:cNvPicPr>
                        </pic:nvPicPr>
                        <pic:blipFill rotWithShape="1">
                          <a:blip r:embed="rId49">
                            <a:extLst>
                              <a:ext uri="{28A0092B-C50C-407E-A947-70E740481C1C}">
                                <a14:useLocalDpi xmlns:a14="http://schemas.microsoft.com/office/drawing/2010/main" val="0"/>
                              </a:ext>
                            </a:extLst>
                          </a:blip>
                          <a:srcRect t="13707" b="3183"/>
                          <a:stretch/>
                        </pic:blipFill>
                        <pic:spPr bwMode="auto">
                          <a:xfrm>
                            <a:off x="0" y="0"/>
                            <a:ext cx="5029200" cy="3440430"/>
                          </a:xfrm>
                          <a:prstGeom prst="rect">
                            <a:avLst/>
                          </a:prstGeom>
                          <a:noFill/>
                          <a:ln>
                            <a:noFill/>
                          </a:ln>
                          <a:extLst>
                            <a:ext uri="{53640926-AAD7-44d8-BBD7-CCE9431645EC}">
                              <a14:shadowObscured xmlns:a14="http://schemas.microsoft.com/office/drawing/2010/main"/>
                            </a:ext>
                          </a:extLst>
                        </pic:spPr>
                      </pic:pic>
                      <wps:wsp>
                        <wps:cNvPr id="26" name="Text Box 26"/>
                        <wps:cNvSpPr txBox="1"/>
                        <wps:spPr>
                          <a:xfrm>
                            <a:off x="0" y="-11430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FD4CFA" w14:textId="0DE60E33" w:rsidR="001E40FE" w:rsidRPr="00125424" w:rsidRDefault="001E40FE">
                              <w:pPr>
                                <w:rPr>
                                  <w:b/>
                                </w:rPr>
                              </w:pPr>
                              <w:r>
                                <w:rPr>
                                  <w:b/>
                                </w:rPr>
                                <w:t>All Undeclared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31" o:spid="_x0000_s1040" style="position:absolute;left:0;text-align:left;margin-left:9pt;margin-top:45pt;width:396pt;height:279.9pt;z-index:251711488;mso-height-relative:margin" coordorigin=",-114300" coordsize="5029200,35547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">
                <v:shape id="Picture 8" o:spid="_x0000_s1041" type="#_x0000_t75" alt="Macintosh HD:Users:marijanabaric:Desktop:Screen Shot 2016-03-29 at 22.45.46.tiff" style="position:absolute;width:5029200;height:34404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p&#10;YzG/AAAA2gAAAA8AAABkcnMvZG93bnJldi54bWxET01rg0AQvRfyH5YJ5NaszUGqcZWaEAjkVNuS&#10;6+BOVerOGnej5t93D4UeH+87KxbTi4lG11lW8LKNQBDXVnfcKPj8OD2/gnAeWWNvmRQ8yEGRr54y&#10;TLWd+Z2myjcihLBLUUHr/ZBK6eqWDLqtHYgD921Hgz7AsZF6xDmEm17uoiiWBjsODS0OdGip/qnu&#10;RkHl7vHh6C9VciuvXyV1yTxMWqnNennbg/C0+H/xn/usFYSt4Uq4ATL/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2KWMxvwAAANoAAAAPAAAAAAAAAAAAAAAAAJwCAABkcnMv&#10;ZG93bnJldi54bWxQSwUGAAAAAAQABAD3AAAAiAMAAAAA&#10;">
                  <v:imagedata r:id="rId50" o:title="Screen Shot 2016-03-29 at 22.45.46.tiff" croptop="8983f" cropbottom="2086f"/>
                  <v:path arrowok="t"/>
                </v:shape>
                <v:shape id="Text Box 26" o:spid="_x0000_s1042" type="#_x0000_t202" style="position:absolute;top:-114300;width:1714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39FD4CFA" w14:textId="0DE60E33" w:rsidR="008243EF" w:rsidRPr="00125424" w:rsidRDefault="008243EF">
                        <w:pPr>
                          <w:rPr>
                            <w:b/>
                          </w:rPr>
                        </w:pPr>
                        <w:r>
                          <w:rPr>
                            <w:b/>
                          </w:rPr>
                          <w:t>All Undeclared Activity</w:t>
                        </w:r>
                      </w:p>
                    </w:txbxContent>
                  </v:textbox>
                </v:shape>
                <w10:wrap type="square"/>
              </v:group>
            </w:pict>
          </mc:Fallback>
        </mc:AlternateContent>
      </w:r>
      <w:r w:rsidR="00125424" w:rsidRPr="00125424">
        <w:rPr>
          <w:b/>
        </w:rPr>
        <w:t>Supply of Undeclared Activity</w:t>
      </w:r>
    </w:p>
    <w:p w14:paraId="0AFE5BF6" w14:textId="7B8EE2DE" w:rsidR="00165248" w:rsidRDefault="00165248" w:rsidP="007C61A1">
      <w:pPr>
        <w:spacing w:after="240" w:line="360" w:lineRule="auto"/>
        <w:jc w:val="both"/>
        <w:rPr>
          <w:sz w:val="24"/>
          <w:szCs w:val="24"/>
        </w:rPr>
      </w:pPr>
      <w:r w:rsidRPr="009541EB">
        <w:rPr>
          <w:sz w:val="24"/>
          <w:szCs w:val="24"/>
        </w:rPr>
        <w:lastRenderedPageBreak/>
        <w:t xml:space="preserve">Figure 5.2, on the other hand, </w:t>
      </w:r>
      <w:r>
        <w:rPr>
          <w:sz w:val="24"/>
          <w:szCs w:val="24"/>
        </w:rPr>
        <w:t xml:space="preserve">displays </w:t>
      </w:r>
      <w:r w:rsidRPr="009541EB">
        <w:rPr>
          <w:sz w:val="24"/>
          <w:szCs w:val="24"/>
        </w:rPr>
        <w:t xml:space="preserve">the motives for engaging in the </w:t>
      </w:r>
      <w:r>
        <w:rPr>
          <w:sz w:val="24"/>
          <w:szCs w:val="24"/>
        </w:rPr>
        <w:t>undeclared</w:t>
      </w:r>
      <w:r w:rsidRPr="009541EB">
        <w:rPr>
          <w:sz w:val="24"/>
          <w:szCs w:val="24"/>
        </w:rPr>
        <w:t xml:space="preserve"> economy. It shows </w:t>
      </w:r>
      <w:r>
        <w:rPr>
          <w:sz w:val="24"/>
          <w:szCs w:val="24"/>
        </w:rPr>
        <w:t>that</w:t>
      </w:r>
      <w:r w:rsidR="00B26A69">
        <w:rPr>
          <w:sz w:val="24"/>
          <w:szCs w:val="24"/>
        </w:rPr>
        <w:t xml:space="preserve">, </w:t>
      </w:r>
      <w:r w:rsidR="00303CEB">
        <w:rPr>
          <w:sz w:val="24"/>
          <w:szCs w:val="24"/>
        </w:rPr>
        <w:t>similar to</w:t>
      </w:r>
      <w:r w:rsidR="00B26A69">
        <w:rPr>
          <w:sz w:val="24"/>
          <w:szCs w:val="24"/>
        </w:rPr>
        <w:t xml:space="preserve"> other </w:t>
      </w:r>
      <w:r w:rsidR="00303CEB">
        <w:rPr>
          <w:sz w:val="24"/>
          <w:szCs w:val="24"/>
        </w:rPr>
        <w:t xml:space="preserve">countries, </w:t>
      </w:r>
      <w:r w:rsidR="00B26A69">
        <w:rPr>
          <w:sz w:val="24"/>
          <w:szCs w:val="24"/>
        </w:rPr>
        <w:t xml:space="preserve">as shown by the Special Eurobarometer 402, </w:t>
      </w:r>
      <w:r w:rsidRPr="009541EB">
        <w:rPr>
          <w:sz w:val="24"/>
          <w:szCs w:val="24"/>
        </w:rPr>
        <w:t>there</w:t>
      </w:r>
      <w:r>
        <w:rPr>
          <w:sz w:val="24"/>
          <w:szCs w:val="24"/>
        </w:rPr>
        <w:t xml:space="preserve"> are a wide variety</w:t>
      </w:r>
      <w:r w:rsidRPr="009541EB">
        <w:rPr>
          <w:sz w:val="24"/>
          <w:szCs w:val="24"/>
        </w:rPr>
        <w:t xml:space="preserve"> of reasons</w:t>
      </w:r>
      <w:r>
        <w:rPr>
          <w:sz w:val="24"/>
          <w:szCs w:val="24"/>
        </w:rPr>
        <w:t xml:space="preserve">. </w:t>
      </w:r>
      <w:r w:rsidRPr="009541EB">
        <w:rPr>
          <w:sz w:val="24"/>
          <w:szCs w:val="24"/>
        </w:rPr>
        <w:t xml:space="preserve">The most commonly cited, however, is that ‘carrying out such </w:t>
      </w:r>
      <w:r w:rsidR="00FC5FB4">
        <w:rPr>
          <w:sz w:val="24"/>
          <w:szCs w:val="24"/>
        </w:rPr>
        <w:t xml:space="preserve">a </w:t>
      </w:r>
      <w:r w:rsidRPr="009541EB">
        <w:rPr>
          <w:sz w:val="24"/>
          <w:szCs w:val="24"/>
        </w:rPr>
        <w:t>type of work on an u</w:t>
      </w:r>
      <w:r>
        <w:rPr>
          <w:sz w:val="24"/>
          <w:szCs w:val="24"/>
        </w:rPr>
        <w:t>ndeclared basis is normal’ (23</w:t>
      </w:r>
      <w:r w:rsidRPr="009541EB">
        <w:rPr>
          <w:sz w:val="24"/>
          <w:szCs w:val="24"/>
        </w:rPr>
        <w:t xml:space="preserve"> per cent)</w:t>
      </w:r>
      <w:r>
        <w:rPr>
          <w:sz w:val="24"/>
          <w:szCs w:val="24"/>
        </w:rPr>
        <w:t>,</w:t>
      </w:r>
      <w:r w:rsidRPr="009541EB">
        <w:rPr>
          <w:sz w:val="24"/>
          <w:szCs w:val="24"/>
        </w:rPr>
        <w:t xml:space="preserve"> indicating </w:t>
      </w:r>
      <w:r>
        <w:rPr>
          <w:sz w:val="24"/>
          <w:szCs w:val="24"/>
        </w:rPr>
        <w:t xml:space="preserve">the </w:t>
      </w:r>
      <w:r w:rsidRPr="009541EB">
        <w:rPr>
          <w:sz w:val="24"/>
          <w:szCs w:val="24"/>
        </w:rPr>
        <w:t xml:space="preserve">strong </w:t>
      </w:r>
      <w:r>
        <w:rPr>
          <w:sz w:val="24"/>
          <w:szCs w:val="24"/>
        </w:rPr>
        <w:t xml:space="preserve">acceptability and normalisation of such work. Comparing this finding with Special Eurobarometer 402 and the results for the EU28, the most cited </w:t>
      </w:r>
      <w:r w:rsidR="00303CEB">
        <w:rPr>
          <w:sz w:val="24"/>
          <w:szCs w:val="24"/>
        </w:rPr>
        <w:t xml:space="preserve">reason, </w:t>
      </w:r>
      <w:r>
        <w:rPr>
          <w:sz w:val="24"/>
          <w:szCs w:val="24"/>
        </w:rPr>
        <w:t xml:space="preserve">is that both parties benefited from the activities being </w:t>
      </w:r>
      <w:r w:rsidR="00303CEB">
        <w:rPr>
          <w:sz w:val="24"/>
          <w:szCs w:val="24"/>
        </w:rPr>
        <w:t xml:space="preserve">undeclared, </w:t>
      </w:r>
      <w:r>
        <w:rPr>
          <w:sz w:val="24"/>
          <w:szCs w:val="24"/>
        </w:rPr>
        <w:t xml:space="preserve">with a 50 per cent response. This shows a largely calculative mind-set of engaging in informality, whereas the findings of the current study show the embedded nature of informality in </w:t>
      </w:r>
      <w:r w:rsidR="00495B23">
        <w:rPr>
          <w:sz w:val="24"/>
          <w:szCs w:val="24"/>
        </w:rPr>
        <w:t xml:space="preserve">Croatia, </w:t>
      </w:r>
      <w:r>
        <w:rPr>
          <w:sz w:val="24"/>
          <w:szCs w:val="24"/>
        </w:rPr>
        <w:t xml:space="preserve">and how it is deeply entrenched as a norm. This implies that it would be necessary to change opinions and attitudes in order to foster </w:t>
      </w:r>
      <w:r w:rsidR="00495B23">
        <w:rPr>
          <w:sz w:val="24"/>
          <w:szCs w:val="24"/>
        </w:rPr>
        <w:t xml:space="preserve">formalisation, </w:t>
      </w:r>
      <w:r>
        <w:rPr>
          <w:sz w:val="24"/>
          <w:szCs w:val="24"/>
        </w:rPr>
        <w:t xml:space="preserve">rather than merely increase the benefits of formality. </w:t>
      </w:r>
      <w:r w:rsidRPr="009541EB">
        <w:rPr>
          <w:sz w:val="24"/>
          <w:szCs w:val="24"/>
        </w:rPr>
        <w:t xml:space="preserve">The perception that taxes are too high in the country </w:t>
      </w:r>
      <w:r>
        <w:rPr>
          <w:sz w:val="24"/>
          <w:szCs w:val="24"/>
        </w:rPr>
        <w:t xml:space="preserve">was </w:t>
      </w:r>
      <w:r w:rsidRPr="009541EB">
        <w:rPr>
          <w:sz w:val="24"/>
          <w:szCs w:val="24"/>
        </w:rPr>
        <w:t xml:space="preserve">also </w:t>
      </w:r>
      <w:r>
        <w:rPr>
          <w:sz w:val="24"/>
          <w:szCs w:val="24"/>
        </w:rPr>
        <w:t>commonly cited</w:t>
      </w:r>
      <w:r w:rsidRPr="009541EB">
        <w:rPr>
          <w:sz w:val="24"/>
          <w:szCs w:val="24"/>
        </w:rPr>
        <w:t xml:space="preserve"> (</w:t>
      </w:r>
      <w:r>
        <w:rPr>
          <w:sz w:val="24"/>
          <w:szCs w:val="24"/>
        </w:rPr>
        <w:t>by 21</w:t>
      </w:r>
      <w:r w:rsidRPr="009541EB">
        <w:rPr>
          <w:sz w:val="24"/>
          <w:szCs w:val="24"/>
        </w:rPr>
        <w:t xml:space="preserve"> per cent</w:t>
      </w:r>
      <w:r>
        <w:rPr>
          <w:sz w:val="24"/>
          <w:szCs w:val="24"/>
        </w:rPr>
        <w:t xml:space="preserve"> of participants in undeclared work</w:t>
      </w:r>
      <w:r w:rsidRPr="009541EB">
        <w:rPr>
          <w:sz w:val="24"/>
          <w:szCs w:val="24"/>
        </w:rPr>
        <w:t xml:space="preserve">). </w:t>
      </w:r>
      <w:r>
        <w:rPr>
          <w:sz w:val="24"/>
          <w:szCs w:val="24"/>
        </w:rPr>
        <w:t xml:space="preserve">According to the Eurobarometer, this is also a common view in the EU as a whole (17 per cent) and is more pronounced in Southern </w:t>
      </w:r>
      <w:r w:rsidR="00495B23">
        <w:rPr>
          <w:sz w:val="24"/>
          <w:szCs w:val="24"/>
        </w:rPr>
        <w:t xml:space="preserve">Europe, </w:t>
      </w:r>
      <w:r>
        <w:rPr>
          <w:sz w:val="24"/>
          <w:szCs w:val="24"/>
        </w:rPr>
        <w:t xml:space="preserve">where it accounts for 20 per cent of responses. </w:t>
      </w:r>
      <w:r w:rsidRPr="009541EB">
        <w:rPr>
          <w:sz w:val="24"/>
          <w:szCs w:val="24"/>
        </w:rPr>
        <w:t xml:space="preserve">We </w:t>
      </w:r>
      <w:r w:rsidRPr="000C0135">
        <w:rPr>
          <w:sz w:val="24"/>
          <w:szCs w:val="24"/>
        </w:rPr>
        <w:t xml:space="preserve">can also see from Figure </w:t>
      </w:r>
      <w:r>
        <w:rPr>
          <w:sz w:val="24"/>
          <w:szCs w:val="24"/>
        </w:rPr>
        <w:t>5.</w:t>
      </w:r>
      <w:r w:rsidR="00495B23">
        <w:rPr>
          <w:sz w:val="24"/>
          <w:szCs w:val="24"/>
        </w:rPr>
        <w:t xml:space="preserve">2, </w:t>
      </w:r>
      <w:r w:rsidRPr="000C0135">
        <w:rPr>
          <w:sz w:val="24"/>
          <w:szCs w:val="24"/>
        </w:rPr>
        <w:t>that 11</w:t>
      </w:r>
      <w:r>
        <w:rPr>
          <w:sz w:val="24"/>
          <w:szCs w:val="24"/>
        </w:rPr>
        <w:t xml:space="preserve"> per cent of individuals </w:t>
      </w:r>
      <w:r w:rsidRPr="009541EB">
        <w:rPr>
          <w:sz w:val="24"/>
          <w:szCs w:val="24"/>
        </w:rPr>
        <w:t xml:space="preserve">undertake </w:t>
      </w:r>
      <w:r>
        <w:rPr>
          <w:sz w:val="24"/>
          <w:szCs w:val="24"/>
        </w:rPr>
        <w:t xml:space="preserve">undeclared </w:t>
      </w:r>
      <w:r w:rsidRPr="009541EB">
        <w:rPr>
          <w:sz w:val="24"/>
          <w:szCs w:val="24"/>
        </w:rPr>
        <w:t xml:space="preserve">work because the pay is better. This indicates a utilitarian mind-set within the decision-making process. </w:t>
      </w:r>
      <w:r>
        <w:rPr>
          <w:sz w:val="24"/>
          <w:szCs w:val="24"/>
        </w:rPr>
        <w:t xml:space="preserve">Furthermore, 9 per cent of people engage in undeclared work because this is of benefit to both parties. This also has a utilitarian premise, but only to a certain </w:t>
      </w:r>
      <w:r w:rsidR="00495B23">
        <w:rPr>
          <w:sz w:val="24"/>
          <w:szCs w:val="24"/>
        </w:rPr>
        <w:t xml:space="preserve">extent, </w:t>
      </w:r>
      <w:r>
        <w:rPr>
          <w:sz w:val="24"/>
          <w:szCs w:val="24"/>
        </w:rPr>
        <w:t xml:space="preserve">as there is consideration of the </w:t>
      </w:r>
      <w:r w:rsidR="00495B23">
        <w:rPr>
          <w:sz w:val="24"/>
          <w:szCs w:val="24"/>
        </w:rPr>
        <w:t xml:space="preserve">party, </w:t>
      </w:r>
      <w:r>
        <w:rPr>
          <w:sz w:val="24"/>
          <w:szCs w:val="24"/>
        </w:rPr>
        <w:t xml:space="preserve">rather than merely maximising own rewards. Following this the next most commonly given answer was “the government does not do anything for </w:t>
      </w:r>
      <w:r w:rsidR="00495B23">
        <w:rPr>
          <w:sz w:val="24"/>
          <w:szCs w:val="24"/>
        </w:rPr>
        <w:t xml:space="preserve">me, </w:t>
      </w:r>
      <w:r>
        <w:rPr>
          <w:sz w:val="24"/>
          <w:szCs w:val="24"/>
        </w:rPr>
        <w:t>so why should I pay taxes” with 11 per cent of responses. This, along with the process of declaring work being too complicated (8 per cent</w:t>
      </w:r>
      <w:r w:rsidR="00495B23">
        <w:rPr>
          <w:sz w:val="24"/>
          <w:szCs w:val="24"/>
        </w:rPr>
        <w:t xml:space="preserve">), </w:t>
      </w:r>
      <w:r>
        <w:rPr>
          <w:sz w:val="24"/>
          <w:szCs w:val="24"/>
        </w:rPr>
        <w:t xml:space="preserve">is a sign of a weak relationship between the citizens and the state. </w:t>
      </w:r>
    </w:p>
    <w:p w14:paraId="5B1A9427" w14:textId="72C4D415" w:rsidR="00165248" w:rsidRPr="0076739D" w:rsidRDefault="00165248" w:rsidP="00037B44">
      <w:pPr>
        <w:spacing w:after="240" w:line="360" w:lineRule="auto"/>
        <w:ind w:firstLine="720"/>
      </w:pPr>
      <w:r w:rsidRPr="0076739D">
        <w:rPr>
          <w:highlight w:val="cyan"/>
        </w:rPr>
        <w:lastRenderedPageBreak/>
        <w:br/>
      </w:r>
      <w:r w:rsidR="00FF212B">
        <w:rPr>
          <w:noProof/>
          <w:lang w:val="en-US"/>
        </w:rPr>
        <w:drawing>
          <wp:inline distT="0" distB="0" distL="0" distR="0" wp14:anchorId="0FDC4EEB" wp14:editId="08FCA7BA">
            <wp:extent cx="5145763" cy="3298856"/>
            <wp:effectExtent l="0" t="0" r="36195" b="28575"/>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5B28751" w14:textId="196B6C44" w:rsidR="00165248" w:rsidRPr="005632EE" w:rsidRDefault="005632EE" w:rsidP="005632EE">
      <w:pPr>
        <w:widowControl w:val="0"/>
        <w:autoSpaceDE w:val="0"/>
        <w:autoSpaceDN w:val="0"/>
        <w:adjustRightInd w:val="0"/>
        <w:spacing w:after="240" w:line="360" w:lineRule="auto"/>
        <w:rPr>
          <w:rFonts w:cs="Times New Roman"/>
          <w:b/>
          <w:color w:val="4F81BD" w:themeColor="accent1"/>
        </w:rPr>
      </w:pPr>
      <w:r>
        <w:rPr>
          <w:rFonts w:cs="Times New Roman"/>
          <w:b/>
          <w:color w:val="4F81BD" w:themeColor="accent1"/>
        </w:rPr>
        <w:t>Figure 5.2- Reasons for engaging in the undeclared e</w:t>
      </w:r>
      <w:r w:rsidR="00165248" w:rsidRPr="005632EE">
        <w:rPr>
          <w:rFonts w:cs="Times New Roman"/>
          <w:b/>
          <w:color w:val="4F81BD" w:themeColor="accent1"/>
        </w:rPr>
        <w:t xml:space="preserve">conomy </w:t>
      </w:r>
    </w:p>
    <w:p w14:paraId="010E55D3" w14:textId="3ED92A2A" w:rsidR="007C61A1" w:rsidRDefault="00165248" w:rsidP="007C61A1">
      <w:pPr>
        <w:spacing w:after="240" w:line="360" w:lineRule="auto"/>
        <w:ind w:firstLine="720"/>
        <w:jc w:val="both"/>
        <w:rPr>
          <w:sz w:val="24"/>
          <w:szCs w:val="24"/>
        </w:rPr>
      </w:pPr>
      <w:r w:rsidRPr="009541EB">
        <w:rPr>
          <w:sz w:val="24"/>
          <w:szCs w:val="24"/>
        </w:rPr>
        <w:t xml:space="preserve">To further examine engagement in </w:t>
      </w:r>
      <w:r>
        <w:rPr>
          <w:sz w:val="24"/>
          <w:szCs w:val="24"/>
        </w:rPr>
        <w:t xml:space="preserve">undeclared work, </w:t>
      </w:r>
      <w:r w:rsidR="00CF52DC">
        <w:rPr>
          <w:sz w:val="24"/>
          <w:szCs w:val="24"/>
        </w:rPr>
        <w:t>it is useful to separate the participants</w:t>
      </w:r>
      <w:r w:rsidRPr="009541EB">
        <w:rPr>
          <w:sz w:val="24"/>
          <w:szCs w:val="24"/>
        </w:rPr>
        <w:t xml:space="preserve"> by employment status</w:t>
      </w:r>
      <w:r>
        <w:rPr>
          <w:sz w:val="24"/>
          <w:szCs w:val="24"/>
        </w:rPr>
        <w:t xml:space="preserve"> (see </w:t>
      </w:r>
      <w:r w:rsidRPr="009541EB">
        <w:rPr>
          <w:sz w:val="24"/>
          <w:szCs w:val="24"/>
        </w:rPr>
        <w:t>Table 5.2</w:t>
      </w:r>
      <w:r>
        <w:rPr>
          <w:sz w:val="24"/>
          <w:szCs w:val="24"/>
        </w:rPr>
        <w:t xml:space="preserve"> for the employment status of the surveyed respondents). </w:t>
      </w:r>
    </w:p>
    <w:p w14:paraId="2C336932" w14:textId="77777777" w:rsidR="00CF52DC" w:rsidRDefault="00CF52DC" w:rsidP="007C61A1">
      <w:pPr>
        <w:spacing w:after="240" w:line="360" w:lineRule="auto"/>
        <w:ind w:firstLine="720"/>
        <w:jc w:val="both"/>
        <w:rPr>
          <w:sz w:val="24"/>
          <w:szCs w:val="24"/>
        </w:rPr>
      </w:pPr>
    </w:p>
    <w:p w14:paraId="4B577822" w14:textId="77777777" w:rsidR="00CF52DC" w:rsidRDefault="00CF52DC" w:rsidP="007C61A1">
      <w:pPr>
        <w:spacing w:after="240" w:line="360" w:lineRule="auto"/>
        <w:ind w:firstLine="720"/>
        <w:jc w:val="both"/>
        <w:rPr>
          <w:sz w:val="24"/>
          <w:szCs w:val="24"/>
        </w:rPr>
      </w:pPr>
    </w:p>
    <w:p w14:paraId="75A88970" w14:textId="77777777" w:rsidR="00CF52DC" w:rsidRDefault="00CF52DC" w:rsidP="007C61A1">
      <w:pPr>
        <w:spacing w:after="240" w:line="360" w:lineRule="auto"/>
        <w:ind w:firstLine="720"/>
        <w:jc w:val="both"/>
        <w:rPr>
          <w:sz w:val="24"/>
          <w:szCs w:val="24"/>
        </w:rPr>
      </w:pPr>
    </w:p>
    <w:p w14:paraId="5DAD8CC4" w14:textId="77777777" w:rsidR="00CF52DC" w:rsidRDefault="00CF52DC" w:rsidP="007C61A1">
      <w:pPr>
        <w:spacing w:after="240" w:line="360" w:lineRule="auto"/>
        <w:ind w:firstLine="720"/>
        <w:jc w:val="both"/>
        <w:rPr>
          <w:sz w:val="24"/>
          <w:szCs w:val="24"/>
        </w:rPr>
      </w:pPr>
    </w:p>
    <w:p w14:paraId="65FE1770" w14:textId="77777777" w:rsidR="00CF52DC" w:rsidRDefault="00CF52DC" w:rsidP="007C61A1">
      <w:pPr>
        <w:spacing w:after="240" w:line="360" w:lineRule="auto"/>
        <w:ind w:firstLine="720"/>
        <w:jc w:val="both"/>
        <w:rPr>
          <w:sz w:val="24"/>
          <w:szCs w:val="24"/>
        </w:rPr>
      </w:pPr>
    </w:p>
    <w:p w14:paraId="5FD61487" w14:textId="77777777" w:rsidR="00CF52DC" w:rsidRDefault="00CF52DC" w:rsidP="007C61A1">
      <w:pPr>
        <w:spacing w:after="240" w:line="360" w:lineRule="auto"/>
        <w:ind w:firstLine="720"/>
        <w:jc w:val="both"/>
        <w:rPr>
          <w:sz w:val="24"/>
          <w:szCs w:val="24"/>
        </w:rPr>
      </w:pPr>
    </w:p>
    <w:p w14:paraId="32DE6E03" w14:textId="77777777" w:rsidR="00CF52DC" w:rsidRDefault="00CF52DC" w:rsidP="007C61A1">
      <w:pPr>
        <w:spacing w:after="240" w:line="360" w:lineRule="auto"/>
        <w:ind w:firstLine="720"/>
        <w:jc w:val="both"/>
        <w:rPr>
          <w:sz w:val="24"/>
          <w:szCs w:val="24"/>
        </w:rPr>
      </w:pPr>
    </w:p>
    <w:p w14:paraId="1A2F434E" w14:textId="77777777" w:rsidR="00CF52DC" w:rsidRDefault="00CF52DC" w:rsidP="007C61A1">
      <w:pPr>
        <w:spacing w:after="240" w:line="360" w:lineRule="auto"/>
        <w:ind w:firstLine="720"/>
        <w:jc w:val="both"/>
        <w:rPr>
          <w:sz w:val="24"/>
          <w:szCs w:val="24"/>
        </w:rPr>
      </w:pPr>
    </w:p>
    <w:p w14:paraId="2235D57D" w14:textId="77777777" w:rsidR="00CF52DC" w:rsidRDefault="00CF52DC" w:rsidP="007C61A1">
      <w:pPr>
        <w:spacing w:after="240" w:line="360" w:lineRule="auto"/>
        <w:ind w:firstLine="720"/>
        <w:jc w:val="both"/>
        <w:rPr>
          <w:sz w:val="24"/>
          <w:szCs w:val="24"/>
        </w:rPr>
      </w:pPr>
    </w:p>
    <w:p w14:paraId="4CFDFE86" w14:textId="6F961CF6" w:rsidR="00165248" w:rsidRPr="0056018C" w:rsidRDefault="0056018C" w:rsidP="007C61A1">
      <w:pPr>
        <w:spacing w:after="240" w:line="360" w:lineRule="auto"/>
        <w:jc w:val="both"/>
        <w:rPr>
          <w:b/>
          <w:color w:val="4F81BD" w:themeColor="accent1"/>
          <w:szCs w:val="24"/>
        </w:rPr>
      </w:pPr>
      <w:r w:rsidRPr="0056018C">
        <w:rPr>
          <w:b/>
          <w:color w:val="4F81BD" w:themeColor="accent1"/>
          <w:szCs w:val="24"/>
        </w:rPr>
        <w:lastRenderedPageBreak/>
        <w:t>Table 5.2- Respondents according to employment s</w:t>
      </w:r>
      <w:r w:rsidR="00165248" w:rsidRPr="0056018C">
        <w:rPr>
          <w:b/>
          <w:color w:val="4F81BD" w:themeColor="accent1"/>
          <w:szCs w:val="24"/>
        </w:rPr>
        <w:t xml:space="preserve">tatus  </w:t>
      </w:r>
    </w:p>
    <w:tbl>
      <w:tblPr>
        <w:tblStyle w:val="LightShading-Accent1"/>
        <w:tblW w:w="6629" w:type="dxa"/>
        <w:tblLayout w:type="fixed"/>
        <w:tblLook w:val="0000" w:firstRow="0" w:lastRow="0" w:firstColumn="0" w:lastColumn="0" w:noHBand="0" w:noVBand="0"/>
      </w:tblPr>
      <w:tblGrid>
        <w:gridCol w:w="751"/>
        <w:gridCol w:w="2759"/>
        <w:gridCol w:w="1701"/>
        <w:gridCol w:w="1418"/>
      </w:tblGrid>
      <w:tr w:rsidR="00165248" w:rsidRPr="0076739D" w14:paraId="5DDF0C3E" w14:textId="77777777" w:rsidTr="006001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10" w:type="dxa"/>
            <w:gridSpan w:val="2"/>
          </w:tcPr>
          <w:p w14:paraId="471A3B30" w14:textId="77777777" w:rsidR="00165248" w:rsidRPr="0076739D" w:rsidRDefault="00165248" w:rsidP="00037B44">
            <w:pPr>
              <w:widowControl w:val="0"/>
              <w:autoSpaceDE w:val="0"/>
              <w:autoSpaceDN w:val="0"/>
              <w:adjustRightInd w:val="0"/>
              <w:spacing w:after="240" w:line="360" w:lineRule="auto"/>
              <w:ind w:firstLine="720"/>
              <w:rPr>
                <w:rFonts w:ascii="Times New Roman" w:hAnsi="Times New Roman" w:cs="Times New Roman"/>
              </w:rPr>
            </w:pPr>
          </w:p>
        </w:tc>
        <w:tc>
          <w:tcPr>
            <w:tcW w:w="1701" w:type="dxa"/>
          </w:tcPr>
          <w:p w14:paraId="545D787A" w14:textId="77777777" w:rsidR="00165248" w:rsidRPr="0076739D" w:rsidRDefault="00165248" w:rsidP="00037B44">
            <w:pPr>
              <w:widowControl w:val="0"/>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76739D">
              <w:rPr>
                <w:rFonts w:ascii="Arial" w:hAnsi="Arial" w:cs="Arial"/>
                <w:b/>
                <w:color w:val="000000"/>
              </w:rPr>
              <w:t>Frequency</w:t>
            </w:r>
          </w:p>
        </w:tc>
        <w:tc>
          <w:tcPr>
            <w:cnfStyle w:val="000010000000" w:firstRow="0" w:lastRow="0" w:firstColumn="0" w:lastColumn="0" w:oddVBand="1" w:evenVBand="0" w:oddHBand="0" w:evenHBand="0" w:firstRowFirstColumn="0" w:firstRowLastColumn="0" w:lastRowFirstColumn="0" w:lastRowLastColumn="0"/>
            <w:tcW w:w="1418" w:type="dxa"/>
          </w:tcPr>
          <w:p w14:paraId="20E3CA92" w14:textId="05C67C0A" w:rsidR="00165248" w:rsidRPr="0076739D" w:rsidRDefault="00165248" w:rsidP="00037B44">
            <w:pPr>
              <w:widowControl w:val="0"/>
              <w:autoSpaceDE w:val="0"/>
              <w:autoSpaceDN w:val="0"/>
              <w:adjustRightInd w:val="0"/>
              <w:spacing w:line="360" w:lineRule="auto"/>
              <w:ind w:left="60" w:right="60"/>
              <w:jc w:val="center"/>
              <w:rPr>
                <w:rFonts w:ascii="Arial" w:hAnsi="Arial" w:cs="Arial"/>
                <w:b/>
                <w:color w:val="000000"/>
              </w:rPr>
            </w:pPr>
            <w:r w:rsidRPr="0076739D">
              <w:rPr>
                <w:rFonts w:ascii="Arial" w:hAnsi="Arial" w:cs="Arial"/>
                <w:b/>
                <w:color w:val="000000"/>
              </w:rPr>
              <w:t>Per</w:t>
            </w:r>
            <w:r w:rsidR="00210C94">
              <w:rPr>
                <w:rFonts w:ascii="Arial" w:hAnsi="Arial" w:cs="Arial"/>
                <w:b/>
                <w:color w:val="000000"/>
              </w:rPr>
              <w:t xml:space="preserve"> </w:t>
            </w:r>
            <w:r w:rsidRPr="0076739D">
              <w:rPr>
                <w:rFonts w:ascii="Arial" w:hAnsi="Arial" w:cs="Arial"/>
                <w:b/>
                <w:color w:val="000000"/>
              </w:rPr>
              <w:t>cent</w:t>
            </w:r>
          </w:p>
        </w:tc>
      </w:tr>
      <w:tr w:rsidR="00165248" w:rsidRPr="0076739D" w14:paraId="175EE827" w14:textId="77777777" w:rsidTr="006001EF">
        <w:tc>
          <w:tcPr>
            <w:cnfStyle w:val="000010000000" w:firstRow="0" w:lastRow="0" w:firstColumn="0" w:lastColumn="0" w:oddVBand="1" w:evenVBand="0" w:oddHBand="0" w:evenHBand="0" w:firstRowFirstColumn="0" w:firstRowLastColumn="0" w:lastRowFirstColumn="0" w:lastRowLastColumn="0"/>
            <w:tcW w:w="751" w:type="dxa"/>
            <w:vMerge w:val="restart"/>
          </w:tcPr>
          <w:p w14:paraId="50E5921F" w14:textId="77777777" w:rsidR="00165248" w:rsidRPr="0076739D" w:rsidRDefault="00165248" w:rsidP="00037B44">
            <w:pPr>
              <w:widowControl w:val="0"/>
              <w:autoSpaceDE w:val="0"/>
              <w:autoSpaceDN w:val="0"/>
              <w:adjustRightInd w:val="0"/>
              <w:spacing w:line="360" w:lineRule="auto"/>
              <w:ind w:left="60" w:right="60"/>
              <w:rPr>
                <w:rFonts w:ascii="Arial" w:hAnsi="Arial" w:cs="Arial"/>
                <w:color w:val="000000"/>
              </w:rPr>
            </w:pPr>
          </w:p>
        </w:tc>
        <w:tc>
          <w:tcPr>
            <w:tcW w:w="2759" w:type="dxa"/>
          </w:tcPr>
          <w:p w14:paraId="122382CF" w14:textId="77777777" w:rsidR="00165248" w:rsidRPr="0076739D" w:rsidRDefault="00165248" w:rsidP="00037B44">
            <w:pPr>
              <w:widowControl w:val="0"/>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Employed full-time</w:t>
            </w:r>
          </w:p>
        </w:tc>
        <w:tc>
          <w:tcPr>
            <w:cnfStyle w:val="000010000000" w:firstRow="0" w:lastRow="0" w:firstColumn="0" w:lastColumn="0" w:oddVBand="1" w:evenVBand="0" w:oddHBand="0" w:evenHBand="0" w:firstRowFirstColumn="0" w:firstRowLastColumn="0" w:lastRowFirstColumn="0" w:lastRowLastColumn="0"/>
            <w:tcW w:w="1701" w:type="dxa"/>
          </w:tcPr>
          <w:p w14:paraId="775E06FA"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150</w:t>
            </w:r>
          </w:p>
        </w:tc>
        <w:tc>
          <w:tcPr>
            <w:tcW w:w="1418" w:type="dxa"/>
          </w:tcPr>
          <w:p w14:paraId="6D3EA578" w14:textId="77777777" w:rsidR="00165248" w:rsidRPr="0076739D" w:rsidRDefault="00165248" w:rsidP="00037B44">
            <w:pPr>
              <w:widowControl w:val="0"/>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50.0</w:t>
            </w:r>
          </w:p>
        </w:tc>
      </w:tr>
      <w:tr w:rsidR="00165248" w:rsidRPr="0076739D" w14:paraId="72A7A108" w14:textId="77777777" w:rsidTr="006001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1" w:type="dxa"/>
            <w:vMerge/>
          </w:tcPr>
          <w:p w14:paraId="2EFCE7E0"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759" w:type="dxa"/>
          </w:tcPr>
          <w:p w14:paraId="37584FB2" w14:textId="77777777" w:rsidR="00165248" w:rsidRPr="0076739D" w:rsidRDefault="00165248" w:rsidP="00037B44">
            <w:pPr>
              <w:widowControl w:val="0"/>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Employed part-time</w:t>
            </w:r>
          </w:p>
        </w:tc>
        <w:tc>
          <w:tcPr>
            <w:cnfStyle w:val="000010000000" w:firstRow="0" w:lastRow="0" w:firstColumn="0" w:lastColumn="0" w:oddVBand="1" w:evenVBand="0" w:oddHBand="0" w:evenHBand="0" w:firstRowFirstColumn="0" w:firstRowLastColumn="0" w:lastRowFirstColumn="0" w:lastRowLastColumn="0"/>
            <w:tcW w:w="1701" w:type="dxa"/>
          </w:tcPr>
          <w:p w14:paraId="51F638E7"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9</w:t>
            </w:r>
          </w:p>
        </w:tc>
        <w:tc>
          <w:tcPr>
            <w:tcW w:w="1418" w:type="dxa"/>
          </w:tcPr>
          <w:p w14:paraId="6DF1DC91" w14:textId="77777777" w:rsidR="00165248" w:rsidRPr="0076739D" w:rsidRDefault="00165248" w:rsidP="00037B44">
            <w:pPr>
              <w:widowControl w:val="0"/>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3.0</w:t>
            </w:r>
          </w:p>
        </w:tc>
      </w:tr>
      <w:tr w:rsidR="00165248" w:rsidRPr="0076739D" w14:paraId="29D1742D" w14:textId="77777777" w:rsidTr="006001EF">
        <w:tc>
          <w:tcPr>
            <w:cnfStyle w:val="000010000000" w:firstRow="0" w:lastRow="0" w:firstColumn="0" w:lastColumn="0" w:oddVBand="1" w:evenVBand="0" w:oddHBand="0" w:evenHBand="0" w:firstRowFirstColumn="0" w:firstRowLastColumn="0" w:lastRowFirstColumn="0" w:lastRowLastColumn="0"/>
            <w:tcW w:w="751" w:type="dxa"/>
            <w:vMerge/>
          </w:tcPr>
          <w:p w14:paraId="23D9A193"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759" w:type="dxa"/>
          </w:tcPr>
          <w:p w14:paraId="6F184D01" w14:textId="77777777" w:rsidR="00165248" w:rsidRPr="0076739D" w:rsidRDefault="00165248" w:rsidP="00037B44">
            <w:pPr>
              <w:widowControl w:val="0"/>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Self-employed</w:t>
            </w:r>
          </w:p>
        </w:tc>
        <w:tc>
          <w:tcPr>
            <w:cnfStyle w:val="000010000000" w:firstRow="0" w:lastRow="0" w:firstColumn="0" w:lastColumn="0" w:oddVBand="1" w:evenVBand="0" w:oddHBand="0" w:evenHBand="0" w:firstRowFirstColumn="0" w:firstRowLastColumn="0" w:lastRowFirstColumn="0" w:lastRowLastColumn="0"/>
            <w:tcW w:w="1701" w:type="dxa"/>
          </w:tcPr>
          <w:p w14:paraId="124F1FF1"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40</w:t>
            </w:r>
          </w:p>
        </w:tc>
        <w:tc>
          <w:tcPr>
            <w:tcW w:w="1418" w:type="dxa"/>
          </w:tcPr>
          <w:p w14:paraId="00892EB5" w14:textId="77777777" w:rsidR="00165248" w:rsidRPr="0076739D" w:rsidRDefault="00165248" w:rsidP="00037B44">
            <w:pPr>
              <w:widowControl w:val="0"/>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13.3</w:t>
            </w:r>
          </w:p>
        </w:tc>
      </w:tr>
      <w:tr w:rsidR="00165248" w:rsidRPr="0076739D" w14:paraId="4118C618" w14:textId="77777777" w:rsidTr="006001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1" w:type="dxa"/>
            <w:vMerge/>
          </w:tcPr>
          <w:p w14:paraId="6362B272"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759" w:type="dxa"/>
          </w:tcPr>
          <w:p w14:paraId="5C64AB6C" w14:textId="77777777" w:rsidR="00165248" w:rsidRPr="0076739D" w:rsidRDefault="00165248" w:rsidP="00037B44">
            <w:pPr>
              <w:widowControl w:val="0"/>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Unemployed</w:t>
            </w:r>
          </w:p>
        </w:tc>
        <w:tc>
          <w:tcPr>
            <w:cnfStyle w:val="000010000000" w:firstRow="0" w:lastRow="0" w:firstColumn="0" w:lastColumn="0" w:oddVBand="1" w:evenVBand="0" w:oddHBand="0" w:evenHBand="0" w:firstRowFirstColumn="0" w:firstRowLastColumn="0" w:lastRowFirstColumn="0" w:lastRowLastColumn="0"/>
            <w:tcW w:w="1701" w:type="dxa"/>
          </w:tcPr>
          <w:p w14:paraId="1D1134E3"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43</w:t>
            </w:r>
          </w:p>
        </w:tc>
        <w:tc>
          <w:tcPr>
            <w:tcW w:w="1418" w:type="dxa"/>
          </w:tcPr>
          <w:p w14:paraId="3826BC76" w14:textId="77777777" w:rsidR="00165248" w:rsidRPr="0076739D" w:rsidRDefault="00165248" w:rsidP="00037B44">
            <w:pPr>
              <w:widowControl w:val="0"/>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14.3</w:t>
            </w:r>
          </w:p>
        </w:tc>
      </w:tr>
      <w:tr w:rsidR="00165248" w:rsidRPr="0076739D" w14:paraId="1C3BA999" w14:textId="77777777" w:rsidTr="006001EF">
        <w:tc>
          <w:tcPr>
            <w:cnfStyle w:val="000010000000" w:firstRow="0" w:lastRow="0" w:firstColumn="0" w:lastColumn="0" w:oddVBand="1" w:evenVBand="0" w:oddHBand="0" w:evenHBand="0" w:firstRowFirstColumn="0" w:firstRowLastColumn="0" w:lastRowFirstColumn="0" w:lastRowLastColumn="0"/>
            <w:tcW w:w="751" w:type="dxa"/>
            <w:vMerge/>
          </w:tcPr>
          <w:p w14:paraId="6E746EA4"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759" w:type="dxa"/>
          </w:tcPr>
          <w:p w14:paraId="03C58750" w14:textId="77777777" w:rsidR="00165248" w:rsidRPr="0076739D" w:rsidRDefault="00165248" w:rsidP="00037B44">
            <w:pPr>
              <w:widowControl w:val="0"/>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Homemaker</w:t>
            </w:r>
          </w:p>
        </w:tc>
        <w:tc>
          <w:tcPr>
            <w:cnfStyle w:val="000010000000" w:firstRow="0" w:lastRow="0" w:firstColumn="0" w:lastColumn="0" w:oddVBand="1" w:evenVBand="0" w:oddHBand="0" w:evenHBand="0" w:firstRowFirstColumn="0" w:firstRowLastColumn="0" w:lastRowFirstColumn="0" w:lastRowLastColumn="0"/>
            <w:tcW w:w="1701" w:type="dxa"/>
          </w:tcPr>
          <w:p w14:paraId="4BE4B3BF"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6</w:t>
            </w:r>
          </w:p>
        </w:tc>
        <w:tc>
          <w:tcPr>
            <w:tcW w:w="1418" w:type="dxa"/>
          </w:tcPr>
          <w:p w14:paraId="1FD07C42" w14:textId="77777777" w:rsidR="00165248" w:rsidRPr="0076739D" w:rsidRDefault="00165248" w:rsidP="00037B44">
            <w:pPr>
              <w:widowControl w:val="0"/>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2.0</w:t>
            </w:r>
          </w:p>
        </w:tc>
      </w:tr>
      <w:tr w:rsidR="00165248" w:rsidRPr="0076739D" w14:paraId="0A34E5BA" w14:textId="77777777" w:rsidTr="006001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1" w:type="dxa"/>
            <w:vMerge/>
          </w:tcPr>
          <w:p w14:paraId="37E62035"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759" w:type="dxa"/>
          </w:tcPr>
          <w:p w14:paraId="126E71FD" w14:textId="77777777" w:rsidR="00165248" w:rsidRPr="0076739D" w:rsidRDefault="00165248" w:rsidP="00037B44">
            <w:pPr>
              <w:widowControl w:val="0"/>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Retired</w:t>
            </w:r>
          </w:p>
        </w:tc>
        <w:tc>
          <w:tcPr>
            <w:cnfStyle w:val="000010000000" w:firstRow="0" w:lastRow="0" w:firstColumn="0" w:lastColumn="0" w:oddVBand="1" w:evenVBand="0" w:oddHBand="0" w:evenHBand="0" w:firstRowFirstColumn="0" w:firstRowLastColumn="0" w:lastRowFirstColumn="0" w:lastRowLastColumn="0"/>
            <w:tcW w:w="1701" w:type="dxa"/>
          </w:tcPr>
          <w:p w14:paraId="3217BD7E"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17</w:t>
            </w:r>
          </w:p>
        </w:tc>
        <w:tc>
          <w:tcPr>
            <w:tcW w:w="1418" w:type="dxa"/>
          </w:tcPr>
          <w:p w14:paraId="53CD68A8" w14:textId="77777777" w:rsidR="00165248" w:rsidRPr="0076739D" w:rsidRDefault="00165248" w:rsidP="00037B44">
            <w:pPr>
              <w:widowControl w:val="0"/>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5.7</w:t>
            </w:r>
          </w:p>
        </w:tc>
      </w:tr>
      <w:tr w:rsidR="00165248" w:rsidRPr="0076739D" w14:paraId="1495D3CB" w14:textId="77777777" w:rsidTr="006001EF">
        <w:tc>
          <w:tcPr>
            <w:cnfStyle w:val="000010000000" w:firstRow="0" w:lastRow="0" w:firstColumn="0" w:lastColumn="0" w:oddVBand="1" w:evenVBand="0" w:oddHBand="0" w:evenHBand="0" w:firstRowFirstColumn="0" w:firstRowLastColumn="0" w:lastRowFirstColumn="0" w:lastRowLastColumn="0"/>
            <w:tcW w:w="751" w:type="dxa"/>
            <w:vMerge/>
          </w:tcPr>
          <w:p w14:paraId="2A5DCB3E"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759" w:type="dxa"/>
          </w:tcPr>
          <w:p w14:paraId="6B4AC59D" w14:textId="77777777" w:rsidR="00165248" w:rsidRPr="0076739D" w:rsidRDefault="00165248" w:rsidP="00037B44">
            <w:pPr>
              <w:widowControl w:val="0"/>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Student</w:t>
            </w:r>
          </w:p>
        </w:tc>
        <w:tc>
          <w:tcPr>
            <w:cnfStyle w:val="000010000000" w:firstRow="0" w:lastRow="0" w:firstColumn="0" w:lastColumn="0" w:oddVBand="1" w:evenVBand="0" w:oddHBand="0" w:evenHBand="0" w:firstRowFirstColumn="0" w:firstRowLastColumn="0" w:lastRowFirstColumn="0" w:lastRowLastColumn="0"/>
            <w:tcW w:w="1701" w:type="dxa"/>
          </w:tcPr>
          <w:p w14:paraId="2E8C0BCD"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35</w:t>
            </w:r>
          </w:p>
        </w:tc>
        <w:tc>
          <w:tcPr>
            <w:tcW w:w="1418" w:type="dxa"/>
          </w:tcPr>
          <w:p w14:paraId="4DAD8360" w14:textId="77777777" w:rsidR="00165248" w:rsidRPr="0076739D" w:rsidRDefault="00165248" w:rsidP="00037B44">
            <w:pPr>
              <w:widowControl w:val="0"/>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11.7</w:t>
            </w:r>
          </w:p>
        </w:tc>
      </w:tr>
      <w:tr w:rsidR="00165248" w:rsidRPr="0076739D" w14:paraId="19539C55" w14:textId="77777777" w:rsidTr="006001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1" w:type="dxa"/>
            <w:vMerge/>
          </w:tcPr>
          <w:p w14:paraId="52EAC506"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759" w:type="dxa"/>
          </w:tcPr>
          <w:p w14:paraId="13954C73" w14:textId="77777777" w:rsidR="00165248" w:rsidRPr="0076739D" w:rsidRDefault="00165248" w:rsidP="00037B44">
            <w:pPr>
              <w:widowControl w:val="0"/>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76739D">
              <w:rPr>
                <w:rFonts w:ascii="Arial" w:hAnsi="Arial" w:cs="Arial"/>
                <w:b/>
                <w:color w:val="000000"/>
              </w:rPr>
              <w:t>Total</w:t>
            </w:r>
          </w:p>
        </w:tc>
        <w:tc>
          <w:tcPr>
            <w:cnfStyle w:val="000010000000" w:firstRow="0" w:lastRow="0" w:firstColumn="0" w:lastColumn="0" w:oddVBand="1" w:evenVBand="0" w:oddHBand="0" w:evenHBand="0" w:firstRowFirstColumn="0" w:firstRowLastColumn="0" w:lastRowFirstColumn="0" w:lastRowLastColumn="0"/>
            <w:tcW w:w="1701" w:type="dxa"/>
          </w:tcPr>
          <w:p w14:paraId="61A2A660"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300</w:t>
            </w:r>
          </w:p>
        </w:tc>
        <w:tc>
          <w:tcPr>
            <w:tcW w:w="1418" w:type="dxa"/>
          </w:tcPr>
          <w:p w14:paraId="37D59F78" w14:textId="77777777" w:rsidR="00165248" w:rsidRPr="0076739D" w:rsidRDefault="00165248" w:rsidP="00037B44">
            <w:pPr>
              <w:widowControl w:val="0"/>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100.0</w:t>
            </w:r>
          </w:p>
        </w:tc>
      </w:tr>
    </w:tbl>
    <w:p w14:paraId="37A12546" w14:textId="3F20ACEB" w:rsidR="00165248" w:rsidRPr="009541EB" w:rsidRDefault="00CF52DC" w:rsidP="007C61A1">
      <w:pPr>
        <w:spacing w:line="360" w:lineRule="auto"/>
        <w:jc w:val="both"/>
        <w:rPr>
          <w:sz w:val="24"/>
          <w:szCs w:val="24"/>
        </w:rPr>
      </w:pPr>
      <w:r>
        <w:rPr>
          <w:sz w:val="24"/>
          <w:szCs w:val="24"/>
        </w:rPr>
        <w:br/>
      </w:r>
      <w:r w:rsidR="001961DE">
        <w:rPr>
          <w:sz w:val="24"/>
          <w:szCs w:val="24"/>
        </w:rPr>
        <w:t xml:space="preserve">Some </w:t>
      </w:r>
      <w:r w:rsidR="00A14A57">
        <w:rPr>
          <w:sz w:val="24"/>
          <w:szCs w:val="24"/>
        </w:rPr>
        <w:t>14</w:t>
      </w:r>
      <w:r w:rsidR="00165248" w:rsidRPr="009541EB">
        <w:rPr>
          <w:sz w:val="24"/>
          <w:szCs w:val="24"/>
        </w:rPr>
        <w:t xml:space="preserve"> per cent of the surveyed population reported themselves as being unemployed. It might be the case that some individuals, due to social desirability factors, do not report themselves as being unemployed. However, considering that the employment level was 15.8 </w:t>
      </w:r>
      <w:r w:rsidR="00165248">
        <w:rPr>
          <w:sz w:val="24"/>
          <w:szCs w:val="24"/>
        </w:rPr>
        <w:t xml:space="preserve">per cent </w:t>
      </w:r>
      <w:r w:rsidR="00165248" w:rsidRPr="009541EB">
        <w:rPr>
          <w:sz w:val="24"/>
          <w:szCs w:val="24"/>
        </w:rPr>
        <w:t xml:space="preserve">in 2012 </w:t>
      </w:r>
      <w:r w:rsidR="00165248">
        <w:rPr>
          <w:sz w:val="24"/>
          <w:szCs w:val="24"/>
        </w:rPr>
        <w:t xml:space="preserve">(Croatian Bureau of Statistics, 2013), </w:t>
      </w:r>
      <w:r w:rsidR="00165248" w:rsidRPr="009541EB">
        <w:rPr>
          <w:sz w:val="24"/>
          <w:szCs w:val="24"/>
        </w:rPr>
        <w:t>the survey’s figure is fairly representative. Looking at the unemployed population (N: 43)</w:t>
      </w:r>
      <w:r w:rsidR="00165248">
        <w:rPr>
          <w:sz w:val="24"/>
          <w:szCs w:val="24"/>
        </w:rPr>
        <w:t xml:space="preserve">, </w:t>
      </w:r>
      <w:r w:rsidR="00A14A57">
        <w:rPr>
          <w:sz w:val="24"/>
          <w:szCs w:val="24"/>
        </w:rPr>
        <w:t>44</w:t>
      </w:r>
      <w:r w:rsidR="00165248" w:rsidRPr="009541EB">
        <w:rPr>
          <w:sz w:val="24"/>
          <w:szCs w:val="24"/>
        </w:rPr>
        <w:t xml:space="preserve"> per cent engage in the undeclared economy. Of those carrying out </w:t>
      </w:r>
      <w:r w:rsidR="00165248">
        <w:rPr>
          <w:sz w:val="24"/>
          <w:szCs w:val="24"/>
        </w:rPr>
        <w:t>undeclared</w:t>
      </w:r>
      <w:r w:rsidR="00165248" w:rsidRPr="009541EB">
        <w:rPr>
          <w:sz w:val="24"/>
          <w:szCs w:val="24"/>
        </w:rPr>
        <w:t xml:space="preserve"> work</w:t>
      </w:r>
      <w:r w:rsidR="00165248">
        <w:rPr>
          <w:sz w:val="24"/>
          <w:szCs w:val="24"/>
        </w:rPr>
        <w:t>,</w:t>
      </w:r>
      <w:r w:rsidR="00A14A57">
        <w:rPr>
          <w:sz w:val="24"/>
          <w:szCs w:val="24"/>
        </w:rPr>
        <w:t xml:space="preserve"> 53</w:t>
      </w:r>
      <w:r w:rsidR="00165248" w:rsidRPr="009541EB">
        <w:rPr>
          <w:sz w:val="24"/>
          <w:szCs w:val="24"/>
        </w:rPr>
        <w:t xml:space="preserve"> per cent do this on a regular </w:t>
      </w:r>
      <w:r w:rsidR="00495B23" w:rsidRPr="009541EB">
        <w:rPr>
          <w:sz w:val="24"/>
          <w:szCs w:val="24"/>
        </w:rPr>
        <w:t>basis</w:t>
      </w:r>
      <w:r w:rsidR="00495B23">
        <w:rPr>
          <w:sz w:val="24"/>
          <w:szCs w:val="24"/>
        </w:rPr>
        <w:t>, much like</w:t>
      </w:r>
      <w:r w:rsidR="00165248" w:rsidRPr="009541EB">
        <w:rPr>
          <w:sz w:val="24"/>
          <w:szCs w:val="24"/>
        </w:rPr>
        <w:t xml:space="preserve"> a full-time </w:t>
      </w:r>
      <w:r w:rsidR="00495B23" w:rsidRPr="009541EB">
        <w:rPr>
          <w:sz w:val="24"/>
          <w:szCs w:val="24"/>
        </w:rPr>
        <w:t>job</w:t>
      </w:r>
      <w:r w:rsidR="00495B23">
        <w:rPr>
          <w:sz w:val="24"/>
          <w:szCs w:val="24"/>
        </w:rPr>
        <w:t xml:space="preserve">, </w:t>
      </w:r>
      <w:r w:rsidR="00165248" w:rsidRPr="009541EB">
        <w:rPr>
          <w:sz w:val="24"/>
          <w:szCs w:val="24"/>
        </w:rPr>
        <w:t xml:space="preserve">whereas the </w:t>
      </w:r>
      <w:r w:rsidR="00165248">
        <w:rPr>
          <w:sz w:val="24"/>
          <w:szCs w:val="24"/>
        </w:rPr>
        <w:t xml:space="preserve">remaining </w:t>
      </w:r>
      <w:r w:rsidR="00A14A57">
        <w:rPr>
          <w:sz w:val="24"/>
          <w:szCs w:val="24"/>
        </w:rPr>
        <w:t>47</w:t>
      </w:r>
      <w:r w:rsidR="00165248" w:rsidRPr="009541EB">
        <w:rPr>
          <w:sz w:val="24"/>
          <w:szCs w:val="24"/>
        </w:rPr>
        <w:t xml:space="preserve"> per cent carry out the work on a more sporadic or occasional manner. The former therefore benefit from a more consistent </w:t>
      </w:r>
      <w:r w:rsidR="00495B23" w:rsidRPr="009541EB">
        <w:rPr>
          <w:sz w:val="24"/>
          <w:szCs w:val="24"/>
        </w:rPr>
        <w:t>income</w:t>
      </w:r>
      <w:r w:rsidR="00495B23">
        <w:rPr>
          <w:sz w:val="24"/>
          <w:szCs w:val="24"/>
        </w:rPr>
        <w:t xml:space="preserve">, </w:t>
      </w:r>
      <w:r w:rsidR="00165248" w:rsidRPr="009541EB">
        <w:rPr>
          <w:sz w:val="24"/>
          <w:szCs w:val="24"/>
        </w:rPr>
        <w:t xml:space="preserve">but neither enjoys the </w:t>
      </w:r>
      <w:r w:rsidR="00165248">
        <w:rPr>
          <w:sz w:val="24"/>
          <w:szCs w:val="24"/>
        </w:rPr>
        <w:t xml:space="preserve">benefits </w:t>
      </w:r>
      <w:r w:rsidR="00165248" w:rsidRPr="009541EB">
        <w:rPr>
          <w:sz w:val="24"/>
          <w:szCs w:val="24"/>
        </w:rPr>
        <w:t>gain</w:t>
      </w:r>
      <w:r w:rsidR="00165248">
        <w:rPr>
          <w:sz w:val="24"/>
          <w:szCs w:val="24"/>
        </w:rPr>
        <w:t>ed</w:t>
      </w:r>
      <w:r w:rsidR="00165248" w:rsidRPr="009541EB">
        <w:rPr>
          <w:sz w:val="24"/>
          <w:szCs w:val="24"/>
        </w:rPr>
        <w:t xml:space="preserve"> from social security and pension contributions. However, they </w:t>
      </w:r>
      <w:r w:rsidR="00165248">
        <w:rPr>
          <w:sz w:val="24"/>
          <w:szCs w:val="24"/>
        </w:rPr>
        <w:t xml:space="preserve">do </w:t>
      </w:r>
      <w:r w:rsidR="00165248" w:rsidRPr="009541EB">
        <w:rPr>
          <w:sz w:val="24"/>
          <w:szCs w:val="24"/>
        </w:rPr>
        <w:t xml:space="preserve">benefit from the perceived higher </w:t>
      </w:r>
      <w:r w:rsidR="00495B23" w:rsidRPr="009541EB">
        <w:rPr>
          <w:sz w:val="24"/>
          <w:szCs w:val="24"/>
        </w:rPr>
        <w:t>income</w:t>
      </w:r>
      <w:r w:rsidR="00495B23">
        <w:rPr>
          <w:sz w:val="24"/>
          <w:szCs w:val="24"/>
        </w:rPr>
        <w:t xml:space="preserve">, </w:t>
      </w:r>
      <w:r w:rsidR="00165248" w:rsidRPr="009541EB">
        <w:rPr>
          <w:sz w:val="24"/>
          <w:szCs w:val="24"/>
        </w:rPr>
        <w:t>due to not payin</w:t>
      </w:r>
      <w:r w:rsidR="00165248">
        <w:rPr>
          <w:sz w:val="24"/>
          <w:szCs w:val="24"/>
        </w:rPr>
        <w:t xml:space="preserve">g any taxes or contributions.  </w:t>
      </w:r>
    </w:p>
    <w:p w14:paraId="3C1FB157" w14:textId="073E8E9E" w:rsidR="00165248" w:rsidRDefault="00165248" w:rsidP="007C61A1">
      <w:pPr>
        <w:spacing w:after="240" w:line="360" w:lineRule="auto"/>
        <w:ind w:firstLine="720"/>
        <w:jc w:val="both"/>
        <w:rPr>
          <w:sz w:val="24"/>
          <w:szCs w:val="24"/>
        </w:rPr>
      </w:pPr>
      <w:r w:rsidRPr="009541EB">
        <w:rPr>
          <w:sz w:val="24"/>
          <w:szCs w:val="24"/>
        </w:rPr>
        <w:t xml:space="preserve">Looking at </w:t>
      </w:r>
      <w:r>
        <w:rPr>
          <w:sz w:val="24"/>
          <w:szCs w:val="24"/>
        </w:rPr>
        <w:t xml:space="preserve">employees in </w:t>
      </w:r>
      <w:r w:rsidRPr="009541EB">
        <w:rPr>
          <w:sz w:val="24"/>
          <w:szCs w:val="24"/>
        </w:rPr>
        <w:t xml:space="preserve">full-time </w:t>
      </w:r>
      <w:r>
        <w:rPr>
          <w:sz w:val="24"/>
          <w:szCs w:val="24"/>
        </w:rPr>
        <w:t xml:space="preserve">declared </w:t>
      </w:r>
      <w:r w:rsidRPr="009541EB">
        <w:rPr>
          <w:sz w:val="24"/>
          <w:szCs w:val="24"/>
        </w:rPr>
        <w:t xml:space="preserve">waged </w:t>
      </w:r>
      <w:r>
        <w:rPr>
          <w:sz w:val="24"/>
          <w:szCs w:val="24"/>
        </w:rPr>
        <w:t xml:space="preserve">employment </w:t>
      </w:r>
      <w:r w:rsidRPr="009541EB">
        <w:rPr>
          <w:sz w:val="24"/>
          <w:szCs w:val="24"/>
        </w:rPr>
        <w:t>(N: 150)</w:t>
      </w:r>
      <w:r>
        <w:rPr>
          <w:sz w:val="24"/>
          <w:szCs w:val="24"/>
        </w:rPr>
        <w:t xml:space="preserve">, </w:t>
      </w:r>
      <w:r w:rsidRPr="009541EB">
        <w:rPr>
          <w:sz w:val="24"/>
          <w:szCs w:val="24"/>
        </w:rPr>
        <w:t xml:space="preserve">86.7 per cent are fully </w:t>
      </w:r>
      <w:r w:rsidR="00495B23" w:rsidRPr="009541EB">
        <w:rPr>
          <w:sz w:val="24"/>
          <w:szCs w:val="24"/>
        </w:rPr>
        <w:t>declared</w:t>
      </w:r>
      <w:r w:rsidR="00495B23">
        <w:rPr>
          <w:sz w:val="24"/>
          <w:szCs w:val="24"/>
        </w:rPr>
        <w:t xml:space="preserve">, </w:t>
      </w:r>
      <w:r w:rsidRPr="009541EB">
        <w:rPr>
          <w:sz w:val="24"/>
          <w:szCs w:val="24"/>
        </w:rPr>
        <w:t>wh</w:t>
      </w:r>
      <w:r>
        <w:rPr>
          <w:sz w:val="24"/>
          <w:szCs w:val="24"/>
        </w:rPr>
        <w:t>ilst</w:t>
      </w:r>
      <w:r w:rsidR="00CF52DC">
        <w:rPr>
          <w:sz w:val="24"/>
          <w:szCs w:val="24"/>
        </w:rPr>
        <w:t xml:space="preserve"> 13</w:t>
      </w:r>
      <w:r w:rsidRPr="009541EB">
        <w:rPr>
          <w:sz w:val="24"/>
          <w:szCs w:val="24"/>
        </w:rPr>
        <w:t xml:space="preserve"> per cent receive envelope wages. A further </w:t>
      </w:r>
      <w:r>
        <w:rPr>
          <w:sz w:val="24"/>
          <w:szCs w:val="24"/>
        </w:rPr>
        <w:t xml:space="preserve">two </w:t>
      </w:r>
      <w:r w:rsidRPr="009541EB">
        <w:rPr>
          <w:sz w:val="24"/>
          <w:szCs w:val="24"/>
        </w:rPr>
        <w:t xml:space="preserve">individuals have a second formal job and 28 moonlight on a fully </w:t>
      </w:r>
      <w:r>
        <w:rPr>
          <w:sz w:val="24"/>
          <w:szCs w:val="24"/>
        </w:rPr>
        <w:t>undeclared</w:t>
      </w:r>
      <w:r w:rsidRPr="009541EB">
        <w:rPr>
          <w:sz w:val="24"/>
          <w:szCs w:val="24"/>
        </w:rPr>
        <w:t xml:space="preserve"> basis. As such, 76 per cent of full-time wage</w:t>
      </w:r>
      <w:r>
        <w:rPr>
          <w:sz w:val="24"/>
          <w:szCs w:val="24"/>
        </w:rPr>
        <w:t>d</w:t>
      </w:r>
      <w:r w:rsidRPr="009541EB">
        <w:rPr>
          <w:sz w:val="24"/>
          <w:szCs w:val="24"/>
        </w:rPr>
        <w:t xml:space="preserve"> employees are fully declared</w:t>
      </w:r>
      <w:r>
        <w:rPr>
          <w:sz w:val="24"/>
          <w:szCs w:val="24"/>
        </w:rPr>
        <w:t xml:space="preserve"> and </w:t>
      </w:r>
      <w:r w:rsidRPr="009541EB">
        <w:rPr>
          <w:sz w:val="24"/>
          <w:szCs w:val="24"/>
        </w:rPr>
        <w:t xml:space="preserve">24 per cent are </w:t>
      </w:r>
      <w:r>
        <w:rPr>
          <w:sz w:val="24"/>
          <w:szCs w:val="24"/>
        </w:rPr>
        <w:t xml:space="preserve">not, of which </w:t>
      </w:r>
      <w:r w:rsidRPr="009541EB">
        <w:rPr>
          <w:sz w:val="24"/>
          <w:szCs w:val="24"/>
        </w:rPr>
        <w:t xml:space="preserve">52 per cent </w:t>
      </w:r>
      <w:r>
        <w:rPr>
          <w:sz w:val="24"/>
          <w:szCs w:val="24"/>
        </w:rPr>
        <w:t xml:space="preserve">are </w:t>
      </w:r>
      <w:r w:rsidR="00CF52DC">
        <w:rPr>
          <w:sz w:val="24"/>
          <w:szCs w:val="24"/>
        </w:rPr>
        <w:t>women and 48</w:t>
      </w:r>
      <w:r w:rsidRPr="009541EB">
        <w:rPr>
          <w:sz w:val="24"/>
          <w:szCs w:val="24"/>
        </w:rPr>
        <w:t xml:space="preserve"> per </w:t>
      </w:r>
      <w:r w:rsidRPr="009541EB">
        <w:rPr>
          <w:sz w:val="24"/>
          <w:szCs w:val="24"/>
        </w:rPr>
        <w:lastRenderedPageBreak/>
        <w:t>cent men. A Chi-square test shows a significant association between gender and receiving envelope wages (Chi</w:t>
      </w:r>
      <w:r w:rsidR="00CF52DC">
        <w:rPr>
          <w:sz w:val="24"/>
          <w:szCs w:val="24"/>
        </w:rPr>
        <w:t>-square=7.443, p&lt;0.01) with 21 per cent of men and only 6</w:t>
      </w:r>
      <w:r w:rsidRPr="009541EB">
        <w:rPr>
          <w:sz w:val="24"/>
          <w:szCs w:val="24"/>
        </w:rPr>
        <w:t xml:space="preserve"> per cent of women receiving envelope wages.  </w:t>
      </w:r>
    </w:p>
    <w:p w14:paraId="26E33850" w14:textId="4AB98B01" w:rsidR="00165248" w:rsidRDefault="00165248" w:rsidP="007C61A1">
      <w:pPr>
        <w:widowControl w:val="0"/>
        <w:autoSpaceDE w:val="0"/>
        <w:autoSpaceDN w:val="0"/>
        <w:adjustRightInd w:val="0"/>
        <w:spacing w:after="240" w:line="360" w:lineRule="auto"/>
        <w:ind w:firstLine="720"/>
        <w:jc w:val="both"/>
        <w:rPr>
          <w:sz w:val="24"/>
          <w:szCs w:val="24"/>
        </w:rPr>
      </w:pPr>
      <w:r w:rsidRPr="009541EB">
        <w:rPr>
          <w:sz w:val="24"/>
          <w:szCs w:val="24"/>
        </w:rPr>
        <w:t>Part-time employees (</w:t>
      </w:r>
      <w:r>
        <w:rPr>
          <w:sz w:val="24"/>
          <w:szCs w:val="24"/>
        </w:rPr>
        <w:t xml:space="preserve">a </w:t>
      </w:r>
      <w:r w:rsidRPr="009541EB">
        <w:rPr>
          <w:sz w:val="24"/>
          <w:szCs w:val="24"/>
        </w:rPr>
        <w:t xml:space="preserve">total </w:t>
      </w:r>
      <w:r>
        <w:rPr>
          <w:sz w:val="24"/>
          <w:szCs w:val="24"/>
        </w:rPr>
        <w:t xml:space="preserve">of </w:t>
      </w:r>
      <w:r w:rsidRPr="009541EB">
        <w:rPr>
          <w:sz w:val="24"/>
          <w:szCs w:val="24"/>
        </w:rPr>
        <w:t xml:space="preserve">9 individuals) </w:t>
      </w:r>
      <w:r>
        <w:rPr>
          <w:sz w:val="24"/>
          <w:szCs w:val="24"/>
        </w:rPr>
        <w:t xml:space="preserve">are </w:t>
      </w:r>
      <w:r w:rsidRPr="009541EB">
        <w:rPr>
          <w:sz w:val="24"/>
          <w:szCs w:val="24"/>
        </w:rPr>
        <w:t xml:space="preserve">much more likely to receive envelope </w:t>
      </w:r>
      <w:r w:rsidR="00495B23" w:rsidRPr="009541EB">
        <w:rPr>
          <w:sz w:val="24"/>
          <w:szCs w:val="24"/>
        </w:rPr>
        <w:t>wages</w:t>
      </w:r>
      <w:r w:rsidR="00495B23">
        <w:rPr>
          <w:sz w:val="24"/>
          <w:szCs w:val="24"/>
        </w:rPr>
        <w:t xml:space="preserve">, </w:t>
      </w:r>
      <w:r w:rsidR="007A704D">
        <w:rPr>
          <w:sz w:val="24"/>
          <w:szCs w:val="24"/>
        </w:rPr>
        <w:t xml:space="preserve">with 56 </w:t>
      </w:r>
      <w:r w:rsidRPr="009541EB">
        <w:rPr>
          <w:sz w:val="24"/>
          <w:szCs w:val="24"/>
        </w:rPr>
        <w:t xml:space="preserve">per cent </w:t>
      </w:r>
      <w:r>
        <w:rPr>
          <w:sz w:val="24"/>
          <w:szCs w:val="24"/>
        </w:rPr>
        <w:t xml:space="preserve">doing </w:t>
      </w:r>
      <w:r w:rsidRPr="009541EB">
        <w:rPr>
          <w:sz w:val="24"/>
          <w:szCs w:val="24"/>
        </w:rPr>
        <w:t>so</w:t>
      </w:r>
      <w:r>
        <w:rPr>
          <w:sz w:val="24"/>
          <w:szCs w:val="24"/>
        </w:rPr>
        <w:t>, albeit a very small sample</w:t>
      </w:r>
      <w:r w:rsidRPr="009541EB">
        <w:rPr>
          <w:sz w:val="24"/>
          <w:szCs w:val="24"/>
        </w:rPr>
        <w:t>. Of those receiv</w:t>
      </w:r>
      <w:r>
        <w:rPr>
          <w:sz w:val="24"/>
          <w:szCs w:val="24"/>
        </w:rPr>
        <w:t>ing</w:t>
      </w:r>
      <w:r w:rsidRPr="009541EB">
        <w:rPr>
          <w:sz w:val="24"/>
          <w:szCs w:val="24"/>
        </w:rPr>
        <w:t xml:space="preserve"> envelope wages, th</w:t>
      </w:r>
      <w:r>
        <w:rPr>
          <w:sz w:val="24"/>
          <w:szCs w:val="24"/>
        </w:rPr>
        <w:t>is was mostly f</w:t>
      </w:r>
      <w:r w:rsidR="00CF52DC">
        <w:rPr>
          <w:sz w:val="24"/>
          <w:szCs w:val="24"/>
        </w:rPr>
        <w:t>or either regular work (60</w:t>
      </w:r>
      <w:r w:rsidRPr="009541EB">
        <w:rPr>
          <w:sz w:val="24"/>
          <w:szCs w:val="24"/>
        </w:rPr>
        <w:t xml:space="preserve"> per cent) or for both regula</w:t>
      </w:r>
      <w:r w:rsidR="00CF52DC">
        <w:rPr>
          <w:sz w:val="24"/>
          <w:szCs w:val="24"/>
        </w:rPr>
        <w:t>r work and overtime (35 per cent). 78</w:t>
      </w:r>
      <w:r w:rsidRPr="009541EB">
        <w:rPr>
          <w:sz w:val="24"/>
          <w:szCs w:val="24"/>
        </w:rPr>
        <w:t xml:space="preserve"> per cent are happy with </w:t>
      </w:r>
      <w:r w:rsidR="00495B23" w:rsidRPr="009541EB">
        <w:rPr>
          <w:sz w:val="24"/>
          <w:szCs w:val="24"/>
        </w:rPr>
        <w:t>this</w:t>
      </w:r>
      <w:r w:rsidR="00495B23">
        <w:rPr>
          <w:sz w:val="24"/>
          <w:szCs w:val="24"/>
        </w:rPr>
        <w:t xml:space="preserve">, </w:t>
      </w:r>
      <w:r w:rsidR="00CF52DC">
        <w:rPr>
          <w:sz w:val="24"/>
          <w:szCs w:val="24"/>
        </w:rPr>
        <w:t xml:space="preserve">whereas 19 </w:t>
      </w:r>
      <w:r w:rsidRPr="009541EB">
        <w:rPr>
          <w:sz w:val="24"/>
          <w:szCs w:val="24"/>
        </w:rPr>
        <w:t xml:space="preserve">would prefer to be declared. </w:t>
      </w:r>
      <w:r>
        <w:rPr>
          <w:sz w:val="24"/>
          <w:szCs w:val="24"/>
        </w:rPr>
        <w:t>One</w:t>
      </w:r>
      <w:r w:rsidRPr="009541EB">
        <w:rPr>
          <w:sz w:val="24"/>
          <w:szCs w:val="24"/>
        </w:rPr>
        <w:t xml:space="preserve"> individual stated that it would depend on his length of stay with the employer, where he prefers fully declared for a long-term job but if it is only temporary</w:t>
      </w:r>
      <w:r>
        <w:rPr>
          <w:sz w:val="24"/>
          <w:szCs w:val="24"/>
        </w:rPr>
        <w:t>,</w:t>
      </w:r>
      <w:r w:rsidRPr="009541EB">
        <w:rPr>
          <w:sz w:val="24"/>
          <w:szCs w:val="24"/>
        </w:rPr>
        <w:t xml:space="preserve"> he is happy with envelope wages. </w:t>
      </w:r>
    </w:p>
    <w:p w14:paraId="36B92345" w14:textId="49535083" w:rsidR="00165248" w:rsidRPr="009541EB" w:rsidRDefault="00165248" w:rsidP="007C61A1">
      <w:pPr>
        <w:spacing w:after="240" w:line="360" w:lineRule="auto"/>
        <w:ind w:firstLine="720"/>
        <w:jc w:val="both"/>
        <w:rPr>
          <w:sz w:val="24"/>
          <w:szCs w:val="24"/>
        </w:rPr>
      </w:pPr>
      <w:r w:rsidRPr="009541EB">
        <w:rPr>
          <w:sz w:val="24"/>
          <w:szCs w:val="24"/>
        </w:rPr>
        <w:t xml:space="preserve">It was often argued that envelope wages make sense for both parties. It was put forward by </w:t>
      </w:r>
      <w:r w:rsidR="00495B23" w:rsidRPr="009541EB">
        <w:rPr>
          <w:sz w:val="24"/>
          <w:szCs w:val="24"/>
        </w:rPr>
        <w:t>employers</w:t>
      </w:r>
      <w:r w:rsidR="00495B23">
        <w:rPr>
          <w:sz w:val="24"/>
          <w:szCs w:val="24"/>
        </w:rPr>
        <w:t xml:space="preserve">, </w:t>
      </w:r>
      <w:r w:rsidRPr="009541EB">
        <w:rPr>
          <w:sz w:val="24"/>
          <w:szCs w:val="24"/>
        </w:rPr>
        <w:t xml:space="preserve">that this is beneficial for the employee as they </w:t>
      </w:r>
      <w:r w:rsidR="00495B23">
        <w:rPr>
          <w:sz w:val="24"/>
          <w:szCs w:val="24"/>
        </w:rPr>
        <w:t>receive</w:t>
      </w:r>
      <w:r w:rsidR="00495B23" w:rsidRPr="009541EB">
        <w:rPr>
          <w:sz w:val="24"/>
          <w:szCs w:val="24"/>
        </w:rPr>
        <w:t xml:space="preserve"> </w:t>
      </w:r>
      <w:r w:rsidRPr="009541EB">
        <w:rPr>
          <w:sz w:val="24"/>
          <w:szCs w:val="24"/>
        </w:rPr>
        <w:t xml:space="preserve">the safety and legitimacy of a contract for their declared wage but they also </w:t>
      </w:r>
      <w:r w:rsidR="00495B23">
        <w:rPr>
          <w:sz w:val="24"/>
          <w:szCs w:val="24"/>
        </w:rPr>
        <w:t>receive</w:t>
      </w:r>
      <w:r w:rsidR="00495B23" w:rsidRPr="009541EB">
        <w:rPr>
          <w:sz w:val="24"/>
          <w:szCs w:val="24"/>
        </w:rPr>
        <w:t xml:space="preserve"> </w:t>
      </w:r>
      <w:r w:rsidRPr="009541EB">
        <w:rPr>
          <w:sz w:val="24"/>
          <w:szCs w:val="24"/>
        </w:rPr>
        <w:t>more money than they would if it was all fully declared. Many employees also mentioned the accepta</w:t>
      </w:r>
      <w:r>
        <w:rPr>
          <w:sz w:val="24"/>
          <w:szCs w:val="24"/>
        </w:rPr>
        <w:t>bility</w:t>
      </w:r>
      <w:r w:rsidRPr="009541EB">
        <w:rPr>
          <w:sz w:val="24"/>
          <w:szCs w:val="24"/>
        </w:rPr>
        <w:t xml:space="preserve"> of envelope </w:t>
      </w:r>
      <w:r w:rsidR="00495B23" w:rsidRPr="009541EB">
        <w:rPr>
          <w:sz w:val="24"/>
          <w:szCs w:val="24"/>
        </w:rPr>
        <w:t>wages</w:t>
      </w:r>
      <w:r w:rsidR="00495B23">
        <w:rPr>
          <w:sz w:val="24"/>
          <w:szCs w:val="24"/>
        </w:rPr>
        <w:t xml:space="preserve">, </w:t>
      </w:r>
      <w:r>
        <w:rPr>
          <w:sz w:val="24"/>
          <w:szCs w:val="24"/>
        </w:rPr>
        <w:t xml:space="preserve">and </w:t>
      </w:r>
      <w:r w:rsidRPr="009541EB">
        <w:rPr>
          <w:sz w:val="24"/>
          <w:szCs w:val="24"/>
        </w:rPr>
        <w:t xml:space="preserve">linked </w:t>
      </w:r>
      <w:r>
        <w:rPr>
          <w:sz w:val="24"/>
          <w:szCs w:val="24"/>
        </w:rPr>
        <w:t xml:space="preserve">this to </w:t>
      </w:r>
      <w:r w:rsidRPr="009541EB">
        <w:rPr>
          <w:sz w:val="24"/>
          <w:szCs w:val="24"/>
        </w:rPr>
        <w:t xml:space="preserve">their lack of trust in government and pessimism about the future. </w:t>
      </w:r>
      <w:r w:rsidR="00B64178">
        <w:rPr>
          <w:sz w:val="24"/>
          <w:szCs w:val="24"/>
        </w:rPr>
        <w:t>Tonia</w:t>
      </w:r>
      <w:r w:rsidR="00CD0D4F">
        <w:rPr>
          <w:sz w:val="24"/>
          <w:szCs w:val="24"/>
        </w:rPr>
        <w:t xml:space="preserve">, an </w:t>
      </w:r>
      <w:r w:rsidR="00B64178">
        <w:rPr>
          <w:sz w:val="24"/>
          <w:szCs w:val="24"/>
        </w:rPr>
        <w:t>administrator</w:t>
      </w:r>
      <w:r w:rsidR="00CD0D4F">
        <w:rPr>
          <w:sz w:val="24"/>
          <w:szCs w:val="24"/>
        </w:rPr>
        <w:t xml:space="preserve"> that is to</w:t>
      </w:r>
      <w:r w:rsidR="007D6A5F">
        <w:rPr>
          <w:sz w:val="24"/>
          <w:szCs w:val="24"/>
        </w:rPr>
        <w:t>lerant of undeclared work stated</w:t>
      </w:r>
      <w:r w:rsidR="00CD0D4F">
        <w:rPr>
          <w:sz w:val="24"/>
          <w:szCs w:val="24"/>
        </w:rPr>
        <w:t>:</w:t>
      </w:r>
    </w:p>
    <w:p w14:paraId="778ACF40" w14:textId="61A4EAB0" w:rsidR="00165248" w:rsidRDefault="00165248" w:rsidP="007C61A1">
      <w:pPr>
        <w:spacing w:line="360" w:lineRule="auto"/>
        <w:ind w:left="720"/>
        <w:jc w:val="both"/>
        <w:rPr>
          <w:rFonts w:cs="Verdana"/>
          <w:sz w:val="24"/>
          <w:szCs w:val="24"/>
        </w:rPr>
      </w:pPr>
      <w:r w:rsidRPr="009541EB">
        <w:rPr>
          <w:rFonts w:cs="Verdana"/>
          <w:sz w:val="24"/>
          <w:szCs w:val="24"/>
        </w:rPr>
        <w:t xml:space="preserve">“I asked my employer to not declare my full wages. Some has to be declared because if not I have to go on benefits, and if </w:t>
      </w:r>
      <w:r>
        <w:rPr>
          <w:rFonts w:cs="Verdana"/>
          <w:sz w:val="24"/>
          <w:szCs w:val="24"/>
        </w:rPr>
        <w:t xml:space="preserve">I </w:t>
      </w:r>
      <w:r w:rsidRPr="009541EB">
        <w:rPr>
          <w:rFonts w:cs="Verdana"/>
          <w:sz w:val="24"/>
          <w:szCs w:val="24"/>
        </w:rPr>
        <w:t xml:space="preserve">refuse to do this I become a target for inspectors” </w:t>
      </w:r>
    </w:p>
    <w:p w14:paraId="2335C37A" w14:textId="4598B522" w:rsidR="003319A1" w:rsidRDefault="00165248" w:rsidP="007C61A1">
      <w:pPr>
        <w:spacing w:after="240" w:line="360" w:lineRule="auto"/>
        <w:jc w:val="both"/>
        <w:rPr>
          <w:rFonts w:cs="Verdana"/>
          <w:sz w:val="24"/>
          <w:szCs w:val="24"/>
        </w:rPr>
      </w:pPr>
      <w:r w:rsidRPr="009541EB">
        <w:rPr>
          <w:rFonts w:cs="Verdana"/>
          <w:sz w:val="24"/>
          <w:szCs w:val="24"/>
        </w:rPr>
        <w:t xml:space="preserve">This exemplifies the effects </w:t>
      </w:r>
      <w:r>
        <w:rPr>
          <w:rFonts w:cs="Verdana"/>
          <w:sz w:val="24"/>
          <w:szCs w:val="24"/>
        </w:rPr>
        <w:t xml:space="preserve">of </w:t>
      </w:r>
      <w:r w:rsidRPr="009541EB">
        <w:rPr>
          <w:rFonts w:cs="Verdana"/>
          <w:sz w:val="24"/>
          <w:szCs w:val="24"/>
        </w:rPr>
        <w:t xml:space="preserve">a negative social contract on involvement in the </w:t>
      </w:r>
      <w:r w:rsidR="00CD0D4F">
        <w:rPr>
          <w:rFonts w:cs="Verdana"/>
          <w:sz w:val="24"/>
          <w:szCs w:val="24"/>
        </w:rPr>
        <w:t>un</w:t>
      </w:r>
      <w:r w:rsidR="00B66294">
        <w:rPr>
          <w:rFonts w:cs="Verdana"/>
          <w:sz w:val="24"/>
          <w:szCs w:val="24"/>
        </w:rPr>
        <w:t>declared</w:t>
      </w:r>
      <w:r w:rsidR="00B66294" w:rsidRPr="009541EB">
        <w:rPr>
          <w:rFonts w:cs="Verdana"/>
          <w:sz w:val="24"/>
          <w:szCs w:val="24"/>
        </w:rPr>
        <w:t xml:space="preserve"> </w:t>
      </w:r>
      <w:r w:rsidRPr="009541EB">
        <w:rPr>
          <w:rFonts w:cs="Verdana"/>
          <w:sz w:val="24"/>
          <w:szCs w:val="24"/>
        </w:rPr>
        <w:t xml:space="preserve">economy. Such links will be discussed in </w:t>
      </w:r>
      <w:r w:rsidR="00495B23">
        <w:rPr>
          <w:rFonts w:cs="Verdana"/>
          <w:sz w:val="24"/>
          <w:szCs w:val="24"/>
        </w:rPr>
        <w:t xml:space="preserve">greater </w:t>
      </w:r>
      <w:r w:rsidRPr="009541EB">
        <w:rPr>
          <w:rFonts w:cs="Verdana"/>
          <w:sz w:val="24"/>
          <w:szCs w:val="24"/>
        </w:rPr>
        <w:t xml:space="preserve">detail </w:t>
      </w:r>
      <w:r>
        <w:rPr>
          <w:rFonts w:cs="Verdana"/>
          <w:sz w:val="24"/>
          <w:szCs w:val="24"/>
        </w:rPr>
        <w:t>below (section 5.3)</w:t>
      </w:r>
      <w:r w:rsidRPr="009541EB">
        <w:rPr>
          <w:rFonts w:cs="Verdana"/>
          <w:sz w:val="24"/>
          <w:szCs w:val="24"/>
        </w:rPr>
        <w:t>.</w:t>
      </w:r>
    </w:p>
    <w:p w14:paraId="233DCB81" w14:textId="56A4185D" w:rsidR="00165248" w:rsidRPr="003D51AE" w:rsidRDefault="00165248" w:rsidP="007C61A1">
      <w:pPr>
        <w:spacing w:after="240" w:line="360" w:lineRule="auto"/>
        <w:ind w:firstLine="720"/>
        <w:jc w:val="both"/>
        <w:rPr>
          <w:rFonts w:cs="Verdana"/>
          <w:sz w:val="24"/>
          <w:szCs w:val="24"/>
        </w:rPr>
      </w:pPr>
      <w:r>
        <w:rPr>
          <w:sz w:val="24"/>
          <w:szCs w:val="24"/>
        </w:rPr>
        <w:t>Examining both formally self-</w:t>
      </w:r>
      <w:r w:rsidR="00495B23">
        <w:rPr>
          <w:sz w:val="24"/>
          <w:szCs w:val="24"/>
        </w:rPr>
        <w:t xml:space="preserve">employed, </w:t>
      </w:r>
      <w:r>
        <w:rPr>
          <w:sz w:val="24"/>
          <w:szCs w:val="24"/>
        </w:rPr>
        <w:t xml:space="preserve">as well as </w:t>
      </w:r>
      <w:r w:rsidRPr="009541EB">
        <w:rPr>
          <w:sz w:val="24"/>
          <w:szCs w:val="24"/>
        </w:rPr>
        <w:t xml:space="preserve">fully </w:t>
      </w:r>
      <w:r>
        <w:rPr>
          <w:sz w:val="24"/>
          <w:szCs w:val="24"/>
        </w:rPr>
        <w:t>undeclared</w:t>
      </w:r>
      <w:r w:rsidRPr="009541EB">
        <w:rPr>
          <w:sz w:val="24"/>
          <w:szCs w:val="24"/>
        </w:rPr>
        <w:t xml:space="preserve"> “self-employed”</w:t>
      </w:r>
      <w:r>
        <w:rPr>
          <w:sz w:val="24"/>
          <w:szCs w:val="24"/>
        </w:rPr>
        <w:t>,</w:t>
      </w:r>
      <w:r w:rsidRPr="009541EB">
        <w:rPr>
          <w:sz w:val="24"/>
          <w:szCs w:val="24"/>
        </w:rPr>
        <w:t xml:space="preserve"> and as such officially categorised as unemployed</w:t>
      </w:r>
      <w:r>
        <w:rPr>
          <w:sz w:val="24"/>
          <w:szCs w:val="24"/>
        </w:rPr>
        <w:t>,</w:t>
      </w:r>
      <w:r w:rsidRPr="009541EB">
        <w:rPr>
          <w:sz w:val="24"/>
          <w:szCs w:val="24"/>
        </w:rPr>
        <w:t xml:space="preserve"> 49 </w:t>
      </w:r>
      <w:r>
        <w:rPr>
          <w:sz w:val="24"/>
          <w:szCs w:val="24"/>
        </w:rPr>
        <w:t>self-employed people were surveyed</w:t>
      </w:r>
      <w:r w:rsidRPr="009541EB">
        <w:rPr>
          <w:sz w:val="24"/>
          <w:szCs w:val="24"/>
        </w:rPr>
        <w:t>.</w:t>
      </w:r>
      <w:r>
        <w:rPr>
          <w:sz w:val="24"/>
          <w:szCs w:val="24"/>
        </w:rPr>
        <w:t xml:space="preserve"> Some </w:t>
      </w:r>
      <w:r w:rsidRPr="009541EB">
        <w:rPr>
          <w:sz w:val="24"/>
          <w:szCs w:val="24"/>
        </w:rPr>
        <w:t>40 of these 49 engage in the formal economy</w:t>
      </w:r>
      <w:r>
        <w:rPr>
          <w:sz w:val="24"/>
          <w:szCs w:val="24"/>
        </w:rPr>
        <w:t xml:space="preserve">, but </w:t>
      </w:r>
      <w:r w:rsidRPr="009541EB">
        <w:rPr>
          <w:sz w:val="24"/>
          <w:szCs w:val="24"/>
        </w:rPr>
        <w:t>only 3 state that they report 100% of their profits and as such are fully formal</w:t>
      </w:r>
      <w:r>
        <w:rPr>
          <w:sz w:val="24"/>
          <w:szCs w:val="24"/>
        </w:rPr>
        <w:t xml:space="preserve"> (i.e.,</w:t>
      </w:r>
      <w:r w:rsidRPr="009541EB">
        <w:rPr>
          <w:sz w:val="24"/>
          <w:szCs w:val="24"/>
        </w:rPr>
        <w:t xml:space="preserve"> 6 per cent</w:t>
      </w:r>
      <w:r>
        <w:rPr>
          <w:sz w:val="24"/>
          <w:szCs w:val="24"/>
        </w:rPr>
        <w:t xml:space="preserve"> of all self-employed)</w:t>
      </w:r>
      <w:r w:rsidRPr="009541EB">
        <w:rPr>
          <w:sz w:val="24"/>
          <w:szCs w:val="24"/>
        </w:rPr>
        <w:t xml:space="preserve">. </w:t>
      </w:r>
      <w:r>
        <w:rPr>
          <w:sz w:val="24"/>
          <w:szCs w:val="24"/>
        </w:rPr>
        <w:t xml:space="preserve">A further </w:t>
      </w:r>
      <w:r w:rsidRPr="009541EB">
        <w:rPr>
          <w:sz w:val="24"/>
          <w:szCs w:val="24"/>
        </w:rPr>
        <w:t xml:space="preserve">9 people reported being fully </w:t>
      </w:r>
      <w:r>
        <w:rPr>
          <w:sz w:val="24"/>
          <w:szCs w:val="24"/>
        </w:rPr>
        <w:lastRenderedPageBreak/>
        <w:t>undeclared</w:t>
      </w:r>
      <w:r w:rsidRPr="009541EB">
        <w:rPr>
          <w:sz w:val="24"/>
          <w:szCs w:val="24"/>
        </w:rPr>
        <w:t xml:space="preserve"> </w:t>
      </w:r>
      <w:r>
        <w:rPr>
          <w:sz w:val="24"/>
          <w:szCs w:val="24"/>
        </w:rPr>
        <w:t>and</w:t>
      </w:r>
      <w:r w:rsidRPr="009541EB">
        <w:rPr>
          <w:sz w:val="24"/>
          <w:szCs w:val="24"/>
        </w:rPr>
        <w:t xml:space="preserve"> 37 that they were </w:t>
      </w:r>
      <w:r w:rsidR="00B41532" w:rsidRPr="009541EB">
        <w:rPr>
          <w:sz w:val="24"/>
          <w:szCs w:val="24"/>
        </w:rPr>
        <w:t>registered</w:t>
      </w:r>
      <w:r w:rsidR="00B41532">
        <w:rPr>
          <w:sz w:val="24"/>
          <w:szCs w:val="24"/>
        </w:rPr>
        <w:t xml:space="preserve">, </w:t>
      </w:r>
      <w:r w:rsidRPr="009541EB">
        <w:rPr>
          <w:sz w:val="24"/>
          <w:szCs w:val="24"/>
        </w:rPr>
        <w:t xml:space="preserve">but only declared some of their income to the tax authorities. </w:t>
      </w:r>
    </w:p>
    <w:p w14:paraId="14B4D414" w14:textId="208EEF7C" w:rsidR="00165248" w:rsidRDefault="00165248" w:rsidP="007C61A1">
      <w:pPr>
        <w:spacing w:after="240" w:line="360" w:lineRule="auto"/>
        <w:ind w:firstLine="720"/>
        <w:jc w:val="both"/>
        <w:rPr>
          <w:sz w:val="24"/>
          <w:szCs w:val="24"/>
        </w:rPr>
      </w:pPr>
      <w:r>
        <w:rPr>
          <w:sz w:val="24"/>
          <w:szCs w:val="24"/>
        </w:rPr>
        <w:t xml:space="preserve">Of the 35 students surveyed, </w:t>
      </w:r>
      <w:r w:rsidRPr="009541EB">
        <w:rPr>
          <w:sz w:val="24"/>
          <w:szCs w:val="24"/>
        </w:rPr>
        <w:t>only 2 are fully declared, 3 receive envelope wages and 1 has a full time (hours) u</w:t>
      </w:r>
      <w:r w:rsidR="00A14A57">
        <w:rPr>
          <w:sz w:val="24"/>
          <w:szCs w:val="24"/>
        </w:rPr>
        <w:t>ndeclared job. 15 students (43</w:t>
      </w:r>
      <w:r w:rsidRPr="009541EB">
        <w:rPr>
          <w:sz w:val="24"/>
          <w:szCs w:val="24"/>
        </w:rPr>
        <w:t xml:space="preserve"> per cent) have no earning</w:t>
      </w:r>
      <w:r>
        <w:rPr>
          <w:sz w:val="24"/>
          <w:szCs w:val="24"/>
        </w:rPr>
        <w:t>s</w:t>
      </w:r>
      <w:r w:rsidRPr="009541EB">
        <w:rPr>
          <w:sz w:val="24"/>
          <w:szCs w:val="24"/>
        </w:rPr>
        <w:t xml:space="preserve"> from work and 12 carry out undeclared work on an occasional basis. The latter normally consisted of seasonal work or tutoring for high school students. </w:t>
      </w:r>
      <w:r>
        <w:rPr>
          <w:sz w:val="24"/>
          <w:szCs w:val="24"/>
        </w:rPr>
        <w:t xml:space="preserve">Of the 17 retired interviewed, </w:t>
      </w:r>
      <w:r w:rsidRPr="009541EB">
        <w:rPr>
          <w:sz w:val="24"/>
          <w:szCs w:val="24"/>
        </w:rPr>
        <w:t xml:space="preserve">15 receive a pension </w:t>
      </w:r>
      <w:r>
        <w:rPr>
          <w:sz w:val="24"/>
          <w:szCs w:val="24"/>
        </w:rPr>
        <w:t xml:space="preserve">and the remaining </w:t>
      </w:r>
      <w:r w:rsidRPr="009541EB">
        <w:rPr>
          <w:sz w:val="24"/>
          <w:szCs w:val="24"/>
        </w:rPr>
        <w:t xml:space="preserve">2 no </w:t>
      </w:r>
      <w:r w:rsidR="00B41532" w:rsidRPr="009541EB">
        <w:rPr>
          <w:sz w:val="24"/>
          <w:szCs w:val="24"/>
        </w:rPr>
        <w:t>pension</w:t>
      </w:r>
      <w:r w:rsidR="00B41532">
        <w:rPr>
          <w:sz w:val="24"/>
          <w:szCs w:val="24"/>
        </w:rPr>
        <w:t xml:space="preserve">, </w:t>
      </w:r>
      <w:r w:rsidRPr="009541EB">
        <w:rPr>
          <w:sz w:val="24"/>
          <w:szCs w:val="24"/>
        </w:rPr>
        <w:t xml:space="preserve">and support themselves mainly by undeclared work, own production and </w:t>
      </w:r>
      <w:r w:rsidR="00B41532">
        <w:rPr>
          <w:sz w:val="24"/>
          <w:szCs w:val="24"/>
        </w:rPr>
        <w:t>assistance</w:t>
      </w:r>
      <w:r w:rsidR="00B41532" w:rsidRPr="009541EB">
        <w:rPr>
          <w:sz w:val="24"/>
          <w:szCs w:val="24"/>
        </w:rPr>
        <w:t xml:space="preserve"> </w:t>
      </w:r>
      <w:r w:rsidRPr="009541EB">
        <w:rPr>
          <w:sz w:val="24"/>
          <w:szCs w:val="24"/>
        </w:rPr>
        <w:t xml:space="preserve">from family and friends.  </w:t>
      </w:r>
      <w:r>
        <w:rPr>
          <w:sz w:val="24"/>
          <w:szCs w:val="24"/>
        </w:rPr>
        <w:t>O</w:t>
      </w:r>
      <w:r w:rsidRPr="009541EB">
        <w:rPr>
          <w:sz w:val="24"/>
          <w:szCs w:val="24"/>
        </w:rPr>
        <w:t>nly 6 individuals classified themselves as homemakers</w:t>
      </w:r>
      <w:r>
        <w:rPr>
          <w:sz w:val="24"/>
          <w:szCs w:val="24"/>
        </w:rPr>
        <w:t xml:space="preserve">, </w:t>
      </w:r>
      <w:r w:rsidRPr="009541EB">
        <w:rPr>
          <w:sz w:val="24"/>
          <w:szCs w:val="24"/>
        </w:rPr>
        <w:t>of which 4 had no earnings and 2 carried out occasional work that was not declared to the authorities. All those within the homemaker</w:t>
      </w:r>
      <w:r>
        <w:rPr>
          <w:sz w:val="24"/>
          <w:szCs w:val="24"/>
        </w:rPr>
        <w:t xml:space="preserve"> category were women. </w:t>
      </w:r>
    </w:p>
    <w:p w14:paraId="7838D04A" w14:textId="77777777" w:rsidR="00165248" w:rsidRPr="0076739D" w:rsidRDefault="00165248" w:rsidP="00037B44">
      <w:pPr>
        <w:pStyle w:val="Heading2"/>
      </w:pPr>
      <w:bookmarkStart w:id="306" w:name="_Toc282060716"/>
      <w:bookmarkStart w:id="307" w:name="_Toc320495029"/>
      <w:bookmarkStart w:id="308" w:name="_Toc321544601"/>
      <w:r>
        <w:t xml:space="preserve">5.2.3 </w:t>
      </w:r>
      <w:r w:rsidRPr="0076739D">
        <w:t>Demand</w:t>
      </w:r>
      <w:r>
        <w:t>-side: purchasing undeclared goods and services</w:t>
      </w:r>
      <w:bookmarkEnd w:id="306"/>
      <w:bookmarkEnd w:id="307"/>
      <w:bookmarkEnd w:id="308"/>
      <w:r w:rsidRPr="0076739D">
        <w:t xml:space="preserve"> </w:t>
      </w:r>
    </w:p>
    <w:p w14:paraId="369B9C99" w14:textId="7765AF8A" w:rsidR="00165248" w:rsidRDefault="00165248" w:rsidP="007C61A1">
      <w:pPr>
        <w:spacing w:after="240" w:line="360" w:lineRule="auto"/>
        <w:ind w:firstLine="720"/>
        <w:jc w:val="both"/>
        <w:rPr>
          <w:sz w:val="24"/>
          <w:szCs w:val="24"/>
        </w:rPr>
      </w:pPr>
      <w:r>
        <w:rPr>
          <w:sz w:val="24"/>
          <w:szCs w:val="24"/>
        </w:rPr>
        <w:t xml:space="preserve">Some 26 per cent of participants stated </w:t>
      </w:r>
      <w:r w:rsidRPr="003B0F37">
        <w:rPr>
          <w:sz w:val="24"/>
          <w:szCs w:val="24"/>
        </w:rPr>
        <w:t xml:space="preserve">that they had good reason to believe that they acquired </w:t>
      </w:r>
      <w:r w:rsidR="00B41532">
        <w:rPr>
          <w:sz w:val="24"/>
          <w:szCs w:val="24"/>
        </w:rPr>
        <w:t>goods</w:t>
      </w:r>
      <w:r w:rsidRPr="003B0F37">
        <w:rPr>
          <w:sz w:val="24"/>
          <w:szCs w:val="24"/>
        </w:rPr>
        <w:t xml:space="preserve"> or </w:t>
      </w:r>
      <w:r w:rsidR="00B41532">
        <w:rPr>
          <w:sz w:val="24"/>
          <w:szCs w:val="24"/>
        </w:rPr>
        <w:t xml:space="preserve">a </w:t>
      </w:r>
      <w:r w:rsidR="00B41532" w:rsidRPr="003B0F37">
        <w:rPr>
          <w:sz w:val="24"/>
          <w:szCs w:val="24"/>
        </w:rPr>
        <w:t>service</w:t>
      </w:r>
      <w:r w:rsidR="00B41532">
        <w:rPr>
          <w:sz w:val="24"/>
          <w:szCs w:val="24"/>
        </w:rPr>
        <w:t xml:space="preserve">, </w:t>
      </w:r>
      <w:r w:rsidRPr="003B0F37">
        <w:rPr>
          <w:sz w:val="24"/>
          <w:szCs w:val="24"/>
        </w:rPr>
        <w:t>which they had reason to believe</w:t>
      </w:r>
      <w:r w:rsidR="00A14A57">
        <w:rPr>
          <w:sz w:val="24"/>
          <w:szCs w:val="24"/>
        </w:rPr>
        <w:t xml:space="preserve"> was undeclared in some way, 10</w:t>
      </w:r>
      <w:r w:rsidRPr="003B0F37">
        <w:rPr>
          <w:sz w:val="24"/>
          <w:szCs w:val="24"/>
        </w:rPr>
        <w:t xml:space="preserve"> per cent were unsure</w:t>
      </w:r>
      <w:r>
        <w:rPr>
          <w:sz w:val="24"/>
          <w:szCs w:val="24"/>
        </w:rPr>
        <w:t xml:space="preserve"> and</w:t>
      </w:r>
      <w:r w:rsidR="00A14A57">
        <w:rPr>
          <w:sz w:val="24"/>
          <w:szCs w:val="24"/>
        </w:rPr>
        <w:t xml:space="preserve"> 64</w:t>
      </w:r>
      <w:r w:rsidRPr="003B0F37">
        <w:rPr>
          <w:sz w:val="24"/>
          <w:szCs w:val="24"/>
        </w:rPr>
        <w:t xml:space="preserve"> per cent of participants stated they had not.</w:t>
      </w:r>
      <w:r>
        <w:rPr>
          <w:sz w:val="24"/>
          <w:szCs w:val="24"/>
        </w:rPr>
        <w:t xml:space="preserve"> A report of the 2013 Eurobarometer (European Commission, </w:t>
      </w:r>
      <w:r w:rsidRPr="007B2713">
        <w:rPr>
          <w:sz w:val="24"/>
          <w:szCs w:val="24"/>
        </w:rPr>
        <w:t>2014) makes</w:t>
      </w:r>
      <w:r>
        <w:rPr>
          <w:sz w:val="24"/>
          <w:szCs w:val="24"/>
        </w:rPr>
        <w:t xml:space="preserve"> special note of countries that reported high levels of goods and services to have been purchased on an undeclared basis. As part of </w:t>
      </w:r>
      <w:r w:rsidR="00B41532">
        <w:rPr>
          <w:sz w:val="24"/>
          <w:szCs w:val="24"/>
        </w:rPr>
        <w:t xml:space="preserve">this, </w:t>
      </w:r>
      <w:r>
        <w:rPr>
          <w:sz w:val="24"/>
          <w:szCs w:val="24"/>
        </w:rPr>
        <w:t xml:space="preserve">Greece, the Netherlands, Latvia, Denmark, Malta and Slovenia are singled out. Whereas Greece has by far the highest proportion </w:t>
      </w:r>
      <w:r w:rsidR="00B41532">
        <w:rPr>
          <w:sz w:val="24"/>
          <w:szCs w:val="24"/>
        </w:rPr>
        <w:t xml:space="preserve">at </w:t>
      </w:r>
      <w:r>
        <w:rPr>
          <w:sz w:val="24"/>
          <w:szCs w:val="24"/>
        </w:rPr>
        <w:t>30 per cent, Slovenia is also considered to be high at 22 per cent. The results of the current study would place Croatia in this list with 26 per cent. However</w:t>
      </w:r>
      <w:r w:rsidR="000E19BA">
        <w:rPr>
          <w:sz w:val="24"/>
          <w:szCs w:val="24"/>
        </w:rPr>
        <w:t>,</w:t>
      </w:r>
      <w:r>
        <w:rPr>
          <w:sz w:val="24"/>
          <w:szCs w:val="24"/>
        </w:rPr>
        <w:t xml:space="preserve"> the estimations of the Eurobarometer are much more modest for the country</w:t>
      </w:r>
      <w:r w:rsidR="00E81EB2">
        <w:rPr>
          <w:sz w:val="24"/>
          <w:szCs w:val="24"/>
        </w:rPr>
        <w:t>,</w:t>
      </w:r>
      <w:r>
        <w:rPr>
          <w:sz w:val="24"/>
          <w:szCs w:val="24"/>
        </w:rPr>
        <w:t xml:space="preserve"> with only 17 per cent</w:t>
      </w:r>
      <w:r w:rsidR="00602DE2">
        <w:rPr>
          <w:sz w:val="24"/>
          <w:szCs w:val="24"/>
        </w:rPr>
        <w:t xml:space="preserve"> of </w:t>
      </w:r>
      <w:r w:rsidR="000E19BA">
        <w:rPr>
          <w:sz w:val="24"/>
          <w:szCs w:val="24"/>
        </w:rPr>
        <w:t>purchases</w:t>
      </w:r>
      <w:r w:rsidR="00602DE2">
        <w:rPr>
          <w:sz w:val="24"/>
          <w:szCs w:val="24"/>
        </w:rPr>
        <w:t xml:space="preserve"> being undeclared</w:t>
      </w:r>
      <w:r>
        <w:rPr>
          <w:sz w:val="24"/>
          <w:szCs w:val="24"/>
        </w:rPr>
        <w:t xml:space="preserve">. </w:t>
      </w:r>
    </w:p>
    <w:p w14:paraId="7C7A4A98" w14:textId="38903F2C" w:rsidR="003319A1" w:rsidRDefault="00165248" w:rsidP="007C61A1">
      <w:pPr>
        <w:spacing w:after="240" w:line="360" w:lineRule="auto"/>
        <w:ind w:firstLine="720"/>
        <w:jc w:val="both"/>
        <w:rPr>
          <w:sz w:val="24"/>
          <w:szCs w:val="24"/>
        </w:rPr>
      </w:pPr>
      <w:r w:rsidRPr="003B0F37">
        <w:rPr>
          <w:sz w:val="24"/>
          <w:szCs w:val="24"/>
        </w:rPr>
        <w:t>F</w:t>
      </w:r>
      <w:r>
        <w:rPr>
          <w:sz w:val="24"/>
          <w:szCs w:val="24"/>
        </w:rPr>
        <w:t>o</w:t>
      </w:r>
      <w:r w:rsidRPr="003B0F37">
        <w:rPr>
          <w:sz w:val="24"/>
          <w:szCs w:val="24"/>
        </w:rPr>
        <w:t xml:space="preserve">r those </w:t>
      </w:r>
      <w:r>
        <w:rPr>
          <w:sz w:val="24"/>
          <w:szCs w:val="24"/>
        </w:rPr>
        <w:t>purchasing goods on an undeclared basis</w:t>
      </w:r>
      <w:r w:rsidRPr="003B0F37">
        <w:rPr>
          <w:sz w:val="24"/>
          <w:szCs w:val="24"/>
        </w:rPr>
        <w:t xml:space="preserve">, the most cited reason was that of a lower </w:t>
      </w:r>
      <w:r w:rsidR="00B41532" w:rsidRPr="003B0F37">
        <w:rPr>
          <w:sz w:val="24"/>
          <w:szCs w:val="24"/>
        </w:rPr>
        <w:t>price</w:t>
      </w:r>
      <w:r w:rsidR="00B41532">
        <w:rPr>
          <w:sz w:val="24"/>
          <w:szCs w:val="24"/>
        </w:rPr>
        <w:t xml:space="preserve">, </w:t>
      </w:r>
      <w:r w:rsidRPr="003B0F37">
        <w:rPr>
          <w:sz w:val="24"/>
          <w:szCs w:val="24"/>
        </w:rPr>
        <w:t>comp</w:t>
      </w:r>
      <w:r w:rsidR="00A14A57">
        <w:rPr>
          <w:sz w:val="24"/>
          <w:szCs w:val="24"/>
        </w:rPr>
        <w:t>ared to the regular market (27 per cent</w:t>
      </w:r>
      <w:r w:rsidRPr="003B0F37">
        <w:rPr>
          <w:sz w:val="24"/>
          <w:szCs w:val="24"/>
        </w:rPr>
        <w:t>), follow</w:t>
      </w:r>
      <w:r w:rsidR="00A14A57">
        <w:rPr>
          <w:sz w:val="24"/>
          <w:szCs w:val="24"/>
        </w:rPr>
        <w:t>ed by no particular reason (16 per cent</w:t>
      </w:r>
      <w:r w:rsidRPr="003B0F37">
        <w:rPr>
          <w:sz w:val="24"/>
          <w:szCs w:val="24"/>
        </w:rPr>
        <w:t>)</w:t>
      </w:r>
      <w:r w:rsidR="000E235B">
        <w:rPr>
          <w:sz w:val="24"/>
          <w:szCs w:val="24"/>
        </w:rPr>
        <w:t>,</w:t>
      </w:r>
      <w:r w:rsidRPr="003B0F37">
        <w:rPr>
          <w:sz w:val="24"/>
          <w:szCs w:val="24"/>
        </w:rPr>
        <w:t xml:space="preserve"> and as a favour to some</w:t>
      </w:r>
      <w:r w:rsidR="00A14A57">
        <w:rPr>
          <w:sz w:val="24"/>
          <w:szCs w:val="24"/>
        </w:rPr>
        <w:t>one (12 per cent</w:t>
      </w:r>
      <w:r w:rsidRPr="003B0F37">
        <w:rPr>
          <w:sz w:val="24"/>
          <w:szCs w:val="24"/>
        </w:rPr>
        <w:t>). The fact that some individuals</w:t>
      </w:r>
      <w:r>
        <w:rPr>
          <w:sz w:val="24"/>
          <w:szCs w:val="24"/>
        </w:rPr>
        <w:t xml:space="preserve"> in Croatia</w:t>
      </w:r>
      <w:r w:rsidRPr="003B0F37">
        <w:rPr>
          <w:sz w:val="24"/>
          <w:szCs w:val="24"/>
        </w:rPr>
        <w:t xml:space="preserve"> stated that there was no particular reason for acquiring something on an undeclared </w:t>
      </w:r>
      <w:r w:rsidR="00E64F09" w:rsidRPr="003B0F37">
        <w:rPr>
          <w:sz w:val="24"/>
          <w:szCs w:val="24"/>
        </w:rPr>
        <w:t>basis</w:t>
      </w:r>
      <w:r w:rsidR="00B41532">
        <w:rPr>
          <w:sz w:val="24"/>
          <w:szCs w:val="24"/>
        </w:rPr>
        <w:t xml:space="preserve"> </w:t>
      </w:r>
      <w:r w:rsidRPr="003B0F37">
        <w:rPr>
          <w:sz w:val="24"/>
          <w:szCs w:val="24"/>
        </w:rPr>
        <w:t xml:space="preserve">shows the ingrained nature of informality. This is because it is indicative of a lack of consideration </w:t>
      </w:r>
      <w:r w:rsidR="00B41532">
        <w:rPr>
          <w:sz w:val="24"/>
          <w:szCs w:val="24"/>
        </w:rPr>
        <w:lastRenderedPageBreak/>
        <w:t>regarding</w:t>
      </w:r>
      <w:r w:rsidR="00B41532" w:rsidRPr="003B0F37">
        <w:rPr>
          <w:sz w:val="24"/>
          <w:szCs w:val="24"/>
        </w:rPr>
        <w:t xml:space="preserve"> </w:t>
      </w:r>
      <w:r w:rsidRPr="003B0F37">
        <w:rPr>
          <w:sz w:val="24"/>
          <w:szCs w:val="24"/>
        </w:rPr>
        <w:t>whether good</w:t>
      </w:r>
      <w:r w:rsidR="00B41532">
        <w:rPr>
          <w:sz w:val="24"/>
          <w:szCs w:val="24"/>
        </w:rPr>
        <w:t xml:space="preserve">s </w:t>
      </w:r>
      <w:r w:rsidRPr="003B0F37">
        <w:rPr>
          <w:sz w:val="24"/>
          <w:szCs w:val="24"/>
        </w:rPr>
        <w:t xml:space="preserve">or service is declared or not when </w:t>
      </w:r>
      <w:r>
        <w:rPr>
          <w:sz w:val="24"/>
          <w:szCs w:val="24"/>
        </w:rPr>
        <w:t xml:space="preserve">making the purchasing decision. </w:t>
      </w:r>
      <w:r w:rsidRPr="003B0F37">
        <w:rPr>
          <w:sz w:val="24"/>
          <w:szCs w:val="24"/>
        </w:rPr>
        <w:t xml:space="preserve">The least cited </w:t>
      </w:r>
      <w:r w:rsidR="00B41532" w:rsidRPr="003B0F37">
        <w:rPr>
          <w:sz w:val="24"/>
          <w:szCs w:val="24"/>
        </w:rPr>
        <w:t>reason</w:t>
      </w:r>
      <w:r w:rsidR="00B41532">
        <w:rPr>
          <w:sz w:val="24"/>
          <w:szCs w:val="24"/>
        </w:rPr>
        <w:t xml:space="preserve">, </w:t>
      </w:r>
      <w:r w:rsidRPr="003B0F37">
        <w:rPr>
          <w:sz w:val="24"/>
          <w:szCs w:val="24"/>
        </w:rPr>
        <w:t>was that it was because the good was not avai</w:t>
      </w:r>
      <w:r w:rsidR="00A14A57">
        <w:rPr>
          <w:sz w:val="24"/>
          <w:szCs w:val="24"/>
        </w:rPr>
        <w:t>lable on the regular market (2 per cent</w:t>
      </w:r>
      <w:r w:rsidR="00B41532" w:rsidRPr="003B0F37">
        <w:rPr>
          <w:sz w:val="24"/>
          <w:szCs w:val="24"/>
        </w:rPr>
        <w:t>)</w:t>
      </w:r>
      <w:r w:rsidR="00B41532">
        <w:rPr>
          <w:sz w:val="24"/>
          <w:szCs w:val="24"/>
        </w:rPr>
        <w:t xml:space="preserve">, </w:t>
      </w:r>
      <w:r w:rsidRPr="003B0F37">
        <w:rPr>
          <w:sz w:val="24"/>
          <w:szCs w:val="24"/>
        </w:rPr>
        <w:t xml:space="preserve">although many discussed that this might have been a more frequent reason in previous </w:t>
      </w:r>
      <w:r w:rsidR="00B41532" w:rsidRPr="003B0F37">
        <w:rPr>
          <w:sz w:val="24"/>
          <w:szCs w:val="24"/>
        </w:rPr>
        <w:t>years</w:t>
      </w:r>
      <w:r w:rsidR="00B41532">
        <w:rPr>
          <w:sz w:val="24"/>
          <w:szCs w:val="24"/>
        </w:rPr>
        <w:t xml:space="preserve">, </w:t>
      </w:r>
      <w:r w:rsidRPr="003B0F37">
        <w:rPr>
          <w:sz w:val="24"/>
          <w:szCs w:val="24"/>
        </w:rPr>
        <w:t xml:space="preserve">such as during the socialist </w:t>
      </w:r>
      <w:r w:rsidR="00B41532" w:rsidRPr="003B0F37">
        <w:rPr>
          <w:sz w:val="24"/>
          <w:szCs w:val="24"/>
        </w:rPr>
        <w:t>time</w:t>
      </w:r>
      <w:r w:rsidR="00B41532">
        <w:rPr>
          <w:sz w:val="24"/>
          <w:szCs w:val="24"/>
        </w:rPr>
        <w:t xml:space="preserve">, </w:t>
      </w:r>
      <w:r w:rsidRPr="003B0F37">
        <w:rPr>
          <w:sz w:val="24"/>
          <w:szCs w:val="24"/>
        </w:rPr>
        <w:t xml:space="preserve">as well the war. </w:t>
      </w:r>
      <w:r>
        <w:rPr>
          <w:sz w:val="24"/>
          <w:szCs w:val="24"/>
        </w:rPr>
        <w:t xml:space="preserve">This shows the changing nature of </w:t>
      </w:r>
      <w:r w:rsidR="00B41532">
        <w:rPr>
          <w:sz w:val="24"/>
          <w:szCs w:val="24"/>
        </w:rPr>
        <w:t xml:space="preserve">norms, </w:t>
      </w:r>
      <w:r>
        <w:rPr>
          <w:sz w:val="24"/>
          <w:szCs w:val="24"/>
        </w:rPr>
        <w:t>accordin</w:t>
      </w:r>
      <w:r w:rsidR="00667F5F">
        <w:rPr>
          <w:sz w:val="24"/>
          <w:szCs w:val="24"/>
        </w:rPr>
        <w:t xml:space="preserve">g to circumstance and context. </w:t>
      </w:r>
      <w:r>
        <w:rPr>
          <w:sz w:val="24"/>
          <w:szCs w:val="24"/>
        </w:rPr>
        <w:t xml:space="preserve">These findings seem broadly consistent with the rest of the </w:t>
      </w:r>
      <w:r w:rsidR="00B41532">
        <w:rPr>
          <w:sz w:val="24"/>
          <w:szCs w:val="24"/>
        </w:rPr>
        <w:t xml:space="preserve">EU, </w:t>
      </w:r>
      <w:r>
        <w:rPr>
          <w:sz w:val="24"/>
          <w:szCs w:val="24"/>
        </w:rPr>
        <w:t xml:space="preserve">with ‘lower price’ accounting for 60 per cent of responses (Eurobarometer 402 calculations). The second most cited reason was </w:t>
      </w:r>
      <w:r w:rsidR="00B41532">
        <w:rPr>
          <w:sz w:val="24"/>
          <w:szCs w:val="24"/>
        </w:rPr>
        <w:t xml:space="preserve">doing </w:t>
      </w:r>
      <w:r>
        <w:rPr>
          <w:sz w:val="24"/>
          <w:szCs w:val="24"/>
        </w:rPr>
        <w:t xml:space="preserve">a favour </w:t>
      </w:r>
      <w:r w:rsidR="00B41532">
        <w:rPr>
          <w:sz w:val="24"/>
          <w:szCs w:val="24"/>
        </w:rPr>
        <w:t xml:space="preserve">for </w:t>
      </w:r>
      <w:r>
        <w:rPr>
          <w:sz w:val="24"/>
          <w:szCs w:val="24"/>
        </w:rPr>
        <w:t>friends, relatives or colleagues (22</w:t>
      </w:r>
      <w:r w:rsidR="00A14A57">
        <w:rPr>
          <w:sz w:val="24"/>
          <w:szCs w:val="24"/>
        </w:rPr>
        <w:t xml:space="preserve"> </w:t>
      </w:r>
      <w:r>
        <w:rPr>
          <w:sz w:val="24"/>
          <w:szCs w:val="24"/>
        </w:rPr>
        <w:t>per cent</w:t>
      </w:r>
      <w:r w:rsidR="00B41532">
        <w:rPr>
          <w:sz w:val="24"/>
          <w:szCs w:val="24"/>
        </w:rPr>
        <w:t xml:space="preserve">), </w:t>
      </w:r>
      <w:r>
        <w:rPr>
          <w:sz w:val="24"/>
          <w:szCs w:val="24"/>
        </w:rPr>
        <w:t xml:space="preserve">whereas ‘no particular reason’ was not an option on this survey. </w:t>
      </w:r>
    </w:p>
    <w:p w14:paraId="0AD35AD9" w14:textId="1DF953BE" w:rsidR="00165248" w:rsidRPr="003B0F37" w:rsidRDefault="00165248" w:rsidP="007C61A1">
      <w:pPr>
        <w:spacing w:after="240" w:line="360" w:lineRule="auto"/>
        <w:ind w:firstLine="720"/>
        <w:jc w:val="both"/>
        <w:rPr>
          <w:sz w:val="24"/>
          <w:szCs w:val="24"/>
        </w:rPr>
      </w:pPr>
      <w:r w:rsidRPr="003B0F37">
        <w:rPr>
          <w:sz w:val="24"/>
          <w:szCs w:val="24"/>
        </w:rPr>
        <w:t xml:space="preserve">Examining the </w:t>
      </w:r>
      <w:r>
        <w:rPr>
          <w:sz w:val="24"/>
          <w:szCs w:val="24"/>
        </w:rPr>
        <w:t xml:space="preserve">types of goods and services purchased, participants were asked to describe the goods and services they acquire on an undeclared basis.  They were asked to </w:t>
      </w:r>
      <w:r w:rsidR="00B41532">
        <w:rPr>
          <w:sz w:val="24"/>
          <w:szCs w:val="24"/>
        </w:rPr>
        <w:t>indicate the three most frequently purchased</w:t>
      </w:r>
      <w:r w:rsidR="00810309">
        <w:rPr>
          <w:sz w:val="24"/>
          <w:szCs w:val="24"/>
        </w:rPr>
        <w:t>.</w:t>
      </w:r>
      <w:r>
        <w:rPr>
          <w:sz w:val="24"/>
          <w:szCs w:val="24"/>
        </w:rPr>
        <w:t xml:space="preserve"> For the purposes of </w:t>
      </w:r>
      <w:r w:rsidR="00810309">
        <w:rPr>
          <w:sz w:val="24"/>
          <w:szCs w:val="24"/>
        </w:rPr>
        <w:t xml:space="preserve">analysis, </w:t>
      </w:r>
      <w:r>
        <w:rPr>
          <w:sz w:val="24"/>
          <w:szCs w:val="24"/>
        </w:rPr>
        <w:t xml:space="preserve">these were then categorised into industries. </w:t>
      </w:r>
      <w:r w:rsidRPr="003B0F37">
        <w:rPr>
          <w:sz w:val="24"/>
          <w:szCs w:val="24"/>
        </w:rPr>
        <w:t xml:space="preserve">Figure 5.2 </w:t>
      </w:r>
      <w:r>
        <w:rPr>
          <w:sz w:val="24"/>
          <w:szCs w:val="24"/>
        </w:rPr>
        <w:t xml:space="preserve">reveals </w:t>
      </w:r>
      <w:r w:rsidRPr="003B0F37">
        <w:rPr>
          <w:sz w:val="24"/>
          <w:szCs w:val="24"/>
        </w:rPr>
        <w:t>that personal services</w:t>
      </w:r>
      <w:r>
        <w:rPr>
          <w:sz w:val="24"/>
          <w:szCs w:val="24"/>
        </w:rPr>
        <w:t xml:space="preserve"> were most commonly purchased on an undeclared basis (32</w:t>
      </w:r>
      <w:r w:rsidRPr="003B0F37">
        <w:rPr>
          <w:sz w:val="24"/>
          <w:szCs w:val="24"/>
        </w:rPr>
        <w:t xml:space="preserve"> per cent</w:t>
      </w:r>
      <w:r>
        <w:rPr>
          <w:sz w:val="24"/>
          <w:szCs w:val="24"/>
        </w:rPr>
        <w:t>)</w:t>
      </w:r>
      <w:r w:rsidRPr="003B0F37">
        <w:rPr>
          <w:sz w:val="24"/>
          <w:szCs w:val="24"/>
        </w:rPr>
        <w:t>. Within this category</w:t>
      </w:r>
      <w:r>
        <w:rPr>
          <w:sz w:val="24"/>
          <w:szCs w:val="24"/>
        </w:rPr>
        <w:t>,</w:t>
      </w:r>
      <w:r w:rsidRPr="003B0F37">
        <w:rPr>
          <w:sz w:val="24"/>
          <w:szCs w:val="24"/>
        </w:rPr>
        <w:t xml:space="preserve"> services such as beauty treatments, hairdressing and tutoring were frequently mentioned. Repair </w:t>
      </w:r>
      <w:r w:rsidR="00810309" w:rsidRPr="003B0F37">
        <w:rPr>
          <w:sz w:val="24"/>
          <w:szCs w:val="24"/>
        </w:rPr>
        <w:t>services</w:t>
      </w:r>
      <w:r w:rsidR="00810309">
        <w:rPr>
          <w:sz w:val="24"/>
          <w:szCs w:val="24"/>
        </w:rPr>
        <w:t xml:space="preserve">, </w:t>
      </w:r>
      <w:r w:rsidRPr="003B0F37">
        <w:rPr>
          <w:sz w:val="24"/>
          <w:szCs w:val="24"/>
        </w:rPr>
        <w:t>such a</w:t>
      </w:r>
      <w:r>
        <w:rPr>
          <w:sz w:val="24"/>
          <w:szCs w:val="24"/>
        </w:rPr>
        <w:t>s car and computer repairs (17 per cent</w:t>
      </w:r>
      <w:r w:rsidRPr="003B0F37">
        <w:rPr>
          <w:sz w:val="24"/>
          <w:szCs w:val="24"/>
        </w:rPr>
        <w:t xml:space="preserve">), </w:t>
      </w:r>
      <w:r>
        <w:rPr>
          <w:sz w:val="24"/>
          <w:szCs w:val="24"/>
        </w:rPr>
        <w:t>household services (14 per cent) and construction (14 per</w:t>
      </w:r>
      <w:r w:rsidR="007C61A1">
        <w:rPr>
          <w:sz w:val="24"/>
          <w:szCs w:val="24"/>
        </w:rPr>
        <w:t xml:space="preserve"> </w:t>
      </w:r>
      <w:r>
        <w:rPr>
          <w:sz w:val="24"/>
          <w:szCs w:val="24"/>
        </w:rPr>
        <w:t>cent</w:t>
      </w:r>
      <w:r w:rsidRPr="003B0F37">
        <w:rPr>
          <w:sz w:val="24"/>
          <w:szCs w:val="24"/>
        </w:rPr>
        <w:t xml:space="preserve">) were also </w:t>
      </w:r>
      <w:r>
        <w:rPr>
          <w:sz w:val="24"/>
          <w:szCs w:val="24"/>
        </w:rPr>
        <w:t>frequently purchased</w:t>
      </w:r>
      <w:r w:rsidRPr="003B0F37">
        <w:rPr>
          <w:sz w:val="24"/>
          <w:szCs w:val="24"/>
        </w:rPr>
        <w:t xml:space="preserve">. </w:t>
      </w:r>
      <w:r>
        <w:rPr>
          <w:sz w:val="24"/>
          <w:szCs w:val="24"/>
        </w:rPr>
        <w:t xml:space="preserve">Figure 5.3 provides a full analysis </w:t>
      </w:r>
      <w:r w:rsidRPr="003B0F37">
        <w:rPr>
          <w:sz w:val="24"/>
          <w:szCs w:val="24"/>
        </w:rPr>
        <w:t xml:space="preserve">of which services were cited as the most common, second most common and third most common. </w:t>
      </w:r>
    </w:p>
    <w:p w14:paraId="6950F253" w14:textId="77777777" w:rsidR="00165248" w:rsidRPr="0076739D" w:rsidRDefault="00165248" w:rsidP="00037B44">
      <w:pPr>
        <w:spacing w:line="360" w:lineRule="auto"/>
      </w:pPr>
      <w:r w:rsidRPr="0076739D">
        <w:rPr>
          <w:noProof/>
          <w:lang w:val="en-US"/>
        </w:rPr>
        <w:lastRenderedPageBreak/>
        <w:drawing>
          <wp:inline distT="0" distB="0" distL="0" distR="0" wp14:anchorId="2D3D42BB" wp14:editId="2630FAC5">
            <wp:extent cx="5027064" cy="3757579"/>
            <wp:effectExtent l="0" t="0" r="254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26 at 18.49.29.png"/>
                    <pic:cNvPicPr/>
                  </pic:nvPicPr>
                  <pic:blipFill>
                    <a:blip r:embed="rId52">
                      <a:extLst>
                        <a:ext uri="{28A0092B-C50C-407E-A947-70E740481C1C}">
                          <a14:useLocalDpi xmlns:a14="http://schemas.microsoft.com/office/drawing/2010/main" val="0"/>
                        </a:ext>
                      </a:extLst>
                    </a:blip>
                    <a:stretch>
                      <a:fillRect/>
                    </a:stretch>
                  </pic:blipFill>
                  <pic:spPr>
                    <a:xfrm>
                      <a:off x="0" y="0"/>
                      <a:ext cx="5028063" cy="3758325"/>
                    </a:xfrm>
                    <a:prstGeom prst="rect">
                      <a:avLst/>
                    </a:prstGeom>
                  </pic:spPr>
                </pic:pic>
              </a:graphicData>
            </a:graphic>
          </wp:inline>
        </w:drawing>
      </w:r>
    </w:p>
    <w:p w14:paraId="616D3C88" w14:textId="712758D7" w:rsidR="00165248" w:rsidRPr="00AC3583" w:rsidRDefault="005632EE" w:rsidP="00037B44">
      <w:pPr>
        <w:spacing w:line="360" w:lineRule="auto"/>
        <w:rPr>
          <w:b/>
          <w:color w:val="4F81BD" w:themeColor="accent1"/>
          <w:sz w:val="20"/>
        </w:rPr>
      </w:pPr>
      <w:r>
        <w:rPr>
          <w:b/>
          <w:color w:val="4F81BD" w:themeColor="accent1"/>
          <w:sz w:val="20"/>
        </w:rPr>
        <w:t>Figure 5.3- Goods and services typically p</w:t>
      </w:r>
      <w:r w:rsidR="00165248" w:rsidRPr="0076739D">
        <w:rPr>
          <w:b/>
          <w:color w:val="4F81BD" w:themeColor="accent1"/>
          <w:sz w:val="20"/>
        </w:rPr>
        <w:t xml:space="preserve">rovided </w:t>
      </w:r>
      <w:r>
        <w:rPr>
          <w:b/>
          <w:color w:val="4F81BD" w:themeColor="accent1"/>
          <w:sz w:val="20"/>
        </w:rPr>
        <w:t>on an undeclared b</w:t>
      </w:r>
      <w:r w:rsidR="00165248">
        <w:rPr>
          <w:b/>
          <w:color w:val="4F81BD" w:themeColor="accent1"/>
          <w:sz w:val="20"/>
        </w:rPr>
        <w:t>asis</w:t>
      </w:r>
      <w:r w:rsidR="00165248" w:rsidRPr="0076739D">
        <w:rPr>
          <w:b/>
          <w:color w:val="4F81BD" w:themeColor="accent1"/>
          <w:sz w:val="20"/>
        </w:rPr>
        <w:t xml:space="preserve"> (demand) </w:t>
      </w:r>
    </w:p>
    <w:p w14:paraId="36B81A34" w14:textId="5B8DB6EE" w:rsidR="00165248" w:rsidRPr="00CD21A6" w:rsidRDefault="00165248" w:rsidP="00F85181">
      <w:pPr>
        <w:spacing w:line="360" w:lineRule="auto"/>
        <w:jc w:val="both"/>
        <w:rPr>
          <w:sz w:val="24"/>
          <w:szCs w:val="24"/>
        </w:rPr>
      </w:pPr>
      <w:r>
        <w:rPr>
          <w:sz w:val="24"/>
          <w:szCs w:val="24"/>
        </w:rPr>
        <w:t xml:space="preserve"> </w:t>
      </w:r>
      <w:r>
        <w:rPr>
          <w:sz w:val="24"/>
          <w:szCs w:val="24"/>
        </w:rPr>
        <w:tab/>
      </w:r>
      <w:r w:rsidRPr="00CD21A6">
        <w:rPr>
          <w:sz w:val="24"/>
          <w:szCs w:val="24"/>
        </w:rPr>
        <w:t xml:space="preserve">Looking to the type of payment </w:t>
      </w:r>
      <w:r>
        <w:rPr>
          <w:sz w:val="24"/>
          <w:szCs w:val="24"/>
        </w:rPr>
        <w:t>made</w:t>
      </w:r>
      <w:r w:rsidRPr="00CD21A6">
        <w:rPr>
          <w:sz w:val="24"/>
          <w:szCs w:val="24"/>
        </w:rPr>
        <w:t xml:space="preserve"> for undeclared goods and services, it is seen that the majority of the p</w:t>
      </w:r>
      <w:r>
        <w:rPr>
          <w:sz w:val="24"/>
          <w:szCs w:val="24"/>
        </w:rPr>
        <w:t>ayments were made in cash, 99 and 97</w:t>
      </w:r>
      <w:r w:rsidRPr="00CD21A6">
        <w:rPr>
          <w:sz w:val="24"/>
          <w:szCs w:val="24"/>
        </w:rPr>
        <w:t xml:space="preserve"> for supply and demand respectively. This shows that if paid undeclared work is carried out</w:t>
      </w:r>
      <w:r>
        <w:rPr>
          <w:sz w:val="24"/>
          <w:szCs w:val="24"/>
        </w:rPr>
        <w:t>,</w:t>
      </w:r>
      <w:r w:rsidRPr="00CD21A6">
        <w:rPr>
          <w:sz w:val="24"/>
          <w:szCs w:val="24"/>
        </w:rPr>
        <w:t xml:space="preserve"> payment in kind is not likely. Individuals stated that they would receive payment in </w:t>
      </w:r>
      <w:r w:rsidR="00810309" w:rsidRPr="00CD21A6">
        <w:rPr>
          <w:sz w:val="24"/>
          <w:szCs w:val="24"/>
        </w:rPr>
        <w:t>kind</w:t>
      </w:r>
      <w:r w:rsidR="00810309">
        <w:rPr>
          <w:sz w:val="24"/>
          <w:szCs w:val="24"/>
        </w:rPr>
        <w:t xml:space="preserve">, </w:t>
      </w:r>
      <w:r w:rsidRPr="00CD21A6">
        <w:rPr>
          <w:sz w:val="24"/>
          <w:szCs w:val="24"/>
        </w:rPr>
        <w:t>only on occasions when the person could not give cash. However, a number of individuals stated that such payment was more common during the socialist era, indicating a change in norms. Although the current study does not investigate this</w:t>
      </w:r>
      <w:r>
        <w:rPr>
          <w:sz w:val="24"/>
          <w:szCs w:val="24"/>
        </w:rPr>
        <w:t>,</w:t>
      </w:r>
      <w:r w:rsidRPr="00CD21A6">
        <w:rPr>
          <w:sz w:val="24"/>
          <w:szCs w:val="24"/>
        </w:rPr>
        <w:t xml:space="preserve"> it is an interesting qualitative </w:t>
      </w:r>
      <w:r w:rsidR="00810309" w:rsidRPr="00CD21A6">
        <w:rPr>
          <w:sz w:val="24"/>
          <w:szCs w:val="24"/>
        </w:rPr>
        <w:t>finding</w:t>
      </w:r>
      <w:r w:rsidR="00810309">
        <w:rPr>
          <w:sz w:val="24"/>
          <w:szCs w:val="24"/>
        </w:rPr>
        <w:t xml:space="preserve">, </w:t>
      </w:r>
      <w:r w:rsidRPr="00CD21A6">
        <w:rPr>
          <w:sz w:val="24"/>
          <w:szCs w:val="24"/>
        </w:rPr>
        <w:t>and the reasons behind it woul</w:t>
      </w:r>
      <w:r>
        <w:rPr>
          <w:sz w:val="24"/>
          <w:szCs w:val="24"/>
        </w:rPr>
        <w:t xml:space="preserve">d warrant further exploration. </w:t>
      </w:r>
      <w:r w:rsidRPr="00CD21A6">
        <w:rPr>
          <w:sz w:val="24"/>
          <w:szCs w:val="24"/>
        </w:rPr>
        <w:t>Nonetheless, although payment in kind was not accepted</w:t>
      </w:r>
      <w:r>
        <w:rPr>
          <w:sz w:val="24"/>
          <w:szCs w:val="24"/>
        </w:rPr>
        <w:t>,</w:t>
      </w:r>
      <w:r w:rsidRPr="00CD21A6">
        <w:rPr>
          <w:sz w:val="24"/>
          <w:szCs w:val="24"/>
        </w:rPr>
        <w:t xml:space="preserve"> it is not the case that people did not engage in </w:t>
      </w:r>
      <w:r w:rsidR="00CD0D4F">
        <w:rPr>
          <w:sz w:val="24"/>
          <w:szCs w:val="24"/>
        </w:rPr>
        <w:t>symbolic</w:t>
      </w:r>
      <w:r w:rsidR="00CD0D4F" w:rsidRPr="00CD21A6">
        <w:rPr>
          <w:sz w:val="24"/>
          <w:szCs w:val="24"/>
        </w:rPr>
        <w:t xml:space="preserve"> </w:t>
      </w:r>
      <w:r w:rsidRPr="00CD21A6">
        <w:rPr>
          <w:sz w:val="24"/>
          <w:szCs w:val="24"/>
        </w:rPr>
        <w:t xml:space="preserve">transactions. However, this is because it is less common to accept money from close friends, family or </w:t>
      </w:r>
      <w:r w:rsidR="00810309" w:rsidRPr="00CD21A6">
        <w:rPr>
          <w:sz w:val="24"/>
          <w:szCs w:val="24"/>
        </w:rPr>
        <w:t>neighbours</w:t>
      </w:r>
      <w:r w:rsidR="00810309">
        <w:rPr>
          <w:sz w:val="24"/>
          <w:szCs w:val="24"/>
        </w:rPr>
        <w:t xml:space="preserve">, </w:t>
      </w:r>
      <w:r w:rsidRPr="00CD21A6">
        <w:rPr>
          <w:sz w:val="24"/>
          <w:szCs w:val="24"/>
        </w:rPr>
        <w:t>if the work is carried out infrequently or to help the other party. For such relationships</w:t>
      </w:r>
      <w:r>
        <w:rPr>
          <w:sz w:val="24"/>
          <w:szCs w:val="24"/>
        </w:rPr>
        <w:t>,</w:t>
      </w:r>
      <w:r w:rsidRPr="00CD21A6">
        <w:rPr>
          <w:sz w:val="24"/>
          <w:szCs w:val="24"/>
        </w:rPr>
        <w:t xml:space="preserve"> the exchange was less “direct” or quid pro quo</w:t>
      </w:r>
      <w:r w:rsidR="00CD0D4F">
        <w:rPr>
          <w:sz w:val="24"/>
          <w:szCs w:val="24"/>
        </w:rPr>
        <w:t>,</w:t>
      </w:r>
      <w:r w:rsidRPr="00CD21A6">
        <w:rPr>
          <w:sz w:val="24"/>
          <w:szCs w:val="24"/>
        </w:rPr>
        <w:t xml:space="preserve"> instead</w:t>
      </w:r>
      <w:r w:rsidR="00810309">
        <w:rPr>
          <w:sz w:val="24"/>
          <w:szCs w:val="24"/>
        </w:rPr>
        <w:t xml:space="preserve"> </w:t>
      </w:r>
      <w:r w:rsidRPr="00CD21A6">
        <w:rPr>
          <w:sz w:val="24"/>
          <w:szCs w:val="24"/>
        </w:rPr>
        <w:t xml:space="preserve">including long-term reciprocal exchange. Sometimes, however, token amounts of money were given for a “coffee” or “chocolate”, although this was not considered payment as such. This seemed a more common occurrence for younger </w:t>
      </w:r>
      <w:r w:rsidR="00810309" w:rsidRPr="00CD21A6">
        <w:rPr>
          <w:sz w:val="24"/>
          <w:szCs w:val="24"/>
        </w:rPr>
        <w:t>generations</w:t>
      </w:r>
      <w:r w:rsidR="00810309">
        <w:rPr>
          <w:sz w:val="24"/>
          <w:szCs w:val="24"/>
        </w:rPr>
        <w:t xml:space="preserve">, </w:t>
      </w:r>
      <w:r w:rsidRPr="00CD21A6">
        <w:rPr>
          <w:sz w:val="24"/>
          <w:szCs w:val="24"/>
        </w:rPr>
        <w:t xml:space="preserve">as older generations were less inclined </w:t>
      </w:r>
      <w:r>
        <w:rPr>
          <w:sz w:val="24"/>
          <w:szCs w:val="24"/>
        </w:rPr>
        <w:t xml:space="preserve">to </w:t>
      </w:r>
      <w:r>
        <w:rPr>
          <w:sz w:val="24"/>
          <w:szCs w:val="24"/>
        </w:rPr>
        <w:lastRenderedPageBreak/>
        <w:t xml:space="preserve">accept even token gestures. </w:t>
      </w:r>
      <w:r w:rsidRPr="00CD21A6">
        <w:rPr>
          <w:sz w:val="24"/>
          <w:szCs w:val="24"/>
        </w:rPr>
        <w:t xml:space="preserve">However, when the work is carried out more </w:t>
      </w:r>
      <w:r w:rsidR="00810309" w:rsidRPr="00CD21A6">
        <w:rPr>
          <w:sz w:val="24"/>
          <w:szCs w:val="24"/>
        </w:rPr>
        <w:t>regularly</w:t>
      </w:r>
      <w:r w:rsidR="00810309">
        <w:rPr>
          <w:sz w:val="24"/>
          <w:szCs w:val="24"/>
        </w:rPr>
        <w:t xml:space="preserve">, </w:t>
      </w:r>
      <w:r w:rsidRPr="00CD21A6">
        <w:rPr>
          <w:sz w:val="24"/>
          <w:szCs w:val="24"/>
        </w:rPr>
        <w:t>or is not done for help</w:t>
      </w:r>
      <w:r>
        <w:rPr>
          <w:sz w:val="24"/>
          <w:szCs w:val="24"/>
        </w:rPr>
        <w:t>,</w:t>
      </w:r>
      <w:r w:rsidRPr="00CD21A6">
        <w:rPr>
          <w:sz w:val="24"/>
          <w:szCs w:val="24"/>
        </w:rPr>
        <w:t xml:space="preserve"> this is </w:t>
      </w:r>
      <w:r w:rsidR="00810309" w:rsidRPr="00CD21A6">
        <w:rPr>
          <w:sz w:val="24"/>
          <w:szCs w:val="24"/>
        </w:rPr>
        <w:t>monetised</w:t>
      </w:r>
      <w:r w:rsidR="00810309">
        <w:rPr>
          <w:sz w:val="24"/>
          <w:szCs w:val="24"/>
        </w:rPr>
        <w:t xml:space="preserve">, </w:t>
      </w:r>
      <w:r w:rsidRPr="00CD21A6">
        <w:rPr>
          <w:sz w:val="24"/>
          <w:szCs w:val="24"/>
        </w:rPr>
        <w:t xml:space="preserve">but often charged at a discount rate for </w:t>
      </w:r>
      <w:r>
        <w:rPr>
          <w:sz w:val="24"/>
          <w:szCs w:val="24"/>
        </w:rPr>
        <w:t>friends, family and neighbours.</w:t>
      </w:r>
    </w:p>
    <w:p w14:paraId="4FD20CD7" w14:textId="77777777" w:rsidR="00165248" w:rsidRPr="00CD21A6" w:rsidRDefault="00165248" w:rsidP="00037B44">
      <w:pPr>
        <w:pStyle w:val="Heading2"/>
      </w:pPr>
      <w:bookmarkStart w:id="309" w:name="_Toc282060717"/>
      <w:bookmarkStart w:id="310" w:name="_Toc320495030"/>
      <w:bookmarkStart w:id="311" w:name="_Toc321544602"/>
      <w:r>
        <w:t xml:space="preserve">5.2.4 </w:t>
      </w:r>
      <w:r w:rsidRPr="00CD21A6">
        <w:t>Summary</w:t>
      </w:r>
      <w:bookmarkEnd w:id="309"/>
      <w:bookmarkEnd w:id="310"/>
      <w:bookmarkEnd w:id="311"/>
      <w:r w:rsidRPr="00CD21A6">
        <w:t xml:space="preserve"> </w:t>
      </w:r>
    </w:p>
    <w:p w14:paraId="484366AD" w14:textId="08580ACE" w:rsidR="00165248" w:rsidRDefault="00165248" w:rsidP="006F24BD">
      <w:pPr>
        <w:spacing w:after="240" w:line="360" w:lineRule="auto"/>
        <w:ind w:firstLine="720"/>
        <w:jc w:val="both"/>
        <w:rPr>
          <w:sz w:val="24"/>
          <w:szCs w:val="24"/>
        </w:rPr>
      </w:pPr>
      <w:r w:rsidRPr="00CD21A6">
        <w:rPr>
          <w:sz w:val="24"/>
          <w:szCs w:val="24"/>
        </w:rPr>
        <w:t>Evidence shows that the undeclared economy is deeply embedded in Croatia</w:t>
      </w:r>
      <w:r>
        <w:rPr>
          <w:sz w:val="24"/>
          <w:szCs w:val="24"/>
        </w:rPr>
        <w:t xml:space="preserve"> and </w:t>
      </w:r>
      <w:r w:rsidRPr="00CD21A6">
        <w:rPr>
          <w:sz w:val="24"/>
          <w:szCs w:val="24"/>
        </w:rPr>
        <w:t xml:space="preserve">exists across different industries. Furthermore, the supply of undeclared work does not seem underestimated </w:t>
      </w:r>
      <w:r>
        <w:rPr>
          <w:sz w:val="24"/>
          <w:szCs w:val="24"/>
        </w:rPr>
        <w:t xml:space="preserve">when comparing it with the demand side, </w:t>
      </w:r>
      <w:r w:rsidRPr="00CD21A6">
        <w:rPr>
          <w:sz w:val="24"/>
          <w:szCs w:val="24"/>
        </w:rPr>
        <w:t xml:space="preserve">and as </w:t>
      </w:r>
      <w:r w:rsidR="00810309" w:rsidRPr="00CD21A6">
        <w:rPr>
          <w:sz w:val="24"/>
          <w:szCs w:val="24"/>
        </w:rPr>
        <w:t>such</w:t>
      </w:r>
      <w:r w:rsidR="00810309">
        <w:rPr>
          <w:sz w:val="24"/>
          <w:szCs w:val="24"/>
        </w:rPr>
        <w:t xml:space="preserve">, </w:t>
      </w:r>
      <w:r w:rsidRPr="00CD21A6">
        <w:rPr>
          <w:sz w:val="24"/>
          <w:szCs w:val="24"/>
        </w:rPr>
        <w:t>it is probable that the participants were fairly open and tru</w:t>
      </w:r>
      <w:r>
        <w:rPr>
          <w:sz w:val="24"/>
          <w:szCs w:val="24"/>
        </w:rPr>
        <w:t xml:space="preserve">thful about their informality. </w:t>
      </w:r>
      <w:r w:rsidRPr="00CD21A6">
        <w:rPr>
          <w:sz w:val="24"/>
          <w:szCs w:val="24"/>
        </w:rPr>
        <w:t xml:space="preserve">It is important to note that there was some incongruence between the types of goods and services provided informally between supply and demand. This might have occurred because it is difficult to </w:t>
      </w:r>
      <w:r w:rsidR="00810309">
        <w:rPr>
          <w:sz w:val="24"/>
          <w:szCs w:val="24"/>
        </w:rPr>
        <w:t>ascertain</w:t>
      </w:r>
      <w:r w:rsidR="00810309" w:rsidRPr="00CD21A6">
        <w:rPr>
          <w:sz w:val="24"/>
          <w:szCs w:val="24"/>
        </w:rPr>
        <w:t xml:space="preserve"> </w:t>
      </w:r>
      <w:r w:rsidRPr="00CD21A6">
        <w:rPr>
          <w:sz w:val="24"/>
          <w:szCs w:val="24"/>
        </w:rPr>
        <w:t>whether certain types, of services especially, are declared or undeclared. One such example is waitressing in</w:t>
      </w:r>
      <w:r>
        <w:rPr>
          <w:sz w:val="24"/>
          <w:szCs w:val="24"/>
        </w:rPr>
        <w:t xml:space="preserve"> a restaurant, which</w:t>
      </w:r>
      <w:r w:rsidRPr="00CD21A6">
        <w:rPr>
          <w:sz w:val="24"/>
          <w:szCs w:val="24"/>
        </w:rPr>
        <w:t xml:space="preserve"> was commonly reported as inform</w:t>
      </w:r>
      <w:r>
        <w:rPr>
          <w:sz w:val="24"/>
          <w:szCs w:val="24"/>
        </w:rPr>
        <w:t xml:space="preserve">ally paid in the supply section. However, this appears inconsistent with the </w:t>
      </w:r>
      <w:r w:rsidR="00810309">
        <w:rPr>
          <w:sz w:val="24"/>
          <w:szCs w:val="24"/>
        </w:rPr>
        <w:t xml:space="preserve">demand, </w:t>
      </w:r>
      <w:r>
        <w:rPr>
          <w:sz w:val="24"/>
          <w:szCs w:val="24"/>
        </w:rPr>
        <w:t>where</w:t>
      </w:r>
      <w:r w:rsidRPr="00CD21A6">
        <w:rPr>
          <w:sz w:val="24"/>
          <w:szCs w:val="24"/>
        </w:rPr>
        <w:t xml:space="preserve"> hotels, restaurant and café services </w:t>
      </w:r>
      <w:r>
        <w:rPr>
          <w:sz w:val="24"/>
          <w:szCs w:val="24"/>
        </w:rPr>
        <w:t xml:space="preserve">received </w:t>
      </w:r>
      <w:r w:rsidRPr="00CD21A6">
        <w:rPr>
          <w:sz w:val="24"/>
          <w:szCs w:val="24"/>
        </w:rPr>
        <w:t xml:space="preserve">5.1 per cent </w:t>
      </w:r>
      <w:r>
        <w:rPr>
          <w:sz w:val="24"/>
          <w:szCs w:val="24"/>
        </w:rPr>
        <w:t xml:space="preserve">of </w:t>
      </w:r>
      <w:r w:rsidR="00810309">
        <w:rPr>
          <w:sz w:val="24"/>
          <w:szCs w:val="24"/>
        </w:rPr>
        <w:t xml:space="preserve">responses, </w:t>
      </w:r>
      <w:r w:rsidRPr="00CD21A6">
        <w:rPr>
          <w:sz w:val="24"/>
          <w:szCs w:val="24"/>
        </w:rPr>
        <w:t xml:space="preserve">as perceived to be the most commonly received informal good or service. </w:t>
      </w:r>
    </w:p>
    <w:p w14:paraId="560C900D" w14:textId="77777777" w:rsidR="00037B44" w:rsidRDefault="00037B44" w:rsidP="00781D6D"/>
    <w:p w14:paraId="3AFF343D" w14:textId="77777777" w:rsidR="00037B44" w:rsidRDefault="00037B44" w:rsidP="00781D6D"/>
    <w:p w14:paraId="6B83E91D" w14:textId="77777777" w:rsidR="00037B44" w:rsidRDefault="00037B44" w:rsidP="00781D6D"/>
    <w:p w14:paraId="1F6E342A" w14:textId="77777777" w:rsidR="00781D6D" w:rsidRDefault="00781D6D" w:rsidP="00781D6D"/>
    <w:p w14:paraId="202FDB23" w14:textId="77777777" w:rsidR="00781D6D" w:rsidRDefault="00781D6D" w:rsidP="00781D6D"/>
    <w:p w14:paraId="66F68CCD" w14:textId="77777777" w:rsidR="00781D6D" w:rsidRDefault="00781D6D" w:rsidP="00204BF7"/>
    <w:p w14:paraId="7265D0B3" w14:textId="77777777" w:rsidR="00204BF7" w:rsidRDefault="00204BF7" w:rsidP="00204BF7"/>
    <w:p w14:paraId="661ACBF2" w14:textId="16A2F414" w:rsidR="00037B44" w:rsidRPr="00B61E1F" w:rsidRDefault="005632EE" w:rsidP="00B61E1F">
      <w:pPr>
        <w:pStyle w:val="Heading1"/>
      </w:pPr>
      <w:bookmarkStart w:id="312" w:name="_Toc321544603"/>
      <w:r>
        <w:lastRenderedPageBreak/>
        <w:t>5.3 The vertical r</w:t>
      </w:r>
      <w:r w:rsidR="00165248" w:rsidRPr="00B61E1F">
        <w:t>elationship</w:t>
      </w:r>
      <w:bookmarkEnd w:id="312"/>
    </w:p>
    <w:p w14:paraId="30036EA4" w14:textId="2D0EE2D3" w:rsidR="00037B44" w:rsidRDefault="00165248" w:rsidP="00B61E1F">
      <w:pPr>
        <w:pStyle w:val="Heading2"/>
      </w:pPr>
      <w:bookmarkStart w:id="313" w:name="_Toc321544604"/>
      <w:r w:rsidRPr="00B61E1F">
        <w:t>5.3.1. Characterising the relationship between the state and its citizens in Croatia</w:t>
      </w:r>
      <w:bookmarkEnd w:id="313"/>
      <w:r w:rsidRPr="00B61E1F">
        <w:t xml:space="preserve"> </w:t>
      </w:r>
    </w:p>
    <w:p w14:paraId="06431C1F" w14:textId="694C620D" w:rsidR="00165248" w:rsidRPr="00F83E5D" w:rsidRDefault="00165248" w:rsidP="00DC7AB1">
      <w:pPr>
        <w:spacing w:after="240" w:line="360" w:lineRule="auto"/>
        <w:ind w:firstLine="720"/>
        <w:jc w:val="both"/>
      </w:pPr>
      <w:r w:rsidRPr="00891EB3">
        <w:rPr>
          <w:sz w:val="24"/>
          <w:szCs w:val="24"/>
        </w:rPr>
        <w:t>Th</w:t>
      </w:r>
      <w:r w:rsidR="001961DE">
        <w:rPr>
          <w:sz w:val="24"/>
          <w:szCs w:val="24"/>
        </w:rPr>
        <w:t>is</w:t>
      </w:r>
      <w:r w:rsidRPr="00891EB3">
        <w:rPr>
          <w:sz w:val="24"/>
          <w:szCs w:val="24"/>
        </w:rPr>
        <w:t xml:space="preserve"> section deals with the vertical relationship between the state and its citizens. The social contract that arises from these </w:t>
      </w:r>
      <w:r w:rsidR="00810309" w:rsidRPr="00891EB3">
        <w:rPr>
          <w:sz w:val="24"/>
          <w:szCs w:val="24"/>
        </w:rPr>
        <w:t>relations</w:t>
      </w:r>
      <w:r w:rsidR="00810309">
        <w:rPr>
          <w:sz w:val="24"/>
          <w:szCs w:val="24"/>
        </w:rPr>
        <w:t xml:space="preserve">, </w:t>
      </w:r>
      <w:r w:rsidRPr="00891EB3">
        <w:rPr>
          <w:sz w:val="24"/>
          <w:szCs w:val="24"/>
        </w:rPr>
        <w:t>is one framed as involving differing degrees of trust</w:t>
      </w:r>
      <w:r>
        <w:rPr>
          <w:sz w:val="24"/>
          <w:szCs w:val="24"/>
        </w:rPr>
        <w:t xml:space="preserve">, which relates to whether there is perceived to be </w:t>
      </w:r>
      <w:r w:rsidRPr="00891EB3">
        <w:rPr>
          <w:sz w:val="24"/>
          <w:szCs w:val="24"/>
        </w:rPr>
        <w:t>fairness</w:t>
      </w:r>
      <w:r>
        <w:rPr>
          <w:sz w:val="24"/>
          <w:szCs w:val="24"/>
        </w:rPr>
        <w:t xml:space="preserve"> and </w:t>
      </w:r>
      <w:r w:rsidR="00810309" w:rsidRPr="00891EB3">
        <w:rPr>
          <w:sz w:val="24"/>
          <w:szCs w:val="24"/>
        </w:rPr>
        <w:t>justice</w:t>
      </w:r>
      <w:r w:rsidR="00810309">
        <w:rPr>
          <w:sz w:val="24"/>
          <w:szCs w:val="24"/>
        </w:rPr>
        <w:t xml:space="preserve">, </w:t>
      </w:r>
      <w:r>
        <w:rPr>
          <w:sz w:val="24"/>
          <w:szCs w:val="24"/>
        </w:rPr>
        <w:t xml:space="preserve">concerning </w:t>
      </w:r>
      <w:r w:rsidRPr="00891EB3">
        <w:rPr>
          <w:sz w:val="24"/>
          <w:szCs w:val="24"/>
        </w:rPr>
        <w:t>the benefits received from the state.</w:t>
      </w:r>
      <w:r>
        <w:t xml:space="preserve"> </w:t>
      </w:r>
      <w:r w:rsidRPr="00CD21A6">
        <w:rPr>
          <w:sz w:val="24"/>
          <w:szCs w:val="24"/>
        </w:rPr>
        <w:t xml:space="preserve">As outlined in the methodology, trust in government was measured at both </w:t>
      </w:r>
      <w:r>
        <w:rPr>
          <w:sz w:val="24"/>
          <w:szCs w:val="24"/>
        </w:rPr>
        <w:t xml:space="preserve">the </w:t>
      </w:r>
      <w:r w:rsidRPr="00CD21A6">
        <w:rPr>
          <w:sz w:val="24"/>
          <w:szCs w:val="24"/>
        </w:rPr>
        <w:t>constitutional and current politico-economic level</w:t>
      </w:r>
      <w:r>
        <w:rPr>
          <w:sz w:val="24"/>
          <w:szCs w:val="24"/>
        </w:rPr>
        <w:t xml:space="preserve"> (Torgler, 2004)</w:t>
      </w:r>
      <w:r w:rsidRPr="00CD21A6">
        <w:rPr>
          <w:sz w:val="24"/>
          <w:szCs w:val="24"/>
        </w:rPr>
        <w:t xml:space="preserve">.  Analysis </w:t>
      </w:r>
      <w:r w:rsidR="00810309">
        <w:rPr>
          <w:sz w:val="24"/>
          <w:szCs w:val="24"/>
        </w:rPr>
        <w:t>indicates</w:t>
      </w:r>
      <w:r w:rsidR="00810309" w:rsidRPr="00CD21A6">
        <w:rPr>
          <w:sz w:val="24"/>
          <w:szCs w:val="24"/>
        </w:rPr>
        <w:t xml:space="preserve"> </w:t>
      </w:r>
      <w:r w:rsidR="00A14A57">
        <w:rPr>
          <w:sz w:val="24"/>
          <w:szCs w:val="24"/>
        </w:rPr>
        <w:t>that only 6</w:t>
      </w:r>
      <w:r w:rsidRPr="00CD21A6">
        <w:rPr>
          <w:sz w:val="24"/>
          <w:szCs w:val="24"/>
        </w:rPr>
        <w:t xml:space="preserve"> per cent of participants have a great deal of confidence in the government at a constitutional </w:t>
      </w:r>
      <w:r w:rsidR="00810309" w:rsidRPr="00CD21A6">
        <w:rPr>
          <w:sz w:val="24"/>
          <w:szCs w:val="24"/>
        </w:rPr>
        <w:t>level</w:t>
      </w:r>
      <w:r w:rsidR="00810309">
        <w:rPr>
          <w:sz w:val="24"/>
          <w:szCs w:val="24"/>
        </w:rPr>
        <w:t xml:space="preserve">, </w:t>
      </w:r>
      <w:r w:rsidR="00A14A57">
        <w:rPr>
          <w:sz w:val="24"/>
          <w:szCs w:val="24"/>
        </w:rPr>
        <w:t>whereas 70</w:t>
      </w:r>
      <w:r w:rsidRPr="00CD21A6">
        <w:rPr>
          <w:sz w:val="24"/>
          <w:szCs w:val="24"/>
        </w:rPr>
        <w:t xml:space="preserve"> per cent have either none or </w:t>
      </w:r>
      <w:r w:rsidR="00810309">
        <w:rPr>
          <w:sz w:val="24"/>
          <w:szCs w:val="24"/>
        </w:rPr>
        <w:t>little</w:t>
      </w:r>
      <w:r w:rsidRPr="00CD21A6">
        <w:rPr>
          <w:sz w:val="24"/>
          <w:szCs w:val="24"/>
        </w:rPr>
        <w:t xml:space="preserve"> confidence.</w:t>
      </w:r>
      <w:r w:rsidRPr="00CD21A6">
        <w:rPr>
          <w:rFonts w:ascii="TimesNewRoman" w:hAnsi="TimesNewRoman"/>
          <w:sz w:val="24"/>
          <w:szCs w:val="24"/>
        </w:rPr>
        <w:t xml:space="preserve"> </w:t>
      </w:r>
      <w:r w:rsidRPr="00CD21A6">
        <w:rPr>
          <w:sz w:val="24"/>
          <w:szCs w:val="24"/>
        </w:rPr>
        <w:t xml:space="preserve">The levels of trust on a current politico-economic level seem less </w:t>
      </w:r>
      <w:r w:rsidR="00810309" w:rsidRPr="00CD21A6">
        <w:rPr>
          <w:sz w:val="24"/>
          <w:szCs w:val="24"/>
        </w:rPr>
        <w:t>optimistic</w:t>
      </w:r>
      <w:r w:rsidR="00810309">
        <w:rPr>
          <w:sz w:val="24"/>
          <w:szCs w:val="24"/>
        </w:rPr>
        <w:t xml:space="preserve">, </w:t>
      </w:r>
      <w:r w:rsidR="00A14A57">
        <w:rPr>
          <w:sz w:val="24"/>
          <w:szCs w:val="24"/>
        </w:rPr>
        <w:t>with only 4</w:t>
      </w:r>
      <w:r w:rsidRPr="00CD21A6">
        <w:rPr>
          <w:sz w:val="24"/>
          <w:szCs w:val="24"/>
        </w:rPr>
        <w:t xml:space="preserve"> per cent of individuals having a g</w:t>
      </w:r>
      <w:r w:rsidR="00A14A57">
        <w:rPr>
          <w:sz w:val="24"/>
          <w:szCs w:val="24"/>
        </w:rPr>
        <w:t>reat deal of confidence and 17</w:t>
      </w:r>
      <w:r w:rsidRPr="00CD21A6">
        <w:rPr>
          <w:sz w:val="24"/>
          <w:szCs w:val="24"/>
        </w:rPr>
        <w:t xml:space="preserve"> having quite a lot o</w:t>
      </w:r>
      <w:r w:rsidR="00A14A57">
        <w:rPr>
          <w:sz w:val="24"/>
          <w:szCs w:val="24"/>
        </w:rPr>
        <w:t>f confidence. The remaining 79</w:t>
      </w:r>
      <w:r w:rsidRPr="00CD21A6">
        <w:rPr>
          <w:sz w:val="24"/>
          <w:szCs w:val="24"/>
        </w:rPr>
        <w:t xml:space="preserve"> per cent have either no confidence or </w:t>
      </w:r>
      <w:r w:rsidR="00810309">
        <w:rPr>
          <w:sz w:val="24"/>
          <w:szCs w:val="24"/>
        </w:rPr>
        <w:t>very little</w:t>
      </w:r>
      <w:r w:rsidRPr="00CD21A6">
        <w:rPr>
          <w:sz w:val="24"/>
          <w:szCs w:val="24"/>
        </w:rPr>
        <w:t xml:space="preserve">. </w:t>
      </w:r>
    </w:p>
    <w:p w14:paraId="579A95E5" w14:textId="35B85E4F" w:rsidR="00165248" w:rsidRPr="00112148" w:rsidRDefault="00165248" w:rsidP="00DC7AB1">
      <w:pPr>
        <w:spacing w:after="240" w:line="360" w:lineRule="auto"/>
        <w:ind w:firstLine="720"/>
        <w:jc w:val="both"/>
      </w:pPr>
      <w:r w:rsidRPr="00CD21A6">
        <w:rPr>
          <w:sz w:val="24"/>
          <w:szCs w:val="24"/>
        </w:rPr>
        <w:t xml:space="preserve">According to the undeclared work and tax </w:t>
      </w:r>
      <w:r w:rsidR="00810309" w:rsidRPr="00CD21A6">
        <w:rPr>
          <w:sz w:val="24"/>
          <w:szCs w:val="24"/>
        </w:rPr>
        <w:t>evasion</w:t>
      </w:r>
      <w:r w:rsidR="00810309">
        <w:rPr>
          <w:sz w:val="24"/>
          <w:szCs w:val="24"/>
        </w:rPr>
        <w:t xml:space="preserve">, from </w:t>
      </w:r>
      <w:r w:rsidRPr="00CD21A6">
        <w:rPr>
          <w:sz w:val="24"/>
          <w:szCs w:val="24"/>
        </w:rPr>
        <w:t>literature reviewed in earlier chapters</w:t>
      </w:r>
      <w:r>
        <w:rPr>
          <w:sz w:val="24"/>
          <w:szCs w:val="24"/>
        </w:rPr>
        <w:t>,</w:t>
      </w:r>
      <w:r w:rsidRPr="00CD21A6">
        <w:rPr>
          <w:sz w:val="24"/>
          <w:szCs w:val="24"/>
        </w:rPr>
        <w:t xml:space="preserve"> as part of the government/citizen relationship investigation</w:t>
      </w:r>
      <w:r>
        <w:rPr>
          <w:sz w:val="24"/>
          <w:szCs w:val="24"/>
        </w:rPr>
        <w:t>,</w:t>
      </w:r>
      <w:r w:rsidRPr="00CD21A6">
        <w:rPr>
          <w:sz w:val="24"/>
          <w:szCs w:val="24"/>
        </w:rPr>
        <w:t xml:space="preserve"> three types of justice were measured, namely procedural, di</w:t>
      </w:r>
      <w:r>
        <w:rPr>
          <w:sz w:val="24"/>
          <w:szCs w:val="24"/>
        </w:rPr>
        <w:t xml:space="preserve">stributive and redistributive. </w:t>
      </w:r>
      <w:r w:rsidRPr="00CD21A6">
        <w:rPr>
          <w:sz w:val="24"/>
          <w:szCs w:val="24"/>
        </w:rPr>
        <w:t xml:space="preserve">A five-question </w:t>
      </w:r>
      <w:r w:rsidR="00810309" w:rsidRPr="00CD21A6">
        <w:rPr>
          <w:sz w:val="24"/>
          <w:szCs w:val="24"/>
        </w:rPr>
        <w:t>scale</w:t>
      </w:r>
      <w:r w:rsidR="00810309">
        <w:rPr>
          <w:sz w:val="24"/>
          <w:szCs w:val="24"/>
        </w:rPr>
        <w:t xml:space="preserve">, </w:t>
      </w:r>
      <w:r w:rsidRPr="00CD21A6">
        <w:rPr>
          <w:sz w:val="24"/>
          <w:szCs w:val="24"/>
        </w:rPr>
        <w:t>with a reliability score of .915 was used to measure procedural justice</w:t>
      </w:r>
      <w:r w:rsidR="00733C3F">
        <w:rPr>
          <w:sz w:val="24"/>
          <w:szCs w:val="24"/>
        </w:rPr>
        <w:t>. Whereas</w:t>
      </w:r>
      <w:r w:rsidR="005A3E17">
        <w:rPr>
          <w:sz w:val="24"/>
          <w:szCs w:val="24"/>
        </w:rPr>
        <w:t>,</w:t>
      </w:r>
      <w:r w:rsidR="00810309">
        <w:rPr>
          <w:sz w:val="24"/>
          <w:szCs w:val="24"/>
        </w:rPr>
        <w:t xml:space="preserve"> </w:t>
      </w:r>
      <w:r w:rsidR="00733C3F">
        <w:rPr>
          <w:sz w:val="24"/>
          <w:szCs w:val="24"/>
        </w:rPr>
        <w:t xml:space="preserve">12 indicated that participants “completely agree” with the statement, relevant questions were negatively coded to reflect the view that higher numbers represent more just/fair perceptions. </w:t>
      </w:r>
      <w:r>
        <w:rPr>
          <w:sz w:val="24"/>
          <w:szCs w:val="24"/>
        </w:rPr>
        <w:t xml:space="preserve">As outlined in the literature review, the procedural allocation of resources is considered to be </w:t>
      </w:r>
      <w:r w:rsidR="00810309">
        <w:rPr>
          <w:sz w:val="24"/>
          <w:szCs w:val="24"/>
        </w:rPr>
        <w:t xml:space="preserve">just, </w:t>
      </w:r>
      <w:r>
        <w:rPr>
          <w:sz w:val="24"/>
          <w:szCs w:val="24"/>
        </w:rPr>
        <w:t xml:space="preserve">if the individuals perceive themselves to have been treated in a manner they consider appropriate (Tyler, 1990; Tyler and Degoey, 1996). </w:t>
      </w:r>
      <w:r w:rsidRPr="00CD21A6">
        <w:rPr>
          <w:sz w:val="24"/>
          <w:szCs w:val="24"/>
        </w:rPr>
        <w:t>The</w:t>
      </w:r>
      <w:r>
        <w:rPr>
          <w:sz w:val="24"/>
          <w:szCs w:val="24"/>
        </w:rPr>
        <w:t xml:space="preserve"> </w:t>
      </w:r>
      <w:r w:rsidRPr="00CD21A6">
        <w:rPr>
          <w:sz w:val="24"/>
          <w:szCs w:val="24"/>
        </w:rPr>
        <w:t>findings show a very low perception of procedural j</w:t>
      </w:r>
      <w:r w:rsidR="00A14A57">
        <w:rPr>
          <w:sz w:val="24"/>
          <w:szCs w:val="24"/>
        </w:rPr>
        <w:t>ustice with a mean score of 4.3</w:t>
      </w:r>
      <w:r w:rsidRPr="00CD21A6">
        <w:rPr>
          <w:sz w:val="24"/>
          <w:szCs w:val="24"/>
        </w:rPr>
        <w:t>, where the possible scores ranged from 1-</w:t>
      </w:r>
      <w:r w:rsidR="00810309" w:rsidRPr="00CD21A6">
        <w:rPr>
          <w:sz w:val="24"/>
          <w:szCs w:val="24"/>
        </w:rPr>
        <w:t>12</w:t>
      </w:r>
      <w:r w:rsidRPr="00CD21A6">
        <w:rPr>
          <w:sz w:val="24"/>
          <w:szCs w:val="24"/>
        </w:rPr>
        <w:t>. The standard deviation for this was 2.</w:t>
      </w:r>
      <w:r w:rsidR="00A14A57">
        <w:rPr>
          <w:sz w:val="24"/>
          <w:szCs w:val="24"/>
        </w:rPr>
        <w:t>3</w:t>
      </w:r>
      <w:r w:rsidR="00810309">
        <w:rPr>
          <w:sz w:val="24"/>
          <w:szCs w:val="24"/>
        </w:rPr>
        <w:t xml:space="preserve">, </w:t>
      </w:r>
      <w:r w:rsidRPr="00CD21A6">
        <w:rPr>
          <w:sz w:val="24"/>
          <w:szCs w:val="24"/>
        </w:rPr>
        <w:t>showing that the scores were clus</w:t>
      </w:r>
      <w:r>
        <w:rPr>
          <w:sz w:val="24"/>
          <w:szCs w:val="24"/>
        </w:rPr>
        <w:t xml:space="preserve">tered together fairly closely. Distributive justice, on the other hand, refers to the exchange of resources (Wenzel, 2003) in terms of both benefits and costs. It therefore refers to the individual’s perception of the balance of their share of tax </w:t>
      </w:r>
      <w:r w:rsidR="00810309">
        <w:rPr>
          <w:sz w:val="24"/>
          <w:szCs w:val="24"/>
        </w:rPr>
        <w:lastRenderedPageBreak/>
        <w:t xml:space="preserve">payment, </w:t>
      </w:r>
      <w:r>
        <w:rPr>
          <w:sz w:val="24"/>
          <w:szCs w:val="24"/>
        </w:rPr>
        <w:t xml:space="preserve">relative to the benefits they receive, as well as the contributions that others </w:t>
      </w:r>
      <w:r w:rsidR="00810309">
        <w:rPr>
          <w:sz w:val="24"/>
          <w:szCs w:val="24"/>
        </w:rPr>
        <w:t xml:space="preserve">make, </w:t>
      </w:r>
      <w:r>
        <w:rPr>
          <w:sz w:val="24"/>
          <w:szCs w:val="24"/>
        </w:rPr>
        <w:t xml:space="preserve">relative to their share of benefits. </w:t>
      </w:r>
      <w:r w:rsidRPr="00CD21A6">
        <w:rPr>
          <w:sz w:val="24"/>
          <w:szCs w:val="24"/>
        </w:rPr>
        <w:t xml:space="preserve">To increase the reliability of the distributive justice </w:t>
      </w:r>
      <w:r w:rsidR="00810309" w:rsidRPr="00CD21A6">
        <w:rPr>
          <w:sz w:val="24"/>
          <w:szCs w:val="24"/>
        </w:rPr>
        <w:t>scale</w:t>
      </w:r>
      <w:r w:rsidR="00810309">
        <w:rPr>
          <w:sz w:val="24"/>
          <w:szCs w:val="24"/>
        </w:rPr>
        <w:t xml:space="preserve">, </w:t>
      </w:r>
      <w:r w:rsidRPr="00CD21A6">
        <w:rPr>
          <w:sz w:val="24"/>
          <w:szCs w:val="24"/>
        </w:rPr>
        <w:t xml:space="preserve">one item was </w:t>
      </w:r>
      <w:r w:rsidR="00810309" w:rsidRPr="00CD21A6">
        <w:rPr>
          <w:sz w:val="24"/>
          <w:szCs w:val="24"/>
        </w:rPr>
        <w:t>removed</w:t>
      </w:r>
      <w:r w:rsidR="00810309">
        <w:rPr>
          <w:sz w:val="24"/>
          <w:szCs w:val="24"/>
        </w:rPr>
        <w:t xml:space="preserve">, </w:t>
      </w:r>
      <w:r w:rsidRPr="00CD21A6">
        <w:rPr>
          <w:sz w:val="24"/>
          <w:szCs w:val="24"/>
        </w:rPr>
        <w:t xml:space="preserve">reducing it to a four-question </w:t>
      </w:r>
      <w:r w:rsidR="00810309" w:rsidRPr="00CD21A6">
        <w:rPr>
          <w:sz w:val="24"/>
          <w:szCs w:val="24"/>
        </w:rPr>
        <w:t>scale</w:t>
      </w:r>
      <w:r w:rsidR="00810309">
        <w:rPr>
          <w:sz w:val="24"/>
          <w:szCs w:val="24"/>
        </w:rPr>
        <w:t xml:space="preserve">, </w:t>
      </w:r>
      <w:r w:rsidRPr="00CD21A6">
        <w:rPr>
          <w:sz w:val="24"/>
          <w:szCs w:val="24"/>
        </w:rPr>
        <w:t xml:space="preserve">with a score of .747. Although the results shown by the distributive justice scale are somewhat more optimistic, these are still fairly </w:t>
      </w:r>
      <w:r w:rsidR="00810309" w:rsidRPr="00CD21A6">
        <w:rPr>
          <w:sz w:val="24"/>
          <w:szCs w:val="24"/>
        </w:rPr>
        <w:t>low</w:t>
      </w:r>
      <w:r w:rsidR="00810309">
        <w:rPr>
          <w:sz w:val="24"/>
          <w:szCs w:val="24"/>
        </w:rPr>
        <w:t xml:space="preserve">, </w:t>
      </w:r>
      <w:r w:rsidR="00A14A57">
        <w:rPr>
          <w:sz w:val="24"/>
          <w:szCs w:val="24"/>
        </w:rPr>
        <w:t>with a mean score of 5.7</w:t>
      </w:r>
      <w:r w:rsidRPr="00CD21A6">
        <w:rPr>
          <w:sz w:val="24"/>
          <w:szCs w:val="24"/>
        </w:rPr>
        <w:t>, a mi</w:t>
      </w:r>
      <w:r w:rsidR="00A14A57">
        <w:rPr>
          <w:sz w:val="24"/>
          <w:szCs w:val="24"/>
        </w:rPr>
        <w:t>nimum of 1 and a maximum of 10</w:t>
      </w:r>
      <w:r w:rsidRPr="00CD21A6">
        <w:rPr>
          <w:sz w:val="24"/>
          <w:szCs w:val="24"/>
        </w:rPr>
        <w:t>. The standard d</w:t>
      </w:r>
      <w:r w:rsidR="00A14A57">
        <w:rPr>
          <w:sz w:val="24"/>
          <w:szCs w:val="24"/>
        </w:rPr>
        <w:t>eviation for this scale was 2.1</w:t>
      </w:r>
      <w:r w:rsidRPr="00CD21A6">
        <w:rPr>
          <w:sz w:val="24"/>
          <w:szCs w:val="24"/>
        </w:rPr>
        <w:t xml:space="preserve">. </w:t>
      </w:r>
      <w:r w:rsidRPr="0076739D">
        <w:rPr>
          <w:rFonts w:eastAsia="Arial Unicode MS" w:cs="Calibri"/>
          <w:color w:val="000000"/>
          <w:sz w:val="24"/>
          <w:szCs w:val="24"/>
          <w:u w:color="000000"/>
          <w:lang w:eastAsia="en-GB"/>
        </w:rPr>
        <w:t xml:space="preserve">Retributive justice is </w:t>
      </w:r>
      <w:r>
        <w:rPr>
          <w:rFonts w:eastAsia="Arial Unicode MS" w:cs="Calibri"/>
          <w:color w:val="000000"/>
          <w:sz w:val="24"/>
          <w:szCs w:val="24"/>
          <w:u w:color="000000"/>
          <w:lang w:eastAsia="en-GB"/>
        </w:rPr>
        <w:t>related with</w:t>
      </w:r>
      <w:r w:rsidRPr="0076739D">
        <w:rPr>
          <w:rFonts w:eastAsia="Arial Unicode MS" w:cs="Calibri"/>
          <w:color w:val="000000"/>
          <w:sz w:val="24"/>
          <w:szCs w:val="24"/>
          <w:u w:color="000000"/>
          <w:lang w:eastAsia="en-GB"/>
        </w:rPr>
        <w:t xml:space="preserve"> the perceived appropriateness of sanctions in cases of </w:t>
      </w:r>
      <w:r>
        <w:rPr>
          <w:rFonts w:eastAsia="Arial Unicode MS" w:cs="Calibri"/>
          <w:color w:val="000000"/>
          <w:sz w:val="24"/>
          <w:szCs w:val="24"/>
          <w:u w:color="000000"/>
          <w:lang w:eastAsia="en-GB"/>
        </w:rPr>
        <w:t>breaking of norms</w:t>
      </w:r>
      <w:r w:rsidRPr="0076739D">
        <w:rPr>
          <w:rFonts w:eastAsia="Arial Unicode MS" w:cs="Calibri"/>
          <w:color w:val="000000"/>
          <w:sz w:val="24"/>
          <w:szCs w:val="24"/>
          <w:u w:color="000000"/>
          <w:lang w:eastAsia="en-GB"/>
        </w:rPr>
        <w:t xml:space="preserve"> (Tyler, 1990). </w:t>
      </w:r>
      <w:r>
        <w:rPr>
          <w:sz w:val="24"/>
          <w:szCs w:val="24"/>
        </w:rPr>
        <w:t>In this case it</w:t>
      </w:r>
      <w:r w:rsidRPr="00CD21A6">
        <w:rPr>
          <w:sz w:val="24"/>
          <w:szCs w:val="24"/>
        </w:rPr>
        <w:t xml:space="preserve"> was measured by asking the level of risk of being found out when working </w:t>
      </w:r>
      <w:r w:rsidR="00810309" w:rsidRPr="00CD21A6">
        <w:rPr>
          <w:sz w:val="24"/>
          <w:szCs w:val="24"/>
        </w:rPr>
        <w:t>informally</w:t>
      </w:r>
      <w:r w:rsidR="00810309">
        <w:rPr>
          <w:sz w:val="24"/>
          <w:szCs w:val="24"/>
        </w:rPr>
        <w:t xml:space="preserve">, </w:t>
      </w:r>
      <w:r w:rsidRPr="00CD21A6">
        <w:rPr>
          <w:sz w:val="24"/>
          <w:szCs w:val="24"/>
        </w:rPr>
        <w:t xml:space="preserve">as well as the </w:t>
      </w:r>
      <w:r w:rsidR="00A14A57">
        <w:rPr>
          <w:sz w:val="24"/>
          <w:szCs w:val="24"/>
        </w:rPr>
        <w:t>consequence faced for this. 11</w:t>
      </w:r>
      <w:r w:rsidRPr="00CD21A6">
        <w:rPr>
          <w:sz w:val="24"/>
          <w:szCs w:val="24"/>
        </w:rPr>
        <w:t xml:space="preserve"> per cent of the participants thought that the risk was very </w:t>
      </w:r>
      <w:r w:rsidR="00810309" w:rsidRPr="00CD21A6">
        <w:rPr>
          <w:sz w:val="24"/>
          <w:szCs w:val="24"/>
        </w:rPr>
        <w:t>high</w:t>
      </w:r>
      <w:r w:rsidR="00810309">
        <w:rPr>
          <w:sz w:val="24"/>
          <w:szCs w:val="24"/>
        </w:rPr>
        <w:t xml:space="preserve">, </w:t>
      </w:r>
      <w:r w:rsidR="00A14A57">
        <w:rPr>
          <w:sz w:val="24"/>
          <w:szCs w:val="24"/>
        </w:rPr>
        <w:t xml:space="preserve">whereas 18 </w:t>
      </w:r>
      <w:r w:rsidRPr="00CD21A6">
        <w:rPr>
          <w:sz w:val="24"/>
          <w:szCs w:val="24"/>
        </w:rPr>
        <w:t>per cent considered it to be fairly high. The vast majority</w:t>
      </w:r>
      <w:r>
        <w:rPr>
          <w:sz w:val="24"/>
          <w:szCs w:val="24"/>
        </w:rPr>
        <w:t xml:space="preserve"> (</w:t>
      </w:r>
      <w:r w:rsidR="00A14A57">
        <w:rPr>
          <w:sz w:val="24"/>
          <w:szCs w:val="24"/>
        </w:rPr>
        <w:t>61</w:t>
      </w:r>
      <w:r w:rsidRPr="00CD21A6">
        <w:rPr>
          <w:sz w:val="24"/>
          <w:szCs w:val="24"/>
        </w:rPr>
        <w:t xml:space="preserve"> per cent</w:t>
      </w:r>
      <w:r>
        <w:rPr>
          <w:sz w:val="24"/>
          <w:szCs w:val="24"/>
        </w:rPr>
        <w:t>)</w:t>
      </w:r>
      <w:r w:rsidRPr="00CD21A6">
        <w:rPr>
          <w:sz w:val="24"/>
          <w:szCs w:val="24"/>
        </w:rPr>
        <w:t xml:space="preserve"> considered the r</w:t>
      </w:r>
      <w:r>
        <w:rPr>
          <w:sz w:val="24"/>
          <w:szCs w:val="24"/>
        </w:rPr>
        <w:t xml:space="preserve">isk to be fairly </w:t>
      </w:r>
      <w:r w:rsidR="00810309">
        <w:rPr>
          <w:sz w:val="24"/>
          <w:szCs w:val="24"/>
        </w:rPr>
        <w:t xml:space="preserve">small, </w:t>
      </w:r>
      <w:r>
        <w:rPr>
          <w:sz w:val="24"/>
          <w:szCs w:val="24"/>
        </w:rPr>
        <w:t xml:space="preserve">whereas </w:t>
      </w:r>
      <w:r w:rsidR="00A14A57">
        <w:rPr>
          <w:sz w:val="24"/>
          <w:szCs w:val="24"/>
        </w:rPr>
        <w:t>10</w:t>
      </w:r>
      <w:r w:rsidRPr="00CD21A6">
        <w:rPr>
          <w:sz w:val="24"/>
          <w:szCs w:val="24"/>
        </w:rPr>
        <w:t xml:space="preserve"> </w:t>
      </w:r>
      <w:r>
        <w:rPr>
          <w:sz w:val="24"/>
          <w:szCs w:val="24"/>
        </w:rPr>
        <w:t xml:space="preserve">per cent </w:t>
      </w:r>
      <w:r w:rsidRPr="00CD21A6">
        <w:rPr>
          <w:sz w:val="24"/>
          <w:szCs w:val="24"/>
        </w:rPr>
        <w:t>considered it to be very low. With regard</w:t>
      </w:r>
      <w:r w:rsidR="00810309">
        <w:rPr>
          <w:sz w:val="24"/>
          <w:szCs w:val="24"/>
        </w:rPr>
        <w:t xml:space="preserve"> to</w:t>
      </w:r>
      <w:r w:rsidRPr="00CD21A6">
        <w:rPr>
          <w:sz w:val="24"/>
          <w:szCs w:val="24"/>
        </w:rPr>
        <w:t xml:space="preserve"> </w:t>
      </w:r>
      <w:r>
        <w:rPr>
          <w:sz w:val="24"/>
          <w:szCs w:val="24"/>
        </w:rPr>
        <w:t xml:space="preserve">the </w:t>
      </w:r>
      <w:r w:rsidRPr="00CD21A6">
        <w:rPr>
          <w:sz w:val="24"/>
          <w:szCs w:val="24"/>
        </w:rPr>
        <w:t xml:space="preserve">consequences, the majority of the participants stated that they believe that an individual would be due to pay their normal tax or social security contributions that were </w:t>
      </w:r>
      <w:r w:rsidR="001D24EE" w:rsidRPr="00CD21A6">
        <w:rPr>
          <w:sz w:val="24"/>
          <w:szCs w:val="24"/>
        </w:rPr>
        <w:t>due</w:t>
      </w:r>
      <w:r w:rsidR="001D24EE">
        <w:rPr>
          <w:sz w:val="24"/>
          <w:szCs w:val="24"/>
        </w:rPr>
        <w:t xml:space="preserve">, </w:t>
      </w:r>
      <w:r w:rsidRPr="00CD21A6">
        <w:rPr>
          <w:sz w:val="24"/>
          <w:szCs w:val="24"/>
        </w:rPr>
        <w:t>as well as a fine</w:t>
      </w:r>
      <w:r w:rsidR="00A14A57">
        <w:rPr>
          <w:sz w:val="24"/>
          <w:szCs w:val="24"/>
        </w:rPr>
        <w:t xml:space="preserve"> (62 per cent), whereas 24</w:t>
      </w:r>
      <w:r w:rsidRPr="00CD21A6">
        <w:rPr>
          <w:sz w:val="24"/>
          <w:szCs w:val="24"/>
        </w:rPr>
        <w:t xml:space="preserve"> per cent stated that they would have to pay the tax and social security </w:t>
      </w:r>
      <w:r w:rsidR="001D24EE" w:rsidRPr="00CD21A6">
        <w:rPr>
          <w:sz w:val="24"/>
          <w:szCs w:val="24"/>
        </w:rPr>
        <w:t>contributions</w:t>
      </w:r>
      <w:r w:rsidR="001D24EE">
        <w:rPr>
          <w:sz w:val="24"/>
          <w:szCs w:val="24"/>
        </w:rPr>
        <w:t xml:space="preserve">, </w:t>
      </w:r>
      <w:r w:rsidR="00A14A57">
        <w:rPr>
          <w:sz w:val="24"/>
          <w:szCs w:val="24"/>
        </w:rPr>
        <w:t xml:space="preserve">but no fine. A further 13 </w:t>
      </w:r>
      <w:r w:rsidRPr="00CD21A6">
        <w:rPr>
          <w:sz w:val="24"/>
          <w:szCs w:val="24"/>
        </w:rPr>
        <w:t xml:space="preserve">per cent stated that they did not know or were unsure whereas only 1 person (.3 per cent) stated that they thought prison would be a consequence. However, although all the participants noted down an answer which they thought was likely, accompanied comments such as “it depends on who you know” or “depends how bribable the inspector is”, whether said jokingly or in a serious </w:t>
      </w:r>
      <w:r w:rsidR="001D24EE" w:rsidRPr="00CD21A6">
        <w:rPr>
          <w:sz w:val="24"/>
          <w:szCs w:val="24"/>
        </w:rPr>
        <w:t>manner</w:t>
      </w:r>
      <w:r w:rsidR="001D24EE">
        <w:rPr>
          <w:sz w:val="24"/>
          <w:szCs w:val="24"/>
        </w:rPr>
        <w:t>, indicated</w:t>
      </w:r>
      <w:r w:rsidR="001D24EE" w:rsidRPr="00CD21A6">
        <w:rPr>
          <w:sz w:val="24"/>
          <w:szCs w:val="24"/>
        </w:rPr>
        <w:t xml:space="preserve"> </w:t>
      </w:r>
      <w:r w:rsidRPr="00CD21A6">
        <w:rPr>
          <w:sz w:val="24"/>
          <w:szCs w:val="24"/>
        </w:rPr>
        <w:t>that often the options were not as clear</w:t>
      </w:r>
      <w:r>
        <w:rPr>
          <w:sz w:val="24"/>
          <w:szCs w:val="24"/>
        </w:rPr>
        <w:t xml:space="preserve"> </w:t>
      </w:r>
      <w:r w:rsidRPr="00CD21A6">
        <w:rPr>
          <w:sz w:val="24"/>
          <w:szCs w:val="24"/>
        </w:rPr>
        <w:t xml:space="preserve">cut as represented in the </w:t>
      </w:r>
      <w:r w:rsidR="001D24EE">
        <w:rPr>
          <w:sz w:val="24"/>
          <w:szCs w:val="24"/>
        </w:rPr>
        <w:t>choice of answers</w:t>
      </w:r>
      <w:r w:rsidRPr="00CD21A6">
        <w:rPr>
          <w:sz w:val="24"/>
          <w:szCs w:val="24"/>
        </w:rPr>
        <w:t xml:space="preserve">. Although this was not a measure in the </w:t>
      </w:r>
      <w:r w:rsidR="001D24EE" w:rsidRPr="00CD21A6">
        <w:rPr>
          <w:sz w:val="24"/>
          <w:szCs w:val="24"/>
        </w:rPr>
        <w:t>questionnaire</w:t>
      </w:r>
      <w:r w:rsidR="001D24EE">
        <w:rPr>
          <w:sz w:val="24"/>
          <w:szCs w:val="24"/>
        </w:rPr>
        <w:t xml:space="preserve">, </w:t>
      </w:r>
      <w:r w:rsidRPr="00CD21A6">
        <w:rPr>
          <w:sz w:val="24"/>
          <w:szCs w:val="24"/>
        </w:rPr>
        <w:t xml:space="preserve">it </w:t>
      </w:r>
      <w:r w:rsidR="001D24EE" w:rsidRPr="00CD21A6">
        <w:rPr>
          <w:sz w:val="24"/>
          <w:szCs w:val="24"/>
        </w:rPr>
        <w:t>indicates</w:t>
      </w:r>
      <w:r w:rsidR="001D24EE">
        <w:rPr>
          <w:sz w:val="24"/>
          <w:szCs w:val="24"/>
        </w:rPr>
        <w:t xml:space="preserve"> a </w:t>
      </w:r>
      <w:r w:rsidRPr="00CD21A6">
        <w:rPr>
          <w:sz w:val="24"/>
          <w:szCs w:val="24"/>
        </w:rPr>
        <w:t xml:space="preserve">high perception of corruption. </w:t>
      </w:r>
    </w:p>
    <w:p w14:paraId="60755AB7" w14:textId="62E59E5C" w:rsidR="00165248" w:rsidRPr="00112148" w:rsidRDefault="00165248" w:rsidP="00DC7AB1">
      <w:pPr>
        <w:spacing w:after="240" w:line="360" w:lineRule="auto"/>
        <w:ind w:firstLine="720"/>
        <w:jc w:val="both"/>
        <w:rPr>
          <w:rFonts w:ascii="Times New Roman" w:hAnsi="Times New Roman" w:cs="Times New Roman"/>
        </w:rPr>
      </w:pPr>
      <w:r w:rsidRPr="00CD21A6">
        <w:rPr>
          <w:sz w:val="24"/>
          <w:szCs w:val="24"/>
        </w:rPr>
        <w:t>Participants were also asked whom they would turn to for help in a financial crisis. The resu</w:t>
      </w:r>
      <w:r w:rsidR="00A14A57">
        <w:rPr>
          <w:sz w:val="24"/>
          <w:szCs w:val="24"/>
        </w:rPr>
        <w:t>lts show that the majority (52</w:t>
      </w:r>
      <w:r w:rsidRPr="00CD21A6">
        <w:rPr>
          <w:sz w:val="24"/>
          <w:szCs w:val="24"/>
        </w:rPr>
        <w:t xml:space="preserve"> per cent) would turn to </w:t>
      </w:r>
      <w:r w:rsidR="001D24EE" w:rsidRPr="00CD21A6">
        <w:rPr>
          <w:sz w:val="24"/>
          <w:szCs w:val="24"/>
        </w:rPr>
        <w:t>family</w:t>
      </w:r>
      <w:r w:rsidR="001D24EE">
        <w:rPr>
          <w:sz w:val="24"/>
          <w:szCs w:val="24"/>
        </w:rPr>
        <w:t xml:space="preserve">, </w:t>
      </w:r>
      <w:r w:rsidRPr="00CD21A6">
        <w:rPr>
          <w:sz w:val="24"/>
          <w:szCs w:val="24"/>
        </w:rPr>
        <w:t xml:space="preserve">followed by banks (31 per cent). The government scored very </w:t>
      </w:r>
      <w:r w:rsidR="001D24EE" w:rsidRPr="00CD21A6">
        <w:rPr>
          <w:sz w:val="24"/>
          <w:szCs w:val="24"/>
        </w:rPr>
        <w:t>low</w:t>
      </w:r>
      <w:r w:rsidR="001D24EE">
        <w:rPr>
          <w:sz w:val="24"/>
          <w:szCs w:val="24"/>
        </w:rPr>
        <w:t xml:space="preserve">, </w:t>
      </w:r>
      <w:r w:rsidR="00A14A57">
        <w:rPr>
          <w:sz w:val="24"/>
          <w:szCs w:val="24"/>
        </w:rPr>
        <w:t>with only 4 individuals (1</w:t>
      </w:r>
      <w:r w:rsidRPr="00CD21A6">
        <w:rPr>
          <w:sz w:val="24"/>
          <w:szCs w:val="24"/>
        </w:rPr>
        <w:t xml:space="preserve"> per cent) saying that they would turn to the g</w:t>
      </w:r>
      <w:r w:rsidR="00A14A57">
        <w:rPr>
          <w:sz w:val="24"/>
          <w:szCs w:val="24"/>
        </w:rPr>
        <w:t>overnment. A further 2</w:t>
      </w:r>
      <w:r w:rsidRPr="00CD21A6">
        <w:rPr>
          <w:sz w:val="24"/>
          <w:szCs w:val="24"/>
        </w:rPr>
        <w:t xml:space="preserve"> per cent said they would turn to </w:t>
      </w:r>
      <w:r>
        <w:rPr>
          <w:sz w:val="24"/>
          <w:szCs w:val="24"/>
        </w:rPr>
        <w:t xml:space="preserve">the </w:t>
      </w:r>
      <w:r w:rsidR="00FE3872">
        <w:rPr>
          <w:sz w:val="24"/>
          <w:szCs w:val="24"/>
        </w:rPr>
        <w:t xml:space="preserve">church and 1 </w:t>
      </w:r>
      <w:r w:rsidRPr="00CD21A6">
        <w:rPr>
          <w:sz w:val="24"/>
          <w:szCs w:val="24"/>
        </w:rPr>
        <w:t xml:space="preserve">per cent </w:t>
      </w:r>
      <w:r>
        <w:rPr>
          <w:sz w:val="24"/>
          <w:szCs w:val="24"/>
        </w:rPr>
        <w:t xml:space="preserve">to a social partner organisation, further exemplifying the perceived weakness of formal institutions. </w:t>
      </w:r>
      <w:r w:rsidRPr="00CD21A6">
        <w:rPr>
          <w:sz w:val="24"/>
          <w:szCs w:val="24"/>
        </w:rPr>
        <w:t xml:space="preserve">Considering the expected medium of reliance when too old to work </w:t>
      </w:r>
      <w:r w:rsidRPr="00CD21A6">
        <w:rPr>
          <w:sz w:val="24"/>
          <w:szCs w:val="24"/>
        </w:rPr>
        <w:lastRenderedPageBreak/>
        <w:t>(multiple response question)</w:t>
      </w:r>
      <w:r>
        <w:rPr>
          <w:sz w:val="24"/>
          <w:szCs w:val="24"/>
        </w:rPr>
        <w:t xml:space="preserve">, </w:t>
      </w:r>
      <w:r w:rsidRPr="00CD21A6">
        <w:rPr>
          <w:sz w:val="24"/>
          <w:szCs w:val="24"/>
        </w:rPr>
        <w:t>Table 5.3</w:t>
      </w:r>
      <w:r>
        <w:rPr>
          <w:sz w:val="24"/>
          <w:szCs w:val="24"/>
        </w:rPr>
        <w:t xml:space="preserve"> reveals that the largest </w:t>
      </w:r>
      <w:r w:rsidRPr="00CD21A6">
        <w:rPr>
          <w:sz w:val="24"/>
          <w:szCs w:val="24"/>
        </w:rPr>
        <w:t>proportion of ci</w:t>
      </w:r>
      <w:r w:rsidR="00FE3872">
        <w:rPr>
          <w:sz w:val="24"/>
          <w:szCs w:val="24"/>
        </w:rPr>
        <w:t>tizens (39</w:t>
      </w:r>
      <w:r w:rsidRPr="00CD21A6">
        <w:rPr>
          <w:sz w:val="24"/>
          <w:szCs w:val="24"/>
        </w:rPr>
        <w:t xml:space="preserve"> per cent) expect to rely on their pension, </w:t>
      </w:r>
      <w:r>
        <w:rPr>
          <w:sz w:val="24"/>
          <w:szCs w:val="24"/>
        </w:rPr>
        <w:t xml:space="preserve">but </w:t>
      </w:r>
      <w:r w:rsidRPr="00CD21A6">
        <w:rPr>
          <w:sz w:val="24"/>
          <w:szCs w:val="24"/>
        </w:rPr>
        <w:t>a substantial number of individuals (N</w:t>
      </w:r>
      <w:r w:rsidR="000E235B" w:rsidRPr="00CD21A6">
        <w:rPr>
          <w:sz w:val="24"/>
          <w:szCs w:val="24"/>
        </w:rPr>
        <w:t>: 191</w:t>
      </w:r>
      <w:r w:rsidR="00FE3872">
        <w:rPr>
          <w:sz w:val="24"/>
          <w:szCs w:val="24"/>
        </w:rPr>
        <w:t>, 60</w:t>
      </w:r>
      <w:r w:rsidRPr="00CD21A6">
        <w:rPr>
          <w:sz w:val="24"/>
          <w:szCs w:val="24"/>
        </w:rPr>
        <w:t xml:space="preserve"> per cent) did not cite a state pension as something that they can expect to rely on in their old age.</w:t>
      </w:r>
      <w:r>
        <w:rPr>
          <w:sz w:val="24"/>
          <w:szCs w:val="24"/>
        </w:rPr>
        <w:t xml:space="preserve"> </w:t>
      </w:r>
      <w:r w:rsidRPr="00CD21A6">
        <w:rPr>
          <w:sz w:val="24"/>
          <w:szCs w:val="24"/>
        </w:rPr>
        <w:t>Furtherm</w:t>
      </w:r>
      <w:r w:rsidR="00FE3872">
        <w:rPr>
          <w:sz w:val="24"/>
          <w:szCs w:val="24"/>
        </w:rPr>
        <w:t>ore, it is worrying that in 17</w:t>
      </w:r>
      <w:r w:rsidRPr="00CD21A6">
        <w:rPr>
          <w:sz w:val="24"/>
          <w:szCs w:val="24"/>
        </w:rPr>
        <w:t xml:space="preserve"> per cent of </w:t>
      </w:r>
      <w:r w:rsidR="000E235B" w:rsidRPr="00CD21A6">
        <w:rPr>
          <w:sz w:val="24"/>
          <w:szCs w:val="24"/>
        </w:rPr>
        <w:t>cases</w:t>
      </w:r>
      <w:r w:rsidR="000E235B">
        <w:rPr>
          <w:sz w:val="24"/>
          <w:szCs w:val="24"/>
        </w:rPr>
        <w:t>;</w:t>
      </w:r>
      <w:r w:rsidRPr="00CD21A6">
        <w:rPr>
          <w:sz w:val="24"/>
          <w:szCs w:val="24"/>
        </w:rPr>
        <w:t xml:space="preserve"> individuals did not know what they would rely on. This indicat</w:t>
      </w:r>
      <w:r>
        <w:rPr>
          <w:sz w:val="24"/>
          <w:szCs w:val="24"/>
        </w:rPr>
        <w:t>es</w:t>
      </w:r>
      <w:r w:rsidRPr="00CD21A6">
        <w:rPr>
          <w:sz w:val="24"/>
          <w:szCs w:val="24"/>
        </w:rPr>
        <w:t xml:space="preserve"> a lack of certainty or optimism about the future. </w:t>
      </w:r>
      <w:r>
        <w:rPr>
          <w:sz w:val="24"/>
          <w:szCs w:val="24"/>
        </w:rPr>
        <w:br/>
      </w:r>
      <w:r>
        <w:br/>
      </w:r>
      <w:r w:rsidRPr="00E13733">
        <w:rPr>
          <w:b/>
          <w:color w:val="4F81BD" w:themeColor="accent1"/>
        </w:rPr>
        <w:t>Table 5.3- Expected medium of reliance when too old to work</w:t>
      </w:r>
      <w:r>
        <w:rPr>
          <w:b/>
          <w:color w:val="4F81BD" w:themeColor="accent1"/>
        </w:rPr>
        <w:t xml:space="preserve"> </w:t>
      </w:r>
    </w:p>
    <w:tbl>
      <w:tblPr>
        <w:tblStyle w:val="LightShading-Accent1"/>
        <w:tblW w:w="7196" w:type="dxa"/>
        <w:tblLayout w:type="fixed"/>
        <w:tblLook w:val="0000" w:firstRow="0" w:lastRow="0" w:firstColumn="0" w:lastColumn="0" w:noHBand="0" w:noVBand="0"/>
      </w:tblPr>
      <w:tblGrid>
        <w:gridCol w:w="250"/>
        <w:gridCol w:w="2552"/>
        <w:gridCol w:w="1417"/>
        <w:gridCol w:w="1516"/>
        <w:gridCol w:w="1461"/>
      </w:tblGrid>
      <w:tr w:rsidR="00165248" w:rsidRPr="0076739D" w14:paraId="69D37D8D" w14:textId="77777777" w:rsidTr="006001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02" w:type="dxa"/>
            <w:gridSpan w:val="2"/>
            <w:vMerge w:val="restart"/>
          </w:tcPr>
          <w:p w14:paraId="1126073C" w14:textId="77777777" w:rsidR="00165248" w:rsidRPr="0076739D" w:rsidRDefault="00165248" w:rsidP="00037B44">
            <w:pPr>
              <w:widowControl w:val="0"/>
              <w:autoSpaceDE w:val="0"/>
              <w:autoSpaceDN w:val="0"/>
              <w:adjustRightInd w:val="0"/>
              <w:spacing w:after="240" w:line="360" w:lineRule="auto"/>
              <w:ind w:firstLine="720"/>
              <w:rPr>
                <w:rFonts w:ascii="Times New Roman" w:hAnsi="Times New Roman" w:cs="Times New Roman"/>
              </w:rPr>
            </w:pPr>
          </w:p>
        </w:tc>
        <w:tc>
          <w:tcPr>
            <w:tcW w:w="2933" w:type="dxa"/>
            <w:gridSpan w:val="2"/>
          </w:tcPr>
          <w:p w14:paraId="7AF039B9" w14:textId="77777777" w:rsidR="00165248" w:rsidRPr="0044461D" w:rsidRDefault="00165248" w:rsidP="00037B44">
            <w:pPr>
              <w:widowControl w:val="0"/>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44461D">
              <w:rPr>
                <w:rFonts w:ascii="Arial" w:hAnsi="Arial" w:cs="Arial"/>
                <w:b/>
                <w:color w:val="000000"/>
              </w:rPr>
              <w:t>Responses</w:t>
            </w:r>
          </w:p>
        </w:tc>
        <w:tc>
          <w:tcPr>
            <w:cnfStyle w:val="000010000000" w:firstRow="0" w:lastRow="0" w:firstColumn="0" w:lastColumn="0" w:oddVBand="1" w:evenVBand="0" w:oddHBand="0" w:evenHBand="0" w:firstRowFirstColumn="0" w:firstRowLastColumn="0" w:lastRowFirstColumn="0" w:lastRowLastColumn="0"/>
            <w:tcW w:w="1461" w:type="dxa"/>
            <w:vMerge w:val="restart"/>
          </w:tcPr>
          <w:p w14:paraId="6CE35F7F" w14:textId="34214DA6" w:rsidR="00165248" w:rsidRPr="0044461D" w:rsidRDefault="000E235B" w:rsidP="00037B44">
            <w:pPr>
              <w:widowControl w:val="0"/>
              <w:autoSpaceDE w:val="0"/>
              <w:autoSpaceDN w:val="0"/>
              <w:adjustRightInd w:val="0"/>
              <w:spacing w:line="360" w:lineRule="auto"/>
              <w:ind w:left="60" w:right="60"/>
              <w:jc w:val="center"/>
              <w:rPr>
                <w:rFonts w:ascii="Arial" w:hAnsi="Arial" w:cs="Arial"/>
                <w:b/>
                <w:color w:val="000000"/>
              </w:rPr>
            </w:pPr>
            <w:r w:rsidRPr="0044461D">
              <w:rPr>
                <w:rFonts w:ascii="Arial" w:hAnsi="Arial" w:cs="Arial"/>
                <w:b/>
                <w:color w:val="000000"/>
              </w:rPr>
              <w:t>Per cent</w:t>
            </w:r>
            <w:r w:rsidR="00165248" w:rsidRPr="0044461D">
              <w:rPr>
                <w:rFonts w:ascii="Arial" w:hAnsi="Arial" w:cs="Arial"/>
                <w:b/>
                <w:color w:val="000000"/>
              </w:rPr>
              <w:t xml:space="preserve"> of Cases</w:t>
            </w:r>
          </w:p>
        </w:tc>
      </w:tr>
      <w:tr w:rsidR="00165248" w:rsidRPr="0076739D" w14:paraId="5657786A" w14:textId="77777777" w:rsidTr="006001EF">
        <w:tc>
          <w:tcPr>
            <w:cnfStyle w:val="000010000000" w:firstRow="0" w:lastRow="0" w:firstColumn="0" w:lastColumn="0" w:oddVBand="1" w:evenVBand="0" w:oddHBand="0" w:evenHBand="0" w:firstRowFirstColumn="0" w:firstRowLastColumn="0" w:lastRowFirstColumn="0" w:lastRowLastColumn="0"/>
            <w:tcW w:w="2802" w:type="dxa"/>
            <w:gridSpan w:val="2"/>
            <w:vMerge/>
          </w:tcPr>
          <w:p w14:paraId="71847225"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1417" w:type="dxa"/>
          </w:tcPr>
          <w:p w14:paraId="011BF32D" w14:textId="77777777" w:rsidR="00165248" w:rsidRPr="0076739D" w:rsidRDefault="00165248" w:rsidP="00037B44">
            <w:pPr>
              <w:widowControl w:val="0"/>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N</w:t>
            </w:r>
          </w:p>
        </w:tc>
        <w:tc>
          <w:tcPr>
            <w:cnfStyle w:val="000010000000" w:firstRow="0" w:lastRow="0" w:firstColumn="0" w:lastColumn="0" w:oddVBand="1" w:evenVBand="0" w:oddHBand="0" w:evenHBand="0" w:firstRowFirstColumn="0" w:firstRowLastColumn="0" w:lastRowFirstColumn="0" w:lastRowLastColumn="0"/>
            <w:tcW w:w="1516" w:type="dxa"/>
          </w:tcPr>
          <w:p w14:paraId="284CB108" w14:textId="19E01671" w:rsidR="00165248" w:rsidRPr="0076739D" w:rsidRDefault="000E235B" w:rsidP="00037B44">
            <w:pPr>
              <w:widowControl w:val="0"/>
              <w:autoSpaceDE w:val="0"/>
              <w:autoSpaceDN w:val="0"/>
              <w:adjustRightInd w:val="0"/>
              <w:spacing w:line="360" w:lineRule="auto"/>
              <w:ind w:left="60" w:right="60"/>
              <w:jc w:val="center"/>
              <w:rPr>
                <w:rFonts w:ascii="Arial" w:hAnsi="Arial" w:cs="Arial"/>
                <w:color w:val="000000"/>
              </w:rPr>
            </w:pPr>
            <w:r w:rsidRPr="0076739D">
              <w:rPr>
                <w:rFonts w:ascii="Arial" w:hAnsi="Arial" w:cs="Arial"/>
                <w:color w:val="000000"/>
              </w:rPr>
              <w:t>Per cent</w:t>
            </w:r>
          </w:p>
        </w:tc>
        <w:tc>
          <w:tcPr>
            <w:tcW w:w="1461" w:type="dxa"/>
            <w:vMerge/>
          </w:tcPr>
          <w:p w14:paraId="213055C7" w14:textId="77777777" w:rsidR="00165248" w:rsidRPr="0076739D" w:rsidRDefault="00165248" w:rsidP="004C7A62">
            <w:pPr>
              <w:widowControl w:val="0"/>
              <w:autoSpaceDE w:val="0"/>
              <w:autoSpaceDN w:val="0"/>
              <w:adjustRightInd w:val="0"/>
              <w:spacing w:after="240" w:line="360" w:lineRule="auto"/>
              <w:ind w:firstLine="72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165248" w:rsidRPr="0076739D" w14:paraId="347B7A2D" w14:textId="77777777" w:rsidTr="006001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 w:type="dxa"/>
            <w:vMerge w:val="restart"/>
          </w:tcPr>
          <w:p w14:paraId="74B356C7" w14:textId="77777777" w:rsidR="00165248" w:rsidRPr="0076739D" w:rsidRDefault="00165248" w:rsidP="00037B44">
            <w:pPr>
              <w:widowControl w:val="0"/>
              <w:autoSpaceDE w:val="0"/>
              <w:autoSpaceDN w:val="0"/>
              <w:adjustRightInd w:val="0"/>
              <w:spacing w:line="360" w:lineRule="auto"/>
              <w:ind w:left="60" w:right="60"/>
              <w:rPr>
                <w:rFonts w:ascii="Arial" w:hAnsi="Arial" w:cs="Arial"/>
                <w:color w:val="000000"/>
              </w:rPr>
            </w:pPr>
          </w:p>
        </w:tc>
        <w:tc>
          <w:tcPr>
            <w:tcW w:w="2552" w:type="dxa"/>
          </w:tcPr>
          <w:p w14:paraId="1F1517C4" w14:textId="77777777" w:rsidR="00165248" w:rsidRPr="0076739D" w:rsidRDefault="00165248" w:rsidP="00037B44">
            <w:pPr>
              <w:widowControl w:val="0"/>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State Pension</w:t>
            </w:r>
          </w:p>
        </w:tc>
        <w:tc>
          <w:tcPr>
            <w:cnfStyle w:val="000010000000" w:firstRow="0" w:lastRow="0" w:firstColumn="0" w:lastColumn="0" w:oddVBand="1" w:evenVBand="0" w:oddHBand="0" w:evenHBand="0" w:firstRowFirstColumn="0" w:firstRowLastColumn="0" w:lastRowFirstColumn="0" w:lastRowLastColumn="0"/>
            <w:tcW w:w="1417" w:type="dxa"/>
          </w:tcPr>
          <w:p w14:paraId="073D7D45"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109</w:t>
            </w:r>
          </w:p>
        </w:tc>
        <w:tc>
          <w:tcPr>
            <w:tcW w:w="1516" w:type="dxa"/>
          </w:tcPr>
          <w:p w14:paraId="5CFB62FB" w14:textId="0FFEC522" w:rsidR="00165248" w:rsidRPr="0076739D" w:rsidRDefault="00165248" w:rsidP="00037B44">
            <w:pPr>
              <w:widowControl w:val="0"/>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26.7</w:t>
            </w:r>
          </w:p>
        </w:tc>
        <w:tc>
          <w:tcPr>
            <w:cnfStyle w:val="000010000000" w:firstRow="0" w:lastRow="0" w:firstColumn="0" w:lastColumn="0" w:oddVBand="1" w:evenVBand="0" w:oddHBand="0" w:evenHBand="0" w:firstRowFirstColumn="0" w:firstRowLastColumn="0" w:lastRowFirstColumn="0" w:lastRowLastColumn="0"/>
            <w:tcW w:w="1461" w:type="dxa"/>
          </w:tcPr>
          <w:p w14:paraId="331129C0" w14:textId="7F4C470B" w:rsidR="00165248" w:rsidRPr="0076739D" w:rsidRDefault="00FE3872" w:rsidP="00037B44">
            <w:pPr>
              <w:widowControl w:val="0"/>
              <w:autoSpaceDE w:val="0"/>
              <w:autoSpaceDN w:val="0"/>
              <w:adjustRightInd w:val="0"/>
              <w:spacing w:line="360" w:lineRule="auto"/>
              <w:ind w:left="60" w:right="60"/>
              <w:jc w:val="right"/>
              <w:rPr>
                <w:rFonts w:ascii="Arial" w:hAnsi="Arial" w:cs="Arial"/>
                <w:color w:val="000000"/>
              </w:rPr>
            </w:pPr>
            <w:r>
              <w:rPr>
                <w:rFonts w:ascii="Arial" w:hAnsi="Arial" w:cs="Arial"/>
                <w:color w:val="000000"/>
              </w:rPr>
              <w:t>40</w:t>
            </w:r>
          </w:p>
        </w:tc>
      </w:tr>
      <w:tr w:rsidR="00165248" w:rsidRPr="0076739D" w14:paraId="6FE15D5D" w14:textId="77777777" w:rsidTr="006001EF">
        <w:tc>
          <w:tcPr>
            <w:cnfStyle w:val="000010000000" w:firstRow="0" w:lastRow="0" w:firstColumn="0" w:lastColumn="0" w:oddVBand="1" w:evenVBand="0" w:oddHBand="0" w:evenHBand="0" w:firstRowFirstColumn="0" w:firstRowLastColumn="0" w:lastRowFirstColumn="0" w:lastRowLastColumn="0"/>
            <w:tcW w:w="250" w:type="dxa"/>
            <w:vMerge/>
          </w:tcPr>
          <w:p w14:paraId="000AD882"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552" w:type="dxa"/>
          </w:tcPr>
          <w:p w14:paraId="3B20A3A2" w14:textId="77777777" w:rsidR="00165248" w:rsidRPr="0076739D" w:rsidRDefault="00165248" w:rsidP="00037B44">
            <w:pPr>
              <w:widowControl w:val="0"/>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Children</w:t>
            </w:r>
          </w:p>
        </w:tc>
        <w:tc>
          <w:tcPr>
            <w:cnfStyle w:val="000010000000" w:firstRow="0" w:lastRow="0" w:firstColumn="0" w:lastColumn="0" w:oddVBand="1" w:evenVBand="0" w:oddHBand="0" w:evenHBand="0" w:firstRowFirstColumn="0" w:firstRowLastColumn="0" w:lastRowFirstColumn="0" w:lastRowLastColumn="0"/>
            <w:tcW w:w="1417" w:type="dxa"/>
          </w:tcPr>
          <w:p w14:paraId="6E323E5D"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45</w:t>
            </w:r>
          </w:p>
        </w:tc>
        <w:tc>
          <w:tcPr>
            <w:tcW w:w="1516" w:type="dxa"/>
          </w:tcPr>
          <w:p w14:paraId="188F6C53" w14:textId="3BDD56E9" w:rsidR="00165248" w:rsidRPr="0076739D" w:rsidRDefault="00165248" w:rsidP="00037B44">
            <w:pPr>
              <w:widowControl w:val="0"/>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11.0</w:t>
            </w:r>
          </w:p>
        </w:tc>
        <w:tc>
          <w:tcPr>
            <w:cnfStyle w:val="000010000000" w:firstRow="0" w:lastRow="0" w:firstColumn="0" w:lastColumn="0" w:oddVBand="1" w:evenVBand="0" w:oddHBand="0" w:evenHBand="0" w:firstRowFirstColumn="0" w:firstRowLastColumn="0" w:lastRowFirstColumn="0" w:lastRowLastColumn="0"/>
            <w:tcW w:w="1461" w:type="dxa"/>
          </w:tcPr>
          <w:p w14:paraId="513B6D6A" w14:textId="57A18B8D" w:rsidR="00165248" w:rsidRPr="0076739D" w:rsidRDefault="00FE3872" w:rsidP="00037B44">
            <w:pPr>
              <w:widowControl w:val="0"/>
              <w:autoSpaceDE w:val="0"/>
              <w:autoSpaceDN w:val="0"/>
              <w:adjustRightInd w:val="0"/>
              <w:spacing w:line="360" w:lineRule="auto"/>
              <w:ind w:left="60" w:right="60"/>
              <w:jc w:val="right"/>
              <w:rPr>
                <w:rFonts w:ascii="Arial" w:hAnsi="Arial" w:cs="Arial"/>
                <w:color w:val="000000"/>
              </w:rPr>
            </w:pPr>
            <w:r>
              <w:rPr>
                <w:rFonts w:ascii="Arial" w:hAnsi="Arial" w:cs="Arial"/>
                <w:color w:val="000000"/>
              </w:rPr>
              <w:t>16</w:t>
            </w:r>
          </w:p>
        </w:tc>
      </w:tr>
      <w:tr w:rsidR="00165248" w:rsidRPr="0076739D" w14:paraId="69B9B5B4" w14:textId="77777777" w:rsidTr="006001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 w:type="dxa"/>
            <w:vMerge/>
          </w:tcPr>
          <w:p w14:paraId="33C79B2B"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552" w:type="dxa"/>
          </w:tcPr>
          <w:p w14:paraId="0B988722" w14:textId="77777777" w:rsidR="00165248" w:rsidRPr="0076739D" w:rsidRDefault="00165248" w:rsidP="00037B44">
            <w:pPr>
              <w:widowControl w:val="0"/>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Family</w:t>
            </w:r>
          </w:p>
        </w:tc>
        <w:tc>
          <w:tcPr>
            <w:cnfStyle w:val="000010000000" w:firstRow="0" w:lastRow="0" w:firstColumn="0" w:lastColumn="0" w:oddVBand="1" w:evenVBand="0" w:oddHBand="0" w:evenHBand="0" w:firstRowFirstColumn="0" w:firstRowLastColumn="0" w:lastRowFirstColumn="0" w:lastRowLastColumn="0"/>
            <w:tcW w:w="1417" w:type="dxa"/>
          </w:tcPr>
          <w:p w14:paraId="7584D3E7"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47</w:t>
            </w:r>
          </w:p>
        </w:tc>
        <w:tc>
          <w:tcPr>
            <w:tcW w:w="1516" w:type="dxa"/>
          </w:tcPr>
          <w:p w14:paraId="03C239BC" w14:textId="355BECE8" w:rsidR="00165248" w:rsidRPr="0076739D" w:rsidRDefault="00165248" w:rsidP="00037B44">
            <w:pPr>
              <w:widowControl w:val="0"/>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11.5</w:t>
            </w:r>
          </w:p>
        </w:tc>
        <w:tc>
          <w:tcPr>
            <w:cnfStyle w:val="000010000000" w:firstRow="0" w:lastRow="0" w:firstColumn="0" w:lastColumn="0" w:oddVBand="1" w:evenVBand="0" w:oddHBand="0" w:evenHBand="0" w:firstRowFirstColumn="0" w:firstRowLastColumn="0" w:lastRowFirstColumn="0" w:lastRowLastColumn="0"/>
            <w:tcW w:w="1461" w:type="dxa"/>
          </w:tcPr>
          <w:p w14:paraId="4D2D9BAA" w14:textId="4860A682" w:rsidR="00165248" w:rsidRPr="0076739D" w:rsidRDefault="00FE3872" w:rsidP="00037B44">
            <w:pPr>
              <w:widowControl w:val="0"/>
              <w:autoSpaceDE w:val="0"/>
              <w:autoSpaceDN w:val="0"/>
              <w:adjustRightInd w:val="0"/>
              <w:spacing w:line="360" w:lineRule="auto"/>
              <w:ind w:left="60" w:right="60"/>
              <w:jc w:val="right"/>
              <w:rPr>
                <w:rFonts w:ascii="Arial" w:hAnsi="Arial" w:cs="Arial"/>
                <w:color w:val="000000"/>
              </w:rPr>
            </w:pPr>
            <w:r>
              <w:rPr>
                <w:rFonts w:ascii="Arial" w:hAnsi="Arial" w:cs="Arial"/>
                <w:color w:val="000000"/>
              </w:rPr>
              <w:t>17</w:t>
            </w:r>
          </w:p>
        </w:tc>
      </w:tr>
      <w:tr w:rsidR="00165248" w:rsidRPr="0076739D" w14:paraId="5238A093" w14:textId="77777777" w:rsidTr="006001EF">
        <w:tc>
          <w:tcPr>
            <w:cnfStyle w:val="000010000000" w:firstRow="0" w:lastRow="0" w:firstColumn="0" w:lastColumn="0" w:oddVBand="1" w:evenVBand="0" w:oddHBand="0" w:evenHBand="0" w:firstRowFirstColumn="0" w:firstRowLastColumn="0" w:lastRowFirstColumn="0" w:lastRowLastColumn="0"/>
            <w:tcW w:w="250" w:type="dxa"/>
            <w:vMerge/>
          </w:tcPr>
          <w:p w14:paraId="147C9847"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552" w:type="dxa"/>
          </w:tcPr>
          <w:p w14:paraId="0AEAA620" w14:textId="77777777" w:rsidR="00165248" w:rsidRPr="0076739D" w:rsidRDefault="00165248" w:rsidP="00037B44">
            <w:pPr>
              <w:widowControl w:val="0"/>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Private Insurance</w:t>
            </w:r>
          </w:p>
        </w:tc>
        <w:tc>
          <w:tcPr>
            <w:cnfStyle w:val="000010000000" w:firstRow="0" w:lastRow="0" w:firstColumn="0" w:lastColumn="0" w:oddVBand="1" w:evenVBand="0" w:oddHBand="0" w:evenHBand="0" w:firstRowFirstColumn="0" w:firstRowLastColumn="0" w:lastRowFirstColumn="0" w:lastRowLastColumn="0"/>
            <w:tcW w:w="1417" w:type="dxa"/>
          </w:tcPr>
          <w:p w14:paraId="66F3D44B"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52</w:t>
            </w:r>
          </w:p>
        </w:tc>
        <w:tc>
          <w:tcPr>
            <w:tcW w:w="1516" w:type="dxa"/>
          </w:tcPr>
          <w:p w14:paraId="332423B4" w14:textId="6943EDA0" w:rsidR="00165248" w:rsidRPr="0076739D" w:rsidRDefault="00165248" w:rsidP="00037B44">
            <w:pPr>
              <w:widowControl w:val="0"/>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12.</w:t>
            </w:r>
            <w:r w:rsidR="00FE3872">
              <w:rPr>
                <w:rFonts w:ascii="Arial" w:hAnsi="Arial" w:cs="Arial"/>
                <w:color w:val="000000"/>
              </w:rPr>
              <w:t>7</w:t>
            </w:r>
          </w:p>
        </w:tc>
        <w:tc>
          <w:tcPr>
            <w:cnfStyle w:val="000010000000" w:firstRow="0" w:lastRow="0" w:firstColumn="0" w:lastColumn="0" w:oddVBand="1" w:evenVBand="0" w:oddHBand="0" w:evenHBand="0" w:firstRowFirstColumn="0" w:firstRowLastColumn="0" w:lastRowFirstColumn="0" w:lastRowLastColumn="0"/>
            <w:tcW w:w="1461" w:type="dxa"/>
          </w:tcPr>
          <w:p w14:paraId="0C7A7DCC" w14:textId="4DD93272" w:rsidR="00165248" w:rsidRPr="0076739D" w:rsidRDefault="00FE3872" w:rsidP="00037B44">
            <w:pPr>
              <w:widowControl w:val="0"/>
              <w:autoSpaceDE w:val="0"/>
              <w:autoSpaceDN w:val="0"/>
              <w:adjustRightInd w:val="0"/>
              <w:spacing w:line="360" w:lineRule="auto"/>
              <w:ind w:left="60" w:right="60"/>
              <w:jc w:val="right"/>
              <w:rPr>
                <w:rFonts w:ascii="Arial" w:hAnsi="Arial" w:cs="Arial"/>
                <w:color w:val="000000"/>
              </w:rPr>
            </w:pPr>
            <w:r>
              <w:rPr>
                <w:rFonts w:ascii="Arial" w:hAnsi="Arial" w:cs="Arial"/>
                <w:color w:val="000000"/>
              </w:rPr>
              <w:t>19</w:t>
            </w:r>
          </w:p>
        </w:tc>
      </w:tr>
      <w:tr w:rsidR="00165248" w:rsidRPr="0076739D" w14:paraId="14FB9803" w14:textId="77777777" w:rsidTr="006001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 w:type="dxa"/>
            <w:vMerge/>
          </w:tcPr>
          <w:p w14:paraId="6174FA59"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552" w:type="dxa"/>
          </w:tcPr>
          <w:p w14:paraId="5FB50517" w14:textId="77777777" w:rsidR="00165248" w:rsidRPr="0076739D" w:rsidRDefault="00165248" w:rsidP="00037B44">
            <w:pPr>
              <w:widowControl w:val="0"/>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Savings</w:t>
            </w:r>
          </w:p>
        </w:tc>
        <w:tc>
          <w:tcPr>
            <w:cnfStyle w:val="000010000000" w:firstRow="0" w:lastRow="0" w:firstColumn="0" w:lastColumn="0" w:oddVBand="1" w:evenVBand="0" w:oddHBand="0" w:evenHBand="0" w:firstRowFirstColumn="0" w:firstRowLastColumn="0" w:lastRowFirstColumn="0" w:lastRowLastColumn="0"/>
            <w:tcW w:w="1417" w:type="dxa"/>
          </w:tcPr>
          <w:p w14:paraId="3E913E9D"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108</w:t>
            </w:r>
          </w:p>
        </w:tc>
        <w:tc>
          <w:tcPr>
            <w:tcW w:w="1516" w:type="dxa"/>
          </w:tcPr>
          <w:p w14:paraId="651BDF28" w14:textId="6DFFEFA9" w:rsidR="00165248" w:rsidRPr="0076739D" w:rsidRDefault="00165248" w:rsidP="00037B44">
            <w:pPr>
              <w:widowControl w:val="0"/>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26.5</w:t>
            </w:r>
          </w:p>
        </w:tc>
        <w:tc>
          <w:tcPr>
            <w:cnfStyle w:val="000010000000" w:firstRow="0" w:lastRow="0" w:firstColumn="0" w:lastColumn="0" w:oddVBand="1" w:evenVBand="0" w:oddHBand="0" w:evenHBand="0" w:firstRowFirstColumn="0" w:firstRowLastColumn="0" w:lastRowFirstColumn="0" w:lastRowLastColumn="0"/>
            <w:tcW w:w="1461" w:type="dxa"/>
          </w:tcPr>
          <w:p w14:paraId="794CDE5D" w14:textId="304408DF" w:rsidR="00165248" w:rsidRPr="0076739D" w:rsidRDefault="00FE3872" w:rsidP="00037B44">
            <w:pPr>
              <w:widowControl w:val="0"/>
              <w:autoSpaceDE w:val="0"/>
              <w:autoSpaceDN w:val="0"/>
              <w:adjustRightInd w:val="0"/>
              <w:spacing w:line="360" w:lineRule="auto"/>
              <w:ind w:left="60" w:right="60"/>
              <w:jc w:val="right"/>
              <w:rPr>
                <w:rFonts w:ascii="Arial" w:hAnsi="Arial" w:cs="Arial"/>
                <w:color w:val="000000"/>
              </w:rPr>
            </w:pPr>
            <w:r>
              <w:rPr>
                <w:rFonts w:ascii="Arial" w:hAnsi="Arial" w:cs="Arial"/>
                <w:color w:val="000000"/>
              </w:rPr>
              <w:t>39</w:t>
            </w:r>
          </w:p>
        </w:tc>
      </w:tr>
      <w:tr w:rsidR="00165248" w:rsidRPr="0076739D" w14:paraId="36B007F0" w14:textId="77777777" w:rsidTr="006001EF">
        <w:tc>
          <w:tcPr>
            <w:cnfStyle w:val="000010000000" w:firstRow="0" w:lastRow="0" w:firstColumn="0" w:lastColumn="0" w:oddVBand="1" w:evenVBand="0" w:oddHBand="0" w:evenHBand="0" w:firstRowFirstColumn="0" w:firstRowLastColumn="0" w:lastRowFirstColumn="0" w:lastRowLastColumn="0"/>
            <w:tcW w:w="250" w:type="dxa"/>
            <w:vMerge/>
          </w:tcPr>
          <w:p w14:paraId="1303793E" w14:textId="77777777" w:rsidR="00165248" w:rsidRPr="0076739D" w:rsidRDefault="00165248" w:rsidP="004C7A62">
            <w:pPr>
              <w:widowControl w:val="0"/>
              <w:autoSpaceDE w:val="0"/>
              <w:autoSpaceDN w:val="0"/>
              <w:adjustRightInd w:val="0"/>
              <w:spacing w:after="240" w:line="360" w:lineRule="auto"/>
              <w:ind w:firstLine="720"/>
              <w:rPr>
                <w:rFonts w:ascii="Arial" w:hAnsi="Arial" w:cs="Arial"/>
                <w:color w:val="000000"/>
              </w:rPr>
            </w:pPr>
          </w:p>
        </w:tc>
        <w:tc>
          <w:tcPr>
            <w:tcW w:w="2552" w:type="dxa"/>
          </w:tcPr>
          <w:p w14:paraId="074F0450" w14:textId="77777777" w:rsidR="00165248" w:rsidRPr="0076739D" w:rsidRDefault="00165248" w:rsidP="00037B44">
            <w:pPr>
              <w:widowControl w:val="0"/>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Don’t know</w:t>
            </w:r>
          </w:p>
        </w:tc>
        <w:tc>
          <w:tcPr>
            <w:cnfStyle w:val="000010000000" w:firstRow="0" w:lastRow="0" w:firstColumn="0" w:lastColumn="0" w:oddVBand="1" w:evenVBand="0" w:oddHBand="0" w:evenHBand="0" w:firstRowFirstColumn="0" w:firstRowLastColumn="0" w:lastRowFirstColumn="0" w:lastRowLastColumn="0"/>
            <w:tcW w:w="1417" w:type="dxa"/>
          </w:tcPr>
          <w:p w14:paraId="7D651ACB"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47</w:t>
            </w:r>
          </w:p>
        </w:tc>
        <w:tc>
          <w:tcPr>
            <w:tcW w:w="1516" w:type="dxa"/>
          </w:tcPr>
          <w:p w14:paraId="2AC1E49E" w14:textId="0E9A0CC0" w:rsidR="00165248" w:rsidRPr="0076739D" w:rsidRDefault="00165248" w:rsidP="00037B44">
            <w:pPr>
              <w:widowControl w:val="0"/>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11.5</w:t>
            </w:r>
          </w:p>
        </w:tc>
        <w:tc>
          <w:tcPr>
            <w:cnfStyle w:val="000010000000" w:firstRow="0" w:lastRow="0" w:firstColumn="0" w:lastColumn="0" w:oddVBand="1" w:evenVBand="0" w:oddHBand="0" w:evenHBand="0" w:firstRowFirstColumn="0" w:firstRowLastColumn="0" w:lastRowFirstColumn="0" w:lastRowLastColumn="0"/>
            <w:tcW w:w="1461" w:type="dxa"/>
          </w:tcPr>
          <w:p w14:paraId="6B6C5970" w14:textId="6BE2ECDB" w:rsidR="00165248" w:rsidRPr="0076739D" w:rsidRDefault="00FE3872" w:rsidP="00037B44">
            <w:pPr>
              <w:widowControl w:val="0"/>
              <w:autoSpaceDE w:val="0"/>
              <w:autoSpaceDN w:val="0"/>
              <w:adjustRightInd w:val="0"/>
              <w:spacing w:line="360" w:lineRule="auto"/>
              <w:ind w:left="60" w:right="60"/>
              <w:jc w:val="right"/>
              <w:rPr>
                <w:rFonts w:ascii="Arial" w:hAnsi="Arial" w:cs="Arial"/>
                <w:color w:val="000000"/>
              </w:rPr>
            </w:pPr>
            <w:r>
              <w:rPr>
                <w:rFonts w:ascii="Arial" w:hAnsi="Arial" w:cs="Arial"/>
                <w:color w:val="000000"/>
              </w:rPr>
              <w:t>17</w:t>
            </w:r>
          </w:p>
        </w:tc>
      </w:tr>
      <w:tr w:rsidR="00165248" w:rsidRPr="0076739D" w14:paraId="398A2C3C" w14:textId="77777777" w:rsidTr="006001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02" w:type="dxa"/>
            <w:gridSpan w:val="2"/>
          </w:tcPr>
          <w:p w14:paraId="1A2D4B8C" w14:textId="2076BA23" w:rsidR="00165248" w:rsidRPr="0044461D" w:rsidRDefault="00043CED" w:rsidP="00037B44">
            <w:pPr>
              <w:widowControl w:val="0"/>
              <w:autoSpaceDE w:val="0"/>
              <w:autoSpaceDN w:val="0"/>
              <w:adjustRightInd w:val="0"/>
              <w:spacing w:line="360" w:lineRule="auto"/>
              <w:ind w:left="60" w:right="60"/>
              <w:rPr>
                <w:rFonts w:ascii="Arial" w:hAnsi="Arial" w:cs="Arial"/>
                <w:b/>
                <w:color w:val="000000"/>
              </w:rPr>
            </w:pPr>
            <w:r>
              <w:rPr>
                <w:rFonts w:ascii="Arial" w:hAnsi="Arial" w:cs="Arial"/>
                <w:b/>
                <w:color w:val="000000"/>
              </w:rPr>
              <w:t xml:space="preserve">     </w:t>
            </w:r>
            <w:r w:rsidR="00165248" w:rsidRPr="0044461D">
              <w:rPr>
                <w:rFonts w:ascii="Arial" w:hAnsi="Arial" w:cs="Arial"/>
                <w:b/>
                <w:color w:val="000000"/>
              </w:rPr>
              <w:t>Total</w:t>
            </w:r>
          </w:p>
        </w:tc>
        <w:tc>
          <w:tcPr>
            <w:tcW w:w="1417" w:type="dxa"/>
          </w:tcPr>
          <w:p w14:paraId="56B7E6AA" w14:textId="77777777" w:rsidR="00165248" w:rsidRPr="0076739D" w:rsidRDefault="00165248" w:rsidP="00037B44">
            <w:pPr>
              <w:widowControl w:val="0"/>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408</w:t>
            </w:r>
          </w:p>
        </w:tc>
        <w:tc>
          <w:tcPr>
            <w:cnfStyle w:val="000010000000" w:firstRow="0" w:lastRow="0" w:firstColumn="0" w:lastColumn="0" w:oddVBand="1" w:evenVBand="0" w:oddHBand="0" w:evenHBand="0" w:firstRowFirstColumn="0" w:firstRowLastColumn="0" w:lastRowFirstColumn="0" w:lastRowLastColumn="0"/>
            <w:tcW w:w="1516" w:type="dxa"/>
          </w:tcPr>
          <w:p w14:paraId="6818F96C" w14:textId="4112D7D3" w:rsidR="00165248" w:rsidRPr="0076739D" w:rsidRDefault="00165248" w:rsidP="00FE3872">
            <w:pPr>
              <w:widowControl w:val="0"/>
              <w:autoSpaceDE w:val="0"/>
              <w:autoSpaceDN w:val="0"/>
              <w:adjustRightInd w:val="0"/>
              <w:spacing w:line="360" w:lineRule="auto"/>
              <w:ind w:left="60" w:right="60"/>
              <w:jc w:val="center"/>
              <w:rPr>
                <w:rFonts w:ascii="Arial" w:hAnsi="Arial" w:cs="Arial"/>
                <w:color w:val="000000"/>
              </w:rPr>
            </w:pPr>
          </w:p>
        </w:tc>
        <w:tc>
          <w:tcPr>
            <w:tcW w:w="1461" w:type="dxa"/>
          </w:tcPr>
          <w:p w14:paraId="21259321" w14:textId="156F6D43" w:rsidR="00165248" w:rsidRPr="0076739D" w:rsidRDefault="00165248" w:rsidP="00037B44">
            <w:pPr>
              <w:widowControl w:val="0"/>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bl>
    <w:p w14:paraId="04CFCC12" w14:textId="77777777" w:rsidR="00165248" w:rsidRPr="0076739D" w:rsidRDefault="00165248" w:rsidP="00037B44">
      <w:pPr>
        <w:spacing w:line="360" w:lineRule="auto"/>
      </w:pPr>
    </w:p>
    <w:p w14:paraId="32D492F3" w14:textId="38965153" w:rsidR="00165248" w:rsidRPr="00CD21A6" w:rsidRDefault="00DC7AB1" w:rsidP="00DC7AB1">
      <w:pPr>
        <w:spacing w:line="360" w:lineRule="auto"/>
        <w:jc w:val="both"/>
        <w:rPr>
          <w:sz w:val="24"/>
          <w:szCs w:val="24"/>
        </w:rPr>
      </w:pPr>
      <w:r>
        <w:rPr>
          <w:sz w:val="24"/>
          <w:szCs w:val="24"/>
        </w:rPr>
        <w:t xml:space="preserve"> </w:t>
      </w:r>
      <w:r>
        <w:rPr>
          <w:sz w:val="24"/>
          <w:szCs w:val="24"/>
        </w:rPr>
        <w:tab/>
      </w:r>
      <w:r w:rsidR="00165248">
        <w:rPr>
          <w:sz w:val="24"/>
          <w:szCs w:val="24"/>
        </w:rPr>
        <w:t>I</w:t>
      </w:r>
      <w:r w:rsidR="00165248" w:rsidRPr="00CD21A6">
        <w:rPr>
          <w:sz w:val="24"/>
          <w:szCs w:val="24"/>
        </w:rPr>
        <w:t xml:space="preserve">t is </w:t>
      </w:r>
      <w:r w:rsidR="00165248">
        <w:rPr>
          <w:sz w:val="24"/>
          <w:szCs w:val="24"/>
        </w:rPr>
        <w:t xml:space="preserve">therefore </w:t>
      </w:r>
      <w:r w:rsidR="00165248" w:rsidRPr="00CD21A6">
        <w:rPr>
          <w:sz w:val="24"/>
          <w:szCs w:val="24"/>
        </w:rPr>
        <w:t>clear that in many cases in Croatia</w:t>
      </w:r>
      <w:r w:rsidR="00165248">
        <w:rPr>
          <w:sz w:val="24"/>
          <w:szCs w:val="24"/>
        </w:rPr>
        <w:t>,</w:t>
      </w:r>
      <w:r w:rsidR="00165248" w:rsidRPr="00CD21A6">
        <w:rPr>
          <w:sz w:val="24"/>
          <w:szCs w:val="24"/>
        </w:rPr>
        <w:t xml:space="preserve"> the social contract between the government and its citizens is weak or </w:t>
      </w:r>
      <w:r w:rsidR="005A647F" w:rsidRPr="00CD21A6">
        <w:rPr>
          <w:sz w:val="24"/>
          <w:szCs w:val="24"/>
        </w:rPr>
        <w:t>breached</w:t>
      </w:r>
      <w:r w:rsidR="005A647F">
        <w:rPr>
          <w:sz w:val="24"/>
          <w:szCs w:val="24"/>
        </w:rPr>
        <w:t xml:space="preserve">, </w:t>
      </w:r>
      <w:r w:rsidR="00165248" w:rsidRPr="00CD21A6">
        <w:rPr>
          <w:sz w:val="24"/>
          <w:szCs w:val="24"/>
        </w:rPr>
        <w:t xml:space="preserve">as perceptions of the state are often negative and expectations low. The direct effect between a lack of confidence in the state and engagement in the undeclared economy is </w:t>
      </w:r>
      <w:r w:rsidR="00CD0D4F">
        <w:rPr>
          <w:sz w:val="24"/>
          <w:szCs w:val="24"/>
        </w:rPr>
        <w:t>evident in the perspective of the participants</w:t>
      </w:r>
      <w:r w:rsidR="005A647F">
        <w:rPr>
          <w:sz w:val="24"/>
          <w:szCs w:val="24"/>
        </w:rPr>
        <w:t xml:space="preserve">, </w:t>
      </w:r>
      <w:r w:rsidR="00165248" w:rsidRPr="00CD21A6">
        <w:rPr>
          <w:sz w:val="24"/>
          <w:szCs w:val="24"/>
        </w:rPr>
        <w:t xml:space="preserve">such as the following statement made by </w:t>
      </w:r>
      <w:r w:rsidR="00CD0D4F">
        <w:rPr>
          <w:sz w:val="24"/>
          <w:szCs w:val="24"/>
        </w:rPr>
        <w:t xml:space="preserve">Frane, a partially declared </w:t>
      </w:r>
      <w:r w:rsidR="00165248" w:rsidRPr="00CD21A6">
        <w:rPr>
          <w:sz w:val="24"/>
          <w:szCs w:val="24"/>
        </w:rPr>
        <w:t>restaurant owner:</w:t>
      </w:r>
    </w:p>
    <w:p w14:paraId="201647E6" w14:textId="7CB58454" w:rsidR="00165248" w:rsidRPr="00CD21A6" w:rsidRDefault="00165248" w:rsidP="00DC7AB1">
      <w:pPr>
        <w:spacing w:line="360" w:lineRule="auto"/>
        <w:ind w:left="720"/>
        <w:jc w:val="both"/>
        <w:rPr>
          <w:sz w:val="24"/>
          <w:szCs w:val="24"/>
        </w:rPr>
      </w:pPr>
      <w:r w:rsidRPr="00CD21A6">
        <w:rPr>
          <w:sz w:val="24"/>
          <w:szCs w:val="24"/>
        </w:rPr>
        <w:t xml:space="preserve">“The government asking us to pay </w:t>
      </w:r>
      <w:r w:rsidR="005A647F" w:rsidRPr="00CD21A6">
        <w:rPr>
          <w:sz w:val="24"/>
          <w:szCs w:val="24"/>
        </w:rPr>
        <w:t>taxes</w:t>
      </w:r>
      <w:r w:rsidR="005A647F">
        <w:rPr>
          <w:sz w:val="24"/>
          <w:szCs w:val="24"/>
        </w:rPr>
        <w:t xml:space="preserve">, </w:t>
      </w:r>
      <w:r w:rsidRPr="00CD21A6">
        <w:rPr>
          <w:sz w:val="24"/>
          <w:szCs w:val="24"/>
        </w:rPr>
        <w:t>is synonymous with a thief stealing my car and then pestering me to pay the registration”</w:t>
      </w:r>
    </w:p>
    <w:p w14:paraId="11D1114F" w14:textId="5688F2E0" w:rsidR="00165248" w:rsidRDefault="00165248" w:rsidP="00DC7AB1">
      <w:pPr>
        <w:widowControl w:val="0"/>
        <w:autoSpaceDE w:val="0"/>
        <w:autoSpaceDN w:val="0"/>
        <w:adjustRightInd w:val="0"/>
        <w:spacing w:after="240" w:line="360" w:lineRule="auto"/>
        <w:jc w:val="both"/>
        <w:rPr>
          <w:sz w:val="24"/>
          <w:szCs w:val="24"/>
        </w:rPr>
      </w:pPr>
      <w:r w:rsidRPr="00CD21A6">
        <w:rPr>
          <w:sz w:val="24"/>
          <w:szCs w:val="24"/>
        </w:rPr>
        <w:t>Th</w:t>
      </w:r>
      <w:r>
        <w:rPr>
          <w:sz w:val="24"/>
          <w:szCs w:val="24"/>
        </w:rPr>
        <w:t>is</w:t>
      </w:r>
      <w:r w:rsidRPr="00CD21A6">
        <w:rPr>
          <w:sz w:val="24"/>
          <w:szCs w:val="24"/>
        </w:rPr>
        <w:t xml:space="preserve"> lack of confidence </w:t>
      </w:r>
      <w:r>
        <w:rPr>
          <w:sz w:val="24"/>
          <w:szCs w:val="24"/>
        </w:rPr>
        <w:t xml:space="preserve">was mostly voiced by individuals </w:t>
      </w:r>
      <w:r w:rsidRPr="00CD21A6">
        <w:rPr>
          <w:sz w:val="24"/>
          <w:szCs w:val="24"/>
        </w:rPr>
        <w:t xml:space="preserve">discussing corruption of particular individuals or parties as representative of the government and its </w:t>
      </w:r>
      <w:r w:rsidRPr="00CD21A6">
        <w:rPr>
          <w:sz w:val="24"/>
          <w:szCs w:val="24"/>
        </w:rPr>
        <w:lastRenderedPageBreak/>
        <w:t xml:space="preserve">actions. The perspective taken in this thesis is synonymous with the view presented by Sapir (2006), who questions the narrow emphasis of the legal content of rules in mainstream research of </w:t>
      </w:r>
      <w:r w:rsidR="005A647F" w:rsidRPr="00CD21A6">
        <w:rPr>
          <w:sz w:val="24"/>
          <w:szCs w:val="24"/>
        </w:rPr>
        <w:t>informality</w:t>
      </w:r>
      <w:r w:rsidR="005A647F">
        <w:rPr>
          <w:sz w:val="24"/>
          <w:szCs w:val="24"/>
        </w:rPr>
        <w:t xml:space="preserve">, </w:t>
      </w:r>
      <w:r w:rsidRPr="00CD21A6">
        <w:rPr>
          <w:sz w:val="24"/>
          <w:szCs w:val="24"/>
        </w:rPr>
        <w:t>instead drawing attention to the role of social legitimacy of rules as a major exp</w:t>
      </w:r>
      <w:r>
        <w:rPr>
          <w:sz w:val="24"/>
          <w:szCs w:val="24"/>
        </w:rPr>
        <w:t xml:space="preserve">lanatory factor. He argues the importance of the legitimate </w:t>
      </w:r>
      <w:r w:rsidRPr="00BE03DC">
        <w:rPr>
          <w:i/>
          <w:sz w:val="24"/>
          <w:szCs w:val="24"/>
        </w:rPr>
        <w:t>perception</w:t>
      </w:r>
      <w:r>
        <w:rPr>
          <w:sz w:val="24"/>
          <w:szCs w:val="24"/>
        </w:rPr>
        <w:t xml:space="preserve"> of the rule-making process and enforcement for compliance. </w:t>
      </w:r>
    </w:p>
    <w:p w14:paraId="1C91B382" w14:textId="4E325AFC" w:rsidR="00165248" w:rsidRPr="00AA255B" w:rsidRDefault="00165248" w:rsidP="00DC7AB1">
      <w:pPr>
        <w:widowControl w:val="0"/>
        <w:autoSpaceDE w:val="0"/>
        <w:autoSpaceDN w:val="0"/>
        <w:adjustRightInd w:val="0"/>
        <w:spacing w:after="240" w:line="360" w:lineRule="auto"/>
        <w:jc w:val="both"/>
        <w:rPr>
          <w:sz w:val="24"/>
          <w:szCs w:val="24"/>
        </w:rPr>
      </w:pPr>
      <w:r>
        <w:rPr>
          <w:sz w:val="24"/>
          <w:szCs w:val="24"/>
        </w:rPr>
        <w:t xml:space="preserve"> </w:t>
      </w:r>
      <w:r>
        <w:rPr>
          <w:sz w:val="24"/>
          <w:szCs w:val="24"/>
        </w:rPr>
        <w:tab/>
        <w:t>Due to the</w:t>
      </w:r>
      <w:r w:rsidRPr="00BE03DC">
        <w:rPr>
          <w:sz w:val="24"/>
          <w:szCs w:val="24"/>
        </w:rPr>
        <w:t xml:space="preserve"> weak </w:t>
      </w:r>
      <w:r>
        <w:rPr>
          <w:sz w:val="24"/>
          <w:szCs w:val="24"/>
        </w:rPr>
        <w:t xml:space="preserve">social contract </w:t>
      </w:r>
      <w:r w:rsidRPr="00BE03DC">
        <w:rPr>
          <w:sz w:val="24"/>
          <w:szCs w:val="24"/>
        </w:rPr>
        <w:t>consisting o</w:t>
      </w:r>
      <w:r>
        <w:rPr>
          <w:sz w:val="24"/>
          <w:szCs w:val="24"/>
        </w:rPr>
        <w:t xml:space="preserve">f unfairness and lack of trust, </w:t>
      </w:r>
      <w:r w:rsidRPr="00BE03DC">
        <w:rPr>
          <w:sz w:val="24"/>
          <w:szCs w:val="24"/>
        </w:rPr>
        <w:t>individuals do not expect much from the government and are accordingly not willing to reciprocate. At the broadest level, two main</w:t>
      </w:r>
      <w:r>
        <w:rPr>
          <w:sz w:val="24"/>
          <w:szCs w:val="24"/>
        </w:rPr>
        <w:t xml:space="preserve"> explanations were identified</w:t>
      </w:r>
      <w:r w:rsidRPr="00BE03DC">
        <w:rPr>
          <w:sz w:val="24"/>
          <w:szCs w:val="24"/>
        </w:rPr>
        <w:t xml:space="preserve"> here. Namely, individuals either discussed low expectations from the onset or a breach of contract. One theme that arose from those</w:t>
      </w:r>
      <w:r w:rsidR="005A647F">
        <w:rPr>
          <w:sz w:val="24"/>
          <w:szCs w:val="24"/>
        </w:rPr>
        <w:t xml:space="preserve"> who</w:t>
      </w:r>
      <w:r w:rsidRPr="00BE03DC">
        <w:rPr>
          <w:sz w:val="24"/>
          <w:szCs w:val="24"/>
        </w:rPr>
        <w:t xml:space="preserve"> described an evidently violated contract was more dominant across the older generations. It was that expectations were high with Croatia’s independence and that the situation would be drastically </w:t>
      </w:r>
      <w:r w:rsidR="005A647F" w:rsidRPr="00BE03DC">
        <w:rPr>
          <w:sz w:val="24"/>
          <w:szCs w:val="24"/>
        </w:rPr>
        <w:t>improved</w:t>
      </w:r>
      <w:r w:rsidR="005A647F">
        <w:rPr>
          <w:sz w:val="24"/>
          <w:szCs w:val="24"/>
        </w:rPr>
        <w:t xml:space="preserve">, </w:t>
      </w:r>
      <w:r w:rsidRPr="00BE03DC">
        <w:rPr>
          <w:sz w:val="24"/>
          <w:szCs w:val="24"/>
        </w:rPr>
        <w:t xml:space="preserve">because the country would be in charge of its own future. However, the participants describe that in their </w:t>
      </w:r>
      <w:r w:rsidR="005A647F" w:rsidRPr="00BE03DC">
        <w:rPr>
          <w:sz w:val="24"/>
          <w:szCs w:val="24"/>
        </w:rPr>
        <w:t>view</w:t>
      </w:r>
      <w:r w:rsidR="005A647F">
        <w:rPr>
          <w:sz w:val="24"/>
          <w:szCs w:val="24"/>
        </w:rPr>
        <w:t xml:space="preserve">, </w:t>
      </w:r>
      <w:r w:rsidRPr="00BE03DC">
        <w:rPr>
          <w:sz w:val="24"/>
          <w:szCs w:val="24"/>
        </w:rPr>
        <w:t xml:space="preserve">rather than decisions being made for the good of the country, decisions that benefited private gain were made and corruption dominated. Participants describe </w:t>
      </w:r>
      <w:r w:rsidRPr="000C6A37">
        <w:rPr>
          <w:sz w:val="24"/>
          <w:szCs w:val="24"/>
        </w:rPr>
        <w:t>that although some broad promises have been made and some corrective justice has occurred, not enough has been done to counter the breach in trust.</w:t>
      </w:r>
      <w:r>
        <w:rPr>
          <w:sz w:val="24"/>
          <w:szCs w:val="24"/>
        </w:rPr>
        <w:t xml:space="preserve"> </w:t>
      </w:r>
      <w:r w:rsidRPr="00BE03DC">
        <w:rPr>
          <w:sz w:val="24"/>
          <w:szCs w:val="24"/>
        </w:rPr>
        <w:t xml:space="preserve">This shows the importance of managing expectations so that they are not overly </w:t>
      </w:r>
      <w:r w:rsidR="005A647F" w:rsidRPr="00BE03DC">
        <w:rPr>
          <w:sz w:val="24"/>
          <w:szCs w:val="24"/>
        </w:rPr>
        <w:t>optimistic</w:t>
      </w:r>
      <w:r w:rsidR="005A647F">
        <w:rPr>
          <w:sz w:val="24"/>
          <w:szCs w:val="24"/>
        </w:rPr>
        <w:t xml:space="preserve">, </w:t>
      </w:r>
      <w:r w:rsidRPr="00BE03DC">
        <w:rPr>
          <w:sz w:val="24"/>
          <w:szCs w:val="24"/>
        </w:rPr>
        <w:t xml:space="preserve">but also </w:t>
      </w:r>
      <w:r w:rsidR="005A647F">
        <w:rPr>
          <w:sz w:val="24"/>
          <w:szCs w:val="24"/>
        </w:rPr>
        <w:t>to</w:t>
      </w:r>
      <w:r w:rsidR="005A647F" w:rsidRPr="00BE03DC">
        <w:rPr>
          <w:sz w:val="24"/>
          <w:szCs w:val="24"/>
        </w:rPr>
        <w:t xml:space="preserve"> </w:t>
      </w:r>
      <w:r w:rsidRPr="00BE03DC">
        <w:rPr>
          <w:sz w:val="24"/>
          <w:szCs w:val="24"/>
        </w:rPr>
        <w:t>follow through with promises made and ensur</w:t>
      </w:r>
      <w:r w:rsidR="005A647F">
        <w:rPr>
          <w:sz w:val="24"/>
          <w:szCs w:val="24"/>
        </w:rPr>
        <w:t>e</w:t>
      </w:r>
      <w:r w:rsidRPr="00BE03DC">
        <w:rPr>
          <w:sz w:val="24"/>
          <w:szCs w:val="24"/>
        </w:rPr>
        <w:t xml:space="preserve"> that citizens</w:t>
      </w:r>
      <w:r>
        <w:rPr>
          <w:sz w:val="24"/>
          <w:szCs w:val="24"/>
        </w:rPr>
        <w:t>’</w:t>
      </w:r>
      <w:r w:rsidRPr="00BE03DC">
        <w:rPr>
          <w:sz w:val="24"/>
          <w:szCs w:val="24"/>
        </w:rPr>
        <w:t xml:space="preserve"> views are known and addressed adequately. </w:t>
      </w:r>
      <w:r>
        <w:rPr>
          <w:sz w:val="24"/>
          <w:szCs w:val="24"/>
        </w:rPr>
        <w:t xml:space="preserve">Therefore, this carries implications for the quantitative findings of the </w:t>
      </w:r>
      <w:r w:rsidR="005A647F">
        <w:rPr>
          <w:sz w:val="24"/>
          <w:szCs w:val="24"/>
        </w:rPr>
        <w:t xml:space="preserve">participants, </w:t>
      </w:r>
      <w:r w:rsidR="000E2102">
        <w:rPr>
          <w:sz w:val="24"/>
          <w:szCs w:val="24"/>
        </w:rPr>
        <w:t xml:space="preserve">signifying their optimism in </w:t>
      </w:r>
      <w:r>
        <w:rPr>
          <w:sz w:val="24"/>
          <w:szCs w:val="24"/>
        </w:rPr>
        <w:t xml:space="preserve">Croatia entering the European Union. </w:t>
      </w:r>
      <w:r w:rsidRPr="00BE03DC">
        <w:rPr>
          <w:sz w:val="24"/>
          <w:szCs w:val="24"/>
        </w:rPr>
        <w:t xml:space="preserve">These findings are parallel to those </w:t>
      </w:r>
      <w:r w:rsidR="000E2102" w:rsidRPr="00BE03DC">
        <w:rPr>
          <w:sz w:val="24"/>
          <w:szCs w:val="24"/>
        </w:rPr>
        <w:t>of</w:t>
      </w:r>
      <w:r w:rsidR="000E2102">
        <w:rPr>
          <w:sz w:val="24"/>
          <w:szCs w:val="24"/>
        </w:rPr>
        <w:t xml:space="preserve"> a </w:t>
      </w:r>
      <w:r>
        <w:rPr>
          <w:sz w:val="24"/>
          <w:szCs w:val="24"/>
        </w:rPr>
        <w:t>social contract</w:t>
      </w:r>
      <w:r w:rsidRPr="00BE03DC">
        <w:rPr>
          <w:sz w:val="24"/>
          <w:szCs w:val="24"/>
        </w:rPr>
        <w:t xml:space="preserve"> breach in organizations where a perceived breach of contract has many negative </w:t>
      </w:r>
      <w:r w:rsidR="000E2102" w:rsidRPr="00BE03DC">
        <w:rPr>
          <w:sz w:val="24"/>
          <w:szCs w:val="24"/>
        </w:rPr>
        <w:t>effects</w:t>
      </w:r>
      <w:r w:rsidR="000E2102">
        <w:rPr>
          <w:sz w:val="24"/>
          <w:szCs w:val="24"/>
        </w:rPr>
        <w:t xml:space="preserve">, </w:t>
      </w:r>
      <w:r>
        <w:rPr>
          <w:sz w:val="24"/>
          <w:szCs w:val="24"/>
        </w:rPr>
        <w:t>w</w:t>
      </w:r>
      <w:r w:rsidRPr="00BE03DC">
        <w:rPr>
          <w:sz w:val="24"/>
          <w:szCs w:val="24"/>
        </w:rPr>
        <w:t>hereby employee commitment and engagement is affected</w:t>
      </w:r>
      <w:r>
        <w:rPr>
          <w:sz w:val="24"/>
          <w:szCs w:val="24"/>
        </w:rPr>
        <w:t xml:space="preserve"> (Rayton and Yalabik, 2014). With the social contract</w:t>
      </w:r>
      <w:r w:rsidRPr="00BE03DC">
        <w:rPr>
          <w:sz w:val="24"/>
          <w:szCs w:val="24"/>
        </w:rPr>
        <w:t xml:space="preserve"> </w:t>
      </w:r>
      <w:r w:rsidR="00CD0D4F">
        <w:rPr>
          <w:sz w:val="24"/>
          <w:szCs w:val="24"/>
        </w:rPr>
        <w:t>this takes the form of</w:t>
      </w:r>
      <w:r w:rsidRPr="00BE03DC">
        <w:rPr>
          <w:sz w:val="24"/>
          <w:szCs w:val="24"/>
        </w:rPr>
        <w:t xml:space="preserve"> tax morale and civic </w:t>
      </w:r>
      <w:r w:rsidR="000E2102" w:rsidRPr="00BE03DC">
        <w:rPr>
          <w:sz w:val="24"/>
          <w:szCs w:val="24"/>
        </w:rPr>
        <w:t>engagement</w:t>
      </w:r>
      <w:r w:rsidR="000E2102">
        <w:rPr>
          <w:sz w:val="24"/>
          <w:szCs w:val="24"/>
        </w:rPr>
        <w:t xml:space="preserve">, </w:t>
      </w:r>
      <w:r w:rsidRPr="00BE03DC">
        <w:rPr>
          <w:sz w:val="24"/>
          <w:szCs w:val="24"/>
        </w:rPr>
        <w:t xml:space="preserve">because it makes it easier for individuals to justify the moral implications of their undeclared activities. Furthermore, although those </w:t>
      </w:r>
      <w:r w:rsidR="000E2102">
        <w:rPr>
          <w:sz w:val="24"/>
          <w:szCs w:val="24"/>
        </w:rPr>
        <w:t>who</w:t>
      </w:r>
      <w:r w:rsidR="000E2102" w:rsidRPr="00BE03DC">
        <w:rPr>
          <w:sz w:val="24"/>
          <w:szCs w:val="24"/>
        </w:rPr>
        <w:t xml:space="preserve"> </w:t>
      </w:r>
      <w:r w:rsidRPr="00BE03DC">
        <w:rPr>
          <w:sz w:val="24"/>
          <w:szCs w:val="24"/>
        </w:rPr>
        <w:t xml:space="preserve">were optimistic about the EU were in the minority, they have similarly high expectations. This raises the importance of managing these expectations and communicating a realistic, deliverable message to the citizens throughout </w:t>
      </w:r>
      <w:r w:rsidRPr="00BE03DC">
        <w:rPr>
          <w:sz w:val="24"/>
          <w:szCs w:val="24"/>
        </w:rPr>
        <w:lastRenderedPageBreak/>
        <w:t xml:space="preserve">the process of integrating within the </w:t>
      </w:r>
      <w:r w:rsidR="000E2102" w:rsidRPr="00BE03DC">
        <w:rPr>
          <w:sz w:val="24"/>
          <w:szCs w:val="24"/>
        </w:rPr>
        <w:t>EU</w:t>
      </w:r>
      <w:r w:rsidR="000E2102">
        <w:rPr>
          <w:sz w:val="24"/>
          <w:szCs w:val="24"/>
        </w:rPr>
        <w:t>, to avoid</w:t>
      </w:r>
      <w:r w:rsidRPr="00BE03DC">
        <w:rPr>
          <w:sz w:val="24"/>
          <w:szCs w:val="24"/>
        </w:rPr>
        <w:t xml:space="preserve"> a perceived breach of contract. </w:t>
      </w:r>
      <w:r>
        <w:rPr>
          <w:sz w:val="24"/>
          <w:szCs w:val="24"/>
        </w:rPr>
        <w:t>Having shown that a</w:t>
      </w:r>
      <w:r w:rsidRPr="00BE03DC">
        <w:rPr>
          <w:sz w:val="24"/>
          <w:szCs w:val="24"/>
        </w:rPr>
        <w:t xml:space="preserve"> perceived breach of contract or a weak </w:t>
      </w:r>
      <w:r>
        <w:rPr>
          <w:sz w:val="24"/>
          <w:szCs w:val="24"/>
        </w:rPr>
        <w:t xml:space="preserve">social </w:t>
      </w:r>
      <w:r w:rsidRPr="00BE03DC">
        <w:rPr>
          <w:sz w:val="24"/>
          <w:szCs w:val="24"/>
        </w:rPr>
        <w:t xml:space="preserve">contract in general was a clear justification </w:t>
      </w:r>
      <w:r>
        <w:rPr>
          <w:sz w:val="24"/>
          <w:szCs w:val="24"/>
        </w:rPr>
        <w:t xml:space="preserve">for </w:t>
      </w:r>
      <w:r w:rsidRPr="00BE03DC">
        <w:rPr>
          <w:sz w:val="24"/>
          <w:szCs w:val="24"/>
        </w:rPr>
        <w:t xml:space="preserve">engagement </w:t>
      </w:r>
      <w:r w:rsidR="00DC7AB1">
        <w:rPr>
          <w:sz w:val="24"/>
          <w:szCs w:val="24"/>
        </w:rPr>
        <w:t xml:space="preserve">or willingness to engage in the </w:t>
      </w:r>
      <w:r w:rsidR="00CD0D4F">
        <w:rPr>
          <w:sz w:val="24"/>
          <w:szCs w:val="24"/>
        </w:rPr>
        <w:t>undeclared</w:t>
      </w:r>
      <w:r w:rsidR="00CD0D4F" w:rsidRPr="00BE03DC">
        <w:rPr>
          <w:sz w:val="24"/>
          <w:szCs w:val="24"/>
        </w:rPr>
        <w:t xml:space="preserve"> </w:t>
      </w:r>
      <w:r w:rsidRPr="00BE03DC">
        <w:rPr>
          <w:sz w:val="24"/>
          <w:szCs w:val="24"/>
        </w:rPr>
        <w:t>economy</w:t>
      </w:r>
      <w:r w:rsidR="001961DE">
        <w:rPr>
          <w:sz w:val="24"/>
          <w:szCs w:val="24"/>
        </w:rPr>
        <w:t>, t</w:t>
      </w:r>
      <w:r w:rsidRPr="00BE03DC">
        <w:rPr>
          <w:sz w:val="24"/>
          <w:szCs w:val="24"/>
        </w:rPr>
        <w:t xml:space="preserve">he following section places attention on explaining the different parties of the contract. </w:t>
      </w:r>
    </w:p>
    <w:p w14:paraId="1CA0315C" w14:textId="77777777" w:rsidR="00165248" w:rsidRPr="00B61E1F" w:rsidRDefault="00165248" w:rsidP="00B61E1F">
      <w:pPr>
        <w:pStyle w:val="Heading2"/>
      </w:pPr>
      <w:bookmarkStart w:id="314" w:name="_Toc320495031"/>
      <w:bookmarkStart w:id="315" w:name="_Toc321544605"/>
      <w:r w:rsidRPr="00B61E1F">
        <w:t>5.3.2 Defining the parties of the relationship</w:t>
      </w:r>
      <w:bookmarkEnd w:id="314"/>
      <w:bookmarkEnd w:id="315"/>
      <w:r w:rsidRPr="00B61E1F">
        <w:t xml:space="preserve">  </w:t>
      </w:r>
    </w:p>
    <w:p w14:paraId="48925390" w14:textId="54C7C3C7" w:rsidR="00165248" w:rsidRPr="00BE03DC" w:rsidRDefault="00165248" w:rsidP="002B62B6">
      <w:pPr>
        <w:spacing w:after="240" w:line="360" w:lineRule="auto"/>
        <w:ind w:firstLine="720"/>
        <w:jc w:val="both"/>
        <w:rPr>
          <w:sz w:val="24"/>
          <w:szCs w:val="24"/>
        </w:rPr>
      </w:pPr>
      <w:r w:rsidRPr="00BE03DC">
        <w:rPr>
          <w:sz w:val="24"/>
          <w:szCs w:val="24"/>
        </w:rPr>
        <w:t>It is theori</w:t>
      </w:r>
      <w:r w:rsidR="000E2102">
        <w:rPr>
          <w:sz w:val="24"/>
          <w:szCs w:val="24"/>
        </w:rPr>
        <w:t>s</w:t>
      </w:r>
      <w:r w:rsidRPr="00BE03DC">
        <w:rPr>
          <w:sz w:val="24"/>
          <w:szCs w:val="24"/>
        </w:rPr>
        <w:t>ed that the social contract is held between the individual and the state.</w:t>
      </w:r>
      <w:r>
        <w:rPr>
          <w:sz w:val="24"/>
          <w:szCs w:val="24"/>
        </w:rPr>
        <w:t xml:space="preserve"> Within the quantitative aspect of the </w:t>
      </w:r>
      <w:r w:rsidR="000E2102">
        <w:rPr>
          <w:sz w:val="24"/>
          <w:szCs w:val="24"/>
        </w:rPr>
        <w:t xml:space="preserve">study, </w:t>
      </w:r>
      <w:r>
        <w:rPr>
          <w:sz w:val="24"/>
          <w:szCs w:val="24"/>
        </w:rPr>
        <w:t>this was framed in a general way (the government</w:t>
      </w:r>
      <w:r w:rsidR="000E2102">
        <w:rPr>
          <w:sz w:val="24"/>
          <w:szCs w:val="24"/>
        </w:rPr>
        <w:t xml:space="preserve">), </w:t>
      </w:r>
      <w:r>
        <w:rPr>
          <w:sz w:val="24"/>
          <w:szCs w:val="24"/>
        </w:rPr>
        <w:t xml:space="preserve">as well as the tax office more specifically. </w:t>
      </w:r>
      <w:r w:rsidRPr="00BE03DC">
        <w:rPr>
          <w:sz w:val="24"/>
          <w:szCs w:val="24"/>
        </w:rPr>
        <w:t xml:space="preserve">However, </w:t>
      </w:r>
      <w:r>
        <w:rPr>
          <w:sz w:val="24"/>
          <w:szCs w:val="24"/>
        </w:rPr>
        <w:t>the qualitative aspect</w:t>
      </w:r>
      <w:r w:rsidRPr="00BE03DC">
        <w:rPr>
          <w:sz w:val="24"/>
          <w:szCs w:val="24"/>
        </w:rPr>
        <w:t xml:space="preserve"> </w:t>
      </w:r>
      <w:r>
        <w:rPr>
          <w:sz w:val="24"/>
          <w:szCs w:val="24"/>
        </w:rPr>
        <w:t>revealed</w:t>
      </w:r>
      <w:r w:rsidRPr="00BE03DC">
        <w:rPr>
          <w:sz w:val="24"/>
          <w:szCs w:val="24"/>
        </w:rPr>
        <w:t xml:space="preserve"> that the relationship was not so simple.</w:t>
      </w:r>
      <w:r>
        <w:rPr>
          <w:sz w:val="24"/>
          <w:szCs w:val="24"/>
        </w:rPr>
        <w:t xml:space="preserve"> </w:t>
      </w:r>
      <w:r w:rsidRPr="00BE03DC">
        <w:rPr>
          <w:sz w:val="24"/>
          <w:szCs w:val="24"/>
        </w:rPr>
        <w:t>When discussing the social contract</w:t>
      </w:r>
      <w:r>
        <w:rPr>
          <w:sz w:val="24"/>
          <w:szCs w:val="24"/>
        </w:rPr>
        <w:t>,</w:t>
      </w:r>
      <w:r w:rsidRPr="00BE03DC">
        <w:rPr>
          <w:sz w:val="24"/>
          <w:szCs w:val="24"/>
        </w:rPr>
        <w:t xml:space="preserve"> although the majority of the time people referred to central government</w:t>
      </w:r>
      <w:r>
        <w:rPr>
          <w:sz w:val="24"/>
          <w:szCs w:val="24"/>
        </w:rPr>
        <w:t>,</w:t>
      </w:r>
      <w:r w:rsidRPr="00BE03DC">
        <w:rPr>
          <w:sz w:val="24"/>
          <w:szCs w:val="24"/>
        </w:rPr>
        <w:t xml:space="preserve"> </w:t>
      </w:r>
      <w:r>
        <w:rPr>
          <w:sz w:val="24"/>
          <w:szCs w:val="24"/>
        </w:rPr>
        <w:t xml:space="preserve">local authorities </w:t>
      </w:r>
      <w:r w:rsidRPr="00BE03DC">
        <w:rPr>
          <w:sz w:val="24"/>
          <w:szCs w:val="24"/>
        </w:rPr>
        <w:t xml:space="preserve">were often mentioned as defining the expectations of citizens and their perceptions of trust and fairness. Furthermore, there were occasions where particular individual politicians and their actions were </w:t>
      </w:r>
      <w:r>
        <w:rPr>
          <w:sz w:val="24"/>
          <w:szCs w:val="24"/>
        </w:rPr>
        <w:t>named</w:t>
      </w:r>
      <w:r w:rsidRPr="00BE03DC">
        <w:rPr>
          <w:sz w:val="24"/>
          <w:szCs w:val="24"/>
        </w:rPr>
        <w:t xml:space="preserve"> as representative of the state. Although at times hearsay </w:t>
      </w:r>
      <w:r w:rsidR="001961DE">
        <w:rPr>
          <w:sz w:val="24"/>
          <w:szCs w:val="24"/>
        </w:rPr>
        <w:t xml:space="preserve">evidence </w:t>
      </w:r>
      <w:r w:rsidRPr="00BE03DC">
        <w:rPr>
          <w:sz w:val="24"/>
          <w:szCs w:val="24"/>
        </w:rPr>
        <w:t>was mentioned</w:t>
      </w:r>
      <w:r>
        <w:rPr>
          <w:sz w:val="24"/>
          <w:szCs w:val="24"/>
        </w:rPr>
        <w:t>,</w:t>
      </w:r>
      <w:r w:rsidRPr="00BE03DC">
        <w:rPr>
          <w:sz w:val="24"/>
          <w:szCs w:val="24"/>
        </w:rPr>
        <w:t xml:space="preserve"> there were</w:t>
      </w:r>
      <w:r w:rsidR="00BE6BE6">
        <w:rPr>
          <w:sz w:val="24"/>
          <w:szCs w:val="24"/>
        </w:rPr>
        <w:t xml:space="preserve"> also</w:t>
      </w:r>
      <w:r w:rsidRPr="00BE03DC">
        <w:rPr>
          <w:sz w:val="24"/>
          <w:szCs w:val="24"/>
        </w:rPr>
        <w:t xml:space="preserve"> many occasions where information from the media </w:t>
      </w:r>
      <w:r w:rsidR="000E2102">
        <w:rPr>
          <w:sz w:val="24"/>
          <w:szCs w:val="24"/>
        </w:rPr>
        <w:t>regarding</w:t>
      </w:r>
      <w:r w:rsidR="000E2102" w:rsidRPr="00BE03DC">
        <w:rPr>
          <w:sz w:val="24"/>
          <w:szCs w:val="24"/>
        </w:rPr>
        <w:t xml:space="preserve"> </w:t>
      </w:r>
      <w:r w:rsidRPr="00BE03DC">
        <w:rPr>
          <w:sz w:val="24"/>
          <w:szCs w:val="24"/>
        </w:rPr>
        <w:t>such individuals was used to inform the individuals’ understanding. Often, even though one or two individuals were mentioned to be known as being corrupt</w:t>
      </w:r>
      <w:r>
        <w:rPr>
          <w:sz w:val="24"/>
          <w:szCs w:val="24"/>
        </w:rPr>
        <w:t>,</w:t>
      </w:r>
      <w:r w:rsidRPr="00BE03DC">
        <w:rPr>
          <w:sz w:val="24"/>
          <w:szCs w:val="24"/>
        </w:rPr>
        <w:t xml:space="preserve"> this was extended to a variety of politicians. This indicates that well-known individual </w:t>
      </w:r>
      <w:r w:rsidR="000E2102" w:rsidRPr="00BE03DC">
        <w:rPr>
          <w:sz w:val="24"/>
          <w:szCs w:val="24"/>
        </w:rPr>
        <w:t>figures</w:t>
      </w:r>
      <w:r w:rsidR="000E2102">
        <w:rPr>
          <w:sz w:val="24"/>
          <w:szCs w:val="24"/>
        </w:rPr>
        <w:t xml:space="preserve">, </w:t>
      </w:r>
      <w:r w:rsidRPr="00BE03DC">
        <w:rPr>
          <w:sz w:val="24"/>
          <w:szCs w:val="24"/>
        </w:rPr>
        <w:t xml:space="preserve">as well as the </w:t>
      </w:r>
      <w:r w:rsidR="000E2102" w:rsidRPr="00BE03DC">
        <w:rPr>
          <w:sz w:val="24"/>
          <w:szCs w:val="24"/>
        </w:rPr>
        <w:t>media</w:t>
      </w:r>
      <w:r w:rsidR="000E2102">
        <w:rPr>
          <w:sz w:val="24"/>
          <w:szCs w:val="24"/>
        </w:rPr>
        <w:t xml:space="preserve">, </w:t>
      </w:r>
      <w:r w:rsidRPr="00BE03DC">
        <w:rPr>
          <w:sz w:val="24"/>
          <w:szCs w:val="24"/>
        </w:rPr>
        <w:t xml:space="preserve">play a role in the shaping of citizens’ </w:t>
      </w:r>
      <w:r>
        <w:rPr>
          <w:sz w:val="24"/>
          <w:szCs w:val="24"/>
        </w:rPr>
        <w:t>social contract</w:t>
      </w:r>
      <w:r w:rsidRPr="00BE03DC">
        <w:rPr>
          <w:sz w:val="24"/>
          <w:szCs w:val="24"/>
        </w:rPr>
        <w:t>.</w:t>
      </w:r>
      <w:r w:rsidR="008F3637">
        <w:rPr>
          <w:sz w:val="24"/>
          <w:szCs w:val="24"/>
        </w:rPr>
        <w:t xml:space="preserve"> Maria, a fully declared individual that is toler</w:t>
      </w:r>
      <w:r w:rsidR="00EB5922">
        <w:rPr>
          <w:sz w:val="24"/>
          <w:szCs w:val="24"/>
        </w:rPr>
        <w:t>ant of undeclared work, commented</w:t>
      </w:r>
      <w:r w:rsidR="008F3637">
        <w:rPr>
          <w:sz w:val="24"/>
          <w:szCs w:val="24"/>
        </w:rPr>
        <w:t xml:space="preserve"> on </w:t>
      </w:r>
      <w:r w:rsidR="000E235B">
        <w:rPr>
          <w:sz w:val="24"/>
          <w:szCs w:val="24"/>
        </w:rPr>
        <w:t>this</w:t>
      </w:r>
      <w:r w:rsidR="000E235B" w:rsidDel="008F3637">
        <w:rPr>
          <w:sz w:val="24"/>
          <w:szCs w:val="24"/>
        </w:rPr>
        <w:t>:</w:t>
      </w:r>
    </w:p>
    <w:p w14:paraId="309C9D8B" w14:textId="7ABC4719" w:rsidR="00165248" w:rsidRPr="00BE03DC" w:rsidRDefault="00037B44" w:rsidP="002B62B6">
      <w:pPr>
        <w:spacing w:after="240" w:line="360" w:lineRule="auto"/>
        <w:ind w:firstLine="720"/>
        <w:jc w:val="both"/>
        <w:rPr>
          <w:sz w:val="24"/>
          <w:szCs w:val="24"/>
        </w:rPr>
      </w:pPr>
      <w:r>
        <w:rPr>
          <w:sz w:val="24"/>
          <w:szCs w:val="24"/>
        </w:rPr>
        <w:t xml:space="preserve"> </w:t>
      </w:r>
      <w:r w:rsidR="00165248" w:rsidRPr="00BE03DC">
        <w:rPr>
          <w:sz w:val="24"/>
          <w:szCs w:val="24"/>
        </w:rPr>
        <w:t xml:space="preserve">“You can be certain that the politicians or those making big </w:t>
      </w:r>
      <w:r w:rsidR="000E2102" w:rsidRPr="00BE03DC">
        <w:rPr>
          <w:sz w:val="24"/>
          <w:szCs w:val="24"/>
        </w:rPr>
        <w:t>amounts</w:t>
      </w:r>
      <w:r w:rsidR="000E2102">
        <w:rPr>
          <w:sz w:val="24"/>
          <w:szCs w:val="24"/>
        </w:rPr>
        <w:t xml:space="preserve">, </w:t>
      </w:r>
      <w:r w:rsidR="00165248" w:rsidRPr="00BE03DC">
        <w:rPr>
          <w:sz w:val="24"/>
          <w:szCs w:val="24"/>
        </w:rPr>
        <w:br/>
        <w:t xml:space="preserve"> </w:t>
      </w:r>
      <w:r w:rsidR="00165248" w:rsidRPr="00BE03DC">
        <w:rPr>
          <w:sz w:val="24"/>
          <w:szCs w:val="24"/>
        </w:rPr>
        <w:tab/>
        <w:t xml:space="preserve">aren’t getting </w:t>
      </w:r>
      <w:r w:rsidR="000E2102" w:rsidRPr="00BE03DC">
        <w:rPr>
          <w:sz w:val="24"/>
          <w:szCs w:val="24"/>
        </w:rPr>
        <w:t>punished</w:t>
      </w:r>
      <w:r w:rsidR="000E2102">
        <w:rPr>
          <w:sz w:val="24"/>
          <w:szCs w:val="24"/>
        </w:rPr>
        <w:t xml:space="preserve">, </w:t>
      </w:r>
      <w:r w:rsidR="00165248" w:rsidRPr="00BE03DC">
        <w:rPr>
          <w:sz w:val="24"/>
          <w:szCs w:val="24"/>
        </w:rPr>
        <w:t xml:space="preserve">because they have the right connections or </w:t>
      </w:r>
      <w:r w:rsidR="00165248" w:rsidRPr="00BE03DC">
        <w:rPr>
          <w:sz w:val="24"/>
          <w:szCs w:val="24"/>
        </w:rPr>
        <w:br/>
        <w:t xml:space="preserve"> </w:t>
      </w:r>
      <w:r w:rsidR="00165248" w:rsidRPr="00BE03DC">
        <w:rPr>
          <w:sz w:val="24"/>
          <w:szCs w:val="24"/>
        </w:rPr>
        <w:tab/>
        <w:t xml:space="preserve">enough money for bribes. It is those </w:t>
      </w:r>
      <w:r w:rsidR="000E2102">
        <w:rPr>
          <w:sz w:val="24"/>
          <w:szCs w:val="24"/>
        </w:rPr>
        <w:t>who</w:t>
      </w:r>
      <w:r w:rsidR="000E2102" w:rsidRPr="00BE03DC">
        <w:rPr>
          <w:sz w:val="24"/>
          <w:szCs w:val="24"/>
        </w:rPr>
        <w:t xml:space="preserve"> </w:t>
      </w:r>
      <w:r w:rsidR="00165248" w:rsidRPr="00BE03DC">
        <w:rPr>
          <w:sz w:val="24"/>
          <w:szCs w:val="24"/>
        </w:rPr>
        <w:t xml:space="preserve">are struggling to earn enough to </w:t>
      </w:r>
      <w:r w:rsidR="00165248" w:rsidRPr="00BE03DC">
        <w:rPr>
          <w:sz w:val="24"/>
          <w:szCs w:val="24"/>
        </w:rPr>
        <w:br/>
        <w:t xml:space="preserve"> </w:t>
      </w:r>
      <w:r w:rsidR="00165248" w:rsidRPr="00BE03DC">
        <w:rPr>
          <w:sz w:val="24"/>
          <w:szCs w:val="24"/>
        </w:rPr>
        <w:tab/>
        <w:t xml:space="preserve">get </w:t>
      </w:r>
      <w:r w:rsidR="000E2102" w:rsidRPr="00BE03DC">
        <w:rPr>
          <w:sz w:val="24"/>
          <w:szCs w:val="24"/>
        </w:rPr>
        <w:t>by</w:t>
      </w:r>
      <w:r w:rsidR="000E2102">
        <w:rPr>
          <w:sz w:val="24"/>
          <w:szCs w:val="24"/>
        </w:rPr>
        <w:t xml:space="preserve">, who </w:t>
      </w:r>
      <w:r w:rsidR="00165248" w:rsidRPr="00BE03DC">
        <w:rPr>
          <w:sz w:val="24"/>
          <w:szCs w:val="24"/>
        </w:rPr>
        <w:t>pay if they get caught”</w:t>
      </w:r>
    </w:p>
    <w:p w14:paraId="0354BC5C" w14:textId="5AB540D2" w:rsidR="00165248" w:rsidRPr="00BE03DC" w:rsidRDefault="00165248" w:rsidP="002B62B6">
      <w:pPr>
        <w:spacing w:after="240" w:line="360" w:lineRule="auto"/>
        <w:jc w:val="both"/>
        <w:rPr>
          <w:sz w:val="24"/>
          <w:szCs w:val="24"/>
        </w:rPr>
      </w:pPr>
      <w:r w:rsidRPr="00BE03DC">
        <w:rPr>
          <w:sz w:val="24"/>
          <w:szCs w:val="24"/>
        </w:rPr>
        <w:t xml:space="preserve">Large differences between individuals were found </w:t>
      </w:r>
      <w:r>
        <w:rPr>
          <w:sz w:val="24"/>
          <w:szCs w:val="24"/>
        </w:rPr>
        <w:t xml:space="preserve">with regard to </w:t>
      </w:r>
      <w:r w:rsidRPr="00BE03DC">
        <w:rPr>
          <w:sz w:val="24"/>
          <w:szCs w:val="24"/>
        </w:rPr>
        <w:t xml:space="preserve">how they discussed public officials such as inspectors. </w:t>
      </w:r>
      <w:r>
        <w:rPr>
          <w:sz w:val="24"/>
          <w:szCs w:val="24"/>
        </w:rPr>
        <w:t>I</w:t>
      </w:r>
      <w:r w:rsidRPr="00BE03DC">
        <w:rPr>
          <w:sz w:val="24"/>
          <w:szCs w:val="24"/>
        </w:rPr>
        <w:t>f the inspectors were viewed positively</w:t>
      </w:r>
      <w:r>
        <w:rPr>
          <w:sz w:val="24"/>
          <w:szCs w:val="24"/>
        </w:rPr>
        <w:t>,</w:t>
      </w:r>
      <w:r w:rsidRPr="00BE03DC">
        <w:rPr>
          <w:sz w:val="24"/>
          <w:szCs w:val="24"/>
        </w:rPr>
        <w:t xml:space="preserve"> they were separated from the state as an </w:t>
      </w:r>
      <w:r w:rsidR="000E2102" w:rsidRPr="00BE03DC">
        <w:rPr>
          <w:sz w:val="24"/>
          <w:szCs w:val="24"/>
        </w:rPr>
        <w:t>entity</w:t>
      </w:r>
      <w:r w:rsidR="000E2102">
        <w:rPr>
          <w:sz w:val="24"/>
          <w:szCs w:val="24"/>
        </w:rPr>
        <w:t xml:space="preserve">, </w:t>
      </w:r>
      <w:r w:rsidRPr="00BE03DC">
        <w:rPr>
          <w:sz w:val="24"/>
          <w:szCs w:val="24"/>
        </w:rPr>
        <w:t>and individuals seemed more willing to cooperate with them on “local issues</w:t>
      </w:r>
      <w:r w:rsidR="000E2102" w:rsidRPr="00BE03DC">
        <w:rPr>
          <w:sz w:val="24"/>
          <w:szCs w:val="24"/>
        </w:rPr>
        <w:t>”</w:t>
      </w:r>
      <w:r w:rsidR="000E2102">
        <w:rPr>
          <w:sz w:val="24"/>
          <w:szCs w:val="24"/>
        </w:rPr>
        <w:t xml:space="preserve">, </w:t>
      </w:r>
      <w:r w:rsidRPr="00BE03DC">
        <w:rPr>
          <w:sz w:val="24"/>
          <w:szCs w:val="24"/>
        </w:rPr>
        <w:t xml:space="preserve">but still had negative perceptions of government as a </w:t>
      </w:r>
      <w:r w:rsidR="000E2102" w:rsidRPr="00BE03DC">
        <w:rPr>
          <w:sz w:val="24"/>
          <w:szCs w:val="24"/>
        </w:rPr>
        <w:t>whole</w:t>
      </w:r>
      <w:r w:rsidR="000E2102">
        <w:rPr>
          <w:sz w:val="24"/>
          <w:szCs w:val="24"/>
        </w:rPr>
        <w:t xml:space="preserve">, </w:t>
      </w:r>
      <w:r w:rsidRPr="00BE03DC">
        <w:rPr>
          <w:sz w:val="24"/>
          <w:szCs w:val="24"/>
        </w:rPr>
        <w:t xml:space="preserve">and had no problem not </w:t>
      </w:r>
      <w:r w:rsidRPr="00BE03DC">
        <w:rPr>
          <w:sz w:val="24"/>
          <w:szCs w:val="24"/>
        </w:rPr>
        <w:lastRenderedPageBreak/>
        <w:t>declaring their earn</w:t>
      </w:r>
      <w:r>
        <w:rPr>
          <w:sz w:val="24"/>
          <w:szCs w:val="24"/>
        </w:rPr>
        <w:t xml:space="preserve">ings fully. </w:t>
      </w:r>
      <w:r w:rsidR="00BE6BE6">
        <w:rPr>
          <w:sz w:val="24"/>
          <w:szCs w:val="24"/>
        </w:rPr>
        <w:t xml:space="preserve">Andjela, a partially declared business owner, </w:t>
      </w:r>
      <w:r w:rsidR="00EB5922">
        <w:rPr>
          <w:sz w:val="24"/>
          <w:szCs w:val="24"/>
        </w:rPr>
        <w:t>gave</w:t>
      </w:r>
      <w:r w:rsidR="00BE6BE6">
        <w:rPr>
          <w:sz w:val="24"/>
          <w:szCs w:val="24"/>
        </w:rPr>
        <w:t xml:space="preserve"> an example</w:t>
      </w:r>
      <w:r>
        <w:rPr>
          <w:sz w:val="24"/>
          <w:szCs w:val="24"/>
        </w:rPr>
        <w:t>:</w:t>
      </w:r>
    </w:p>
    <w:p w14:paraId="64CAC73F" w14:textId="4E03E031" w:rsidR="00165248" w:rsidRPr="00BE03DC" w:rsidRDefault="00165248" w:rsidP="002B62B6">
      <w:pPr>
        <w:spacing w:line="360" w:lineRule="auto"/>
        <w:ind w:left="720"/>
        <w:jc w:val="both"/>
        <w:rPr>
          <w:sz w:val="24"/>
          <w:szCs w:val="24"/>
        </w:rPr>
      </w:pPr>
      <w:r w:rsidRPr="00BE03DC">
        <w:rPr>
          <w:sz w:val="24"/>
          <w:szCs w:val="24"/>
        </w:rPr>
        <w:t xml:space="preserve">“the inspectors are quite good, they know that we wouldn’t be able to survive if we tried to follow every single rule </w:t>
      </w:r>
      <w:r w:rsidR="000E2102" w:rsidRPr="00BE03DC">
        <w:rPr>
          <w:sz w:val="24"/>
          <w:szCs w:val="24"/>
        </w:rPr>
        <w:t>exactly</w:t>
      </w:r>
      <w:r w:rsidR="000E2102">
        <w:rPr>
          <w:sz w:val="24"/>
          <w:szCs w:val="24"/>
        </w:rPr>
        <w:t xml:space="preserve">, </w:t>
      </w:r>
      <w:r w:rsidRPr="00BE03DC">
        <w:rPr>
          <w:sz w:val="24"/>
          <w:szCs w:val="24"/>
        </w:rPr>
        <w:t>so they check with their eyes half closed- I think as long as everythi</w:t>
      </w:r>
      <w:r>
        <w:rPr>
          <w:sz w:val="24"/>
          <w:szCs w:val="24"/>
        </w:rPr>
        <w:t>ng is safe and normal its fine”</w:t>
      </w:r>
    </w:p>
    <w:p w14:paraId="538C6BED" w14:textId="0859788A" w:rsidR="00165248" w:rsidRPr="00BE03DC" w:rsidRDefault="000E2102" w:rsidP="002B62B6">
      <w:pPr>
        <w:spacing w:line="360" w:lineRule="auto"/>
        <w:jc w:val="both"/>
        <w:rPr>
          <w:sz w:val="24"/>
          <w:szCs w:val="24"/>
        </w:rPr>
      </w:pPr>
      <w:r w:rsidRPr="00BE03DC">
        <w:rPr>
          <w:sz w:val="24"/>
          <w:szCs w:val="24"/>
        </w:rPr>
        <w:t>Wh</w:t>
      </w:r>
      <w:r>
        <w:rPr>
          <w:sz w:val="24"/>
          <w:szCs w:val="24"/>
        </w:rPr>
        <w:t>ile</w:t>
      </w:r>
      <w:r w:rsidRPr="00BE03DC">
        <w:rPr>
          <w:sz w:val="24"/>
          <w:szCs w:val="24"/>
        </w:rPr>
        <w:t xml:space="preserve"> </w:t>
      </w:r>
      <w:r w:rsidR="00165248" w:rsidRPr="00BE03DC">
        <w:rPr>
          <w:sz w:val="24"/>
          <w:szCs w:val="24"/>
        </w:rPr>
        <w:t xml:space="preserve">the inspectors were viewed negatively, on the other hand, they were considered as </w:t>
      </w:r>
      <w:r w:rsidR="00165248">
        <w:rPr>
          <w:sz w:val="24"/>
          <w:szCs w:val="24"/>
        </w:rPr>
        <w:t>part of the monolithic</w:t>
      </w:r>
      <w:r w:rsidR="00165248" w:rsidRPr="00BE03DC">
        <w:rPr>
          <w:sz w:val="24"/>
          <w:szCs w:val="24"/>
        </w:rPr>
        <w:t xml:space="preserve"> state.</w:t>
      </w:r>
      <w:r w:rsidR="00631508">
        <w:rPr>
          <w:sz w:val="24"/>
          <w:szCs w:val="24"/>
        </w:rPr>
        <w:t xml:space="preserve"> As can be seen above, this was the case with</w:t>
      </w:r>
      <w:r w:rsidR="00165248" w:rsidRPr="00BE03DC">
        <w:rPr>
          <w:sz w:val="24"/>
          <w:szCs w:val="24"/>
        </w:rPr>
        <w:t xml:space="preserve"> </w:t>
      </w:r>
      <w:r w:rsidR="009625A8">
        <w:rPr>
          <w:sz w:val="24"/>
          <w:szCs w:val="24"/>
        </w:rPr>
        <w:t>Stipe</w:t>
      </w:r>
      <w:r w:rsidR="00631508">
        <w:rPr>
          <w:sz w:val="24"/>
          <w:szCs w:val="24"/>
        </w:rPr>
        <w:t>, a small hotel owner, who</w:t>
      </w:r>
      <w:r w:rsidR="00165248">
        <w:rPr>
          <w:sz w:val="24"/>
          <w:szCs w:val="24"/>
        </w:rPr>
        <w:t xml:space="preserve"> </w:t>
      </w:r>
      <w:r w:rsidR="00631508">
        <w:rPr>
          <w:sz w:val="24"/>
          <w:szCs w:val="24"/>
        </w:rPr>
        <w:t xml:space="preserve">had a very negative view of inspectors as well as the state more generally. </w:t>
      </w:r>
      <w:r w:rsidR="00165248" w:rsidRPr="00BE03DC">
        <w:rPr>
          <w:sz w:val="24"/>
          <w:szCs w:val="24"/>
        </w:rPr>
        <w:t xml:space="preserve">Such individuals seemed completely demoralised and had a very negative social </w:t>
      </w:r>
      <w:r w:rsidR="00F30F38" w:rsidRPr="00BE03DC">
        <w:rPr>
          <w:sz w:val="24"/>
          <w:szCs w:val="24"/>
        </w:rPr>
        <w:t>contract</w:t>
      </w:r>
      <w:r w:rsidR="00F30F38">
        <w:rPr>
          <w:sz w:val="24"/>
          <w:szCs w:val="24"/>
        </w:rPr>
        <w:t xml:space="preserve">, </w:t>
      </w:r>
      <w:r w:rsidR="00165248" w:rsidRPr="00BE03DC">
        <w:rPr>
          <w:sz w:val="24"/>
          <w:szCs w:val="24"/>
        </w:rPr>
        <w:t xml:space="preserve">often expressing wishes to work on a fully undeclared basis. Many of them stated </w:t>
      </w:r>
      <w:r w:rsidR="00F30F38" w:rsidRPr="00BE03DC">
        <w:rPr>
          <w:sz w:val="24"/>
          <w:szCs w:val="24"/>
        </w:rPr>
        <w:t>disappointment</w:t>
      </w:r>
      <w:r w:rsidR="00F30F38">
        <w:rPr>
          <w:sz w:val="24"/>
          <w:szCs w:val="24"/>
        </w:rPr>
        <w:t xml:space="preserve">, </w:t>
      </w:r>
      <w:r w:rsidR="00165248" w:rsidRPr="00BE03DC">
        <w:rPr>
          <w:sz w:val="24"/>
          <w:szCs w:val="24"/>
        </w:rPr>
        <w:t xml:space="preserve">because they did not envisage the situation to be as such when they first started working. In this sense, they experienced a </w:t>
      </w:r>
      <w:r w:rsidR="00165248">
        <w:rPr>
          <w:sz w:val="24"/>
          <w:szCs w:val="24"/>
        </w:rPr>
        <w:t>social contract</w:t>
      </w:r>
      <w:r w:rsidR="00165248" w:rsidRPr="00BE03DC">
        <w:rPr>
          <w:sz w:val="24"/>
          <w:szCs w:val="24"/>
        </w:rPr>
        <w:t xml:space="preserve"> breach because their expectations were not met. This can have quite drastic effects</w:t>
      </w:r>
      <w:r w:rsidR="00165248">
        <w:rPr>
          <w:sz w:val="24"/>
          <w:szCs w:val="24"/>
        </w:rPr>
        <w:t>. As</w:t>
      </w:r>
      <w:r w:rsidR="00BE6BE6">
        <w:rPr>
          <w:sz w:val="24"/>
          <w:szCs w:val="24"/>
        </w:rPr>
        <w:t xml:space="preserve"> Andre, a completely off-the-books </w:t>
      </w:r>
      <w:r w:rsidR="00165248">
        <w:rPr>
          <w:sz w:val="24"/>
          <w:szCs w:val="24"/>
        </w:rPr>
        <w:t>mechanic</w:t>
      </w:r>
      <w:r w:rsidR="00BE6BE6">
        <w:rPr>
          <w:sz w:val="24"/>
          <w:szCs w:val="24"/>
        </w:rPr>
        <w:t>,</w:t>
      </w:r>
      <w:r w:rsidR="00165248">
        <w:rPr>
          <w:sz w:val="24"/>
          <w:szCs w:val="24"/>
        </w:rPr>
        <w:t xml:space="preserve"> stated: </w:t>
      </w:r>
    </w:p>
    <w:p w14:paraId="4D1556C9" w14:textId="46645A25" w:rsidR="00165248" w:rsidRPr="00BE03DC" w:rsidRDefault="00165248" w:rsidP="002B62B6">
      <w:pPr>
        <w:spacing w:line="360" w:lineRule="auto"/>
        <w:ind w:left="720"/>
        <w:jc w:val="both"/>
        <w:rPr>
          <w:sz w:val="24"/>
          <w:szCs w:val="24"/>
        </w:rPr>
      </w:pPr>
      <w:r w:rsidRPr="00BE03DC">
        <w:rPr>
          <w:sz w:val="24"/>
          <w:szCs w:val="24"/>
        </w:rPr>
        <w:t>“I was semi-formal before. I wanted to formalise fully and I want to contribute if I can…</w:t>
      </w:r>
      <w:r w:rsidR="000E235B" w:rsidRPr="00BE03DC">
        <w:rPr>
          <w:sz w:val="24"/>
          <w:szCs w:val="24"/>
        </w:rPr>
        <w:t>. quite</w:t>
      </w:r>
      <w:r w:rsidRPr="00BE03DC">
        <w:rPr>
          <w:sz w:val="24"/>
          <w:szCs w:val="24"/>
        </w:rPr>
        <w:t xml:space="preserve"> obviously I still want to make sure I have enough left over to send my children to university so I would consider some evasion and do some jobs on the </w:t>
      </w:r>
      <w:r w:rsidR="00F30F38" w:rsidRPr="00BE03DC">
        <w:rPr>
          <w:sz w:val="24"/>
          <w:szCs w:val="24"/>
        </w:rPr>
        <w:t>side</w:t>
      </w:r>
      <w:r w:rsidR="00F30F38">
        <w:rPr>
          <w:sz w:val="24"/>
          <w:szCs w:val="24"/>
        </w:rPr>
        <w:t xml:space="preserve">, </w:t>
      </w:r>
      <w:r w:rsidRPr="00BE03DC">
        <w:rPr>
          <w:sz w:val="24"/>
          <w:szCs w:val="24"/>
        </w:rPr>
        <w:t>rather than on the books…</w:t>
      </w:r>
      <w:r w:rsidR="000E235B" w:rsidRPr="00BE03DC">
        <w:rPr>
          <w:sz w:val="24"/>
          <w:szCs w:val="24"/>
        </w:rPr>
        <w:t>. but</w:t>
      </w:r>
      <w:r w:rsidRPr="00BE03DC">
        <w:rPr>
          <w:sz w:val="24"/>
          <w:szCs w:val="24"/>
        </w:rPr>
        <w:t xml:space="preserve"> it was too much hassle and now I work completely off the book</w:t>
      </w:r>
      <w:r w:rsidR="00F30F38">
        <w:rPr>
          <w:sz w:val="24"/>
          <w:szCs w:val="24"/>
        </w:rPr>
        <w:t xml:space="preserve">s </w:t>
      </w:r>
      <w:r w:rsidRPr="00BE03DC">
        <w:rPr>
          <w:sz w:val="24"/>
          <w:szCs w:val="24"/>
        </w:rPr>
        <w:t xml:space="preserve">- that way I avoid all of the complications”.  </w:t>
      </w:r>
    </w:p>
    <w:p w14:paraId="46AF483E" w14:textId="77777777" w:rsidR="00165248" w:rsidRPr="00BE03DC" w:rsidRDefault="00165248" w:rsidP="002B62B6">
      <w:pPr>
        <w:spacing w:line="360" w:lineRule="auto"/>
        <w:jc w:val="both"/>
        <w:rPr>
          <w:sz w:val="24"/>
          <w:szCs w:val="24"/>
        </w:rPr>
      </w:pPr>
      <w:r w:rsidRPr="00BE03DC">
        <w:rPr>
          <w:sz w:val="24"/>
          <w:szCs w:val="24"/>
        </w:rPr>
        <w:t xml:space="preserve">Whereas business owners discussed inspectors as partly framing their social contract, other individuals focused on other public service employees. </w:t>
      </w:r>
    </w:p>
    <w:p w14:paraId="4D734997" w14:textId="58485DC0" w:rsidR="00165248" w:rsidRPr="00BE03DC" w:rsidRDefault="00165248" w:rsidP="002B62B6">
      <w:pPr>
        <w:spacing w:line="360" w:lineRule="auto"/>
        <w:jc w:val="both"/>
        <w:rPr>
          <w:sz w:val="24"/>
          <w:szCs w:val="24"/>
        </w:rPr>
      </w:pPr>
      <w:r>
        <w:rPr>
          <w:sz w:val="24"/>
          <w:szCs w:val="24"/>
        </w:rPr>
        <w:t xml:space="preserve"> </w:t>
      </w:r>
      <w:r>
        <w:rPr>
          <w:sz w:val="24"/>
          <w:szCs w:val="24"/>
        </w:rPr>
        <w:tab/>
      </w:r>
      <w:r w:rsidRPr="00BE03DC">
        <w:rPr>
          <w:sz w:val="24"/>
          <w:szCs w:val="24"/>
        </w:rPr>
        <w:t>The frustration with bureaucratic procedures is evident. During data collection</w:t>
      </w:r>
      <w:r>
        <w:rPr>
          <w:sz w:val="24"/>
          <w:szCs w:val="24"/>
        </w:rPr>
        <w:t xml:space="preserve">, </w:t>
      </w:r>
      <w:r w:rsidRPr="00BE03DC">
        <w:rPr>
          <w:sz w:val="24"/>
          <w:szCs w:val="24"/>
        </w:rPr>
        <w:t>the concep</w:t>
      </w:r>
      <w:r>
        <w:rPr>
          <w:sz w:val="24"/>
          <w:szCs w:val="24"/>
        </w:rPr>
        <w:t>t of “Fali Jedan Papir” (English Translation</w:t>
      </w:r>
      <w:r w:rsidRPr="00BE03DC">
        <w:rPr>
          <w:sz w:val="24"/>
          <w:szCs w:val="24"/>
        </w:rPr>
        <w:t>: One Paper Missing) was mentioned numerous times. Although there are serious implications behind this concept, a parody has been created that illustrates the problem in a joking manner.  In the Serbian parody</w:t>
      </w:r>
      <w:r>
        <w:rPr>
          <w:sz w:val="24"/>
          <w:szCs w:val="24"/>
        </w:rPr>
        <w:t>,</w:t>
      </w:r>
      <w:r w:rsidRPr="00BE03DC">
        <w:rPr>
          <w:sz w:val="24"/>
          <w:szCs w:val="24"/>
        </w:rPr>
        <w:t xml:space="preserve"> </w:t>
      </w:r>
      <w:r w:rsidR="00F30F38">
        <w:rPr>
          <w:sz w:val="24"/>
          <w:szCs w:val="24"/>
        </w:rPr>
        <w:t>a</w:t>
      </w:r>
      <w:r w:rsidR="00F30F38" w:rsidRPr="00BE03DC">
        <w:rPr>
          <w:sz w:val="24"/>
          <w:szCs w:val="24"/>
        </w:rPr>
        <w:t xml:space="preserve"> </w:t>
      </w:r>
      <w:r w:rsidRPr="00BE03DC">
        <w:rPr>
          <w:sz w:val="24"/>
          <w:szCs w:val="24"/>
        </w:rPr>
        <w:t>person is told that it does</w:t>
      </w:r>
      <w:r>
        <w:rPr>
          <w:sz w:val="24"/>
          <w:szCs w:val="24"/>
        </w:rPr>
        <w:t xml:space="preserve"> not</w:t>
      </w:r>
      <w:r w:rsidRPr="00BE03DC">
        <w:rPr>
          <w:sz w:val="24"/>
          <w:szCs w:val="24"/>
        </w:rPr>
        <w:t xml:space="preserve"> matter what papers they have with </w:t>
      </w:r>
      <w:r w:rsidR="00F30F38" w:rsidRPr="00BE03DC">
        <w:rPr>
          <w:sz w:val="24"/>
          <w:szCs w:val="24"/>
        </w:rPr>
        <w:t>them</w:t>
      </w:r>
      <w:r w:rsidR="00F30F38">
        <w:rPr>
          <w:sz w:val="24"/>
          <w:szCs w:val="24"/>
        </w:rPr>
        <w:t xml:space="preserve">, </w:t>
      </w:r>
      <w:r w:rsidRPr="00BE03DC">
        <w:rPr>
          <w:sz w:val="24"/>
          <w:szCs w:val="24"/>
        </w:rPr>
        <w:t xml:space="preserve">because there will always be one </w:t>
      </w:r>
      <w:r w:rsidRPr="00BE03DC">
        <w:rPr>
          <w:sz w:val="24"/>
          <w:szCs w:val="24"/>
        </w:rPr>
        <w:lastRenderedPageBreak/>
        <w:t>paper missing. Although the parody is Serbian</w:t>
      </w:r>
      <w:r>
        <w:rPr>
          <w:sz w:val="24"/>
          <w:szCs w:val="24"/>
        </w:rPr>
        <w:t>,</w:t>
      </w:r>
      <w:r w:rsidRPr="00BE03DC">
        <w:rPr>
          <w:sz w:val="24"/>
          <w:szCs w:val="24"/>
        </w:rPr>
        <w:t xml:space="preserve"> many stated that it is very relevant for </w:t>
      </w:r>
      <w:r w:rsidR="00F30F38" w:rsidRPr="00BE03DC">
        <w:rPr>
          <w:sz w:val="24"/>
          <w:szCs w:val="24"/>
        </w:rPr>
        <w:t>Croatia</w:t>
      </w:r>
      <w:r w:rsidR="00F30F38">
        <w:rPr>
          <w:sz w:val="24"/>
          <w:szCs w:val="24"/>
        </w:rPr>
        <w:t xml:space="preserve">, </w:t>
      </w:r>
      <w:r w:rsidRPr="00BE03DC">
        <w:rPr>
          <w:sz w:val="24"/>
          <w:szCs w:val="24"/>
        </w:rPr>
        <w:t>whilst expressing their frustration with the reality of this portrayal, which furthe</w:t>
      </w:r>
      <w:r>
        <w:rPr>
          <w:sz w:val="24"/>
          <w:szCs w:val="24"/>
        </w:rPr>
        <w:t xml:space="preserve">r damages the social contract. </w:t>
      </w:r>
      <w:r w:rsidR="00BE6BE6">
        <w:rPr>
          <w:sz w:val="24"/>
          <w:szCs w:val="24"/>
        </w:rPr>
        <w:t>Representative of Antonella’s, an undeclared waitress, weak s</w:t>
      </w:r>
      <w:r w:rsidR="00EB5922">
        <w:rPr>
          <w:sz w:val="24"/>
          <w:szCs w:val="24"/>
        </w:rPr>
        <w:t>ocial contract was</w:t>
      </w:r>
      <w:r w:rsidR="00BE6BE6">
        <w:rPr>
          <w:sz w:val="24"/>
          <w:szCs w:val="24"/>
        </w:rPr>
        <w:t xml:space="preserve"> her depiction of the state:</w:t>
      </w:r>
    </w:p>
    <w:p w14:paraId="527F2B38" w14:textId="77777777" w:rsidR="0041029F" w:rsidRDefault="00165248" w:rsidP="002B62B6">
      <w:pPr>
        <w:spacing w:line="360" w:lineRule="auto"/>
        <w:jc w:val="both"/>
        <w:rPr>
          <w:sz w:val="24"/>
          <w:szCs w:val="24"/>
        </w:rPr>
      </w:pPr>
      <w:r w:rsidRPr="00BE03DC">
        <w:rPr>
          <w:sz w:val="24"/>
          <w:szCs w:val="24"/>
        </w:rPr>
        <w:t xml:space="preserve">  </w:t>
      </w:r>
      <w:r w:rsidRPr="00BE03DC">
        <w:rPr>
          <w:sz w:val="24"/>
          <w:szCs w:val="24"/>
        </w:rPr>
        <w:tab/>
        <w:t xml:space="preserve">“Of course I will work on an undeclared basis, they do not let you work </w:t>
      </w:r>
      <w:r w:rsidRPr="00BE03DC">
        <w:rPr>
          <w:sz w:val="24"/>
          <w:szCs w:val="24"/>
        </w:rPr>
        <w:br/>
        <w:t xml:space="preserve"> </w:t>
      </w:r>
      <w:r w:rsidRPr="00BE03DC">
        <w:rPr>
          <w:sz w:val="24"/>
          <w:szCs w:val="24"/>
        </w:rPr>
        <w:tab/>
        <w:t xml:space="preserve">any other way” </w:t>
      </w:r>
    </w:p>
    <w:p w14:paraId="5ADB023E" w14:textId="4DBA0CA4" w:rsidR="00165248" w:rsidRDefault="00165248" w:rsidP="002B62B6">
      <w:pPr>
        <w:spacing w:line="360" w:lineRule="auto"/>
        <w:jc w:val="both"/>
        <w:rPr>
          <w:sz w:val="24"/>
          <w:szCs w:val="24"/>
        </w:rPr>
      </w:pPr>
      <w:r w:rsidRPr="00BE03DC">
        <w:rPr>
          <w:sz w:val="24"/>
          <w:szCs w:val="24"/>
        </w:rPr>
        <w:t xml:space="preserve">This frustration with bureaucracy was also one of the most common cited reasons for pulling strings. Individuals often stated that it was very difficult to get by without knowing the right people, which is shown in the quantitative analysis. Such </w:t>
      </w:r>
      <w:r>
        <w:rPr>
          <w:sz w:val="24"/>
          <w:szCs w:val="24"/>
        </w:rPr>
        <w:t xml:space="preserve">views </w:t>
      </w:r>
      <w:r w:rsidRPr="00BE03DC">
        <w:rPr>
          <w:sz w:val="24"/>
          <w:szCs w:val="24"/>
        </w:rPr>
        <w:t xml:space="preserve">exemplify the need for training and consistency of public </w:t>
      </w:r>
      <w:r w:rsidR="00F30F38" w:rsidRPr="00BE03DC">
        <w:rPr>
          <w:sz w:val="24"/>
          <w:szCs w:val="24"/>
        </w:rPr>
        <w:t>officials</w:t>
      </w:r>
      <w:r w:rsidR="00F30F38">
        <w:rPr>
          <w:sz w:val="24"/>
          <w:szCs w:val="24"/>
        </w:rPr>
        <w:t xml:space="preserve">, </w:t>
      </w:r>
      <w:r w:rsidRPr="00BE03DC">
        <w:rPr>
          <w:sz w:val="24"/>
          <w:szCs w:val="24"/>
        </w:rPr>
        <w:t xml:space="preserve">before policies such as improved detection can have the fully desired effect. These are the individuals </w:t>
      </w:r>
      <w:r w:rsidR="00F30F38">
        <w:rPr>
          <w:sz w:val="24"/>
          <w:szCs w:val="24"/>
        </w:rPr>
        <w:t>who</w:t>
      </w:r>
      <w:r w:rsidR="00F30F38" w:rsidRPr="00BE03DC">
        <w:rPr>
          <w:sz w:val="24"/>
          <w:szCs w:val="24"/>
        </w:rPr>
        <w:t xml:space="preserve"> </w:t>
      </w:r>
      <w:r w:rsidRPr="00BE03DC">
        <w:rPr>
          <w:sz w:val="24"/>
          <w:szCs w:val="24"/>
        </w:rPr>
        <w:t xml:space="preserve">deal with citizens on a more regular </w:t>
      </w:r>
      <w:r w:rsidR="00F30F38" w:rsidRPr="00BE03DC">
        <w:rPr>
          <w:sz w:val="24"/>
          <w:szCs w:val="24"/>
        </w:rPr>
        <w:t>basis</w:t>
      </w:r>
      <w:r w:rsidR="00F30F38">
        <w:rPr>
          <w:sz w:val="24"/>
          <w:szCs w:val="24"/>
        </w:rPr>
        <w:t xml:space="preserve">, </w:t>
      </w:r>
      <w:r w:rsidRPr="00BE03DC">
        <w:rPr>
          <w:sz w:val="24"/>
          <w:szCs w:val="24"/>
        </w:rPr>
        <w:t>and theref</w:t>
      </w:r>
      <w:r w:rsidR="007E58C4">
        <w:rPr>
          <w:sz w:val="24"/>
          <w:szCs w:val="24"/>
        </w:rPr>
        <w:t>ore substantially a</w:t>
      </w:r>
      <w:r w:rsidRPr="00BE03DC">
        <w:rPr>
          <w:sz w:val="24"/>
          <w:szCs w:val="24"/>
        </w:rPr>
        <w:t xml:space="preserve">ffect the development of trust in formal </w:t>
      </w:r>
      <w:r w:rsidR="00F30F38" w:rsidRPr="00BE03DC">
        <w:rPr>
          <w:sz w:val="24"/>
          <w:szCs w:val="24"/>
        </w:rPr>
        <w:t>institutions</w:t>
      </w:r>
      <w:r w:rsidR="00F30F38">
        <w:rPr>
          <w:sz w:val="24"/>
          <w:szCs w:val="24"/>
        </w:rPr>
        <w:t xml:space="preserve">, </w:t>
      </w:r>
      <w:r w:rsidRPr="00BE03DC">
        <w:rPr>
          <w:sz w:val="24"/>
          <w:szCs w:val="24"/>
        </w:rPr>
        <w:t>and in turn the social contract. Unless this is rectified</w:t>
      </w:r>
      <w:r>
        <w:rPr>
          <w:sz w:val="24"/>
          <w:szCs w:val="24"/>
        </w:rPr>
        <w:t>,</w:t>
      </w:r>
      <w:r w:rsidRPr="00BE03DC">
        <w:rPr>
          <w:sz w:val="24"/>
          <w:szCs w:val="24"/>
        </w:rPr>
        <w:t xml:space="preserve"> policies aiming to improve detection of undeclared work might therefore have a detrimental effect on the social contract. </w:t>
      </w:r>
    </w:p>
    <w:p w14:paraId="1EF1DCF1" w14:textId="4BCE470E" w:rsidR="00165248" w:rsidRPr="00BE03DC" w:rsidRDefault="00165248" w:rsidP="002B62B6">
      <w:pPr>
        <w:spacing w:line="360" w:lineRule="auto"/>
        <w:jc w:val="both"/>
        <w:rPr>
          <w:sz w:val="24"/>
          <w:szCs w:val="24"/>
        </w:rPr>
      </w:pPr>
      <w:r>
        <w:rPr>
          <w:sz w:val="24"/>
          <w:szCs w:val="24"/>
        </w:rPr>
        <w:t xml:space="preserve"> </w:t>
      </w:r>
      <w:r>
        <w:rPr>
          <w:sz w:val="24"/>
          <w:szCs w:val="24"/>
        </w:rPr>
        <w:tab/>
      </w:r>
      <w:r w:rsidRPr="00BE03DC">
        <w:rPr>
          <w:sz w:val="24"/>
          <w:szCs w:val="24"/>
        </w:rPr>
        <w:t>Although dissatisfaction was found with the government</w:t>
      </w:r>
      <w:r>
        <w:rPr>
          <w:sz w:val="24"/>
          <w:szCs w:val="24"/>
        </w:rPr>
        <w:t xml:space="preserve">, </w:t>
      </w:r>
      <w:r w:rsidRPr="00BE03DC">
        <w:rPr>
          <w:sz w:val="24"/>
          <w:szCs w:val="24"/>
        </w:rPr>
        <w:t xml:space="preserve">a distinction was often drawn. </w:t>
      </w:r>
      <w:r>
        <w:rPr>
          <w:sz w:val="24"/>
          <w:szCs w:val="24"/>
        </w:rPr>
        <w:t>A</w:t>
      </w:r>
      <w:r w:rsidRPr="00BE03DC">
        <w:rPr>
          <w:sz w:val="24"/>
          <w:szCs w:val="24"/>
        </w:rPr>
        <w:t>t times “front liners” were portrayed in a more positive light and at other times in</w:t>
      </w:r>
      <w:r>
        <w:rPr>
          <w:sz w:val="24"/>
          <w:szCs w:val="24"/>
        </w:rPr>
        <w:t xml:space="preserve"> a more negative manner. </w:t>
      </w:r>
      <w:r w:rsidR="00AD6DA2">
        <w:rPr>
          <w:sz w:val="24"/>
          <w:szCs w:val="24"/>
        </w:rPr>
        <w:t xml:space="preserve">Deni, a self-employed wholly undeclared handyman, </w:t>
      </w:r>
      <w:r w:rsidR="00EB5922">
        <w:rPr>
          <w:sz w:val="24"/>
          <w:szCs w:val="24"/>
        </w:rPr>
        <w:t xml:space="preserve">gave </w:t>
      </w:r>
      <w:r w:rsidR="00AD6DA2">
        <w:rPr>
          <w:sz w:val="24"/>
          <w:szCs w:val="24"/>
        </w:rPr>
        <w:t>a relevant example:</w:t>
      </w:r>
    </w:p>
    <w:p w14:paraId="3FB5C9EA" w14:textId="13DCBC91" w:rsidR="00165248" w:rsidRPr="00BE03DC" w:rsidRDefault="00165248" w:rsidP="002B62B6">
      <w:pPr>
        <w:spacing w:line="360" w:lineRule="auto"/>
        <w:ind w:left="720"/>
        <w:jc w:val="both"/>
        <w:rPr>
          <w:sz w:val="24"/>
          <w:szCs w:val="24"/>
        </w:rPr>
      </w:pPr>
      <w:r w:rsidRPr="00BE03DC">
        <w:rPr>
          <w:sz w:val="24"/>
          <w:szCs w:val="24"/>
        </w:rPr>
        <w:t xml:space="preserve">“At least officials aren’t always as stupid or greedy as the government. For example, there was a law passed about having snow chains in your vehicle at ridiculous times. It was probably either a way to get money more </w:t>
      </w:r>
      <w:r w:rsidR="00F30F38" w:rsidRPr="00BE03DC">
        <w:rPr>
          <w:sz w:val="24"/>
          <w:szCs w:val="24"/>
        </w:rPr>
        <w:t>quickly</w:t>
      </w:r>
      <w:r w:rsidR="00F30F38">
        <w:rPr>
          <w:sz w:val="24"/>
          <w:szCs w:val="24"/>
        </w:rPr>
        <w:t xml:space="preserve">, </w:t>
      </w:r>
      <w:r w:rsidRPr="00BE03DC">
        <w:rPr>
          <w:sz w:val="24"/>
          <w:szCs w:val="24"/>
        </w:rPr>
        <w:t xml:space="preserve">or the government just got lazy and copied the law from a country where it makes sense because it snows for a longer period of the year. But luckily the policemen used their common sense to not </w:t>
      </w:r>
      <w:r>
        <w:rPr>
          <w:sz w:val="24"/>
          <w:szCs w:val="24"/>
        </w:rPr>
        <w:t xml:space="preserve">fine people for not complying” </w:t>
      </w:r>
    </w:p>
    <w:p w14:paraId="3C0FF0F9" w14:textId="5B54A5AA" w:rsidR="00165248" w:rsidRDefault="00165248" w:rsidP="002B62B6">
      <w:pPr>
        <w:widowControl w:val="0"/>
        <w:tabs>
          <w:tab w:val="left" w:pos="220"/>
          <w:tab w:val="left" w:pos="720"/>
        </w:tabs>
        <w:autoSpaceDE w:val="0"/>
        <w:autoSpaceDN w:val="0"/>
        <w:adjustRightInd w:val="0"/>
        <w:spacing w:line="360" w:lineRule="auto"/>
        <w:jc w:val="both"/>
        <w:rPr>
          <w:sz w:val="24"/>
          <w:szCs w:val="24"/>
        </w:rPr>
      </w:pPr>
      <w:r w:rsidRPr="00BE03DC">
        <w:rPr>
          <w:sz w:val="24"/>
          <w:szCs w:val="24"/>
        </w:rPr>
        <w:t xml:space="preserve">However, if the examples </w:t>
      </w:r>
      <w:r w:rsidR="00F30F38" w:rsidRPr="00BE03DC">
        <w:rPr>
          <w:sz w:val="24"/>
          <w:szCs w:val="24"/>
        </w:rPr>
        <w:t>given</w:t>
      </w:r>
      <w:r w:rsidR="00F30F38">
        <w:rPr>
          <w:sz w:val="24"/>
          <w:szCs w:val="24"/>
        </w:rPr>
        <w:t xml:space="preserve">, </w:t>
      </w:r>
      <w:r w:rsidRPr="00BE03DC">
        <w:rPr>
          <w:sz w:val="24"/>
          <w:szCs w:val="24"/>
        </w:rPr>
        <w:t>such as the one above are true</w:t>
      </w:r>
      <w:r>
        <w:rPr>
          <w:sz w:val="24"/>
          <w:szCs w:val="24"/>
        </w:rPr>
        <w:t>,</w:t>
      </w:r>
      <w:r w:rsidRPr="00BE03DC">
        <w:rPr>
          <w:sz w:val="24"/>
          <w:szCs w:val="24"/>
        </w:rPr>
        <w:t xml:space="preserve"> this sends mixed messages to </w:t>
      </w:r>
      <w:r w:rsidR="00F30F38" w:rsidRPr="00BE03DC">
        <w:rPr>
          <w:sz w:val="24"/>
          <w:szCs w:val="24"/>
        </w:rPr>
        <w:t>citizens</w:t>
      </w:r>
      <w:r w:rsidR="00F30F38">
        <w:rPr>
          <w:sz w:val="24"/>
          <w:szCs w:val="24"/>
        </w:rPr>
        <w:t xml:space="preserve">, </w:t>
      </w:r>
      <w:r w:rsidRPr="00BE03DC">
        <w:rPr>
          <w:sz w:val="24"/>
          <w:szCs w:val="24"/>
        </w:rPr>
        <w:t>because there is a lack of internal fit</w:t>
      </w:r>
      <w:r w:rsidR="00F30F38">
        <w:rPr>
          <w:sz w:val="24"/>
          <w:szCs w:val="24"/>
        </w:rPr>
        <w:t xml:space="preserve">, which </w:t>
      </w:r>
      <w:r w:rsidRPr="00BE03DC">
        <w:rPr>
          <w:sz w:val="24"/>
          <w:szCs w:val="24"/>
        </w:rPr>
        <w:t xml:space="preserve">can have detrimental effects in managing expectations of the social contract. Although </w:t>
      </w:r>
      <w:r w:rsidRPr="00BE03DC">
        <w:rPr>
          <w:sz w:val="24"/>
          <w:szCs w:val="24"/>
        </w:rPr>
        <w:lastRenderedPageBreak/>
        <w:t>internal fit is an organi</w:t>
      </w:r>
      <w:r w:rsidR="00F30F38">
        <w:rPr>
          <w:sz w:val="24"/>
          <w:szCs w:val="24"/>
        </w:rPr>
        <w:t>s</w:t>
      </w:r>
      <w:r w:rsidRPr="00BE03DC">
        <w:rPr>
          <w:sz w:val="24"/>
          <w:szCs w:val="24"/>
        </w:rPr>
        <w:t xml:space="preserve">ational culture concept (Arogyaswamy and Byles, 1987) it is very relevant </w:t>
      </w:r>
      <w:r w:rsidR="00F30F38" w:rsidRPr="00BE03DC">
        <w:rPr>
          <w:sz w:val="24"/>
          <w:szCs w:val="24"/>
        </w:rPr>
        <w:t>here</w:t>
      </w:r>
      <w:r w:rsidR="00F30F38">
        <w:rPr>
          <w:sz w:val="24"/>
          <w:szCs w:val="24"/>
        </w:rPr>
        <w:t xml:space="preserve">, </w:t>
      </w:r>
      <w:r w:rsidRPr="00BE03DC">
        <w:rPr>
          <w:sz w:val="24"/>
          <w:szCs w:val="24"/>
        </w:rPr>
        <w:t>because it advocates cohesion and consistency. This is because if some government officials are not following the rule set by the state</w:t>
      </w:r>
      <w:r>
        <w:rPr>
          <w:sz w:val="24"/>
          <w:szCs w:val="24"/>
        </w:rPr>
        <w:t>,</w:t>
      </w:r>
      <w:r w:rsidRPr="00BE03DC">
        <w:rPr>
          <w:sz w:val="24"/>
          <w:szCs w:val="24"/>
        </w:rPr>
        <w:t xml:space="preserve"> it can act as a wrong signal to the citizens. </w:t>
      </w:r>
    </w:p>
    <w:p w14:paraId="4A9C4790" w14:textId="0D55001B" w:rsidR="00165248" w:rsidRPr="00BE03DC" w:rsidRDefault="00165248" w:rsidP="002B62B6">
      <w:pPr>
        <w:spacing w:line="360" w:lineRule="auto"/>
        <w:jc w:val="both"/>
        <w:rPr>
          <w:sz w:val="24"/>
          <w:szCs w:val="24"/>
        </w:rPr>
      </w:pPr>
      <w:r>
        <w:rPr>
          <w:sz w:val="24"/>
          <w:szCs w:val="24"/>
        </w:rPr>
        <w:t xml:space="preserve"> </w:t>
      </w:r>
      <w:r>
        <w:rPr>
          <w:sz w:val="24"/>
          <w:szCs w:val="24"/>
        </w:rPr>
        <w:tab/>
      </w:r>
      <w:r w:rsidRPr="00BE03DC">
        <w:rPr>
          <w:sz w:val="24"/>
          <w:szCs w:val="24"/>
        </w:rPr>
        <w:t xml:space="preserve">Such inconsistencies and negative </w:t>
      </w:r>
      <w:r>
        <w:rPr>
          <w:sz w:val="24"/>
          <w:szCs w:val="24"/>
        </w:rPr>
        <w:t>ways in</w:t>
      </w:r>
      <w:r w:rsidRPr="00BE03DC">
        <w:rPr>
          <w:sz w:val="24"/>
          <w:szCs w:val="24"/>
        </w:rPr>
        <w:t xml:space="preserve"> which individuals are dealt with</w:t>
      </w:r>
      <w:r>
        <w:rPr>
          <w:sz w:val="24"/>
          <w:szCs w:val="24"/>
        </w:rPr>
        <w:t>,</w:t>
      </w:r>
      <w:r w:rsidRPr="00BE03DC">
        <w:rPr>
          <w:sz w:val="24"/>
          <w:szCs w:val="24"/>
        </w:rPr>
        <w:t xml:space="preserve"> have an escalating effect. This is because the situation has an effect beyond those individuals involved in the incident. Such issues are frequently communicated amongst friends and family and can have harmful consequences on others’ social contracts.  </w:t>
      </w:r>
      <w:r>
        <w:rPr>
          <w:sz w:val="24"/>
          <w:szCs w:val="24"/>
        </w:rPr>
        <w:t xml:space="preserve">These findings bring up two important questions that are crucial to understand the state of the social contract. Firstly, it is important to know with whom the contract is perceived to be held (figure 5.4). Second, there is a need to understand which of these parties have the most influence on the state of the contract. These indirectly impact on personal </w:t>
      </w:r>
      <w:r w:rsidR="00F675E7">
        <w:rPr>
          <w:sz w:val="24"/>
          <w:szCs w:val="24"/>
        </w:rPr>
        <w:t xml:space="preserve">norms, </w:t>
      </w:r>
      <w:r>
        <w:rPr>
          <w:sz w:val="24"/>
          <w:szCs w:val="24"/>
        </w:rPr>
        <w:t xml:space="preserve">and therefore the decision making process of engagement in the undeclared economy. </w:t>
      </w:r>
      <w:r w:rsidRPr="00BE03DC">
        <w:rPr>
          <w:sz w:val="24"/>
          <w:szCs w:val="24"/>
        </w:rPr>
        <w:t xml:space="preserve">There is scant literature on this issue, especially in terms of analysing entities that have the biggest impact on the formation of the social contract with the government and its citizens. </w:t>
      </w:r>
    </w:p>
    <w:p w14:paraId="36DEF98F" w14:textId="77777777" w:rsidR="002B62B6" w:rsidRDefault="00165248" w:rsidP="002B62B6">
      <w:pPr>
        <w:spacing w:line="360" w:lineRule="auto"/>
        <w:jc w:val="both"/>
        <w:rPr>
          <w:b/>
          <w:color w:val="4F81BD" w:themeColor="accent1"/>
          <w:sz w:val="20"/>
          <w:szCs w:val="24"/>
        </w:rPr>
      </w:pPr>
      <w:r w:rsidRPr="0076739D">
        <w:rPr>
          <w:noProof/>
          <w:lang w:val="en-US"/>
        </w:rPr>
        <w:drawing>
          <wp:inline distT="0" distB="0" distL="0" distR="0" wp14:anchorId="02B1C37E" wp14:editId="40111FCC">
            <wp:extent cx="5270500" cy="3074670"/>
            <wp:effectExtent l="0" t="25400" r="12700" b="74930"/>
            <wp:docPr id="86"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r>
        <w:rPr>
          <w:b/>
          <w:color w:val="4F81BD" w:themeColor="accent1"/>
          <w:sz w:val="20"/>
          <w:szCs w:val="24"/>
        </w:rPr>
        <w:t>Figure 5.4</w:t>
      </w:r>
      <w:r w:rsidRPr="006920E1">
        <w:rPr>
          <w:b/>
          <w:color w:val="4F81BD" w:themeColor="accent1"/>
          <w:sz w:val="20"/>
          <w:szCs w:val="24"/>
        </w:rPr>
        <w:t>- Factors influencing the state of the social contract</w:t>
      </w:r>
    </w:p>
    <w:p w14:paraId="033225E2" w14:textId="046EC152" w:rsidR="00165248" w:rsidRDefault="00165248" w:rsidP="002B62B6">
      <w:pPr>
        <w:spacing w:line="360" w:lineRule="auto"/>
        <w:jc w:val="both"/>
      </w:pPr>
      <w:r w:rsidRPr="00BE03DC">
        <w:rPr>
          <w:sz w:val="24"/>
          <w:szCs w:val="24"/>
        </w:rPr>
        <w:t xml:space="preserve">Similar issues have arisen in the </w:t>
      </w:r>
      <w:r>
        <w:rPr>
          <w:sz w:val="24"/>
          <w:szCs w:val="24"/>
        </w:rPr>
        <w:t>social contract</w:t>
      </w:r>
      <w:r w:rsidRPr="00BE03DC">
        <w:rPr>
          <w:sz w:val="24"/>
          <w:szCs w:val="24"/>
        </w:rPr>
        <w:t xml:space="preserve"> literature </w:t>
      </w:r>
      <w:r w:rsidR="00F675E7">
        <w:rPr>
          <w:sz w:val="24"/>
          <w:szCs w:val="24"/>
        </w:rPr>
        <w:t>regarding</w:t>
      </w:r>
      <w:r w:rsidRPr="00BE03DC">
        <w:rPr>
          <w:sz w:val="24"/>
          <w:szCs w:val="24"/>
        </w:rPr>
        <w:t xml:space="preserve"> employment relationship. Baker (1996), for example, points out that </w:t>
      </w:r>
      <w:r>
        <w:rPr>
          <w:sz w:val="24"/>
          <w:szCs w:val="24"/>
        </w:rPr>
        <w:t>social contract</w:t>
      </w:r>
      <w:r w:rsidRPr="00BE03DC">
        <w:rPr>
          <w:sz w:val="24"/>
          <w:szCs w:val="24"/>
        </w:rPr>
        <w:t xml:space="preserve">s are </w:t>
      </w:r>
      <w:r w:rsidRPr="00BE03DC">
        <w:rPr>
          <w:sz w:val="24"/>
          <w:szCs w:val="24"/>
        </w:rPr>
        <w:lastRenderedPageBreak/>
        <w:t xml:space="preserve">present in any relationship in which there exist expectations between the parties. This idea stems from Rousseau (1995) who attempts to get around the problem of ‘agents’ but </w:t>
      </w:r>
      <w:r w:rsidR="00F675E7" w:rsidRPr="00BE03DC">
        <w:rPr>
          <w:sz w:val="24"/>
          <w:szCs w:val="24"/>
        </w:rPr>
        <w:t>fails</w:t>
      </w:r>
      <w:r w:rsidR="00F675E7">
        <w:rPr>
          <w:sz w:val="24"/>
          <w:szCs w:val="24"/>
        </w:rPr>
        <w:t xml:space="preserve">, </w:t>
      </w:r>
      <w:r w:rsidRPr="00BE03DC">
        <w:rPr>
          <w:sz w:val="24"/>
          <w:szCs w:val="24"/>
        </w:rPr>
        <w:t xml:space="preserve">due to there being multiple agents for the </w:t>
      </w:r>
      <w:r w:rsidR="00F675E7" w:rsidRPr="00BE03DC">
        <w:rPr>
          <w:sz w:val="24"/>
          <w:szCs w:val="24"/>
        </w:rPr>
        <w:t>organisations</w:t>
      </w:r>
      <w:r w:rsidR="00F675E7">
        <w:rPr>
          <w:sz w:val="24"/>
          <w:szCs w:val="24"/>
        </w:rPr>
        <w:t xml:space="preserve">, </w:t>
      </w:r>
      <w:r w:rsidRPr="00BE03DC">
        <w:rPr>
          <w:sz w:val="24"/>
          <w:szCs w:val="24"/>
        </w:rPr>
        <w:t xml:space="preserve">some of which may be advocating different contracts. Due to there being next to no research conducted in the area of multiple-foci psychological or social </w:t>
      </w:r>
      <w:r w:rsidR="00F675E7" w:rsidRPr="00BE03DC">
        <w:rPr>
          <w:sz w:val="24"/>
          <w:szCs w:val="24"/>
        </w:rPr>
        <w:t>contracts</w:t>
      </w:r>
      <w:r w:rsidR="00F675E7">
        <w:rPr>
          <w:sz w:val="24"/>
          <w:szCs w:val="24"/>
        </w:rPr>
        <w:t xml:space="preserve">, </w:t>
      </w:r>
      <w:r w:rsidRPr="00BE03DC">
        <w:rPr>
          <w:sz w:val="24"/>
          <w:szCs w:val="24"/>
        </w:rPr>
        <w:t xml:space="preserve">we know very little about the nature of them. However, this carries vast implications </w:t>
      </w:r>
      <w:r w:rsidR="00F675E7">
        <w:rPr>
          <w:sz w:val="24"/>
          <w:szCs w:val="24"/>
        </w:rPr>
        <w:t>to manage</w:t>
      </w:r>
      <w:r w:rsidRPr="00BE03DC">
        <w:rPr>
          <w:sz w:val="24"/>
          <w:szCs w:val="24"/>
        </w:rPr>
        <w:t xml:space="preserve"> the </w:t>
      </w:r>
      <w:r>
        <w:rPr>
          <w:sz w:val="24"/>
          <w:szCs w:val="24"/>
        </w:rPr>
        <w:t xml:space="preserve">perceived </w:t>
      </w:r>
      <w:r w:rsidRPr="00BE03DC">
        <w:rPr>
          <w:sz w:val="24"/>
          <w:szCs w:val="24"/>
        </w:rPr>
        <w:t xml:space="preserve">state of the </w:t>
      </w:r>
      <w:r>
        <w:rPr>
          <w:sz w:val="24"/>
          <w:szCs w:val="24"/>
        </w:rPr>
        <w:t>social contract in the eyes of citizens</w:t>
      </w:r>
      <w:r w:rsidRPr="00BE03DC">
        <w:rPr>
          <w:sz w:val="24"/>
          <w:szCs w:val="24"/>
        </w:rPr>
        <w:t xml:space="preserve">. The issues highlighted are just as relevant for the state-citizen social </w:t>
      </w:r>
      <w:r w:rsidR="00F675E7" w:rsidRPr="00BE03DC">
        <w:rPr>
          <w:sz w:val="24"/>
          <w:szCs w:val="24"/>
        </w:rPr>
        <w:t>contract</w:t>
      </w:r>
      <w:r w:rsidR="00F675E7">
        <w:rPr>
          <w:sz w:val="24"/>
          <w:szCs w:val="24"/>
        </w:rPr>
        <w:t xml:space="preserve">, </w:t>
      </w:r>
      <w:r w:rsidRPr="00BE03DC">
        <w:rPr>
          <w:sz w:val="24"/>
          <w:szCs w:val="24"/>
        </w:rPr>
        <w:t xml:space="preserve">as they highlight the difficulties of maintaining a positive </w:t>
      </w:r>
      <w:r w:rsidR="00F675E7" w:rsidRPr="00BE03DC">
        <w:rPr>
          <w:sz w:val="24"/>
          <w:szCs w:val="24"/>
        </w:rPr>
        <w:t>contract</w:t>
      </w:r>
      <w:r w:rsidR="00F675E7">
        <w:rPr>
          <w:sz w:val="24"/>
          <w:szCs w:val="24"/>
        </w:rPr>
        <w:t xml:space="preserve">, </w:t>
      </w:r>
      <w:r w:rsidRPr="00BE03DC">
        <w:rPr>
          <w:sz w:val="24"/>
          <w:szCs w:val="24"/>
        </w:rPr>
        <w:t>and in turn tax morale.</w:t>
      </w:r>
      <w:r w:rsidRPr="0076739D">
        <w:t xml:space="preserve"> </w:t>
      </w:r>
    </w:p>
    <w:p w14:paraId="4C60BF67" w14:textId="77777777" w:rsidR="00037B44" w:rsidRDefault="00037B44" w:rsidP="00037B44">
      <w:pPr>
        <w:pStyle w:val="Heading1"/>
        <w:spacing w:before="0" w:after="240"/>
      </w:pPr>
    </w:p>
    <w:p w14:paraId="369BB1E1" w14:textId="77777777" w:rsidR="00037B44" w:rsidRDefault="00037B44" w:rsidP="00037B44">
      <w:pPr>
        <w:pStyle w:val="Heading1"/>
        <w:spacing w:before="0" w:after="240"/>
      </w:pPr>
    </w:p>
    <w:p w14:paraId="0E03C7F4" w14:textId="77777777" w:rsidR="00037B44" w:rsidRDefault="00037B44" w:rsidP="00037B44">
      <w:pPr>
        <w:pStyle w:val="Heading1"/>
        <w:spacing w:before="0" w:after="240"/>
      </w:pPr>
    </w:p>
    <w:p w14:paraId="421A8C7E" w14:textId="77777777" w:rsidR="00037B44" w:rsidRDefault="00037B44" w:rsidP="00037B44">
      <w:pPr>
        <w:pStyle w:val="Heading1"/>
        <w:spacing w:before="0" w:after="240"/>
      </w:pPr>
    </w:p>
    <w:p w14:paraId="0F8CA81A" w14:textId="77777777" w:rsidR="00037B44" w:rsidRDefault="00037B44" w:rsidP="00037B44">
      <w:pPr>
        <w:pStyle w:val="Heading1"/>
        <w:spacing w:before="0" w:after="240"/>
      </w:pPr>
    </w:p>
    <w:p w14:paraId="22199742" w14:textId="77777777" w:rsidR="00037B44" w:rsidRDefault="00037B44" w:rsidP="00037B44">
      <w:pPr>
        <w:pStyle w:val="Heading1"/>
        <w:spacing w:before="0" w:after="240"/>
      </w:pPr>
    </w:p>
    <w:p w14:paraId="4ACC8017" w14:textId="77777777" w:rsidR="00037B44" w:rsidRDefault="00037B44" w:rsidP="00037B44">
      <w:pPr>
        <w:pStyle w:val="Heading1"/>
        <w:spacing w:before="0" w:after="240"/>
      </w:pPr>
    </w:p>
    <w:p w14:paraId="225AC647" w14:textId="77777777" w:rsidR="00037B44" w:rsidRDefault="00037B44" w:rsidP="00037B44">
      <w:pPr>
        <w:pStyle w:val="Heading1"/>
        <w:spacing w:before="0" w:after="240"/>
      </w:pPr>
    </w:p>
    <w:p w14:paraId="0F75560E" w14:textId="77777777" w:rsidR="00037B44" w:rsidRDefault="00037B44" w:rsidP="00037B44"/>
    <w:p w14:paraId="06CD71DF" w14:textId="77777777" w:rsidR="00037B44" w:rsidRDefault="00037B44" w:rsidP="00037B44"/>
    <w:p w14:paraId="52A6F27B" w14:textId="77777777" w:rsidR="003C333C" w:rsidRDefault="003C333C" w:rsidP="003C333C">
      <w:bookmarkStart w:id="316" w:name="_Toc320495032"/>
      <w:bookmarkStart w:id="317" w:name="_Toc321544606"/>
    </w:p>
    <w:p w14:paraId="35E40C65" w14:textId="620C2BF7" w:rsidR="00165248" w:rsidRPr="002322DD" w:rsidRDefault="005632EE" w:rsidP="00037B44">
      <w:pPr>
        <w:pStyle w:val="Heading1"/>
        <w:spacing w:before="0" w:after="240"/>
      </w:pPr>
      <w:r>
        <w:lastRenderedPageBreak/>
        <w:t>5.4 The horizontal r</w:t>
      </w:r>
      <w:r w:rsidR="00165248">
        <w:t>elations</w:t>
      </w:r>
      <w:bookmarkEnd w:id="316"/>
      <w:bookmarkEnd w:id="317"/>
      <w:r w:rsidR="00165248">
        <w:t xml:space="preserve"> </w:t>
      </w:r>
      <w:r w:rsidR="00165248" w:rsidRPr="002322DD">
        <w:t xml:space="preserve">  </w:t>
      </w:r>
    </w:p>
    <w:p w14:paraId="08BC4880" w14:textId="176F606C" w:rsidR="00165248" w:rsidRPr="00BE03DC" w:rsidRDefault="00165248" w:rsidP="002E29DD">
      <w:pPr>
        <w:spacing w:after="240" w:line="360" w:lineRule="auto"/>
        <w:ind w:firstLine="720"/>
        <w:jc w:val="both"/>
        <w:rPr>
          <w:sz w:val="24"/>
          <w:szCs w:val="24"/>
        </w:rPr>
      </w:pPr>
      <w:r w:rsidRPr="00BE03DC">
        <w:rPr>
          <w:sz w:val="24"/>
          <w:szCs w:val="24"/>
        </w:rPr>
        <w:t xml:space="preserve">Although there are inextricable links between </w:t>
      </w:r>
      <w:r>
        <w:rPr>
          <w:sz w:val="24"/>
          <w:szCs w:val="24"/>
        </w:rPr>
        <w:t>vertical and horizontal relationships,</w:t>
      </w:r>
      <w:r w:rsidRPr="00BE03DC">
        <w:rPr>
          <w:sz w:val="24"/>
          <w:szCs w:val="24"/>
        </w:rPr>
        <w:t xml:space="preserve"> th</w:t>
      </w:r>
      <w:r>
        <w:rPr>
          <w:sz w:val="24"/>
          <w:szCs w:val="24"/>
        </w:rPr>
        <w:t xml:space="preserve">is </w:t>
      </w:r>
      <w:r w:rsidRPr="00BE03DC">
        <w:rPr>
          <w:sz w:val="24"/>
          <w:szCs w:val="24"/>
        </w:rPr>
        <w:t>section focuses on the latter</w:t>
      </w:r>
      <w:r w:rsidR="00D77BCD">
        <w:rPr>
          <w:sz w:val="24"/>
          <w:szCs w:val="24"/>
        </w:rPr>
        <w:t xml:space="preserve">, </w:t>
      </w:r>
      <w:r>
        <w:rPr>
          <w:sz w:val="24"/>
          <w:szCs w:val="24"/>
        </w:rPr>
        <w:t xml:space="preserve">to uncover </w:t>
      </w:r>
      <w:r w:rsidRPr="00BE03DC">
        <w:rPr>
          <w:sz w:val="24"/>
          <w:szCs w:val="24"/>
        </w:rPr>
        <w:t xml:space="preserve">the </w:t>
      </w:r>
      <w:r>
        <w:rPr>
          <w:sz w:val="24"/>
          <w:szCs w:val="24"/>
        </w:rPr>
        <w:t>norms developed by and through horizontal relations</w:t>
      </w:r>
      <w:r w:rsidRPr="00BE03DC">
        <w:rPr>
          <w:sz w:val="24"/>
          <w:szCs w:val="24"/>
        </w:rPr>
        <w:t xml:space="preserve"> in Split, Croat</w:t>
      </w:r>
      <w:r>
        <w:rPr>
          <w:sz w:val="24"/>
          <w:szCs w:val="24"/>
        </w:rPr>
        <w:t xml:space="preserve">ia.  Within this, the acceptance of undeclared work, influence of norms, development of </w:t>
      </w:r>
      <w:r w:rsidR="00D77BCD">
        <w:rPr>
          <w:sz w:val="24"/>
          <w:szCs w:val="24"/>
        </w:rPr>
        <w:t xml:space="preserve">norms, </w:t>
      </w:r>
      <w:r>
        <w:rPr>
          <w:sz w:val="24"/>
          <w:szCs w:val="24"/>
        </w:rPr>
        <w:t xml:space="preserve">as well as mechanisms that regulate informality will be discussed. </w:t>
      </w:r>
    </w:p>
    <w:p w14:paraId="3A361DC2" w14:textId="77777777" w:rsidR="00165248" w:rsidRDefault="00165248" w:rsidP="00037B44">
      <w:pPr>
        <w:pStyle w:val="Heading3"/>
        <w:spacing w:before="0" w:after="240" w:line="360" w:lineRule="auto"/>
      </w:pPr>
      <w:bookmarkStart w:id="318" w:name="_Toc282060719"/>
      <w:bookmarkStart w:id="319" w:name="_Toc320495033"/>
      <w:bookmarkStart w:id="320" w:name="_Toc321544607"/>
      <w:r>
        <w:t xml:space="preserve">5.4.1 </w:t>
      </w:r>
      <w:r w:rsidRPr="0076739D">
        <w:t>Tolerance of undeclared work</w:t>
      </w:r>
      <w:bookmarkEnd w:id="318"/>
      <w:bookmarkEnd w:id="319"/>
      <w:bookmarkEnd w:id="320"/>
    </w:p>
    <w:p w14:paraId="49206B5A" w14:textId="19113847" w:rsidR="00165248" w:rsidRDefault="00165248" w:rsidP="002E29DD">
      <w:pPr>
        <w:widowControl w:val="0"/>
        <w:autoSpaceDE w:val="0"/>
        <w:autoSpaceDN w:val="0"/>
        <w:adjustRightInd w:val="0"/>
        <w:spacing w:after="240" w:line="360" w:lineRule="auto"/>
        <w:ind w:firstLine="720"/>
        <w:jc w:val="both"/>
        <w:rPr>
          <w:iCs/>
          <w:sz w:val="24"/>
          <w:szCs w:val="24"/>
        </w:rPr>
      </w:pPr>
      <w:r>
        <w:rPr>
          <w:iCs/>
          <w:sz w:val="24"/>
          <w:szCs w:val="24"/>
        </w:rPr>
        <w:t>This section focuses on personal norms of undeclared work, namely the individual’s tolerance of undeclared activity. This survey reveals that a</w:t>
      </w:r>
      <w:r w:rsidRPr="00BE03DC">
        <w:rPr>
          <w:iCs/>
          <w:sz w:val="24"/>
          <w:szCs w:val="24"/>
        </w:rPr>
        <w:t xml:space="preserve">lthough participants understand what undeclared work is on a theoretical basis, the social embeddedness of the activities is exemplified by the </w:t>
      </w:r>
      <w:r w:rsidR="00D77BCD" w:rsidRPr="00BE03DC">
        <w:rPr>
          <w:iCs/>
          <w:sz w:val="24"/>
          <w:szCs w:val="24"/>
        </w:rPr>
        <w:t>fact</w:t>
      </w:r>
      <w:r w:rsidR="00D77BCD">
        <w:rPr>
          <w:iCs/>
          <w:sz w:val="24"/>
          <w:szCs w:val="24"/>
        </w:rPr>
        <w:t xml:space="preserve">, </w:t>
      </w:r>
      <w:r w:rsidRPr="00BE03DC">
        <w:rPr>
          <w:iCs/>
          <w:sz w:val="24"/>
          <w:szCs w:val="24"/>
        </w:rPr>
        <w:t>that many did not recognise such work as undeclared in practice. For example, when it was explained to Jozo</w:t>
      </w:r>
      <w:r w:rsidR="00AD6DA2">
        <w:rPr>
          <w:iCs/>
          <w:sz w:val="24"/>
          <w:szCs w:val="24"/>
        </w:rPr>
        <w:t>, a 72 year old retired individual,</w:t>
      </w:r>
      <w:r w:rsidRPr="00BE03DC">
        <w:rPr>
          <w:iCs/>
          <w:sz w:val="24"/>
          <w:szCs w:val="24"/>
        </w:rPr>
        <w:t xml:space="preserve"> that the next question of the survey will discuss undeclared </w:t>
      </w:r>
      <w:r>
        <w:rPr>
          <w:iCs/>
          <w:sz w:val="24"/>
          <w:szCs w:val="24"/>
        </w:rPr>
        <w:t>work supplied to him, he stated:</w:t>
      </w:r>
    </w:p>
    <w:p w14:paraId="7BC3274B" w14:textId="77777777" w:rsidR="00165248" w:rsidRPr="00BE03DC" w:rsidRDefault="00165248" w:rsidP="002E29DD">
      <w:pPr>
        <w:widowControl w:val="0"/>
        <w:autoSpaceDE w:val="0"/>
        <w:autoSpaceDN w:val="0"/>
        <w:adjustRightInd w:val="0"/>
        <w:spacing w:line="360" w:lineRule="auto"/>
        <w:ind w:firstLine="720"/>
        <w:jc w:val="both"/>
        <w:rPr>
          <w:iCs/>
          <w:sz w:val="24"/>
          <w:szCs w:val="24"/>
        </w:rPr>
      </w:pPr>
      <w:r w:rsidRPr="00BE03DC">
        <w:rPr>
          <w:iCs/>
          <w:sz w:val="24"/>
          <w:szCs w:val="24"/>
        </w:rPr>
        <w:t xml:space="preserve">“I do not engage in such activities, I know many people do but I have </w:t>
      </w:r>
      <w:r w:rsidRPr="00BE03DC">
        <w:rPr>
          <w:iCs/>
          <w:sz w:val="24"/>
          <w:szCs w:val="24"/>
        </w:rPr>
        <w:br/>
        <w:t xml:space="preserve"> </w:t>
      </w:r>
      <w:r w:rsidRPr="00BE03DC">
        <w:rPr>
          <w:iCs/>
          <w:sz w:val="24"/>
          <w:szCs w:val="24"/>
        </w:rPr>
        <w:tab/>
        <w:t xml:space="preserve">personally never approved of this”. </w:t>
      </w:r>
    </w:p>
    <w:p w14:paraId="08C77304" w14:textId="77777777" w:rsidR="00165248" w:rsidRDefault="00165248" w:rsidP="002E29DD">
      <w:pPr>
        <w:widowControl w:val="0"/>
        <w:autoSpaceDE w:val="0"/>
        <w:autoSpaceDN w:val="0"/>
        <w:adjustRightInd w:val="0"/>
        <w:spacing w:line="360" w:lineRule="auto"/>
        <w:jc w:val="both"/>
        <w:rPr>
          <w:iCs/>
          <w:sz w:val="24"/>
          <w:szCs w:val="24"/>
        </w:rPr>
      </w:pPr>
      <w:r w:rsidRPr="00BE03DC">
        <w:rPr>
          <w:iCs/>
          <w:sz w:val="24"/>
          <w:szCs w:val="24"/>
        </w:rPr>
        <w:t>However, when he was further prompted and asked about how he pays the cleaner a</w:t>
      </w:r>
      <w:r>
        <w:rPr>
          <w:iCs/>
          <w:sz w:val="24"/>
          <w:szCs w:val="24"/>
        </w:rPr>
        <w:t>nd so on he went on to say that</w:t>
      </w:r>
    </w:p>
    <w:p w14:paraId="66942336" w14:textId="7143EF3F" w:rsidR="00165248" w:rsidRDefault="00165248" w:rsidP="002E29DD">
      <w:pPr>
        <w:widowControl w:val="0"/>
        <w:autoSpaceDE w:val="0"/>
        <w:autoSpaceDN w:val="0"/>
        <w:adjustRightInd w:val="0"/>
        <w:spacing w:line="360" w:lineRule="auto"/>
        <w:ind w:firstLine="720"/>
        <w:jc w:val="both"/>
        <w:rPr>
          <w:iCs/>
          <w:sz w:val="24"/>
          <w:szCs w:val="24"/>
        </w:rPr>
      </w:pPr>
      <w:r w:rsidRPr="00BE03DC">
        <w:rPr>
          <w:iCs/>
          <w:sz w:val="24"/>
          <w:szCs w:val="24"/>
        </w:rPr>
        <w:t>“Ah, but that’s different, it’s just t</w:t>
      </w:r>
      <w:r w:rsidR="00EB5922">
        <w:rPr>
          <w:iCs/>
          <w:sz w:val="24"/>
          <w:szCs w:val="24"/>
        </w:rPr>
        <w:t xml:space="preserve">he girl from the neighbourhood, </w:t>
      </w:r>
      <w:r w:rsidRPr="00BE03DC">
        <w:rPr>
          <w:iCs/>
          <w:sz w:val="24"/>
          <w:szCs w:val="24"/>
        </w:rPr>
        <w:t xml:space="preserve">that  </w:t>
      </w:r>
      <w:r w:rsidRPr="00BE03DC">
        <w:rPr>
          <w:iCs/>
          <w:sz w:val="24"/>
          <w:szCs w:val="24"/>
        </w:rPr>
        <w:br/>
        <w:t xml:space="preserve"> </w:t>
      </w:r>
      <w:r w:rsidRPr="00BE03DC">
        <w:rPr>
          <w:iCs/>
          <w:sz w:val="24"/>
          <w:szCs w:val="24"/>
        </w:rPr>
        <w:tab/>
        <w:t>doesn’t count”.</w:t>
      </w:r>
    </w:p>
    <w:p w14:paraId="5C17C8C0" w14:textId="1BA0BC6E" w:rsidR="00165248" w:rsidRPr="00C571EE" w:rsidRDefault="00165248" w:rsidP="002E29DD">
      <w:pPr>
        <w:widowControl w:val="0"/>
        <w:autoSpaceDE w:val="0"/>
        <w:autoSpaceDN w:val="0"/>
        <w:adjustRightInd w:val="0"/>
        <w:spacing w:line="360" w:lineRule="auto"/>
        <w:jc w:val="both"/>
        <w:rPr>
          <w:iCs/>
          <w:sz w:val="24"/>
          <w:szCs w:val="24"/>
        </w:rPr>
      </w:pPr>
      <w:r w:rsidRPr="00BE03DC">
        <w:rPr>
          <w:iCs/>
          <w:sz w:val="24"/>
          <w:szCs w:val="24"/>
        </w:rPr>
        <w:t xml:space="preserve">Therefore, even though individuals knew that such work was </w:t>
      </w:r>
      <w:r w:rsidRPr="00BE03DC">
        <w:rPr>
          <w:i/>
          <w:iCs/>
          <w:sz w:val="24"/>
          <w:szCs w:val="24"/>
        </w:rPr>
        <w:t xml:space="preserve">technically </w:t>
      </w:r>
      <w:r w:rsidRPr="00BE03DC">
        <w:rPr>
          <w:iCs/>
          <w:sz w:val="24"/>
          <w:szCs w:val="24"/>
        </w:rPr>
        <w:t xml:space="preserve">undeclared, they did not consider it as such because they conformed more tightly to the rules set by </w:t>
      </w:r>
      <w:r w:rsidR="00D77BCD" w:rsidRPr="00BE03DC">
        <w:rPr>
          <w:iCs/>
          <w:sz w:val="24"/>
          <w:szCs w:val="24"/>
        </w:rPr>
        <w:t>informal</w:t>
      </w:r>
      <w:r w:rsidR="00D77BCD">
        <w:rPr>
          <w:iCs/>
          <w:sz w:val="24"/>
          <w:szCs w:val="24"/>
        </w:rPr>
        <w:t xml:space="preserve">, </w:t>
      </w:r>
      <w:r w:rsidRPr="00BE03DC">
        <w:rPr>
          <w:iCs/>
          <w:sz w:val="24"/>
          <w:szCs w:val="24"/>
        </w:rPr>
        <w:t xml:space="preserve">rather than formal institutions. Furthermore, participants seemed to be happy to quite openly discuss their undeclared activities with the researcher. </w:t>
      </w:r>
    </w:p>
    <w:p w14:paraId="177D4A70" w14:textId="00697E10" w:rsidR="00165248" w:rsidRPr="000248C7" w:rsidRDefault="00165248" w:rsidP="002E29DD">
      <w:pPr>
        <w:widowControl w:val="0"/>
        <w:autoSpaceDE w:val="0"/>
        <w:autoSpaceDN w:val="0"/>
        <w:adjustRightInd w:val="0"/>
        <w:spacing w:line="360" w:lineRule="auto"/>
        <w:ind w:firstLine="360"/>
        <w:jc w:val="both"/>
        <w:rPr>
          <w:iCs/>
          <w:sz w:val="24"/>
          <w:szCs w:val="24"/>
        </w:rPr>
      </w:pPr>
      <w:r>
        <w:rPr>
          <w:sz w:val="24"/>
          <w:szCs w:val="24"/>
        </w:rPr>
        <w:t>F</w:t>
      </w:r>
      <w:r w:rsidRPr="00BE03DC">
        <w:rPr>
          <w:sz w:val="24"/>
          <w:szCs w:val="24"/>
        </w:rPr>
        <w:t>ive questions were used to compute personal norms on the basis of measuring an individual’s attitude with regard to acceptance of different types of undeclared work:</w:t>
      </w:r>
    </w:p>
    <w:p w14:paraId="3C9D789D" w14:textId="77777777" w:rsidR="00165248" w:rsidRPr="00BE03DC" w:rsidRDefault="00165248" w:rsidP="00037B44">
      <w:pPr>
        <w:pStyle w:val="ListParagraph"/>
        <w:numPr>
          <w:ilvl w:val="0"/>
          <w:numId w:val="6"/>
        </w:numPr>
        <w:spacing w:line="360" w:lineRule="auto"/>
        <w:rPr>
          <w:sz w:val="24"/>
          <w:szCs w:val="24"/>
        </w:rPr>
      </w:pPr>
      <w:r w:rsidRPr="00BE03DC">
        <w:rPr>
          <w:sz w:val="24"/>
          <w:szCs w:val="24"/>
        </w:rPr>
        <w:lastRenderedPageBreak/>
        <w:t>(A) An individual hires another individual for help in the house and they do not declare this work</w:t>
      </w:r>
    </w:p>
    <w:p w14:paraId="0028F548" w14:textId="77777777" w:rsidR="00165248" w:rsidRPr="00BE03DC" w:rsidRDefault="00165248" w:rsidP="00037B44">
      <w:pPr>
        <w:pStyle w:val="ListParagraph"/>
        <w:numPr>
          <w:ilvl w:val="0"/>
          <w:numId w:val="6"/>
        </w:numPr>
        <w:spacing w:line="360" w:lineRule="auto"/>
        <w:rPr>
          <w:sz w:val="24"/>
          <w:szCs w:val="24"/>
        </w:rPr>
      </w:pPr>
      <w:r w:rsidRPr="00BE03DC">
        <w:rPr>
          <w:sz w:val="24"/>
          <w:szCs w:val="24"/>
        </w:rPr>
        <w:t>(B) An individual hires a firm and the work is not declared</w:t>
      </w:r>
    </w:p>
    <w:p w14:paraId="3E568141" w14:textId="77777777" w:rsidR="00165248" w:rsidRPr="00BE03DC" w:rsidRDefault="00165248" w:rsidP="00037B44">
      <w:pPr>
        <w:pStyle w:val="ListParagraph"/>
        <w:numPr>
          <w:ilvl w:val="0"/>
          <w:numId w:val="6"/>
        </w:numPr>
        <w:spacing w:line="360" w:lineRule="auto"/>
        <w:rPr>
          <w:sz w:val="24"/>
          <w:szCs w:val="24"/>
        </w:rPr>
      </w:pPr>
      <w:r w:rsidRPr="00BE03DC">
        <w:rPr>
          <w:sz w:val="24"/>
          <w:szCs w:val="24"/>
        </w:rPr>
        <w:t xml:space="preserve">(C) A firm hires an individual and the work is not declared </w:t>
      </w:r>
    </w:p>
    <w:p w14:paraId="17A97A00" w14:textId="77777777" w:rsidR="00165248" w:rsidRPr="00BE03DC" w:rsidRDefault="00165248" w:rsidP="00037B44">
      <w:pPr>
        <w:pStyle w:val="ListParagraph"/>
        <w:numPr>
          <w:ilvl w:val="0"/>
          <w:numId w:val="6"/>
        </w:numPr>
        <w:spacing w:line="360" w:lineRule="auto"/>
        <w:rPr>
          <w:sz w:val="24"/>
          <w:szCs w:val="24"/>
        </w:rPr>
      </w:pPr>
      <w:r w:rsidRPr="00BE03DC">
        <w:rPr>
          <w:sz w:val="24"/>
          <w:szCs w:val="24"/>
        </w:rPr>
        <w:t>(D) A firm employs another firm and the work is not declared</w:t>
      </w:r>
    </w:p>
    <w:p w14:paraId="0DE92309" w14:textId="257D742E" w:rsidR="00165248" w:rsidRPr="00037B44" w:rsidRDefault="00165248" w:rsidP="00037B44">
      <w:pPr>
        <w:pStyle w:val="ListParagraph"/>
        <w:numPr>
          <w:ilvl w:val="0"/>
          <w:numId w:val="6"/>
        </w:numPr>
        <w:spacing w:line="360" w:lineRule="auto"/>
        <w:rPr>
          <w:sz w:val="24"/>
          <w:szCs w:val="24"/>
        </w:rPr>
      </w:pPr>
      <w:r w:rsidRPr="00BE03DC">
        <w:rPr>
          <w:sz w:val="24"/>
          <w:szCs w:val="24"/>
        </w:rPr>
        <w:t>(E) A person does not, either wholly or partially, declare their earnings</w:t>
      </w:r>
    </w:p>
    <w:p w14:paraId="43F1BBE1" w14:textId="77777777" w:rsidR="00165248" w:rsidRPr="00BE03DC" w:rsidRDefault="00165248" w:rsidP="002E29DD">
      <w:pPr>
        <w:spacing w:line="360" w:lineRule="auto"/>
        <w:jc w:val="both"/>
        <w:rPr>
          <w:sz w:val="24"/>
          <w:szCs w:val="24"/>
        </w:rPr>
      </w:pPr>
      <w:r w:rsidRPr="00BE03DC">
        <w:rPr>
          <w:sz w:val="24"/>
          <w:szCs w:val="24"/>
        </w:rPr>
        <w:t>Two questions denoting different types of illegal work were also posed, mainly for comparative purposes:</w:t>
      </w:r>
    </w:p>
    <w:p w14:paraId="2BC175A4" w14:textId="77777777" w:rsidR="00165248" w:rsidRPr="00EE3351" w:rsidRDefault="00165248" w:rsidP="00037B44">
      <w:pPr>
        <w:pStyle w:val="ListParagraph"/>
        <w:numPr>
          <w:ilvl w:val="0"/>
          <w:numId w:val="8"/>
        </w:numPr>
        <w:spacing w:line="360" w:lineRule="auto"/>
        <w:rPr>
          <w:sz w:val="24"/>
          <w:szCs w:val="24"/>
        </w:rPr>
      </w:pPr>
      <w:r w:rsidRPr="00EE3351">
        <w:rPr>
          <w:sz w:val="24"/>
          <w:szCs w:val="24"/>
        </w:rPr>
        <w:t xml:space="preserve">(F) Someone receives welfare payments without entitlement </w:t>
      </w:r>
    </w:p>
    <w:p w14:paraId="37CAD252" w14:textId="77777777" w:rsidR="00165248" w:rsidRPr="00EE3351" w:rsidRDefault="00165248" w:rsidP="00037B44">
      <w:pPr>
        <w:pStyle w:val="ListParagraph"/>
        <w:numPr>
          <w:ilvl w:val="0"/>
          <w:numId w:val="8"/>
        </w:numPr>
        <w:spacing w:line="360" w:lineRule="auto"/>
        <w:rPr>
          <w:sz w:val="24"/>
          <w:szCs w:val="24"/>
        </w:rPr>
      </w:pPr>
      <w:r w:rsidRPr="00EE3351">
        <w:rPr>
          <w:sz w:val="24"/>
          <w:szCs w:val="24"/>
        </w:rPr>
        <w:t>(G) Someone uses public transport without a valid ticket</w:t>
      </w:r>
    </w:p>
    <w:p w14:paraId="65DEA0E3" w14:textId="5988247C" w:rsidR="00165248" w:rsidRDefault="00165248" w:rsidP="002E29DD">
      <w:pPr>
        <w:widowControl w:val="0"/>
        <w:autoSpaceDE w:val="0"/>
        <w:autoSpaceDN w:val="0"/>
        <w:adjustRightInd w:val="0"/>
        <w:spacing w:line="360" w:lineRule="auto"/>
        <w:jc w:val="both"/>
        <w:rPr>
          <w:rFonts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BE03DC">
        <w:rPr>
          <w:rFonts w:cs="Times New Roman"/>
          <w:sz w:val="24"/>
          <w:szCs w:val="24"/>
        </w:rPr>
        <w:t xml:space="preserve">Although the Likert scale questions were posed on a 10-point level, for the purpose of </w:t>
      </w:r>
      <w:r w:rsidR="00D77BCD" w:rsidRPr="00BE03DC">
        <w:rPr>
          <w:rFonts w:cs="Times New Roman"/>
          <w:sz w:val="24"/>
          <w:szCs w:val="24"/>
        </w:rPr>
        <w:t>analysis</w:t>
      </w:r>
      <w:r w:rsidR="00D77BCD">
        <w:rPr>
          <w:rFonts w:cs="Times New Roman"/>
          <w:sz w:val="24"/>
          <w:szCs w:val="24"/>
        </w:rPr>
        <w:t xml:space="preserve">, </w:t>
      </w:r>
      <w:r w:rsidRPr="00BE03DC">
        <w:rPr>
          <w:rFonts w:cs="Times New Roman"/>
          <w:sz w:val="24"/>
          <w:szCs w:val="24"/>
        </w:rPr>
        <w:t xml:space="preserve">these are transformed to a 3-point level </w:t>
      </w:r>
      <w:r w:rsidR="00D77BCD" w:rsidRPr="00BE03DC">
        <w:rPr>
          <w:rFonts w:cs="Times New Roman"/>
          <w:sz w:val="24"/>
          <w:szCs w:val="24"/>
        </w:rPr>
        <w:t>scale</w:t>
      </w:r>
      <w:r w:rsidR="00D77BCD">
        <w:rPr>
          <w:rFonts w:cs="Times New Roman"/>
          <w:sz w:val="24"/>
          <w:szCs w:val="24"/>
        </w:rPr>
        <w:t xml:space="preserve">, </w:t>
      </w:r>
      <w:r w:rsidRPr="00BE03DC">
        <w:rPr>
          <w:rFonts w:cs="Times New Roman"/>
          <w:sz w:val="24"/>
          <w:szCs w:val="24"/>
        </w:rPr>
        <w:t xml:space="preserve">where 1-3=1 and is categorised as unaccepting of the activity, 4-7=2 denoting somewhat tolerant, and 8-10=3 </w:t>
      </w:r>
      <w:r w:rsidR="00D77BCD" w:rsidRPr="00BE03DC">
        <w:rPr>
          <w:rFonts w:cs="Times New Roman"/>
          <w:sz w:val="24"/>
          <w:szCs w:val="24"/>
        </w:rPr>
        <w:t>represent</w:t>
      </w:r>
      <w:r w:rsidR="00D77BCD">
        <w:rPr>
          <w:rFonts w:cs="Times New Roman"/>
          <w:sz w:val="24"/>
          <w:szCs w:val="24"/>
        </w:rPr>
        <w:t>s</w:t>
      </w:r>
      <w:r w:rsidR="00D77BCD" w:rsidRPr="00BE03DC">
        <w:rPr>
          <w:rFonts w:cs="Times New Roman"/>
          <w:sz w:val="24"/>
          <w:szCs w:val="24"/>
        </w:rPr>
        <w:t xml:space="preserve"> </w:t>
      </w:r>
      <w:r w:rsidRPr="00BE03DC">
        <w:rPr>
          <w:rFonts w:cs="Times New Roman"/>
          <w:sz w:val="24"/>
          <w:szCs w:val="24"/>
        </w:rPr>
        <w:t xml:space="preserve">highly tolerant of the presented situation. From the graph illustrating the levels of acceptance broken down by </w:t>
      </w:r>
      <w:r w:rsidR="00D77BCD" w:rsidRPr="00BE03DC">
        <w:rPr>
          <w:rFonts w:cs="Times New Roman"/>
          <w:sz w:val="24"/>
          <w:szCs w:val="24"/>
        </w:rPr>
        <w:t>category</w:t>
      </w:r>
      <w:r w:rsidR="00D77BCD">
        <w:rPr>
          <w:rFonts w:cs="Times New Roman"/>
          <w:sz w:val="24"/>
          <w:szCs w:val="24"/>
        </w:rPr>
        <w:t xml:space="preserve">, </w:t>
      </w:r>
      <w:r w:rsidRPr="00BE03DC">
        <w:rPr>
          <w:rFonts w:cs="Times New Roman"/>
          <w:sz w:val="24"/>
          <w:szCs w:val="24"/>
        </w:rPr>
        <w:t xml:space="preserve">it is evident that the least tolerated behaviour is receiving benefits without </w:t>
      </w:r>
      <w:r w:rsidR="00D77BCD">
        <w:rPr>
          <w:rFonts w:cs="Times New Roman"/>
          <w:sz w:val="24"/>
          <w:szCs w:val="24"/>
        </w:rPr>
        <w:t>entitlement</w:t>
      </w:r>
      <w:r w:rsidR="004C20C0">
        <w:rPr>
          <w:rFonts w:cs="Times New Roman"/>
          <w:sz w:val="24"/>
          <w:szCs w:val="24"/>
        </w:rPr>
        <w:t>, with 91</w:t>
      </w:r>
      <w:r w:rsidRPr="00BE03DC">
        <w:rPr>
          <w:rFonts w:cs="Times New Roman"/>
          <w:sz w:val="24"/>
          <w:szCs w:val="24"/>
        </w:rPr>
        <w:t xml:space="preserve"> per cent of the surveyed population finding this unacceptable. This is important as it shows a clear lack of tolerance of accepting something that an individual is not entitled </w:t>
      </w:r>
      <w:r>
        <w:rPr>
          <w:rFonts w:cs="Times New Roman"/>
          <w:sz w:val="24"/>
          <w:szCs w:val="24"/>
        </w:rPr>
        <w:t xml:space="preserve">and is similar to the Eurobarometer 402 finding across </w:t>
      </w:r>
      <w:r w:rsidR="00D77BCD">
        <w:rPr>
          <w:rFonts w:cs="Times New Roman"/>
          <w:sz w:val="24"/>
          <w:szCs w:val="24"/>
        </w:rPr>
        <w:t xml:space="preserve">Europe, </w:t>
      </w:r>
      <w:r>
        <w:rPr>
          <w:rFonts w:cs="Times New Roman"/>
          <w:sz w:val="24"/>
          <w:szCs w:val="24"/>
        </w:rPr>
        <w:t>where 90 per cent of individuals found the activity unacceptable</w:t>
      </w:r>
      <w:r w:rsidRPr="00BE03DC">
        <w:rPr>
          <w:rFonts w:cs="Times New Roman"/>
          <w:sz w:val="24"/>
          <w:szCs w:val="24"/>
        </w:rPr>
        <w:t xml:space="preserve">. The next least accepted activity is </w:t>
      </w:r>
      <w:r w:rsidR="00100D7A">
        <w:rPr>
          <w:rFonts w:cs="Times New Roman"/>
          <w:sz w:val="24"/>
          <w:szCs w:val="24"/>
        </w:rPr>
        <w:t>the action of one firm hiring</w:t>
      </w:r>
      <w:r w:rsidRPr="00BE03DC">
        <w:rPr>
          <w:rFonts w:cs="Times New Roman"/>
          <w:sz w:val="24"/>
          <w:szCs w:val="24"/>
        </w:rPr>
        <w:t xml:space="preserve"> another firm and </w:t>
      </w:r>
      <w:r w:rsidR="00100D7A">
        <w:rPr>
          <w:rFonts w:cs="Times New Roman"/>
          <w:sz w:val="24"/>
          <w:szCs w:val="24"/>
        </w:rPr>
        <w:t>failing to declare the earnings.</w:t>
      </w:r>
      <w:r>
        <w:rPr>
          <w:rFonts w:cs="Times New Roman"/>
          <w:sz w:val="24"/>
          <w:szCs w:val="24"/>
        </w:rPr>
        <w:t xml:space="preserve"> T</w:t>
      </w:r>
      <w:r w:rsidRPr="00BE03DC">
        <w:rPr>
          <w:rFonts w:cs="Times New Roman"/>
          <w:sz w:val="24"/>
          <w:szCs w:val="24"/>
        </w:rPr>
        <w:t>h</w:t>
      </w:r>
      <w:r w:rsidR="004C20C0">
        <w:rPr>
          <w:rFonts w:cs="Times New Roman"/>
          <w:sz w:val="24"/>
          <w:szCs w:val="24"/>
        </w:rPr>
        <w:t>e majority of participants (70</w:t>
      </w:r>
      <w:r w:rsidRPr="00BE03DC">
        <w:rPr>
          <w:rFonts w:cs="Times New Roman"/>
          <w:sz w:val="24"/>
          <w:szCs w:val="24"/>
        </w:rPr>
        <w:t xml:space="preserve"> per cent) found this unacceptab</w:t>
      </w:r>
      <w:r w:rsidR="004C20C0">
        <w:rPr>
          <w:rFonts w:cs="Times New Roman"/>
          <w:sz w:val="24"/>
          <w:szCs w:val="24"/>
        </w:rPr>
        <w:t>le and only 4</w:t>
      </w:r>
      <w:r w:rsidRPr="00BE03DC">
        <w:rPr>
          <w:rFonts w:cs="Times New Roman"/>
          <w:sz w:val="24"/>
          <w:szCs w:val="24"/>
        </w:rPr>
        <w:t xml:space="preserve"> per cent found it highly acceptable. A likely explanation is that such an activity is less personal and not viewed as a survival or insignificant </w:t>
      </w:r>
      <w:r w:rsidR="00100D7A" w:rsidRPr="00BE03DC">
        <w:rPr>
          <w:rFonts w:cs="Times New Roman"/>
          <w:sz w:val="24"/>
          <w:szCs w:val="24"/>
        </w:rPr>
        <w:t>activity</w:t>
      </w:r>
      <w:r w:rsidR="00100D7A">
        <w:rPr>
          <w:rFonts w:cs="Times New Roman"/>
          <w:sz w:val="24"/>
          <w:szCs w:val="24"/>
        </w:rPr>
        <w:t xml:space="preserve">, </w:t>
      </w:r>
      <w:r w:rsidRPr="00BE03DC">
        <w:rPr>
          <w:rFonts w:cs="Times New Roman"/>
          <w:sz w:val="24"/>
          <w:szCs w:val="24"/>
        </w:rPr>
        <w:t xml:space="preserve">but is instead more likely to be imagined as an activity that exploitative corporations undertake. On the other hand, the type of undeclared work that stands out in this situation is an individual hiring another private person for help in the </w:t>
      </w:r>
      <w:r w:rsidR="00100D7A" w:rsidRPr="00BE03DC">
        <w:rPr>
          <w:rFonts w:cs="Times New Roman"/>
          <w:sz w:val="24"/>
          <w:szCs w:val="24"/>
        </w:rPr>
        <w:t>house</w:t>
      </w:r>
      <w:r w:rsidR="00100D7A">
        <w:rPr>
          <w:rFonts w:cs="Times New Roman"/>
          <w:sz w:val="24"/>
          <w:szCs w:val="24"/>
        </w:rPr>
        <w:t xml:space="preserve">, </w:t>
      </w:r>
      <w:r w:rsidRPr="00BE03DC">
        <w:rPr>
          <w:rFonts w:cs="Times New Roman"/>
          <w:sz w:val="24"/>
          <w:szCs w:val="24"/>
        </w:rPr>
        <w:t>without the work being d</w:t>
      </w:r>
      <w:r w:rsidR="004C20C0">
        <w:rPr>
          <w:rFonts w:cs="Times New Roman"/>
          <w:sz w:val="24"/>
          <w:szCs w:val="24"/>
        </w:rPr>
        <w:t>eclared. For this activity, 63</w:t>
      </w:r>
      <w:r w:rsidRPr="00BE03DC">
        <w:rPr>
          <w:rFonts w:cs="Times New Roman"/>
          <w:sz w:val="24"/>
          <w:szCs w:val="24"/>
        </w:rPr>
        <w:t xml:space="preserve"> per cent of the surveyed individuals report being at least somewhat tolerant towards this type of </w:t>
      </w:r>
      <w:r w:rsidR="00100D7A" w:rsidRPr="00BE03DC">
        <w:rPr>
          <w:rFonts w:cs="Times New Roman"/>
          <w:sz w:val="24"/>
          <w:szCs w:val="24"/>
        </w:rPr>
        <w:t>work</w:t>
      </w:r>
      <w:r w:rsidR="00100D7A">
        <w:rPr>
          <w:rFonts w:cs="Times New Roman"/>
          <w:sz w:val="24"/>
          <w:szCs w:val="24"/>
        </w:rPr>
        <w:t xml:space="preserve">, </w:t>
      </w:r>
      <w:r w:rsidR="004C20C0">
        <w:rPr>
          <w:rFonts w:cs="Times New Roman"/>
          <w:sz w:val="24"/>
          <w:szCs w:val="24"/>
        </w:rPr>
        <w:t>with 32</w:t>
      </w:r>
      <w:r w:rsidRPr="00BE03DC">
        <w:rPr>
          <w:rFonts w:cs="Times New Roman"/>
          <w:sz w:val="24"/>
          <w:szCs w:val="24"/>
        </w:rPr>
        <w:t xml:space="preserve"> per cent being highly tolerant. The reason behind this might be that this work is viewed as either too insignificant or </w:t>
      </w:r>
      <w:r w:rsidRPr="00BE03DC">
        <w:rPr>
          <w:rFonts w:cs="Times New Roman"/>
          <w:sz w:val="24"/>
          <w:szCs w:val="24"/>
        </w:rPr>
        <w:lastRenderedPageBreak/>
        <w:t xml:space="preserve">too complicated to </w:t>
      </w:r>
      <w:r w:rsidR="00100D7A" w:rsidRPr="00BE03DC">
        <w:rPr>
          <w:rFonts w:cs="Times New Roman"/>
          <w:sz w:val="24"/>
          <w:szCs w:val="24"/>
        </w:rPr>
        <w:t>declare</w:t>
      </w:r>
      <w:r w:rsidR="00100D7A">
        <w:rPr>
          <w:rFonts w:cs="Times New Roman"/>
          <w:sz w:val="24"/>
          <w:szCs w:val="24"/>
        </w:rPr>
        <w:t xml:space="preserve">, </w:t>
      </w:r>
      <w:r w:rsidRPr="00BE03DC">
        <w:rPr>
          <w:rFonts w:cs="Times New Roman"/>
          <w:sz w:val="24"/>
          <w:szCs w:val="24"/>
        </w:rPr>
        <w:t xml:space="preserve">or that the motives behind such work are not monetary. </w:t>
      </w:r>
    </w:p>
    <w:p w14:paraId="764A2714" w14:textId="5F3BD6BF" w:rsidR="00BB249D" w:rsidRDefault="00762234" w:rsidP="00BB249D">
      <w:pPr>
        <w:keepNext/>
        <w:widowControl w:val="0"/>
        <w:autoSpaceDE w:val="0"/>
        <w:autoSpaceDN w:val="0"/>
        <w:adjustRightInd w:val="0"/>
        <w:spacing w:line="360" w:lineRule="auto"/>
        <w:jc w:val="both"/>
      </w:pPr>
      <w:r>
        <w:rPr>
          <w:noProof/>
          <w:lang w:val="en-US"/>
        </w:rPr>
        <w:drawing>
          <wp:inline distT="0" distB="0" distL="0" distR="0" wp14:anchorId="15AA4504" wp14:editId="40A1B4EF">
            <wp:extent cx="5488663" cy="3568197"/>
            <wp:effectExtent l="0" t="0" r="23495" b="133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BF6BE54" w14:textId="2D08364E" w:rsidR="00BB249D" w:rsidRPr="00BB249D" w:rsidRDefault="00BB249D" w:rsidP="00BB249D">
      <w:pPr>
        <w:pStyle w:val="Caption"/>
        <w:jc w:val="both"/>
        <w:rPr>
          <w:rFonts w:cs="Times New Roman"/>
          <w:sz w:val="32"/>
          <w:szCs w:val="24"/>
        </w:rPr>
      </w:pPr>
      <w:r>
        <w:rPr>
          <w:sz w:val="22"/>
        </w:rPr>
        <w:t>Figure 5.5</w:t>
      </w:r>
      <w:r w:rsidRPr="00BB249D">
        <w:rPr>
          <w:sz w:val="22"/>
        </w:rPr>
        <w:t>: Levels of tolerance towards various activities</w:t>
      </w:r>
    </w:p>
    <w:p w14:paraId="2838456C" w14:textId="165413E7" w:rsidR="00165248" w:rsidRPr="0010345C" w:rsidRDefault="0010345C" w:rsidP="002E29DD">
      <w:pPr>
        <w:widowControl w:val="0"/>
        <w:autoSpaceDE w:val="0"/>
        <w:autoSpaceDN w:val="0"/>
        <w:adjustRightInd w:val="0"/>
        <w:spacing w:line="360" w:lineRule="auto"/>
        <w:jc w:val="both"/>
        <w:rPr>
          <w:rFonts w:ascii="Times New Roman" w:hAnsi="Times New Roman" w:cs="Times New Roman"/>
        </w:rPr>
      </w:pPr>
      <w:r>
        <w:rPr>
          <w:rFonts w:cs="Times New Roman"/>
          <w:sz w:val="24"/>
          <w:szCs w:val="24"/>
        </w:rPr>
        <w:br/>
      </w:r>
      <w:r w:rsidR="00165248" w:rsidRPr="00BE03DC">
        <w:rPr>
          <w:rFonts w:cs="Times New Roman"/>
          <w:sz w:val="24"/>
          <w:szCs w:val="24"/>
        </w:rPr>
        <w:t>It is useful to elaborate on the fact that individuals find, to such a high extent</w:t>
      </w:r>
      <w:r w:rsidR="00100D7A" w:rsidRPr="00BE03DC">
        <w:rPr>
          <w:rFonts w:cs="Times New Roman"/>
          <w:sz w:val="24"/>
          <w:szCs w:val="24"/>
        </w:rPr>
        <w:t>,</w:t>
      </w:r>
      <w:r w:rsidR="00100D7A">
        <w:rPr>
          <w:rFonts w:cs="Times New Roman"/>
          <w:sz w:val="24"/>
          <w:szCs w:val="24"/>
        </w:rPr>
        <w:t xml:space="preserve"> the </w:t>
      </w:r>
      <w:r w:rsidR="00165248" w:rsidRPr="00BE03DC">
        <w:rPr>
          <w:rFonts w:cs="Times New Roman"/>
          <w:sz w:val="24"/>
          <w:szCs w:val="24"/>
        </w:rPr>
        <w:t xml:space="preserve">claiming </w:t>
      </w:r>
      <w:r w:rsidR="00333C9E">
        <w:rPr>
          <w:rFonts w:cs="Times New Roman"/>
          <w:sz w:val="24"/>
          <w:szCs w:val="24"/>
        </w:rPr>
        <w:t xml:space="preserve">of </w:t>
      </w:r>
      <w:r w:rsidR="00165248">
        <w:rPr>
          <w:rFonts w:cs="Times New Roman"/>
          <w:sz w:val="24"/>
          <w:szCs w:val="24"/>
        </w:rPr>
        <w:t>welfare payments</w:t>
      </w:r>
      <w:r w:rsidR="00165248" w:rsidRPr="00BE03DC">
        <w:rPr>
          <w:rFonts w:cs="Times New Roman"/>
          <w:sz w:val="24"/>
          <w:szCs w:val="24"/>
        </w:rPr>
        <w:t xml:space="preserve"> without </w:t>
      </w:r>
      <w:r w:rsidR="00333C9E">
        <w:rPr>
          <w:rFonts w:cs="Times New Roman"/>
          <w:sz w:val="24"/>
          <w:szCs w:val="24"/>
        </w:rPr>
        <w:t>entitlement</w:t>
      </w:r>
      <w:r w:rsidR="00165248">
        <w:rPr>
          <w:rFonts w:cs="Times New Roman"/>
          <w:sz w:val="24"/>
          <w:szCs w:val="24"/>
        </w:rPr>
        <w:t>,</w:t>
      </w:r>
      <w:r w:rsidR="00165248" w:rsidRPr="00BE03DC">
        <w:rPr>
          <w:rFonts w:cs="Times New Roman"/>
          <w:sz w:val="24"/>
          <w:szCs w:val="24"/>
        </w:rPr>
        <w:t xml:space="preserve"> socially unacceptable. Considering the low levels of perceived state legitimacy and trust in the state (as described above)</w:t>
      </w:r>
      <w:r w:rsidR="00165248">
        <w:rPr>
          <w:rFonts w:cs="Times New Roman"/>
          <w:sz w:val="24"/>
          <w:szCs w:val="24"/>
        </w:rPr>
        <w:t>,</w:t>
      </w:r>
      <w:r w:rsidR="00165248" w:rsidRPr="00BE03DC">
        <w:rPr>
          <w:rFonts w:cs="Times New Roman"/>
          <w:sz w:val="24"/>
          <w:szCs w:val="24"/>
        </w:rPr>
        <w:t xml:space="preserve"> there is some level of tolerance towards certain undeclared </w:t>
      </w:r>
      <w:r w:rsidR="00333C9E" w:rsidRPr="00BE03DC">
        <w:rPr>
          <w:rFonts w:cs="Times New Roman"/>
          <w:sz w:val="24"/>
          <w:szCs w:val="24"/>
        </w:rPr>
        <w:t>activities</w:t>
      </w:r>
      <w:r w:rsidR="00333C9E">
        <w:rPr>
          <w:rFonts w:cs="Times New Roman"/>
          <w:sz w:val="24"/>
          <w:szCs w:val="24"/>
        </w:rPr>
        <w:t xml:space="preserve">, </w:t>
      </w:r>
      <w:r w:rsidR="00165248" w:rsidRPr="00BE03DC">
        <w:rPr>
          <w:rFonts w:cs="Times New Roman"/>
          <w:sz w:val="24"/>
          <w:szCs w:val="24"/>
        </w:rPr>
        <w:t xml:space="preserve">because individuals viewing it as their right to keep all of these earnings as paying taxes would mean that the money would be redistributed by unjust hands. </w:t>
      </w:r>
    </w:p>
    <w:p w14:paraId="11CC13EF" w14:textId="0B92E8E4" w:rsidR="00165248" w:rsidRDefault="00165248" w:rsidP="002E29DD">
      <w:pPr>
        <w:widowControl w:val="0"/>
        <w:autoSpaceDE w:val="0"/>
        <w:autoSpaceDN w:val="0"/>
        <w:adjustRightInd w:val="0"/>
        <w:spacing w:after="240" w:line="360" w:lineRule="auto"/>
        <w:ind w:firstLine="720"/>
        <w:jc w:val="both"/>
        <w:rPr>
          <w:rFonts w:cs="Times New Roman"/>
          <w:sz w:val="24"/>
          <w:szCs w:val="24"/>
        </w:rPr>
      </w:pPr>
      <w:r w:rsidRPr="00BE03DC">
        <w:rPr>
          <w:rFonts w:cs="Times New Roman"/>
          <w:sz w:val="24"/>
          <w:szCs w:val="24"/>
        </w:rPr>
        <w:t>Although it is beneficial to look at these questions individually</w:t>
      </w:r>
      <w:r>
        <w:rPr>
          <w:rFonts w:cs="Times New Roman"/>
          <w:sz w:val="24"/>
          <w:szCs w:val="24"/>
        </w:rPr>
        <w:t>,</w:t>
      </w:r>
      <w:r w:rsidRPr="00BE03DC">
        <w:rPr>
          <w:rFonts w:cs="Times New Roman"/>
          <w:sz w:val="24"/>
          <w:szCs w:val="24"/>
        </w:rPr>
        <w:t xml:space="preserve"> it is also beneficial to create a scale </w:t>
      </w:r>
      <w:r w:rsidR="00333C9E">
        <w:rPr>
          <w:rFonts w:cs="Times New Roman"/>
          <w:sz w:val="24"/>
          <w:szCs w:val="24"/>
        </w:rPr>
        <w:t>to include t</w:t>
      </w:r>
      <w:r w:rsidRPr="00BE03DC">
        <w:rPr>
          <w:rFonts w:cs="Times New Roman"/>
          <w:sz w:val="24"/>
          <w:szCs w:val="24"/>
        </w:rPr>
        <w:t xml:space="preserve">he five items that measures overall attitudes towards undeclared work. Categorising the tolerance of undeclared work in such a way </w:t>
      </w:r>
      <w:r>
        <w:rPr>
          <w:rFonts w:cs="Times New Roman"/>
          <w:sz w:val="24"/>
          <w:szCs w:val="24"/>
        </w:rPr>
        <w:t xml:space="preserve">produces </w:t>
      </w:r>
      <w:r w:rsidR="00762234">
        <w:rPr>
          <w:rFonts w:cs="Times New Roman"/>
          <w:sz w:val="24"/>
          <w:szCs w:val="24"/>
        </w:rPr>
        <w:t>a mean score of 4</w:t>
      </w:r>
      <w:r w:rsidRPr="00BE03DC">
        <w:rPr>
          <w:rFonts w:cs="Times New Roman"/>
          <w:sz w:val="24"/>
          <w:szCs w:val="24"/>
        </w:rPr>
        <w:t xml:space="preserve"> and t</w:t>
      </w:r>
      <w:r w:rsidR="00762234">
        <w:rPr>
          <w:rFonts w:cs="Times New Roman"/>
          <w:sz w:val="24"/>
          <w:szCs w:val="24"/>
        </w:rPr>
        <w:t>he majority of participants, 53</w:t>
      </w:r>
      <w:r w:rsidRPr="00BE03DC">
        <w:rPr>
          <w:rFonts w:cs="Times New Roman"/>
          <w:sz w:val="24"/>
          <w:szCs w:val="24"/>
        </w:rPr>
        <w:t xml:space="preserve"> per cent, generally disapprov</w:t>
      </w:r>
      <w:r w:rsidR="00333C9E">
        <w:rPr>
          <w:rFonts w:cs="Times New Roman"/>
          <w:sz w:val="24"/>
          <w:szCs w:val="24"/>
        </w:rPr>
        <w:t xml:space="preserve">e </w:t>
      </w:r>
      <w:r w:rsidRPr="00BE03DC">
        <w:rPr>
          <w:rFonts w:cs="Times New Roman"/>
          <w:sz w:val="24"/>
          <w:szCs w:val="24"/>
        </w:rPr>
        <w:t>of such activities (1-3 on scale</w:t>
      </w:r>
      <w:r w:rsidR="00333C9E" w:rsidRPr="00BE03DC">
        <w:rPr>
          <w:rFonts w:cs="Times New Roman"/>
          <w:sz w:val="24"/>
          <w:szCs w:val="24"/>
        </w:rPr>
        <w:t>)</w:t>
      </w:r>
      <w:r w:rsidR="00333C9E">
        <w:rPr>
          <w:rFonts w:cs="Times New Roman"/>
          <w:sz w:val="24"/>
          <w:szCs w:val="24"/>
        </w:rPr>
        <w:t xml:space="preserve">, </w:t>
      </w:r>
      <w:r w:rsidR="00762234">
        <w:rPr>
          <w:rFonts w:cs="Times New Roman"/>
          <w:sz w:val="24"/>
          <w:szCs w:val="24"/>
        </w:rPr>
        <w:t>whereas 31</w:t>
      </w:r>
      <w:r w:rsidRPr="00BE03DC">
        <w:rPr>
          <w:rFonts w:cs="Times New Roman"/>
          <w:sz w:val="24"/>
          <w:szCs w:val="24"/>
        </w:rPr>
        <w:t xml:space="preserve"> per cent are fairly tolerant (4-7 o</w:t>
      </w:r>
      <w:r w:rsidR="00762234">
        <w:rPr>
          <w:rFonts w:cs="Times New Roman"/>
          <w:sz w:val="24"/>
          <w:szCs w:val="24"/>
        </w:rPr>
        <w:t>n scale) and 16</w:t>
      </w:r>
      <w:r w:rsidRPr="00BE03DC">
        <w:rPr>
          <w:rFonts w:cs="Times New Roman"/>
          <w:sz w:val="24"/>
          <w:szCs w:val="24"/>
        </w:rPr>
        <w:t xml:space="preserve"> per cent are highly tolerant (8-10 on scale). Although the latter number seems </w:t>
      </w:r>
      <w:r w:rsidR="00762234">
        <w:rPr>
          <w:rFonts w:cs="Times New Roman"/>
          <w:sz w:val="24"/>
          <w:szCs w:val="24"/>
        </w:rPr>
        <w:t xml:space="preserve">quite low, considering that 47 </w:t>
      </w:r>
      <w:r w:rsidR="00762234">
        <w:rPr>
          <w:rFonts w:cs="Times New Roman"/>
          <w:sz w:val="24"/>
          <w:szCs w:val="24"/>
        </w:rPr>
        <w:lastRenderedPageBreak/>
        <w:t>per cent</w:t>
      </w:r>
      <w:r w:rsidRPr="00BE03DC">
        <w:rPr>
          <w:rFonts w:cs="Times New Roman"/>
          <w:sz w:val="24"/>
          <w:szCs w:val="24"/>
        </w:rPr>
        <w:t xml:space="preserve"> of the participants were at least somewhat tolerant of </w:t>
      </w:r>
      <w:r w:rsidR="000E235B" w:rsidRPr="00BE03DC">
        <w:rPr>
          <w:rFonts w:cs="Times New Roman"/>
          <w:sz w:val="24"/>
          <w:szCs w:val="24"/>
        </w:rPr>
        <w:t>informality</w:t>
      </w:r>
      <w:r w:rsidRPr="00BE03DC">
        <w:rPr>
          <w:rFonts w:cs="Times New Roman"/>
          <w:sz w:val="24"/>
          <w:szCs w:val="24"/>
        </w:rPr>
        <w:t xml:space="preserve"> has considerable implications. This means that </w:t>
      </w:r>
      <w:r w:rsidR="002E29DD" w:rsidRPr="00BE03DC">
        <w:rPr>
          <w:rFonts w:cs="Times New Roman"/>
          <w:sz w:val="24"/>
          <w:szCs w:val="24"/>
        </w:rPr>
        <w:t xml:space="preserve">this proportion of people </w:t>
      </w:r>
      <w:r w:rsidR="002E29DD">
        <w:rPr>
          <w:rFonts w:cs="Times New Roman"/>
          <w:sz w:val="24"/>
          <w:szCs w:val="24"/>
        </w:rPr>
        <w:t>is</w:t>
      </w:r>
      <w:r w:rsidR="00333C9E" w:rsidRPr="00BE03DC">
        <w:rPr>
          <w:rFonts w:cs="Times New Roman"/>
          <w:sz w:val="24"/>
          <w:szCs w:val="24"/>
        </w:rPr>
        <w:t xml:space="preserve"> </w:t>
      </w:r>
      <w:r w:rsidRPr="00BE03DC">
        <w:rPr>
          <w:rFonts w:cs="Times New Roman"/>
          <w:sz w:val="24"/>
          <w:szCs w:val="24"/>
        </w:rPr>
        <w:t xml:space="preserve">not deterred from engaging in the undeclared economy by their </w:t>
      </w:r>
      <w:r w:rsidR="00762234">
        <w:rPr>
          <w:rFonts w:cs="Times New Roman"/>
          <w:sz w:val="24"/>
          <w:szCs w:val="24"/>
        </w:rPr>
        <w:t>morale</w:t>
      </w:r>
      <w:r w:rsidRPr="00BE03DC">
        <w:rPr>
          <w:rFonts w:cs="Times New Roman"/>
          <w:sz w:val="24"/>
          <w:szCs w:val="24"/>
        </w:rPr>
        <w:t xml:space="preserve">. Instead, they would only be deterred by factors such as the benefits of the declared economy and the disadvantages of informality. Furthermore, such individuals, because they tolerate undeclared work, would be less likely to contribute towards social deterrence of such activity. </w:t>
      </w:r>
    </w:p>
    <w:p w14:paraId="5D25672D" w14:textId="3CE02222" w:rsidR="00165248" w:rsidRPr="00BE03DC" w:rsidRDefault="005632EE" w:rsidP="00037B44">
      <w:pPr>
        <w:pStyle w:val="Heading2"/>
      </w:pPr>
      <w:bookmarkStart w:id="321" w:name="_Toc320495034"/>
      <w:bookmarkStart w:id="322" w:name="_Toc321544608"/>
      <w:r>
        <w:t>5.4.2 Identity group and societal n</w:t>
      </w:r>
      <w:r w:rsidR="00165248">
        <w:t>orms</w:t>
      </w:r>
      <w:bookmarkEnd w:id="321"/>
      <w:bookmarkEnd w:id="322"/>
      <w:r w:rsidR="00165248">
        <w:t xml:space="preserve"> </w:t>
      </w:r>
    </w:p>
    <w:p w14:paraId="7EF421C1" w14:textId="77777777" w:rsidR="00165248" w:rsidRPr="00BE03DC" w:rsidRDefault="00165248" w:rsidP="002E29DD">
      <w:pPr>
        <w:spacing w:line="360" w:lineRule="auto"/>
        <w:jc w:val="both"/>
        <w:rPr>
          <w:sz w:val="24"/>
          <w:szCs w:val="24"/>
        </w:rPr>
      </w:pPr>
      <w:r>
        <w:rPr>
          <w:sz w:val="24"/>
          <w:szCs w:val="24"/>
        </w:rPr>
        <w:t xml:space="preserve"> </w:t>
      </w:r>
      <w:r>
        <w:rPr>
          <w:sz w:val="24"/>
          <w:szCs w:val="24"/>
        </w:rPr>
        <w:tab/>
      </w:r>
      <w:r w:rsidRPr="00BE03DC">
        <w:rPr>
          <w:sz w:val="24"/>
          <w:szCs w:val="24"/>
        </w:rPr>
        <w:t>The same questions were also used to test for identity group norms and societal norms but when asked:</w:t>
      </w:r>
    </w:p>
    <w:p w14:paraId="76BFE557" w14:textId="77777777" w:rsidR="00165248" w:rsidRPr="00BE03DC" w:rsidRDefault="00165248" w:rsidP="002E29DD">
      <w:pPr>
        <w:pStyle w:val="ListParagraph"/>
        <w:numPr>
          <w:ilvl w:val="0"/>
          <w:numId w:val="7"/>
        </w:numPr>
        <w:spacing w:line="360" w:lineRule="auto"/>
        <w:jc w:val="both"/>
        <w:rPr>
          <w:sz w:val="24"/>
          <w:szCs w:val="24"/>
        </w:rPr>
      </w:pPr>
      <w:r w:rsidRPr="00BE03DC">
        <w:rPr>
          <w:sz w:val="24"/>
          <w:szCs w:val="24"/>
        </w:rPr>
        <w:t xml:space="preserve">Please indicate how acceptable each situation is amongst the group you identified in the previous question (identity group norms) </w:t>
      </w:r>
    </w:p>
    <w:p w14:paraId="3ACE411A" w14:textId="77777777" w:rsidR="00165248" w:rsidRPr="00BE03DC" w:rsidRDefault="00165248" w:rsidP="002E29DD">
      <w:pPr>
        <w:pStyle w:val="ListParagraph"/>
        <w:numPr>
          <w:ilvl w:val="0"/>
          <w:numId w:val="7"/>
        </w:numPr>
        <w:spacing w:line="360" w:lineRule="auto"/>
        <w:jc w:val="both"/>
        <w:rPr>
          <w:sz w:val="24"/>
          <w:szCs w:val="24"/>
        </w:rPr>
      </w:pPr>
      <w:r w:rsidRPr="00BE03DC">
        <w:rPr>
          <w:sz w:val="24"/>
          <w:szCs w:val="24"/>
        </w:rPr>
        <w:t>Please indicate how acceptable each situation is to an average Croatian citizen (societal norms)</w:t>
      </w:r>
    </w:p>
    <w:p w14:paraId="7BBD3EF3" w14:textId="387853ED" w:rsidR="00165248" w:rsidRDefault="00165248" w:rsidP="002E29DD">
      <w:pPr>
        <w:spacing w:line="360" w:lineRule="auto"/>
        <w:jc w:val="both"/>
        <w:rPr>
          <w:sz w:val="24"/>
          <w:szCs w:val="24"/>
        </w:rPr>
      </w:pPr>
      <w:r w:rsidRPr="00BE03DC">
        <w:rPr>
          <w:sz w:val="24"/>
          <w:szCs w:val="24"/>
        </w:rPr>
        <w:t xml:space="preserve">Prior to </w:t>
      </w:r>
      <w:r w:rsidR="00333C9E">
        <w:rPr>
          <w:sz w:val="24"/>
          <w:szCs w:val="24"/>
        </w:rPr>
        <w:t>these questions</w:t>
      </w:r>
      <w:r w:rsidRPr="00BE03DC">
        <w:rPr>
          <w:sz w:val="24"/>
          <w:szCs w:val="24"/>
        </w:rPr>
        <w:t xml:space="preserve">, each individual was asked with which group they most identify in </w:t>
      </w:r>
      <w:r w:rsidR="00100D0D">
        <w:rPr>
          <w:sz w:val="24"/>
          <w:szCs w:val="24"/>
        </w:rPr>
        <w:t xml:space="preserve">relation to </w:t>
      </w:r>
      <w:r w:rsidRPr="00BE03DC">
        <w:rPr>
          <w:sz w:val="24"/>
          <w:szCs w:val="24"/>
        </w:rPr>
        <w:t>taxes, work and related issues. It was found that the majority of participants identify best with those bel</w:t>
      </w:r>
      <w:r w:rsidR="00762234">
        <w:rPr>
          <w:sz w:val="24"/>
          <w:szCs w:val="24"/>
        </w:rPr>
        <w:t xml:space="preserve">onging to their profession (42 </w:t>
      </w:r>
      <w:r w:rsidRPr="00BE03DC">
        <w:rPr>
          <w:sz w:val="24"/>
          <w:szCs w:val="24"/>
        </w:rPr>
        <w:t>per cent)</w:t>
      </w:r>
      <w:r>
        <w:rPr>
          <w:sz w:val="24"/>
          <w:szCs w:val="24"/>
        </w:rPr>
        <w:t>,</w:t>
      </w:r>
      <w:r w:rsidRPr="00BE03DC">
        <w:rPr>
          <w:sz w:val="24"/>
          <w:szCs w:val="24"/>
        </w:rPr>
        <w:t xml:space="preserve"> with </w:t>
      </w:r>
      <w:r>
        <w:rPr>
          <w:sz w:val="24"/>
          <w:szCs w:val="24"/>
        </w:rPr>
        <w:t>class</w:t>
      </w:r>
      <w:r w:rsidR="00762234">
        <w:rPr>
          <w:sz w:val="24"/>
          <w:szCs w:val="24"/>
        </w:rPr>
        <w:t xml:space="preserve"> (18</w:t>
      </w:r>
      <w:r w:rsidRPr="00BE03DC">
        <w:rPr>
          <w:sz w:val="24"/>
          <w:szCs w:val="24"/>
        </w:rPr>
        <w:t xml:space="preserve"> per cent) an</w:t>
      </w:r>
      <w:r w:rsidR="00762234">
        <w:rPr>
          <w:sz w:val="24"/>
          <w:szCs w:val="24"/>
        </w:rPr>
        <w:t>d generation (17</w:t>
      </w:r>
      <w:r w:rsidRPr="00BE03DC">
        <w:rPr>
          <w:sz w:val="24"/>
          <w:szCs w:val="24"/>
        </w:rPr>
        <w:t xml:space="preserve">) also being commonly chosen (Table 5.4). </w:t>
      </w:r>
    </w:p>
    <w:p w14:paraId="16A70094" w14:textId="77777777" w:rsidR="000F1135" w:rsidRDefault="000F1135" w:rsidP="00037B44">
      <w:pPr>
        <w:widowControl w:val="0"/>
        <w:autoSpaceDE w:val="0"/>
        <w:autoSpaceDN w:val="0"/>
        <w:adjustRightInd w:val="0"/>
        <w:spacing w:line="360" w:lineRule="auto"/>
        <w:rPr>
          <w:rFonts w:cs="Times New Roman"/>
          <w:b/>
          <w:color w:val="4F81BD" w:themeColor="accent1"/>
        </w:rPr>
      </w:pPr>
    </w:p>
    <w:p w14:paraId="1FCDF9BF" w14:textId="77777777" w:rsidR="000F1135" w:rsidRDefault="000F1135" w:rsidP="00037B44">
      <w:pPr>
        <w:widowControl w:val="0"/>
        <w:autoSpaceDE w:val="0"/>
        <w:autoSpaceDN w:val="0"/>
        <w:adjustRightInd w:val="0"/>
        <w:spacing w:line="360" w:lineRule="auto"/>
        <w:rPr>
          <w:rFonts w:cs="Times New Roman"/>
          <w:b/>
          <w:color w:val="4F81BD" w:themeColor="accent1"/>
        </w:rPr>
      </w:pPr>
    </w:p>
    <w:p w14:paraId="3BF2CEE8" w14:textId="77777777" w:rsidR="000F1135" w:rsidRDefault="000F1135" w:rsidP="00037B44">
      <w:pPr>
        <w:widowControl w:val="0"/>
        <w:autoSpaceDE w:val="0"/>
        <w:autoSpaceDN w:val="0"/>
        <w:adjustRightInd w:val="0"/>
        <w:spacing w:line="360" w:lineRule="auto"/>
        <w:rPr>
          <w:rFonts w:cs="Times New Roman"/>
          <w:b/>
          <w:color w:val="4F81BD" w:themeColor="accent1"/>
        </w:rPr>
      </w:pPr>
    </w:p>
    <w:p w14:paraId="6CF86ECC" w14:textId="77777777" w:rsidR="000F1135" w:rsidRDefault="000F1135" w:rsidP="00037B44">
      <w:pPr>
        <w:widowControl w:val="0"/>
        <w:autoSpaceDE w:val="0"/>
        <w:autoSpaceDN w:val="0"/>
        <w:adjustRightInd w:val="0"/>
        <w:spacing w:line="360" w:lineRule="auto"/>
        <w:rPr>
          <w:rFonts w:cs="Times New Roman"/>
          <w:b/>
          <w:color w:val="4F81BD" w:themeColor="accent1"/>
        </w:rPr>
      </w:pPr>
    </w:p>
    <w:p w14:paraId="11BF841E" w14:textId="77777777" w:rsidR="000F1135" w:rsidRDefault="000F1135" w:rsidP="00037B44">
      <w:pPr>
        <w:widowControl w:val="0"/>
        <w:autoSpaceDE w:val="0"/>
        <w:autoSpaceDN w:val="0"/>
        <w:adjustRightInd w:val="0"/>
        <w:spacing w:line="360" w:lineRule="auto"/>
        <w:rPr>
          <w:rFonts w:cs="Times New Roman"/>
          <w:b/>
          <w:color w:val="4F81BD" w:themeColor="accent1"/>
        </w:rPr>
      </w:pPr>
    </w:p>
    <w:p w14:paraId="7B3C3E0C" w14:textId="77777777" w:rsidR="000F1135" w:rsidRDefault="000F1135" w:rsidP="00037B44">
      <w:pPr>
        <w:widowControl w:val="0"/>
        <w:autoSpaceDE w:val="0"/>
        <w:autoSpaceDN w:val="0"/>
        <w:adjustRightInd w:val="0"/>
        <w:spacing w:line="360" w:lineRule="auto"/>
        <w:rPr>
          <w:rFonts w:cs="Times New Roman"/>
          <w:b/>
          <w:color w:val="4F81BD" w:themeColor="accent1"/>
        </w:rPr>
      </w:pPr>
    </w:p>
    <w:p w14:paraId="512559AE" w14:textId="77777777" w:rsidR="000F1135" w:rsidRDefault="000F1135" w:rsidP="00037B44">
      <w:pPr>
        <w:widowControl w:val="0"/>
        <w:autoSpaceDE w:val="0"/>
        <w:autoSpaceDN w:val="0"/>
        <w:adjustRightInd w:val="0"/>
        <w:spacing w:line="360" w:lineRule="auto"/>
        <w:rPr>
          <w:rFonts w:cs="Times New Roman"/>
          <w:b/>
          <w:color w:val="4F81BD" w:themeColor="accent1"/>
        </w:rPr>
      </w:pPr>
    </w:p>
    <w:p w14:paraId="20EE43DA" w14:textId="77777777" w:rsidR="000F1135" w:rsidRDefault="000F1135" w:rsidP="00037B44">
      <w:pPr>
        <w:widowControl w:val="0"/>
        <w:autoSpaceDE w:val="0"/>
        <w:autoSpaceDN w:val="0"/>
        <w:adjustRightInd w:val="0"/>
        <w:spacing w:line="360" w:lineRule="auto"/>
        <w:rPr>
          <w:rFonts w:cs="Times New Roman"/>
          <w:b/>
          <w:color w:val="4F81BD" w:themeColor="accent1"/>
        </w:rPr>
      </w:pPr>
    </w:p>
    <w:p w14:paraId="2624E671" w14:textId="56F417A1" w:rsidR="00165248" w:rsidRPr="00E13733" w:rsidRDefault="00E13733" w:rsidP="00037B44">
      <w:pPr>
        <w:widowControl w:val="0"/>
        <w:autoSpaceDE w:val="0"/>
        <w:autoSpaceDN w:val="0"/>
        <w:adjustRightInd w:val="0"/>
        <w:spacing w:line="360" w:lineRule="auto"/>
        <w:rPr>
          <w:rFonts w:cs="Times New Roman"/>
          <w:b/>
          <w:color w:val="4F81BD" w:themeColor="accent1"/>
        </w:rPr>
      </w:pPr>
      <w:r>
        <w:rPr>
          <w:rFonts w:cs="Times New Roman"/>
          <w:b/>
          <w:color w:val="4F81BD" w:themeColor="accent1"/>
        </w:rPr>
        <w:lastRenderedPageBreak/>
        <w:t>Table 5.4 - Frequency and percentage of chosen identity g</w:t>
      </w:r>
      <w:r w:rsidR="00165248" w:rsidRPr="00E13733">
        <w:rPr>
          <w:rFonts w:cs="Times New Roman"/>
          <w:b/>
          <w:color w:val="4F81BD" w:themeColor="accent1"/>
        </w:rPr>
        <w:t xml:space="preserve">roups </w:t>
      </w:r>
    </w:p>
    <w:tbl>
      <w:tblPr>
        <w:tblStyle w:val="LightShading-Accent1"/>
        <w:tblW w:w="5495" w:type="dxa"/>
        <w:tblLayout w:type="fixed"/>
        <w:tblLook w:val="0000" w:firstRow="0" w:lastRow="0" w:firstColumn="0" w:lastColumn="0" w:noHBand="0" w:noVBand="0"/>
      </w:tblPr>
      <w:tblGrid>
        <w:gridCol w:w="236"/>
        <w:gridCol w:w="2282"/>
        <w:gridCol w:w="1559"/>
        <w:gridCol w:w="1418"/>
      </w:tblGrid>
      <w:tr w:rsidR="00165248" w:rsidRPr="0076739D" w14:paraId="0139B4E1" w14:textId="77777777" w:rsidTr="004C7A6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18" w:type="dxa"/>
            <w:gridSpan w:val="2"/>
          </w:tcPr>
          <w:p w14:paraId="70A941C2" w14:textId="77777777" w:rsidR="00165248" w:rsidRPr="0076739D" w:rsidRDefault="00165248" w:rsidP="00037B44">
            <w:pPr>
              <w:widowControl w:val="0"/>
              <w:autoSpaceDE w:val="0"/>
              <w:autoSpaceDN w:val="0"/>
              <w:adjustRightInd w:val="0"/>
              <w:spacing w:line="360" w:lineRule="auto"/>
              <w:rPr>
                <w:rFonts w:ascii="Times New Roman" w:hAnsi="Times New Roman" w:cs="Times New Roman"/>
              </w:rPr>
            </w:pPr>
          </w:p>
        </w:tc>
        <w:tc>
          <w:tcPr>
            <w:tcW w:w="1559" w:type="dxa"/>
          </w:tcPr>
          <w:p w14:paraId="284C9EF9" w14:textId="77777777" w:rsidR="00165248" w:rsidRPr="0044461D" w:rsidRDefault="00165248" w:rsidP="00037B44">
            <w:pPr>
              <w:widowControl w:val="0"/>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44461D">
              <w:rPr>
                <w:rFonts w:ascii="Arial" w:hAnsi="Arial" w:cs="Arial"/>
                <w:b/>
                <w:color w:val="000000"/>
              </w:rPr>
              <w:t>Frequency</w:t>
            </w:r>
          </w:p>
        </w:tc>
        <w:tc>
          <w:tcPr>
            <w:cnfStyle w:val="000010000000" w:firstRow="0" w:lastRow="0" w:firstColumn="0" w:lastColumn="0" w:oddVBand="1" w:evenVBand="0" w:oddHBand="0" w:evenHBand="0" w:firstRowFirstColumn="0" w:firstRowLastColumn="0" w:lastRowFirstColumn="0" w:lastRowLastColumn="0"/>
            <w:tcW w:w="1418" w:type="dxa"/>
          </w:tcPr>
          <w:p w14:paraId="1E7B74BA" w14:textId="5D8AF27C" w:rsidR="00165248" w:rsidRPr="0044461D" w:rsidRDefault="000E235B" w:rsidP="00037B44">
            <w:pPr>
              <w:widowControl w:val="0"/>
              <w:autoSpaceDE w:val="0"/>
              <w:autoSpaceDN w:val="0"/>
              <w:adjustRightInd w:val="0"/>
              <w:spacing w:line="360" w:lineRule="auto"/>
              <w:ind w:left="60" w:right="60"/>
              <w:jc w:val="center"/>
              <w:rPr>
                <w:rFonts w:ascii="Arial" w:hAnsi="Arial" w:cs="Arial"/>
                <w:b/>
                <w:color w:val="000000"/>
              </w:rPr>
            </w:pPr>
            <w:r w:rsidRPr="0044461D">
              <w:rPr>
                <w:rFonts w:ascii="Arial" w:hAnsi="Arial" w:cs="Arial"/>
                <w:b/>
                <w:color w:val="000000"/>
              </w:rPr>
              <w:t>Per cent</w:t>
            </w:r>
          </w:p>
        </w:tc>
      </w:tr>
      <w:tr w:rsidR="00165248" w:rsidRPr="0076739D" w14:paraId="440394FB" w14:textId="77777777" w:rsidTr="004C7A62">
        <w:tc>
          <w:tcPr>
            <w:cnfStyle w:val="000010000000" w:firstRow="0" w:lastRow="0" w:firstColumn="0" w:lastColumn="0" w:oddVBand="1" w:evenVBand="0" w:oddHBand="0" w:evenHBand="0" w:firstRowFirstColumn="0" w:firstRowLastColumn="0" w:lastRowFirstColumn="0" w:lastRowLastColumn="0"/>
            <w:tcW w:w="236" w:type="dxa"/>
            <w:vMerge w:val="restart"/>
          </w:tcPr>
          <w:p w14:paraId="1DDCBCC9" w14:textId="77777777" w:rsidR="00165248" w:rsidRPr="0076739D" w:rsidRDefault="00165248" w:rsidP="00037B44">
            <w:pPr>
              <w:widowControl w:val="0"/>
              <w:autoSpaceDE w:val="0"/>
              <w:autoSpaceDN w:val="0"/>
              <w:adjustRightInd w:val="0"/>
              <w:spacing w:line="360" w:lineRule="auto"/>
              <w:ind w:left="60" w:right="60"/>
              <w:rPr>
                <w:rFonts w:ascii="Arial" w:hAnsi="Arial" w:cs="Arial"/>
                <w:color w:val="000000"/>
              </w:rPr>
            </w:pPr>
          </w:p>
        </w:tc>
        <w:tc>
          <w:tcPr>
            <w:tcW w:w="2282" w:type="dxa"/>
          </w:tcPr>
          <w:p w14:paraId="38432278" w14:textId="77777777" w:rsidR="00165248" w:rsidRPr="0076739D" w:rsidRDefault="00165248" w:rsidP="00037B44">
            <w:pPr>
              <w:widowControl w:val="0"/>
              <w:autoSpaceDE w:val="0"/>
              <w:autoSpaceDN w:val="0"/>
              <w:adjustRightInd w:val="0"/>
              <w:spacing w:line="360" w:lineRule="auto"/>
              <w:ind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 xml:space="preserve"> Profession</w:t>
            </w:r>
          </w:p>
        </w:tc>
        <w:tc>
          <w:tcPr>
            <w:cnfStyle w:val="000010000000" w:firstRow="0" w:lastRow="0" w:firstColumn="0" w:lastColumn="0" w:oddVBand="1" w:evenVBand="0" w:oddHBand="0" w:evenHBand="0" w:firstRowFirstColumn="0" w:firstRowLastColumn="0" w:lastRowFirstColumn="0" w:lastRowLastColumn="0"/>
            <w:tcW w:w="1559" w:type="dxa"/>
          </w:tcPr>
          <w:p w14:paraId="028E2476"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127</w:t>
            </w:r>
          </w:p>
        </w:tc>
        <w:tc>
          <w:tcPr>
            <w:tcW w:w="1418" w:type="dxa"/>
          </w:tcPr>
          <w:p w14:paraId="221969FB" w14:textId="2D6E0088" w:rsidR="00165248" w:rsidRPr="0076739D" w:rsidRDefault="00762234" w:rsidP="00037B44">
            <w:pPr>
              <w:widowControl w:val="0"/>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42</w:t>
            </w:r>
          </w:p>
        </w:tc>
      </w:tr>
      <w:tr w:rsidR="00165248" w:rsidRPr="0076739D" w14:paraId="6AB46381" w14:textId="77777777" w:rsidTr="004C7A6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6" w:type="dxa"/>
            <w:vMerge/>
          </w:tcPr>
          <w:p w14:paraId="58774703" w14:textId="77777777" w:rsidR="00165248" w:rsidRPr="0076739D" w:rsidRDefault="00165248" w:rsidP="0043163C">
            <w:pPr>
              <w:widowControl w:val="0"/>
              <w:autoSpaceDE w:val="0"/>
              <w:autoSpaceDN w:val="0"/>
              <w:adjustRightInd w:val="0"/>
              <w:spacing w:after="240" w:line="360" w:lineRule="auto"/>
              <w:ind w:firstLine="720"/>
              <w:rPr>
                <w:rFonts w:ascii="Arial" w:hAnsi="Arial" w:cs="Arial"/>
                <w:color w:val="000000"/>
              </w:rPr>
            </w:pPr>
          </w:p>
        </w:tc>
        <w:tc>
          <w:tcPr>
            <w:tcW w:w="2282" w:type="dxa"/>
          </w:tcPr>
          <w:p w14:paraId="72EC1228" w14:textId="77777777" w:rsidR="00165248" w:rsidRPr="0076739D" w:rsidRDefault="00165248" w:rsidP="00037B44">
            <w:pPr>
              <w:widowControl w:val="0"/>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Class</w:t>
            </w:r>
          </w:p>
        </w:tc>
        <w:tc>
          <w:tcPr>
            <w:cnfStyle w:val="000010000000" w:firstRow="0" w:lastRow="0" w:firstColumn="0" w:lastColumn="0" w:oddVBand="1" w:evenVBand="0" w:oddHBand="0" w:evenHBand="0" w:firstRowFirstColumn="0" w:firstRowLastColumn="0" w:lastRowFirstColumn="0" w:lastRowLastColumn="0"/>
            <w:tcW w:w="1559" w:type="dxa"/>
          </w:tcPr>
          <w:p w14:paraId="65818117"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55</w:t>
            </w:r>
          </w:p>
        </w:tc>
        <w:tc>
          <w:tcPr>
            <w:tcW w:w="1418" w:type="dxa"/>
          </w:tcPr>
          <w:p w14:paraId="3442333C" w14:textId="462ED2B9" w:rsidR="00165248" w:rsidRPr="0076739D" w:rsidRDefault="00165248" w:rsidP="00037B44">
            <w:pPr>
              <w:widowControl w:val="0"/>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18</w:t>
            </w:r>
          </w:p>
        </w:tc>
      </w:tr>
      <w:tr w:rsidR="00165248" w:rsidRPr="0076739D" w14:paraId="339842D4" w14:textId="77777777" w:rsidTr="004C7A62">
        <w:tc>
          <w:tcPr>
            <w:cnfStyle w:val="000010000000" w:firstRow="0" w:lastRow="0" w:firstColumn="0" w:lastColumn="0" w:oddVBand="1" w:evenVBand="0" w:oddHBand="0" w:evenHBand="0" w:firstRowFirstColumn="0" w:firstRowLastColumn="0" w:lastRowFirstColumn="0" w:lastRowLastColumn="0"/>
            <w:tcW w:w="236" w:type="dxa"/>
            <w:vMerge/>
          </w:tcPr>
          <w:p w14:paraId="255A3C7C" w14:textId="77777777" w:rsidR="00165248" w:rsidRPr="0076739D" w:rsidRDefault="00165248" w:rsidP="0043163C">
            <w:pPr>
              <w:widowControl w:val="0"/>
              <w:autoSpaceDE w:val="0"/>
              <w:autoSpaceDN w:val="0"/>
              <w:adjustRightInd w:val="0"/>
              <w:spacing w:after="240" w:line="360" w:lineRule="auto"/>
              <w:ind w:firstLine="720"/>
              <w:rPr>
                <w:rFonts w:ascii="Arial" w:hAnsi="Arial" w:cs="Arial"/>
                <w:color w:val="000000"/>
              </w:rPr>
            </w:pPr>
          </w:p>
        </w:tc>
        <w:tc>
          <w:tcPr>
            <w:tcW w:w="2282" w:type="dxa"/>
          </w:tcPr>
          <w:p w14:paraId="11CF14C0" w14:textId="77777777" w:rsidR="00165248" w:rsidRPr="0076739D" w:rsidRDefault="00165248" w:rsidP="00037B44">
            <w:pPr>
              <w:widowControl w:val="0"/>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Regional</w:t>
            </w:r>
          </w:p>
        </w:tc>
        <w:tc>
          <w:tcPr>
            <w:cnfStyle w:val="000010000000" w:firstRow="0" w:lastRow="0" w:firstColumn="0" w:lastColumn="0" w:oddVBand="1" w:evenVBand="0" w:oddHBand="0" w:evenHBand="0" w:firstRowFirstColumn="0" w:firstRowLastColumn="0" w:lastRowFirstColumn="0" w:lastRowLastColumn="0"/>
            <w:tcW w:w="1559" w:type="dxa"/>
          </w:tcPr>
          <w:p w14:paraId="505BC9F6" w14:textId="0030D640" w:rsidR="00165248" w:rsidRPr="0076739D" w:rsidRDefault="004C7A62" w:rsidP="0043163C">
            <w:pPr>
              <w:widowControl w:val="0"/>
              <w:autoSpaceDE w:val="0"/>
              <w:autoSpaceDN w:val="0"/>
              <w:adjustRightInd w:val="0"/>
              <w:spacing w:line="360" w:lineRule="auto"/>
              <w:ind w:left="60" w:right="60"/>
              <w:jc w:val="right"/>
              <w:rPr>
                <w:rFonts w:ascii="Arial" w:hAnsi="Arial" w:cs="Arial"/>
                <w:color w:val="000000"/>
              </w:rPr>
            </w:pPr>
            <w:r>
              <w:rPr>
                <w:rFonts w:ascii="Arial" w:hAnsi="Arial" w:cs="Arial"/>
                <w:color w:val="000000"/>
              </w:rPr>
              <w:t xml:space="preserve"> </w:t>
            </w:r>
            <w:r w:rsidR="00165248" w:rsidRPr="0076739D">
              <w:rPr>
                <w:rFonts w:ascii="Arial" w:hAnsi="Arial" w:cs="Arial"/>
                <w:color w:val="000000"/>
              </w:rPr>
              <w:t>26</w:t>
            </w:r>
          </w:p>
        </w:tc>
        <w:tc>
          <w:tcPr>
            <w:tcW w:w="1418" w:type="dxa"/>
          </w:tcPr>
          <w:p w14:paraId="6C5FD5C1" w14:textId="6DE6085F" w:rsidR="00165248" w:rsidRPr="0076739D" w:rsidRDefault="00762234" w:rsidP="00037B44">
            <w:pPr>
              <w:widowControl w:val="0"/>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9</w:t>
            </w:r>
          </w:p>
        </w:tc>
      </w:tr>
      <w:tr w:rsidR="00165248" w:rsidRPr="0076739D" w14:paraId="63721964" w14:textId="77777777" w:rsidTr="004C7A6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6" w:type="dxa"/>
            <w:vMerge/>
          </w:tcPr>
          <w:p w14:paraId="73488046" w14:textId="77777777" w:rsidR="00165248" w:rsidRPr="0076739D" w:rsidRDefault="00165248" w:rsidP="0043163C">
            <w:pPr>
              <w:widowControl w:val="0"/>
              <w:autoSpaceDE w:val="0"/>
              <w:autoSpaceDN w:val="0"/>
              <w:adjustRightInd w:val="0"/>
              <w:spacing w:after="240" w:line="360" w:lineRule="auto"/>
              <w:ind w:firstLine="720"/>
              <w:rPr>
                <w:rFonts w:ascii="Arial" w:hAnsi="Arial" w:cs="Arial"/>
                <w:color w:val="000000"/>
              </w:rPr>
            </w:pPr>
          </w:p>
        </w:tc>
        <w:tc>
          <w:tcPr>
            <w:tcW w:w="2282" w:type="dxa"/>
          </w:tcPr>
          <w:p w14:paraId="3F6E05A6" w14:textId="77777777" w:rsidR="00165248" w:rsidRPr="0076739D" w:rsidRDefault="00165248" w:rsidP="004C7A62">
            <w:pPr>
              <w:widowControl w:val="0"/>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Ethnic group</w:t>
            </w:r>
          </w:p>
        </w:tc>
        <w:tc>
          <w:tcPr>
            <w:cnfStyle w:val="000010000000" w:firstRow="0" w:lastRow="0" w:firstColumn="0" w:lastColumn="0" w:oddVBand="1" w:evenVBand="0" w:oddHBand="0" w:evenHBand="0" w:firstRowFirstColumn="0" w:firstRowLastColumn="0" w:lastRowFirstColumn="0" w:lastRowLastColumn="0"/>
            <w:tcW w:w="1559" w:type="dxa"/>
          </w:tcPr>
          <w:p w14:paraId="7ADB93D5" w14:textId="4D2B8EB4" w:rsidR="00165248" w:rsidRPr="0076739D" w:rsidRDefault="0043163C" w:rsidP="0043163C">
            <w:pPr>
              <w:widowControl w:val="0"/>
              <w:autoSpaceDE w:val="0"/>
              <w:autoSpaceDN w:val="0"/>
              <w:adjustRightInd w:val="0"/>
              <w:spacing w:after="240" w:line="360" w:lineRule="auto"/>
              <w:jc w:val="right"/>
              <w:rPr>
                <w:rFonts w:ascii="Arial" w:hAnsi="Arial" w:cs="Arial"/>
                <w:color w:val="000000"/>
              </w:rPr>
            </w:pPr>
            <w:r>
              <w:rPr>
                <w:rFonts w:ascii="Arial" w:hAnsi="Arial" w:cs="Arial"/>
                <w:color w:val="000000"/>
              </w:rPr>
              <w:t xml:space="preserve">       </w:t>
            </w:r>
            <w:r w:rsidR="004C7A62">
              <w:rPr>
                <w:rFonts w:ascii="Arial" w:hAnsi="Arial" w:cs="Arial"/>
                <w:color w:val="000000"/>
              </w:rPr>
              <w:t>1</w:t>
            </w:r>
            <w:r w:rsidR="00165248" w:rsidRPr="0076739D">
              <w:rPr>
                <w:rFonts w:ascii="Arial" w:hAnsi="Arial" w:cs="Arial"/>
                <w:color w:val="000000"/>
              </w:rPr>
              <w:t>1</w:t>
            </w:r>
          </w:p>
        </w:tc>
        <w:tc>
          <w:tcPr>
            <w:tcW w:w="1418" w:type="dxa"/>
          </w:tcPr>
          <w:p w14:paraId="54C34D1C" w14:textId="605EBAE3" w:rsidR="00165248" w:rsidRPr="0076739D" w:rsidRDefault="00762234" w:rsidP="00762234">
            <w:pPr>
              <w:widowControl w:val="0"/>
              <w:autoSpaceDE w:val="0"/>
              <w:autoSpaceDN w:val="0"/>
              <w:adjustRightInd w:val="0"/>
              <w:spacing w:after="240" w:line="360" w:lineRule="auto"/>
              <w:ind w:firstLine="72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w:t>
            </w:r>
          </w:p>
        </w:tc>
      </w:tr>
      <w:tr w:rsidR="00165248" w:rsidRPr="0076739D" w14:paraId="4149E356" w14:textId="77777777" w:rsidTr="004C7A62">
        <w:tc>
          <w:tcPr>
            <w:cnfStyle w:val="000010000000" w:firstRow="0" w:lastRow="0" w:firstColumn="0" w:lastColumn="0" w:oddVBand="1" w:evenVBand="0" w:oddHBand="0" w:evenHBand="0" w:firstRowFirstColumn="0" w:firstRowLastColumn="0" w:lastRowFirstColumn="0" w:lastRowLastColumn="0"/>
            <w:tcW w:w="236" w:type="dxa"/>
            <w:vMerge/>
          </w:tcPr>
          <w:p w14:paraId="2B44F296" w14:textId="77777777" w:rsidR="00165248" w:rsidRPr="0076739D" w:rsidRDefault="00165248" w:rsidP="0043163C">
            <w:pPr>
              <w:widowControl w:val="0"/>
              <w:autoSpaceDE w:val="0"/>
              <w:autoSpaceDN w:val="0"/>
              <w:adjustRightInd w:val="0"/>
              <w:spacing w:after="240" w:line="360" w:lineRule="auto"/>
              <w:ind w:firstLine="720"/>
              <w:rPr>
                <w:rFonts w:ascii="Arial" w:hAnsi="Arial" w:cs="Arial"/>
                <w:color w:val="000000"/>
              </w:rPr>
            </w:pPr>
          </w:p>
        </w:tc>
        <w:tc>
          <w:tcPr>
            <w:tcW w:w="2282" w:type="dxa"/>
          </w:tcPr>
          <w:p w14:paraId="0F1B357E" w14:textId="77777777" w:rsidR="00165248" w:rsidRPr="0076739D" w:rsidRDefault="00165248" w:rsidP="00037B44">
            <w:pPr>
              <w:widowControl w:val="0"/>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Social Group</w:t>
            </w:r>
          </w:p>
        </w:tc>
        <w:tc>
          <w:tcPr>
            <w:cnfStyle w:val="000010000000" w:firstRow="0" w:lastRow="0" w:firstColumn="0" w:lastColumn="0" w:oddVBand="1" w:evenVBand="0" w:oddHBand="0" w:evenHBand="0" w:firstRowFirstColumn="0" w:firstRowLastColumn="0" w:lastRowFirstColumn="0" w:lastRowLastColumn="0"/>
            <w:tcW w:w="1559" w:type="dxa"/>
          </w:tcPr>
          <w:p w14:paraId="21DFE3D0"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6</w:t>
            </w:r>
          </w:p>
        </w:tc>
        <w:tc>
          <w:tcPr>
            <w:tcW w:w="1418" w:type="dxa"/>
          </w:tcPr>
          <w:p w14:paraId="25336F84" w14:textId="0E887AB4" w:rsidR="00165248" w:rsidRPr="0076739D" w:rsidRDefault="00165248" w:rsidP="00037B44">
            <w:pPr>
              <w:widowControl w:val="0"/>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2</w:t>
            </w:r>
          </w:p>
        </w:tc>
      </w:tr>
      <w:tr w:rsidR="00165248" w:rsidRPr="0076739D" w14:paraId="2682A39C" w14:textId="77777777" w:rsidTr="004C7A6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6" w:type="dxa"/>
            <w:vMerge/>
          </w:tcPr>
          <w:p w14:paraId="4AA31F8D" w14:textId="77777777" w:rsidR="00165248" w:rsidRPr="0076739D" w:rsidRDefault="00165248" w:rsidP="0043163C">
            <w:pPr>
              <w:widowControl w:val="0"/>
              <w:autoSpaceDE w:val="0"/>
              <w:autoSpaceDN w:val="0"/>
              <w:adjustRightInd w:val="0"/>
              <w:spacing w:after="240" w:line="360" w:lineRule="auto"/>
              <w:ind w:firstLine="720"/>
              <w:rPr>
                <w:rFonts w:ascii="Arial" w:hAnsi="Arial" w:cs="Arial"/>
                <w:color w:val="000000"/>
              </w:rPr>
            </w:pPr>
          </w:p>
        </w:tc>
        <w:tc>
          <w:tcPr>
            <w:tcW w:w="2282" w:type="dxa"/>
          </w:tcPr>
          <w:p w14:paraId="6EFE3EBC" w14:textId="77777777" w:rsidR="00165248" w:rsidRPr="0076739D" w:rsidRDefault="00165248" w:rsidP="00037B44">
            <w:pPr>
              <w:widowControl w:val="0"/>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Religion</w:t>
            </w:r>
          </w:p>
        </w:tc>
        <w:tc>
          <w:tcPr>
            <w:cnfStyle w:val="000010000000" w:firstRow="0" w:lastRow="0" w:firstColumn="0" w:lastColumn="0" w:oddVBand="1" w:evenVBand="0" w:oddHBand="0" w:evenHBand="0" w:firstRowFirstColumn="0" w:firstRowLastColumn="0" w:lastRowFirstColumn="0" w:lastRowLastColumn="0"/>
            <w:tcW w:w="1559" w:type="dxa"/>
          </w:tcPr>
          <w:p w14:paraId="2AB99C52"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12</w:t>
            </w:r>
          </w:p>
        </w:tc>
        <w:tc>
          <w:tcPr>
            <w:tcW w:w="1418" w:type="dxa"/>
          </w:tcPr>
          <w:p w14:paraId="2DAED087" w14:textId="4153FF76" w:rsidR="00165248" w:rsidRPr="0076739D" w:rsidRDefault="00165248" w:rsidP="00037B44">
            <w:pPr>
              <w:widowControl w:val="0"/>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4</w:t>
            </w:r>
          </w:p>
        </w:tc>
      </w:tr>
      <w:tr w:rsidR="00165248" w:rsidRPr="0076739D" w14:paraId="1A3620F9" w14:textId="77777777" w:rsidTr="004C7A62">
        <w:tc>
          <w:tcPr>
            <w:cnfStyle w:val="000010000000" w:firstRow="0" w:lastRow="0" w:firstColumn="0" w:lastColumn="0" w:oddVBand="1" w:evenVBand="0" w:oddHBand="0" w:evenHBand="0" w:firstRowFirstColumn="0" w:firstRowLastColumn="0" w:lastRowFirstColumn="0" w:lastRowLastColumn="0"/>
            <w:tcW w:w="236" w:type="dxa"/>
            <w:vMerge/>
          </w:tcPr>
          <w:p w14:paraId="7CCB65F8" w14:textId="77777777" w:rsidR="00165248" w:rsidRPr="0076739D" w:rsidRDefault="00165248" w:rsidP="0043163C">
            <w:pPr>
              <w:widowControl w:val="0"/>
              <w:autoSpaceDE w:val="0"/>
              <w:autoSpaceDN w:val="0"/>
              <w:adjustRightInd w:val="0"/>
              <w:spacing w:after="240" w:line="360" w:lineRule="auto"/>
              <w:ind w:firstLine="720"/>
              <w:rPr>
                <w:rFonts w:ascii="Arial" w:hAnsi="Arial" w:cs="Arial"/>
                <w:color w:val="000000"/>
              </w:rPr>
            </w:pPr>
          </w:p>
        </w:tc>
        <w:tc>
          <w:tcPr>
            <w:tcW w:w="2282" w:type="dxa"/>
          </w:tcPr>
          <w:p w14:paraId="2213D42E" w14:textId="77777777" w:rsidR="00165248" w:rsidRPr="0076739D" w:rsidRDefault="00165248" w:rsidP="00037B44">
            <w:pPr>
              <w:widowControl w:val="0"/>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Gender</w:t>
            </w:r>
          </w:p>
        </w:tc>
        <w:tc>
          <w:tcPr>
            <w:cnfStyle w:val="000010000000" w:firstRow="0" w:lastRow="0" w:firstColumn="0" w:lastColumn="0" w:oddVBand="1" w:evenVBand="0" w:oddHBand="0" w:evenHBand="0" w:firstRowFirstColumn="0" w:firstRowLastColumn="0" w:lastRowFirstColumn="0" w:lastRowLastColumn="0"/>
            <w:tcW w:w="1559" w:type="dxa"/>
          </w:tcPr>
          <w:p w14:paraId="6DBFB091"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3</w:t>
            </w:r>
          </w:p>
        </w:tc>
        <w:tc>
          <w:tcPr>
            <w:tcW w:w="1418" w:type="dxa"/>
          </w:tcPr>
          <w:p w14:paraId="6DE58BEE" w14:textId="4FB6ED14" w:rsidR="00165248" w:rsidRPr="0076739D" w:rsidRDefault="00165248" w:rsidP="00037B44">
            <w:pPr>
              <w:widowControl w:val="0"/>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1</w:t>
            </w:r>
          </w:p>
        </w:tc>
      </w:tr>
      <w:tr w:rsidR="00165248" w:rsidRPr="0076739D" w14:paraId="1BEFE59D" w14:textId="77777777" w:rsidTr="004C7A6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6" w:type="dxa"/>
            <w:vMerge/>
          </w:tcPr>
          <w:p w14:paraId="299BBF82" w14:textId="77777777" w:rsidR="00165248" w:rsidRPr="0076739D" w:rsidRDefault="00165248" w:rsidP="0043163C">
            <w:pPr>
              <w:widowControl w:val="0"/>
              <w:autoSpaceDE w:val="0"/>
              <w:autoSpaceDN w:val="0"/>
              <w:adjustRightInd w:val="0"/>
              <w:spacing w:after="240" w:line="360" w:lineRule="auto"/>
              <w:ind w:firstLine="720"/>
              <w:rPr>
                <w:rFonts w:ascii="Arial" w:hAnsi="Arial" w:cs="Arial"/>
                <w:color w:val="000000"/>
              </w:rPr>
            </w:pPr>
          </w:p>
        </w:tc>
        <w:tc>
          <w:tcPr>
            <w:tcW w:w="2282" w:type="dxa"/>
          </w:tcPr>
          <w:p w14:paraId="570EA9E7" w14:textId="77777777" w:rsidR="00165248" w:rsidRPr="0076739D" w:rsidRDefault="00165248" w:rsidP="00037B44">
            <w:pPr>
              <w:widowControl w:val="0"/>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Generation</w:t>
            </w:r>
          </w:p>
        </w:tc>
        <w:tc>
          <w:tcPr>
            <w:cnfStyle w:val="000010000000" w:firstRow="0" w:lastRow="0" w:firstColumn="0" w:lastColumn="0" w:oddVBand="1" w:evenVBand="0" w:oddHBand="0" w:evenHBand="0" w:firstRowFirstColumn="0" w:firstRowLastColumn="0" w:lastRowFirstColumn="0" w:lastRowLastColumn="0"/>
            <w:tcW w:w="1559" w:type="dxa"/>
          </w:tcPr>
          <w:p w14:paraId="6898EE4A"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52</w:t>
            </w:r>
          </w:p>
        </w:tc>
        <w:tc>
          <w:tcPr>
            <w:tcW w:w="1418" w:type="dxa"/>
          </w:tcPr>
          <w:p w14:paraId="4DFA71E3" w14:textId="146998F1" w:rsidR="00165248" w:rsidRPr="0076739D" w:rsidRDefault="00165248" w:rsidP="00037B44">
            <w:pPr>
              <w:widowControl w:val="0"/>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1</w:t>
            </w:r>
            <w:r w:rsidR="00762234">
              <w:rPr>
                <w:rFonts w:ascii="Arial" w:hAnsi="Arial" w:cs="Arial"/>
                <w:color w:val="000000"/>
              </w:rPr>
              <w:t>7</w:t>
            </w:r>
          </w:p>
        </w:tc>
      </w:tr>
      <w:tr w:rsidR="00165248" w:rsidRPr="0076739D" w14:paraId="29EE3767" w14:textId="77777777" w:rsidTr="004C7A62">
        <w:tc>
          <w:tcPr>
            <w:cnfStyle w:val="000010000000" w:firstRow="0" w:lastRow="0" w:firstColumn="0" w:lastColumn="0" w:oddVBand="1" w:evenVBand="0" w:oddHBand="0" w:evenHBand="0" w:firstRowFirstColumn="0" w:firstRowLastColumn="0" w:lastRowFirstColumn="0" w:lastRowLastColumn="0"/>
            <w:tcW w:w="236" w:type="dxa"/>
            <w:vMerge/>
          </w:tcPr>
          <w:p w14:paraId="5D486AD6" w14:textId="77777777" w:rsidR="00165248" w:rsidRPr="0076739D" w:rsidRDefault="00165248" w:rsidP="0043163C">
            <w:pPr>
              <w:widowControl w:val="0"/>
              <w:autoSpaceDE w:val="0"/>
              <w:autoSpaceDN w:val="0"/>
              <w:adjustRightInd w:val="0"/>
              <w:spacing w:after="240" w:line="360" w:lineRule="auto"/>
              <w:ind w:firstLine="720"/>
              <w:rPr>
                <w:rFonts w:ascii="Arial" w:hAnsi="Arial" w:cs="Arial"/>
                <w:color w:val="000000"/>
              </w:rPr>
            </w:pPr>
          </w:p>
        </w:tc>
        <w:tc>
          <w:tcPr>
            <w:tcW w:w="2282" w:type="dxa"/>
          </w:tcPr>
          <w:p w14:paraId="3E37736D" w14:textId="77777777" w:rsidR="00165248" w:rsidRPr="0076739D" w:rsidRDefault="00165248" w:rsidP="00037B44">
            <w:pPr>
              <w:widowControl w:val="0"/>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6739D">
              <w:rPr>
                <w:rFonts w:ascii="Arial" w:hAnsi="Arial" w:cs="Arial"/>
                <w:color w:val="000000"/>
              </w:rPr>
              <w:t>Neighbourhood</w:t>
            </w:r>
          </w:p>
        </w:tc>
        <w:tc>
          <w:tcPr>
            <w:cnfStyle w:val="000010000000" w:firstRow="0" w:lastRow="0" w:firstColumn="0" w:lastColumn="0" w:oddVBand="1" w:evenVBand="0" w:oddHBand="0" w:evenHBand="0" w:firstRowFirstColumn="0" w:firstRowLastColumn="0" w:lastRowFirstColumn="0" w:lastRowLastColumn="0"/>
            <w:tcW w:w="1559" w:type="dxa"/>
          </w:tcPr>
          <w:p w14:paraId="7053F4B6"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8</w:t>
            </w:r>
          </w:p>
        </w:tc>
        <w:tc>
          <w:tcPr>
            <w:tcW w:w="1418" w:type="dxa"/>
          </w:tcPr>
          <w:p w14:paraId="5FDFDB55" w14:textId="2A5A51CD" w:rsidR="00165248" w:rsidRPr="0076739D" w:rsidRDefault="00762234" w:rsidP="00037B44">
            <w:pPr>
              <w:widowControl w:val="0"/>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w:t>
            </w:r>
          </w:p>
        </w:tc>
      </w:tr>
      <w:tr w:rsidR="00165248" w:rsidRPr="0076739D" w14:paraId="2BDDAE58" w14:textId="77777777" w:rsidTr="004C7A6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6" w:type="dxa"/>
            <w:vMerge/>
          </w:tcPr>
          <w:p w14:paraId="32D036FF" w14:textId="77777777" w:rsidR="00165248" w:rsidRPr="0076739D" w:rsidRDefault="00165248" w:rsidP="0043163C">
            <w:pPr>
              <w:widowControl w:val="0"/>
              <w:autoSpaceDE w:val="0"/>
              <w:autoSpaceDN w:val="0"/>
              <w:adjustRightInd w:val="0"/>
              <w:spacing w:after="240" w:line="360" w:lineRule="auto"/>
              <w:ind w:firstLine="720"/>
              <w:rPr>
                <w:rFonts w:ascii="Arial" w:hAnsi="Arial" w:cs="Arial"/>
                <w:color w:val="000000"/>
              </w:rPr>
            </w:pPr>
          </w:p>
        </w:tc>
        <w:tc>
          <w:tcPr>
            <w:tcW w:w="2282" w:type="dxa"/>
          </w:tcPr>
          <w:p w14:paraId="78DAA089" w14:textId="77777777" w:rsidR="00165248" w:rsidRPr="000F1135" w:rsidRDefault="00165248" w:rsidP="00037B44">
            <w:pPr>
              <w:widowControl w:val="0"/>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0F1135">
              <w:rPr>
                <w:rFonts w:ascii="Arial" w:hAnsi="Arial" w:cs="Arial"/>
                <w:b/>
                <w:color w:val="000000"/>
              </w:rPr>
              <w:t>Total</w:t>
            </w:r>
          </w:p>
        </w:tc>
        <w:tc>
          <w:tcPr>
            <w:cnfStyle w:val="000010000000" w:firstRow="0" w:lastRow="0" w:firstColumn="0" w:lastColumn="0" w:oddVBand="1" w:evenVBand="0" w:oddHBand="0" w:evenHBand="0" w:firstRowFirstColumn="0" w:firstRowLastColumn="0" w:lastRowFirstColumn="0" w:lastRowLastColumn="0"/>
            <w:tcW w:w="1559" w:type="dxa"/>
          </w:tcPr>
          <w:p w14:paraId="764DA80B" w14:textId="77777777" w:rsidR="00165248" w:rsidRPr="0076739D" w:rsidRDefault="00165248" w:rsidP="00037B44">
            <w:pPr>
              <w:widowControl w:val="0"/>
              <w:autoSpaceDE w:val="0"/>
              <w:autoSpaceDN w:val="0"/>
              <w:adjustRightInd w:val="0"/>
              <w:spacing w:line="360" w:lineRule="auto"/>
              <w:ind w:left="60" w:right="60"/>
              <w:jc w:val="right"/>
              <w:rPr>
                <w:rFonts w:ascii="Arial" w:hAnsi="Arial" w:cs="Arial"/>
                <w:color w:val="000000"/>
              </w:rPr>
            </w:pPr>
            <w:r w:rsidRPr="0076739D">
              <w:rPr>
                <w:rFonts w:ascii="Arial" w:hAnsi="Arial" w:cs="Arial"/>
                <w:color w:val="000000"/>
              </w:rPr>
              <w:t>300</w:t>
            </w:r>
          </w:p>
        </w:tc>
        <w:tc>
          <w:tcPr>
            <w:tcW w:w="1418" w:type="dxa"/>
          </w:tcPr>
          <w:p w14:paraId="1C34AD01" w14:textId="77777777" w:rsidR="00165248" w:rsidRPr="0076739D" w:rsidRDefault="00165248" w:rsidP="00037B44">
            <w:pPr>
              <w:widowControl w:val="0"/>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6739D">
              <w:rPr>
                <w:rFonts w:ascii="Arial" w:hAnsi="Arial" w:cs="Arial"/>
                <w:color w:val="000000"/>
              </w:rPr>
              <w:t>100.0</w:t>
            </w:r>
          </w:p>
        </w:tc>
      </w:tr>
    </w:tbl>
    <w:p w14:paraId="72763B89" w14:textId="77777777" w:rsidR="00165248" w:rsidRPr="0076739D" w:rsidRDefault="00165248" w:rsidP="00037B44">
      <w:pPr>
        <w:spacing w:line="360" w:lineRule="auto"/>
      </w:pPr>
    </w:p>
    <w:p w14:paraId="75A1767F" w14:textId="1E685EF2" w:rsidR="00F9644D" w:rsidRPr="002E29DD" w:rsidRDefault="00165248" w:rsidP="002E29DD">
      <w:pPr>
        <w:widowControl w:val="0"/>
        <w:autoSpaceDE w:val="0"/>
        <w:autoSpaceDN w:val="0"/>
        <w:adjustRightInd w:val="0"/>
        <w:spacing w:line="360" w:lineRule="auto"/>
        <w:jc w:val="both"/>
        <w:rPr>
          <w:sz w:val="24"/>
          <w:szCs w:val="24"/>
        </w:rPr>
      </w:pPr>
      <w:r w:rsidRPr="00BE03DC">
        <w:rPr>
          <w:sz w:val="24"/>
          <w:szCs w:val="24"/>
        </w:rPr>
        <w:t>Whereas the mean s</w:t>
      </w:r>
      <w:r w:rsidR="00762234">
        <w:rPr>
          <w:sz w:val="24"/>
          <w:szCs w:val="24"/>
        </w:rPr>
        <w:t>core for personal norms was 4</w:t>
      </w:r>
      <w:r w:rsidRPr="00BE03DC">
        <w:rPr>
          <w:sz w:val="24"/>
          <w:szCs w:val="24"/>
        </w:rPr>
        <w:t xml:space="preserve"> across the five </w:t>
      </w:r>
      <w:r w:rsidR="00100D0D" w:rsidRPr="00BE03DC">
        <w:rPr>
          <w:sz w:val="24"/>
          <w:szCs w:val="24"/>
        </w:rPr>
        <w:t>items</w:t>
      </w:r>
      <w:r w:rsidR="00100D0D">
        <w:rPr>
          <w:sz w:val="24"/>
          <w:szCs w:val="24"/>
        </w:rPr>
        <w:t xml:space="preserve">, </w:t>
      </w:r>
      <w:r w:rsidR="00762234">
        <w:rPr>
          <w:sz w:val="24"/>
          <w:szCs w:val="24"/>
        </w:rPr>
        <w:t>it was 5 and 6</w:t>
      </w:r>
      <w:r w:rsidRPr="00BE03DC">
        <w:rPr>
          <w:sz w:val="24"/>
          <w:szCs w:val="24"/>
        </w:rPr>
        <w:t xml:space="preserve"> </w:t>
      </w:r>
      <w:r w:rsidR="00100D0D" w:rsidRPr="00BE03DC">
        <w:rPr>
          <w:sz w:val="24"/>
          <w:szCs w:val="24"/>
        </w:rPr>
        <w:t>for</w:t>
      </w:r>
      <w:r w:rsidR="00100D0D">
        <w:rPr>
          <w:sz w:val="24"/>
          <w:szCs w:val="24"/>
        </w:rPr>
        <w:t xml:space="preserve"> the </w:t>
      </w:r>
      <w:r w:rsidRPr="00BE03DC">
        <w:rPr>
          <w:sz w:val="24"/>
          <w:szCs w:val="24"/>
        </w:rPr>
        <w:t xml:space="preserve">reference group and societal norms, respectively. This shows that the majority of people perceive themselves as being less tolerant of undeclared work than that of other people, both including in Croatia </w:t>
      </w:r>
      <w:r w:rsidR="00100D0D" w:rsidRPr="00BE03DC">
        <w:rPr>
          <w:sz w:val="24"/>
          <w:szCs w:val="24"/>
        </w:rPr>
        <w:t>generally</w:t>
      </w:r>
      <w:r w:rsidR="00100D0D">
        <w:rPr>
          <w:sz w:val="24"/>
          <w:szCs w:val="24"/>
        </w:rPr>
        <w:t xml:space="preserve">, </w:t>
      </w:r>
      <w:r w:rsidRPr="00BE03DC">
        <w:rPr>
          <w:sz w:val="24"/>
          <w:szCs w:val="24"/>
        </w:rPr>
        <w:t xml:space="preserve">as well as those </w:t>
      </w:r>
      <w:r w:rsidR="00100D0D">
        <w:rPr>
          <w:sz w:val="24"/>
          <w:szCs w:val="24"/>
        </w:rPr>
        <w:t>who</w:t>
      </w:r>
      <w:r w:rsidR="00100D0D" w:rsidRPr="00BE03DC">
        <w:rPr>
          <w:sz w:val="24"/>
          <w:szCs w:val="24"/>
        </w:rPr>
        <w:t xml:space="preserve"> </w:t>
      </w:r>
      <w:r w:rsidRPr="00BE03DC">
        <w:rPr>
          <w:sz w:val="24"/>
          <w:szCs w:val="24"/>
        </w:rPr>
        <w:t xml:space="preserve">they most closely identify with in terms of </w:t>
      </w:r>
      <w:r w:rsidRPr="00860ED7">
        <w:rPr>
          <w:sz w:val="24"/>
          <w:szCs w:val="24"/>
        </w:rPr>
        <w:t>norms. However, it is also important to consider the extent to which the perception of societal and identity group norms influence the formation of personal norms.</w:t>
      </w:r>
      <w:r>
        <w:rPr>
          <w:sz w:val="24"/>
          <w:szCs w:val="24"/>
        </w:rPr>
        <w:t xml:space="preserve"> </w:t>
      </w:r>
      <w:bookmarkStart w:id="323" w:name="_Toc282060721"/>
      <w:bookmarkStart w:id="324" w:name="_Toc320495035"/>
    </w:p>
    <w:p w14:paraId="6FADBB4A" w14:textId="77777777" w:rsidR="000F1135" w:rsidRDefault="000F1135" w:rsidP="00037B44">
      <w:pPr>
        <w:pStyle w:val="Heading2"/>
      </w:pPr>
    </w:p>
    <w:p w14:paraId="76F6EF74" w14:textId="77777777" w:rsidR="000F1135" w:rsidRDefault="000F1135" w:rsidP="00037B44">
      <w:pPr>
        <w:pStyle w:val="Heading2"/>
      </w:pPr>
    </w:p>
    <w:p w14:paraId="7A4D32CB" w14:textId="77777777" w:rsidR="000F1135" w:rsidRDefault="000F1135" w:rsidP="000F1135"/>
    <w:p w14:paraId="5BBD0CC0" w14:textId="77777777" w:rsidR="00165248" w:rsidRPr="00CC2F10" w:rsidRDefault="00165248" w:rsidP="00037B44">
      <w:pPr>
        <w:pStyle w:val="Heading2"/>
      </w:pPr>
      <w:bookmarkStart w:id="325" w:name="_Toc321544609"/>
      <w:r>
        <w:lastRenderedPageBreak/>
        <w:t xml:space="preserve">5.4.3 </w:t>
      </w:r>
      <w:r w:rsidRPr="0076739D">
        <w:t>Predicting tolerance of undeclared work</w:t>
      </w:r>
      <w:bookmarkEnd w:id="323"/>
      <w:bookmarkEnd w:id="324"/>
      <w:bookmarkEnd w:id="325"/>
      <w:r w:rsidRPr="0076739D">
        <w:t xml:space="preserve"> </w:t>
      </w:r>
    </w:p>
    <w:p w14:paraId="0E5B6834" w14:textId="77777777" w:rsidR="002E29DD" w:rsidRDefault="00165248" w:rsidP="002E29DD">
      <w:pPr>
        <w:spacing w:after="240" w:line="360" w:lineRule="auto"/>
        <w:ind w:firstLine="720"/>
        <w:jc w:val="both"/>
        <w:rPr>
          <w:i/>
          <w:sz w:val="24"/>
          <w:szCs w:val="24"/>
        </w:rPr>
      </w:pPr>
      <w:r w:rsidRPr="00BE03DC">
        <w:rPr>
          <w:sz w:val="24"/>
          <w:szCs w:val="24"/>
        </w:rPr>
        <w:t>As theorised</w:t>
      </w:r>
      <w:r w:rsidR="00100D0D">
        <w:rPr>
          <w:sz w:val="24"/>
          <w:szCs w:val="24"/>
        </w:rPr>
        <w:t xml:space="preserve">, </w:t>
      </w:r>
      <w:r w:rsidRPr="00BE03DC">
        <w:rPr>
          <w:sz w:val="24"/>
          <w:szCs w:val="24"/>
        </w:rPr>
        <w:t>identity group norms and societal level norms will have a substantial impact on the formation of personal tolerance of undeclared work</w:t>
      </w:r>
      <w:r w:rsidR="00100D0D">
        <w:rPr>
          <w:sz w:val="24"/>
          <w:szCs w:val="24"/>
        </w:rPr>
        <w:t xml:space="preserve">. </w:t>
      </w:r>
      <w:r w:rsidR="00100D0D" w:rsidRPr="00BE03DC">
        <w:rPr>
          <w:sz w:val="24"/>
          <w:szCs w:val="24"/>
        </w:rPr>
        <w:t xml:space="preserve"> </w:t>
      </w:r>
      <w:r w:rsidR="00100D0D">
        <w:rPr>
          <w:sz w:val="24"/>
          <w:szCs w:val="24"/>
        </w:rPr>
        <w:t>L</w:t>
      </w:r>
      <w:r w:rsidRPr="00BE03DC">
        <w:rPr>
          <w:sz w:val="24"/>
          <w:szCs w:val="24"/>
        </w:rPr>
        <w:t xml:space="preserve">inear regressions are </w:t>
      </w:r>
      <w:r>
        <w:rPr>
          <w:sz w:val="24"/>
          <w:szCs w:val="24"/>
        </w:rPr>
        <w:t xml:space="preserve">here used </w:t>
      </w:r>
      <w:r w:rsidRPr="00BE03DC">
        <w:rPr>
          <w:sz w:val="24"/>
          <w:szCs w:val="24"/>
        </w:rPr>
        <w:t xml:space="preserve">to test the level of variance that is explained by these. Furthermore, it was expected that an individual would be more influenced by their perception of what is acceptable for their identity </w:t>
      </w:r>
      <w:r w:rsidR="00100D0D" w:rsidRPr="00BE03DC">
        <w:rPr>
          <w:sz w:val="24"/>
          <w:szCs w:val="24"/>
        </w:rPr>
        <w:t>group</w:t>
      </w:r>
      <w:r w:rsidR="00100D0D">
        <w:rPr>
          <w:sz w:val="24"/>
          <w:szCs w:val="24"/>
        </w:rPr>
        <w:t xml:space="preserve">, </w:t>
      </w:r>
      <w:r w:rsidRPr="00BE03DC">
        <w:rPr>
          <w:sz w:val="24"/>
          <w:szCs w:val="24"/>
        </w:rPr>
        <w:t xml:space="preserve">rather than what is acceptable for an </w:t>
      </w:r>
      <w:r w:rsidRPr="00BE03DC">
        <w:rPr>
          <w:i/>
          <w:sz w:val="24"/>
          <w:szCs w:val="24"/>
        </w:rPr>
        <w:t>average</w:t>
      </w:r>
      <w:r w:rsidRPr="00BE03DC">
        <w:rPr>
          <w:sz w:val="24"/>
          <w:szCs w:val="24"/>
        </w:rPr>
        <w:t xml:space="preserve"> Croatian </w:t>
      </w:r>
      <w:r w:rsidR="00100D0D" w:rsidRPr="00BE03DC">
        <w:rPr>
          <w:sz w:val="24"/>
          <w:szCs w:val="24"/>
        </w:rPr>
        <w:t>citizen</w:t>
      </w:r>
      <w:r w:rsidR="00100D0D">
        <w:rPr>
          <w:sz w:val="24"/>
          <w:szCs w:val="24"/>
        </w:rPr>
        <w:t xml:space="preserve">, </w:t>
      </w:r>
      <w:r w:rsidRPr="00BE03DC">
        <w:rPr>
          <w:sz w:val="24"/>
          <w:szCs w:val="24"/>
        </w:rPr>
        <w:t xml:space="preserve">and </w:t>
      </w:r>
      <w:r w:rsidR="002E29DD">
        <w:rPr>
          <w:sz w:val="24"/>
          <w:szCs w:val="24"/>
        </w:rPr>
        <w:t>as such the nation as a whole.</w:t>
      </w:r>
      <w:r w:rsidR="002E29DD">
        <w:rPr>
          <w:sz w:val="24"/>
          <w:szCs w:val="24"/>
        </w:rPr>
        <w:br/>
      </w:r>
      <w:r w:rsidRPr="00BE03DC">
        <w:rPr>
          <w:i/>
          <w:sz w:val="24"/>
          <w:szCs w:val="24"/>
        </w:rPr>
        <w:t>Personal Norms=b</w:t>
      </w:r>
    </w:p>
    <w:p w14:paraId="7CC92980" w14:textId="513EEA12" w:rsidR="002E29DD" w:rsidRDefault="00165248" w:rsidP="002E29DD">
      <w:pPr>
        <w:spacing w:after="240" w:line="360" w:lineRule="auto"/>
        <w:jc w:val="both"/>
        <w:rPr>
          <w:i/>
          <w:sz w:val="24"/>
          <w:szCs w:val="24"/>
        </w:rPr>
      </w:pPr>
      <w:r w:rsidRPr="00BE03DC">
        <w:rPr>
          <w:sz w:val="24"/>
          <w:szCs w:val="24"/>
        </w:rPr>
        <w:t xml:space="preserve">A linear regression established that perception of identity group norms with regard tolerance of undeclared </w:t>
      </w:r>
      <w:r w:rsidR="00100D0D" w:rsidRPr="00BE03DC">
        <w:rPr>
          <w:sz w:val="24"/>
          <w:szCs w:val="24"/>
        </w:rPr>
        <w:t>work</w:t>
      </w:r>
      <w:r w:rsidR="00100D0D">
        <w:rPr>
          <w:sz w:val="24"/>
          <w:szCs w:val="24"/>
        </w:rPr>
        <w:t xml:space="preserve">, </w:t>
      </w:r>
      <w:r w:rsidRPr="00BE03DC">
        <w:rPr>
          <w:sz w:val="24"/>
          <w:szCs w:val="24"/>
        </w:rPr>
        <w:t>could statistically significantly predict the level of personal tolerance towards such activity F(1,298)=1027.085, p&lt;.0005. Where this perception of identit</w:t>
      </w:r>
      <w:r w:rsidR="003C333C">
        <w:rPr>
          <w:sz w:val="24"/>
          <w:szCs w:val="24"/>
        </w:rPr>
        <w:t>y group norms accounted for 78</w:t>
      </w:r>
      <w:r w:rsidRPr="00BE03DC">
        <w:rPr>
          <w:sz w:val="24"/>
          <w:szCs w:val="24"/>
        </w:rPr>
        <w:t xml:space="preserve"> per cent of the explained variability in personal norms. The regression equation was:</w:t>
      </w:r>
      <w:r w:rsidRPr="00BE03DC">
        <w:rPr>
          <w:sz w:val="24"/>
          <w:szCs w:val="24"/>
        </w:rPr>
        <w:br/>
      </w:r>
      <w:r w:rsidRPr="00BE03DC">
        <w:rPr>
          <w:i/>
          <w:sz w:val="24"/>
          <w:szCs w:val="24"/>
        </w:rPr>
        <w:t>Personal Norms=-2.498+0.949 x (Identity Group Norms)</w:t>
      </w:r>
    </w:p>
    <w:p w14:paraId="7E9F0327" w14:textId="12CAA43D" w:rsidR="00165248" w:rsidRPr="00BE03DC" w:rsidRDefault="00165248" w:rsidP="002E29DD">
      <w:pPr>
        <w:spacing w:after="240" w:line="360" w:lineRule="auto"/>
        <w:jc w:val="both"/>
        <w:rPr>
          <w:sz w:val="24"/>
          <w:szCs w:val="24"/>
        </w:rPr>
      </w:pPr>
      <w:r w:rsidRPr="00BE03DC">
        <w:rPr>
          <w:sz w:val="24"/>
          <w:szCs w:val="24"/>
        </w:rPr>
        <w:t>Societal Norms, o</w:t>
      </w:r>
      <w:r w:rsidR="003C333C">
        <w:rPr>
          <w:sz w:val="24"/>
          <w:szCs w:val="24"/>
        </w:rPr>
        <w:t>n the other hand, explained 28</w:t>
      </w:r>
      <w:r w:rsidRPr="00BE03DC">
        <w:rPr>
          <w:sz w:val="24"/>
          <w:szCs w:val="24"/>
        </w:rPr>
        <w:t xml:space="preserve"> per cent of variance.</w:t>
      </w:r>
      <w:r w:rsidRPr="00BE03DC">
        <w:rPr>
          <w:sz w:val="24"/>
          <w:szCs w:val="24"/>
        </w:rPr>
        <w:br/>
      </w:r>
      <w:r w:rsidRPr="00BE03DC">
        <w:rPr>
          <w:i/>
          <w:sz w:val="24"/>
          <w:szCs w:val="24"/>
        </w:rPr>
        <w:t>Personal Norms=2.634 + 0.620 x (Societal Norms)</w:t>
      </w:r>
      <w:r>
        <w:rPr>
          <w:sz w:val="24"/>
          <w:szCs w:val="24"/>
        </w:rPr>
        <w:t xml:space="preserve"> </w:t>
      </w:r>
    </w:p>
    <w:p w14:paraId="3548F477" w14:textId="030B7D53" w:rsidR="00165248" w:rsidRDefault="00165248" w:rsidP="002E29DD">
      <w:pPr>
        <w:spacing w:after="240" w:line="360" w:lineRule="auto"/>
        <w:ind w:firstLine="720"/>
        <w:jc w:val="both"/>
        <w:rPr>
          <w:sz w:val="24"/>
          <w:szCs w:val="24"/>
        </w:rPr>
      </w:pPr>
      <w:r w:rsidRPr="00BE03DC">
        <w:rPr>
          <w:sz w:val="24"/>
          <w:szCs w:val="24"/>
        </w:rPr>
        <w:t>This, therefore, confirms the theorisation that individuals are more influenced by their perception of the group they identify with</w:t>
      </w:r>
      <w:r>
        <w:rPr>
          <w:sz w:val="24"/>
          <w:szCs w:val="24"/>
        </w:rPr>
        <w:t>,</w:t>
      </w:r>
      <w:r w:rsidRPr="00BE03DC">
        <w:rPr>
          <w:sz w:val="24"/>
          <w:szCs w:val="24"/>
        </w:rPr>
        <w:t xml:space="preserve"> rather than the nation as a whole. This has important implications for </w:t>
      </w:r>
      <w:r w:rsidR="00100D0D" w:rsidRPr="00BE03DC">
        <w:rPr>
          <w:sz w:val="24"/>
          <w:szCs w:val="24"/>
        </w:rPr>
        <w:t>policy</w:t>
      </w:r>
      <w:r w:rsidR="00100D0D">
        <w:rPr>
          <w:sz w:val="24"/>
          <w:szCs w:val="24"/>
        </w:rPr>
        <w:t xml:space="preserve">, </w:t>
      </w:r>
      <w:r w:rsidRPr="00BE03DC">
        <w:rPr>
          <w:sz w:val="24"/>
          <w:szCs w:val="24"/>
        </w:rPr>
        <w:t xml:space="preserve">as it indicates that </w:t>
      </w:r>
      <w:r w:rsidR="000E235B" w:rsidRPr="00BE03DC">
        <w:rPr>
          <w:sz w:val="24"/>
          <w:szCs w:val="24"/>
        </w:rPr>
        <w:t>campaigns that</w:t>
      </w:r>
      <w:r w:rsidRPr="00BE03DC">
        <w:rPr>
          <w:sz w:val="24"/>
          <w:szCs w:val="24"/>
        </w:rPr>
        <w:t xml:space="preserve"> seek to change informal institutions by making individuals aware of levels of undeclared </w:t>
      </w:r>
      <w:r w:rsidR="00100D0D" w:rsidRPr="00BE03DC">
        <w:rPr>
          <w:sz w:val="24"/>
          <w:szCs w:val="24"/>
        </w:rPr>
        <w:t>work</w:t>
      </w:r>
      <w:r w:rsidR="00100D0D">
        <w:rPr>
          <w:sz w:val="24"/>
          <w:szCs w:val="24"/>
        </w:rPr>
        <w:t xml:space="preserve"> </w:t>
      </w:r>
      <w:r w:rsidRPr="00BE03DC">
        <w:rPr>
          <w:sz w:val="24"/>
          <w:szCs w:val="24"/>
        </w:rPr>
        <w:t xml:space="preserve">should be tailored to present the data by profession, class or </w:t>
      </w:r>
      <w:r w:rsidR="00100D0D" w:rsidRPr="00BE03DC">
        <w:rPr>
          <w:sz w:val="24"/>
          <w:szCs w:val="24"/>
        </w:rPr>
        <w:t>generation</w:t>
      </w:r>
      <w:r w:rsidR="00100D0D">
        <w:rPr>
          <w:sz w:val="24"/>
          <w:szCs w:val="24"/>
        </w:rPr>
        <w:t xml:space="preserve">, </w:t>
      </w:r>
      <w:r w:rsidRPr="00BE03DC">
        <w:rPr>
          <w:sz w:val="24"/>
          <w:szCs w:val="24"/>
        </w:rPr>
        <w:t xml:space="preserve">rather than the nation as a whole. </w:t>
      </w:r>
    </w:p>
    <w:p w14:paraId="79B4B47A" w14:textId="66E51C46" w:rsidR="00037B44" w:rsidRDefault="00165248" w:rsidP="002E29DD">
      <w:pPr>
        <w:spacing w:after="240" w:line="360" w:lineRule="auto"/>
        <w:ind w:firstLine="720"/>
        <w:jc w:val="both"/>
        <w:rPr>
          <w:sz w:val="24"/>
          <w:szCs w:val="24"/>
        </w:rPr>
      </w:pPr>
      <w:r w:rsidRPr="00BE03DC">
        <w:rPr>
          <w:sz w:val="24"/>
          <w:szCs w:val="24"/>
        </w:rPr>
        <w:t xml:space="preserve">The </w:t>
      </w:r>
      <w:r>
        <w:rPr>
          <w:sz w:val="24"/>
          <w:szCs w:val="24"/>
        </w:rPr>
        <w:t>quantitative aspect</w:t>
      </w:r>
      <w:r w:rsidRPr="00BE03DC">
        <w:rPr>
          <w:sz w:val="24"/>
          <w:szCs w:val="24"/>
        </w:rPr>
        <w:t xml:space="preserve"> showed that generally there was a much tighter congruence </w:t>
      </w:r>
      <w:r w:rsidR="00100D0D" w:rsidRPr="00BE03DC">
        <w:rPr>
          <w:sz w:val="24"/>
          <w:szCs w:val="24"/>
        </w:rPr>
        <w:t xml:space="preserve">of opinions </w:t>
      </w:r>
      <w:r w:rsidR="00100D0D">
        <w:rPr>
          <w:sz w:val="24"/>
          <w:szCs w:val="24"/>
        </w:rPr>
        <w:t xml:space="preserve">in the </w:t>
      </w:r>
      <w:r w:rsidR="00100D0D" w:rsidRPr="00BE03DC">
        <w:rPr>
          <w:sz w:val="24"/>
          <w:szCs w:val="24"/>
        </w:rPr>
        <w:t>acceptance of var</w:t>
      </w:r>
      <w:r w:rsidR="00100D0D">
        <w:rPr>
          <w:sz w:val="24"/>
          <w:szCs w:val="24"/>
        </w:rPr>
        <w:t>ious types of undeclared work</w:t>
      </w:r>
      <w:r w:rsidR="00100D0D" w:rsidRPr="00BE03DC">
        <w:rPr>
          <w:sz w:val="24"/>
          <w:szCs w:val="24"/>
        </w:rPr>
        <w:t xml:space="preserve"> </w:t>
      </w:r>
      <w:r w:rsidRPr="00BE03DC">
        <w:rPr>
          <w:sz w:val="24"/>
          <w:szCs w:val="24"/>
        </w:rPr>
        <w:t>between reference group norms and personal norms</w:t>
      </w:r>
      <w:r>
        <w:rPr>
          <w:sz w:val="24"/>
          <w:szCs w:val="24"/>
        </w:rPr>
        <w:t>,</w:t>
      </w:r>
      <w:r w:rsidRPr="00BE03DC">
        <w:rPr>
          <w:sz w:val="24"/>
          <w:szCs w:val="24"/>
        </w:rPr>
        <w:t xml:space="preserve"> than societal norms and personal norms</w:t>
      </w:r>
      <w:r w:rsidR="00100D0D">
        <w:rPr>
          <w:sz w:val="24"/>
          <w:szCs w:val="24"/>
        </w:rPr>
        <w:t>.</w:t>
      </w:r>
      <w:r w:rsidR="002E29DD">
        <w:rPr>
          <w:sz w:val="24"/>
          <w:szCs w:val="24"/>
        </w:rPr>
        <w:t xml:space="preserve"> </w:t>
      </w:r>
      <w:r w:rsidRPr="00BE03DC">
        <w:rPr>
          <w:sz w:val="24"/>
          <w:szCs w:val="24"/>
        </w:rPr>
        <w:t>However,</w:t>
      </w:r>
      <w:r>
        <w:rPr>
          <w:sz w:val="24"/>
          <w:szCs w:val="24"/>
        </w:rPr>
        <w:t xml:space="preserve"> as will be discussed in the next section, </w:t>
      </w:r>
      <w:r w:rsidRPr="00BE03DC">
        <w:rPr>
          <w:sz w:val="24"/>
          <w:szCs w:val="24"/>
        </w:rPr>
        <w:t xml:space="preserve">it was the qualitative aspect of the study that </w:t>
      </w:r>
      <w:r>
        <w:rPr>
          <w:sz w:val="24"/>
          <w:szCs w:val="24"/>
        </w:rPr>
        <w:t xml:space="preserve">provided the </w:t>
      </w:r>
      <w:r w:rsidRPr="00BE03DC">
        <w:rPr>
          <w:sz w:val="24"/>
          <w:szCs w:val="24"/>
        </w:rPr>
        <w:t xml:space="preserve">richness of information </w:t>
      </w:r>
      <w:r w:rsidR="00D22332">
        <w:rPr>
          <w:sz w:val="24"/>
          <w:szCs w:val="24"/>
        </w:rPr>
        <w:t>on</w:t>
      </w:r>
      <w:r>
        <w:rPr>
          <w:sz w:val="24"/>
          <w:szCs w:val="24"/>
        </w:rPr>
        <w:t xml:space="preserve"> how the various norms form. </w:t>
      </w:r>
    </w:p>
    <w:p w14:paraId="0C629EE9" w14:textId="247CA64E" w:rsidR="00037B44" w:rsidRDefault="00165248" w:rsidP="00564A34">
      <w:pPr>
        <w:pStyle w:val="Heading2"/>
        <w:rPr>
          <w:sz w:val="24"/>
          <w:szCs w:val="24"/>
        </w:rPr>
      </w:pPr>
      <w:bookmarkStart w:id="326" w:name="_Toc321544610"/>
      <w:r w:rsidRPr="00564A34">
        <w:lastRenderedPageBreak/>
        <w:t>5.4.4 Formation of norms</w:t>
      </w:r>
      <w:bookmarkEnd w:id="326"/>
      <w:r>
        <w:rPr>
          <w:sz w:val="24"/>
          <w:szCs w:val="24"/>
        </w:rPr>
        <w:t xml:space="preserve"> </w:t>
      </w:r>
    </w:p>
    <w:p w14:paraId="4E59B166" w14:textId="77777777" w:rsidR="00037B44" w:rsidRDefault="00165248" w:rsidP="00A759D4">
      <w:pPr>
        <w:pStyle w:val="Heading3"/>
        <w:spacing w:after="240"/>
        <w:rPr>
          <w:sz w:val="24"/>
          <w:szCs w:val="24"/>
        </w:rPr>
      </w:pPr>
      <w:bookmarkStart w:id="327" w:name="_Toc321544611"/>
      <w:r w:rsidRPr="00A759D4">
        <w:t>5.4.4.1 Forming opinions about undeclared work</w:t>
      </w:r>
      <w:bookmarkEnd w:id="327"/>
      <w:r w:rsidR="00037B44">
        <w:rPr>
          <w:sz w:val="24"/>
          <w:szCs w:val="24"/>
        </w:rPr>
        <w:t xml:space="preserve"> </w:t>
      </w:r>
    </w:p>
    <w:p w14:paraId="5E0D9008" w14:textId="77777777" w:rsidR="00037B44" w:rsidRDefault="00165248" w:rsidP="00A759D4">
      <w:pPr>
        <w:spacing w:after="240" w:line="360" w:lineRule="auto"/>
        <w:ind w:firstLine="720"/>
        <w:jc w:val="both"/>
        <w:rPr>
          <w:sz w:val="24"/>
          <w:szCs w:val="24"/>
        </w:rPr>
      </w:pPr>
      <w:r>
        <w:rPr>
          <w:sz w:val="24"/>
          <w:szCs w:val="24"/>
        </w:rPr>
        <w:t xml:space="preserve">To understand </w:t>
      </w:r>
      <w:r w:rsidRPr="00BE03DC">
        <w:rPr>
          <w:sz w:val="24"/>
          <w:szCs w:val="24"/>
        </w:rPr>
        <w:t xml:space="preserve">how </w:t>
      </w:r>
      <w:r>
        <w:rPr>
          <w:sz w:val="24"/>
          <w:szCs w:val="24"/>
        </w:rPr>
        <w:t>individuals form their opinions about undeclared work,</w:t>
      </w:r>
      <w:r w:rsidRPr="00BE03DC">
        <w:rPr>
          <w:sz w:val="24"/>
          <w:szCs w:val="24"/>
        </w:rPr>
        <w:t xml:space="preserve"> three main themes </w:t>
      </w:r>
      <w:r>
        <w:rPr>
          <w:sz w:val="24"/>
          <w:szCs w:val="24"/>
        </w:rPr>
        <w:t xml:space="preserve">that </w:t>
      </w:r>
      <w:r w:rsidRPr="00BE03DC">
        <w:rPr>
          <w:sz w:val="24"/>
          <w:szCs w:val="24"/>
        </w:rPr>
        <w:t>arose during interviews</w:t>
      </w:r>
      <w:r>
        <w:rPr>
          <w:sz w:val="24"/>
          <w:szCs w:val="24"/>
        </w:rPr>
        <w:t xml:space="preserve"> can be discerned</w:t>
      </w:r>
      <w:r w:rsidRPr="00BE03DC">
        <w:rPr>
          <w:sz w:val="24"/>
          <w:szCs w:val="24"/>
        </w:rPr>
        <w:t>. It was found that participants based their opinions on observation, communication and elites.</w:t>
      </w:r>
    </w:p>
    <w:p w14:paraId="4269A1E6" w14:textId="6B87A09F" w:rsidR="00165248" w:rsidRDefault="00165248" w:rsidP="002E29DD">
      <w:pPr>
        <w:spacing w:after="240" w:line="360" w:lineRule="auto"/>
        <w:ind w:firstLine="720"/>
        <w:jc w:val="both"/>
        <w:rPr>
          <w:sz w:val="24"/>
          <w:szCs w:val="24"/>
        </w:rPr>
      </w:pPr>
      <w:r w:rsidRPr="00BE03DC">
        <w:rPr>
          <w:sz w:val="24"/>
          <w:szCs w:val="24"/>
        </w:rPr>
        <w:t>Observ</w:t>
      </w:r>
      <w:r>
        <w:rPr>
          <w:sz w:val="24"/>
          <w:szCs w:val="24"/>
        </w:rPr>
        <w:t xml:space="preserve">ation of </w:t>
      </w:r>
      <w:r w:rsidR="00362310">
        <w:rPr>
          <w:sz w:val="24"/>
          <w:szCs w:val="24"/>
        </w:rPr>
        <w:t>how other individuals</w:t>
      </w:r>
      <w:r w:rsidRPr="00BE03DC">
        <w:rPr>
          <w:sz w:val="24"/>
          <w:szCs w:val="24"/>
        </w:rPr>
        <w:t xml:space="preserve"> </w:t>
      </w:r>
      <w:r w:rsidR="000E235B" w:rsidRPr="00BE03DC">
        <w:rPr>
          <w:sz w:val="24"/>
          <w:szCs w:val="24"/>
        </w:rPr>
        <w:t>act</w:t>
      </w:r>
      <w:r w:rsidR="00D22332">
        <w:rPr>
          <w:sz w:val="24"/>
          <w:szCs w:val="24"/>
        </w:rPr>
        <w:t xml:space="preserve"> </w:t>
      </w:r>
      <w:r>
        <w:rPr>
          <w:sz w:val="24"/>
          <w:szCs w:val="24"/>
        </w:rPr>
        <w:t>appears</w:t>
      </w:r>
      <w:r w:rsidRPr="00BE03DC">
        <w:rPr>
          <w:sz w:val="24"/>
          <w:szCs w:val="24"/>
        </w:rPr>
        <w:t xml:space="preserve"> to play a large role in </w:t>
      </w:r>
      <w:r>
        <w:rPr>
          <w:sz w:val="24"/>
          <w:szCs w:val="24"/>
        </w:rPr>
        <w:t>shaping their opinions</w:t>
      </w:r>
      <w:r w:rsidRPr="00BE03DC">
        <w:rPr>
          <w:sz w:val="24"/>
          <w:szCs w:val="24"/>
        </w:rPr>
        <w:t xml:space="preserve">. </w:t>
      </w:r>
      <w:r>
        <w:rPr>
          <w:sz w:val="24"/>
          <w:szCs w:val="24"/>
        </w:rPr>
        <w:t xml:space="preserve">Such </w:t>
      </w:r>
      <w:r w:rsidRPr="00BE03DC">
        <w:rPr>
          <w:sz w:val="24"/>
          <w:szCs w:val="24"/>
        </w:rPr>
        <w:t xml:space="preserve">observations </w:t>
      </w:r>
      <w:r>
        <w:rPr>
          <w:sz w:val="24"/>
          <w:szCs w:val="24"/>
        </w:rPr>
        <w:t>include</w:t>
      </w:r>
      <w:r w:rsidRPr="00BE03DC">
        <w:rPr>
          <w:sz w:val="24"/>
          <w:szCs w:val="24"/>
        </w:rPr>
        <w:t xml:space="preserve"> noticing whether receipts are </w:t>
      </w:r>
      <w:r>
        <w:rPr>
          <w:sz w:val="24"/>
          <w:szCs w:val="24"/>
        </w:rPr>
        <w:t>received</w:t>
      </w:r>
      <w:r w:rsidRPr="00BE03DC">
        <w:rPr>
          <w:sz w:val="24"/>
          <w:szCs w:val="24"/>
        </w:rPr>
        <w:t xml:space="preserve">, or being given different prices for goods or services. </w:t>
      </w:r>
      <w:r w:rsidR="00AD6DA2">
        <w:rPr>
          <w:sz w:val="24"/>
          <w:szCs w:val="24"/>
        </w:rPr>
        <w:t>The</w:t>
      </w:r>
      <w:r w:rsidRPr="00BE03DC">
        <w:rPr>
          <w:sz w:val="24"/>
          <w:szCs w:val="24"/>
        </w:rPr>
        <w:t xml:space="preserve"> most</w:t>
      </w:r>
      <w:r w:rsidR="00AD6DA2">
        <w:rPr>
          <w:sz w:val="24"/>
          <w:szCs w:val="24"/>
        </w:rPr>
        <w:t xml:space="preserve"> </w:t>
      </w:r>
      <w:r w:rsidRPr="00BE03DC">
        <w:rPr>
          <w:sz w:val="24"/>
          <w:szCs w:val="24"/>
        </w:rPr>
        <w:t>commonly mentioned medium form</w:t>
      </w:r>
      <w:r>
        <w:rPr>
          <w:sz w:val="24"/>
          <w:szCs w:val="24"/>
        </w:rPr>
        <w:t>ing</w:t>
      </w:r>
      <w:r w:rsidRPr="00BE03DC">
        <w:rPr>
          <w:sz w:val="24"/>
          <w:szCs w:val="24"/>
        </w:rPr>
        <w:t xml:space="preserve"> opinions about undeclared </w:t>
      </w:r>
      <w:r w:rsidR="000E235B" w:rsidRPr="00BE03DC">
        <w:rPr>
          <w:sz w:val="24"/>
          <w:szCs w:val="24"/>
        </w:rPr>
        <w:t>work</w:t>
      </w:r>
      <w:r w:rsidR="00D22332">
        <w:rPr>
          <w:sz w:val="24"/>
          <w:szCs w:val="24"/>
        </w:rPr>
        <w:t xml:space="preserve"> </w:t>
      </w:r>
      <w:r w:rsidRPr="00BE03DC">
        <w:rPr>
          <w:sz w:val="24"/>
          <w:szCs w:val="24"/>
        </w:rPr>
        <w:t xml:space="preserve">is </w:t>
      </w:r>
      <w:r>
        <w:rPr>
          <w:sz w:val="24"/>
          <w:szCs w:val="24"/>
        </w:rPr>
        <w:t xml:space="preserve">conversation with </w:t>
      </w:r>
      <w:r w:rsidRPr="00BE03DC">
        <w:rPr>
          <w:sz w:val="24"/>
          <w:szCs w:val="24"/>
        </w:rPr>
        <w:t>family, friends, neighbours and acquaintances.</w:t>
      </w:r>
      <w:r w:rsidR="00AD6DA2">
        <w:rPr>
          <w:sz w:val="24"/>
          <w:szCs w:val="24"/>
        </w:rPr>
        <w:t xml:space="preserve"> </w:t>
      </w:r>
      <w:r w:rsidRPr="00BE03DC">
        <w:rPr>
          <w:sz w:val="24"/>
          <w:szCs w:val="24"/>
        </w:rPr>
        <w:t xml:space="preserve">As aforementioned, the topic of undeclared work does not seem to be considered taboo amongst </w:t>
      </w:r>
      <w:r>
        <w:rPr>
          <w:sz w:val="24"/>
          <w:szCs w:val="24"/>
        </w:rPr>
        <w:t xml:space="preserve">the </w:t>
      </w:r>
      <w:r w:rsidRPr="00BE03DC">
        <w:rPr>
          <w:sz w:val="24"/>
          <w:szCs w:val="24"/>
        </w:rPr>
        <w:t>Split</w:t>
      </w:r>
      <w:r>
        <w:rPr>
          <w:sz w:val="24"/>
          <w:szCs w:val="24"/>
        </w:rPr>
        <w:t xml:space="preserve"> population</w:t>
      </w:r>
      <w:r w:rsidRPr="00BE03DC">
        <w:rPr>
          <w:sz w:val="24"/>
          <w:szCs w:val="24"/>
        </w:rPr>
        <w:t>. Therefore, perception</w:t>
      </w:r>
      <w:r>
        <w:rPr>
          <w:sz w:val="24"/>
          <w:szCs w:val="24"/>
        </w:rPr>
        <w:t>s</w:t>
      </w:r>
      <w:r w:rsidRPr="00BE03DC">
        <w:rPr>
          <w:sz w:val="24"/>
          <w:szCs w:val="24"/>
        </w:rPr>
        <w:t xml:space="preserve"> stem from discussions with </w:t>
      </w:r>
      <w:r w:rsidR="00D22332" w:rsidRPr="00BE03DC">
        <w:rPr>
          <w:sz w:val="24"/>
          <w:szCs w:val="24"/>
        </w:rPr>
        <w:t>peers</w:t>
      </w:r>
      <w:r w:rsidR="00D22332">
        <w:rPr>
          <w:sz w:val="24"/>
          <w:szCs w:val="24"/>
        </w:rPr>
        <w:t xml:space="preserve">, </w:t>
      </w:r>
      <w:r w:rsidRPr="00BE03DC">
        <w:rPr>
          <w:sz w:val="24"/>
          <w:szCs w:val="24"/>
        </w:rPr>
        <w:t xml:space="preserve">where opinions </w:t>
      </w:r>
      <w:r w:rsidR="00D22332">
        <w:rPr>
          <w:sz w:val="24"/>
          <w:szCs w:val="24"/>
        </w:rPr>
        <w:t>of</w:t>
      </w:r>
      <w:r w:rsidR="00D22332" w:rsidRPr="00BE03DC">
        <w:rPr>
          <w:sz w:val="24"/>
          <w:szCs w:val="24"/>
        </w:rPr>
        <w:t xml:space="preserve"> </w:t>
      </w:r>
      <w:r w:rsidRPr="00BE03DC">
        <w:rPr>
          <w:sz w:val="24"/>
          <w:szCs w:val="24"/>
        </w:rPr>
        <w:t>the relevant issues are shared</w:t>
      </w:r>
      <w:r w:rsidR="00D22332">
        <w:rPr>
          <w:sz w:val="24"/>
          <w:szCs w:val="24"/>
        </w:rPr>
        <w:t>, along with</w:t>
      </w:r>
      <w:r>
        <w:rPr>
          <w:sz w:val="24"/>
          <w:szCs w:val="24"/>
        </w:rPr>
        <w:t xml:space="preserve"> </w:t>
      </w:r>
      <w:r w:rsidRPr="00BE03DC">
        <w:rPr>
          <w:sz w:val="24"/>
          <w:szCs w:val="24"/>
        </w:rPr>
        <w:t>information about others</w:t>
      </w:r>
      <w:r>
        <w:rPr>
          <w:sz w:val="24"/>
          <w:szCs w:val="24"/>
        </w:rPr>
        <w:t>’</w:t>
      </w:r>
      <w:r w:rsidRPr="00BE03DC">
        <w:rPr>
          <w:sz w:val="24"/>
          <w:szCs w:val="24"/>
        </w:rPr>
        <w:t xml:space="preserve"> activities. </w:t>
      </w:r>
    </w:p>
    <w:p w14:paraId="4294798D" w14:textId="6F7BC718" w:rsidR="00165248" w:rsidRPr="00BE03DC" w:rsidRDefault="00165248" w:rsidP="002E29DD">
      <w:pPr>
        <w:spacing w:after="240" w:line="360" w:lineRule="auto"/>
        <w:ind w:firstLine="720"/>
        <w:jc w:val="both"/>
        <w:rPr>
          <w:sz w:val="24"/>
          <w:szCs w:val="24"/>
        </w:rPr>
      </w:pPr>
      <w:r>
        <w:rPr>
          <w:sz w:val="24"/>
          <w:szCs w:val="24"/>
        </w:rPr>
        <w:t xml:space="preserve">Media </w:t>
      </w:r>
      <w:r w:rsidRPr="00BE03DC">
        <w:rPr>
          <w:sz w:val="24"/>
          <w:szCs w:val="24"/>
        </w:rPr>
        <w:t xml:space="preserve">information also </w:t>
      </w:r>
      <w:r>
        <w:rPr>
          <w:sz w:val="24"/>
          <w:szCs w:val="24"/>
        </w:rPr>
        <w:t xml:space="preserve">shaped their </w:t>
      </w:r>
      <w:r w:rsidR="00D22332">
        <w:rPr>
          <w:sz w:val="24"/>
          <w:szCs w:val="24"/>
        </w:rPr>
        <w:t xml:space="preserve">opinions, </w:t>
      </w:r>
      <w:r w:rsidRPr="00BE03DC">
        <w:rPr>
          <w:sz w:val="24"/>
          <w:szCs w:val="24"/>
        </w:rPr>
        <w:t xml:space="preserve">as many interviewees referred to </w:t>
      </w:r>
      <w:r>
        <w:rPr>
          <w:sz w:val="24"/>
          <w:szCs w:val="24"/>
        </w:rPr>
        <w:t xml:space="preserve">media </w:t>
      </w:r>
      <w:r w:rsidRPr="00BE03DC">
        <w:rPr>
          <w:sz w:val="24"/>
          <w:szCs w:val="24"/>
        </w:rPr>
        <w:t xml:space="preserve">stories </w:t>
      </w:r>
      <w:r>
        <w:rPr>
          <w:sz w:val="24"/>
          <w:szCs w:val="24"/>
        </w:rPr>
        <w:t>when discussing undeclared work</w:t>
      </w:r>
      <w:r w:rsidRPr="00BE03DC">
        <w:rPr>
          <w:sz w:val="24"/>
          <w:szCs w:val="24"/>
        </w:rPr>
        <w:t xml:space="preserve">. Furthermore, </w:t>
      </w:r>
      <w:r>
        <w:rPr>
          <w:sz w:val="24"/>
          <w:szCs w:val="24"/>
        </w:rPr>
        <w:t xml:space="preserve">when there are many media reports on this issue, respondents asserted that they </w:t>
      </w:r>
      <w:r w:rsidR="00D22332">
        <w:rPr>
          <w:sz w:val="24"/>
          <w:szCs w:val="24"/>
        </w:rPr>
        <w:t xml:space="preserve">assumed </w:t>
      </w:r>
      <w:r>
        <w:rPr>
          <w:sz w:val="24"/>
          <w:szCs w:val="24"/>
        </w:rPr>
        <w:t xml:space="preserve">the problem </w:t>
      </w:r>
      <w:r w:rsidR="00D22332">
        <w:rPr>
          <w:sz w:val="24"/>
          <w:szCs w:val="24"/>
        </w:rPr>
        <w:t xml:space="preserve">to </w:t>
      </w:r>
      <w:r>
        <w:rPr>
          <w:sz w:val="24"/>
          <w:szCs w:val="24"/>
        </w:rPr>
        <w:t xml:space="preserve">be significant and out of control. </w:t>
      </w:r>
      <w:r w:rsidRPr="00BE03DC">
        <w:rPr>
          <w:sz w:val="24"/>
          <w:szCs w:val="24"/>
        </w:rPr>
        <w:t xml:space="preserve">This, however, </w:t>
      </w:r>
      <w:r>
        <w:rPr>
          <w:sz w:val="24"/>
          <w:szCs w:val="24"/>
        </w:rPr>
        <w:t xml:space="preserve">is perhaps </w:t>
      </w:r>
      <w:r w:rsidRPr="00BE03DC">
        <w:rPr>
          <w:sz w:val="24"/>
          <w:szCs w:val="24"/>
        </w:rPr>
        <w:t xml:space="preserve">linked to the lack of trust in the government, as the intended message is presumably that the government is looking after the economy and punishing those </w:t>
      </w:r>
      <w:r w:rsidR="00443689">
        <w:rPr>
          <w:sz w:val="24"/>
          <w:szCs w:val="24"/>
        </w:rPr>
        <w:t xml:space="preserve">who </w:t>
      </w:r>
      <w:r w:rsidRPr="00BE03DC">
        <w:rPr>
          <w:sz w:val="24"/>
          <w:szCs w:val="24"/>
        </w:rPr>
        <w:t>do not conform to legal rules and reg</w:t>
      </w:r>
      <w:r>
        <w:rPr>
          <w:sz w:val="24"/>
          <w:szCs w:val="24"/>
        </w:rPr>
        <w:t xml:space="preserve">ulations (retributive justice). </w:t>
      </w:r>
      <w:r w:rsidRPr="00BE03DC">
        <w:rPr>
          <w:sz w:val="24"/>
          <w:szCs w:val="24"/>
        </w:rPr>
        <w:t xml:space="preserve">Another example of how the media and hearsay </w:t>
      </w:r>
      <w:r>
        <w:rPr>
          <w:sz w:val="24"/>
          <w:szCs w:val="24"/>
        </w:rPr>
        <w:t xml:space="preserve">forms opinions </w:t>
      </w:r>
      <w:r w:rsidRPr="00BE03DC">
        <w:rPr>
          <w:sz w:val="24"/>
          <w:szCs w:val="24"/>
        </w:rPr>
        <w:t>o</w:t>
      </w:r>
      <w:r>
        <w:rPr>
          <w:sz w:val="24"/>
          <w:szCs w:val="24"/>
        </w:rPr>
        <w:t>n</w:t>
      </w:r>
      <w:r w:rsidRPr="00BE03DC">
        <w:rPr>
          <w:sz w:val="24"/>
          <w:szCs w:val="24"/>
        </w:rPr>
        <w:t xml:space="preserve"> undeclared </w:t>
      </w:r>
      <w:r w:rsidR="00443689" w:rsidRPr="00BE03DC">
        <w:rPr>
          <w:sz w:val="24"/>
          <w:szCs w:val="24"/>
        </w:rPr>
        <w:t>work</w:t>
      </w:r>
      <w:r w:rsidR="00443689">
        <w:rPr>
          <w:sz w:val="24"/>
          <w:szCs w:val="24"/>
        </w:rPr>
        <w:t xml:space="preserve">, </w:t>
      </w:r>
      <w:r w:rsidRPr="00BE03DC">
        <w:rPr>
          <w:sz w:val="24"/>
          <w:szCs w:val="24"/>
        </w:rPr>
        <w:t xml:space="preserve">are the references made to certain individuals </w:t>
      </w:r>
      <w:r w:rsidR="00443689">
        <w:rPr>
          <w:sz w:val="24"/>
          <w:szCs w:val="24"/>
        </w:rPr>
        <w:t>who</w:t>
      </w:r>
      <w:r w:rsidR="00443689" w:rsidRPr="00BE03DC">
        <w:rPr>
          <w:sz w:val="24"/>
          <w:szCs w:val="24"/>
        </w:rPr>
        <w:t xml:space="preserve"> </w:t>
      </w:r>
      <w:r w:rsidRPr="00BE03DC">
        <w:rPr>
          <w:sz w:val="24"/>
          <w:szCs w:val="24"/>
        </w:rPr>
        <w:t>are famous or held highly in society. These can be referred to as elites</w:t>
      </w:r>
      <w:r>
        <w:rPr>
          <w:sz w:val="24"/>
          <w:szCs w:val="24"/>
        </w:rPr>
        <w:t xml:space="preserve">, with </w:t>
      </w:r>
      <w:r w:rsidRPr="00BE03DC">
        <w:rPr>
          <w:sz w:val="24"/>
          <w:szCs w:val="24"/>
        </w:rPr>
        <w:t>Whitmeyer (2002:322) defin</w:t>
      </w:r>
      <w:r>
        <w:rPr>
          <w:sz w:val="24"/>
          <w:szCs w:val="24"/>
        </w:rPr>
        <w:t>ing</w:t>
      </w:r>
      <w:r w:rsidRPr="00BE03DC">
        <w:rPr>
          <w:sz w:val="24"/>
          <w:szCs w:val="24"/>
        </w:rPr>
        <w:t xml:space="preserve"> elites as ‘people with attributes that lead them to be ranked higher and accorded more prestige and respect than ordinary people</w:t>
      </w:r>
      <w:r>
        <w:rPr>
          <w:sz w:val="24"/>
          <w:szCs w:val="24"/>
        </w:rPr>
        <w:t>’</w:t>
      </w:r>
      <w:r w:rsidRPr="00BE03DC">
        <w:rPr>
          <w:sz w:val="24"/>
          <w:szCs w:val="24"/>
        </w:rPr>
        <w:t xml:space="preserve">. </w:t>
      </w:r>
      <w:r w:rsidRPr="00BE03DC">
        <w:rPr>
          <w:rFonts w:cs="Helvetica"/>
          <w:sz w:val="24"/>
          <w:szCs w:val="24"/>
          <w:shd w:val="clear" w:color="auto" w:fill="FFFFFF"/>
        </w:rPr>
        <w:t xml:space="preserve">Many </w:t>
      </w:r>
      <w:r>
        <w:rPr>
          <w:rFonts w:cs="Helvetica"/>
          <w:sz w:val="24"/>
          <w:szCs w:val="24"/>
          <w:shd w:val="clear" w:color="auto" w:fill="FFFFFF"/>
        </w:rPr>
        <w:t>respondents</w:t>
      </w:r>
      <w:r w:rsidRPr="00BE03DC">
        <w:rPr>
          <w:rFonts w:cs="Helvetica"/>
          <w:sz w:val="24"/>
          <w:szCs w:val="24"/>
          <w:shd w:val="clear" w:color="auto" w:fill="FFFFFF"/>
        </w:rPr>
        <w:t xml:space="preserve"> mentioned examples of successful politicians, directors, actors, business</w:t>
      </w:r>
      <w:r>
        <w:rPr>
          <w:rFonts w:cs="Helvetica"/>
          <w:sz w:val="24"/>
          <w:szCs w:val="24"/>
          <w:shd w:val="clear" w:color="auto" w:fill="FFFFFF"/>
        </w:rPr>
        <w:t>people</w:t>
      </w:r>
      <w:r w:rsidRPr="00BE03DC">
        <w:rPr>
          <w:rFonts w:cs="Helvetica"/>
          <w:sz w:val="24"/>
          <w:szCs w:val="24"/>
          <w:shd w:val="clear" w:color="auto" w:fill="FFFFFF"/>
        </w:rPr>
        <w:t xml:space="preserve"> and even academics </w:t>
      </w:r>
      <w:r w:rsidR="00443689">
        <w:rPr>
          <w:rFonts w:cs="Helvetica"/>
          <w:sz w:val="24"/>
          <w:szCs w:val="24"/>
          <w:shd w:val="clear" w:color="auto" w:fill="FFFFFF"/>
        </w:rPr>
        <w:t>who</w:t>
      </w:r>
      <w:r w:rsidR="00443689" w:rsidRPr="00BE03DC">
        <w:rPr>
          <w:rFonts w:cs="Helvetica"/>
          <w:sz w:val="24"/>
          <w:szCs w:val="24"/>
          <w:shd w:val="clear" w:color="auto" w:fill="FFFFFF"/>
        </w:rPr>
        <w:t xml:space="preserve"> </w:t>
      </w:r>
      <w:r w:rsidRPr="00BE03DC">
        <w:rPr>
          <w:rFonts w:cs="Helvetica"/>
          <w:sz w:val="24"/>
          <w:szCs w:val="24"/>
          <w:shd w:val="clear" w:color="auto" w:fill="FFFFFF"/>
        </w:rPr>
        <w:t>engaged in the</w:t>
      </w:r>
      <w:r w:rsidR="00CD0D4F">
        <w:rPr>
          <w:rFonts w:cs="Helvetica"/>
          <w:sz w:val="24"/>
          <w:szCs w:val="24"/>
          <w:shd w:val="clear" w:color="auto" w:fill="FFFFFF"/>
        </w:rPr>
        <w:t xml:space="preserve"> undeclared</w:t>
      </w:r>
      <w:r w:rsidRPr="00BE03DC">
        <w:rPr>
          <w:rFonts w:cs="Helvetica"/>
          <w:sz w:val="24"/>
          <w:szCs w:val="24"/>
          <w:shd w:val="clear" w:color="auto" w:fill="FFFFFF"/>
        </w:rPr>
        <w:t xml:space="preserve"> economy. Some of the stories told were claimed to be from first</w:t>
      </w:r>
      <w:r>
        <w:rPr>
          <w:rFonts w:cs="Helvetica"/>
          <w:sz w:val="24"/>
          <w:szCs w:val="24"/>
          <w:shd w:val="clear" w:color="auto" w:fill="FFFFFF"/>
        </w:rPr>
        <w:t>-</w:t>
      </w:r>
      <w:r w:rsidRPr="00BE03DC">
        <w:rPr>
          <w:rFonts w:cs="Helvetica"/>
          <w:sz w:val="24"/>
          <w:szCs w:val="24"/>
          <w:shd w:val="clear" w:color="auto" w:fill="FFFFFF"/>
        </w:rPr>
        <w:t xml:space="preserve">hand </w:t>
      </w:r>
      <w:r w:rsidR="00AD6DA2">
        <w:rPr>
          <w:rFonts w:cs="Helvetica"/>
          <w:sz w:val="24"/>
          <w:szCs w:val="24"/>
          <w:shd w:val="clear" w:color="auto" w:fill="FFFFFF"/>
        </w:rPr>
        <w:t>knowledge</w:t>
      </w:r>
      <w:r w:rsidR="00443689">
        <w:rPr>
          <w:rFonts w:cs="Helvetica"/>
          <w:sz w:val="24"/>
          <w:szCs w:val="24"/>
          <w:shd w:val="clear" w:color="auto" w:fill="FFFFFF"/>
        </w:rPr>
        <w:t xml:space="preserve">, </w:t>
      </w:r>
      <w:r w:rsidRPr="00BE03DC">
        <w:rPr>
          <w:rFonts w:cs="Helvetica"/>
          <w:sz w:val="24"/>
          <w:szCs w:val="24"/>
          <w:shd w:val="clear" w:color="auto" w:fill="FFFFFF"/>
        </w:rPr>
        <w:t xml:space="preserve">whereas others were hearsay or from media stories. Although some interviewees were happy for the </w:t>
      </w:r>
      <w:r w:rsidRPr="00BE03DC">
        <w:rPr>
          <w:rFonts w:cs="Helvetica"/>
          <w:sz w:val="24"/>
          <w:szCs w:val="24"/>
          <w:shd w:val="clear" w:color="auto" w:fill="FFFFFF"/>
        </w:rPr>
        <w:lastRenderedPageBreak/>
        <w:t xml:space="preserve">names they mentioned to be included, they will remain anonymous because of the sensitivity of the information. Nonetheless, it is irrelevant whether the many stories told are factually correct or incorrect. Instead, the importance lies in the circulation of these stories and them being so popular. </w:t>
      </w:r>
      <w:r>
        <w:rPr>
          <w:rFonts w:cs="Helvetica"/>
          <w:sz w:val="24"/>
          <w:szCs w:val="24"/>
          <w:shd w:val="clear" w:color="auto" w:fill="FFFFFF"/>
        </w:rPr>
        <w:t xml:space="preserve">Given that these elite individuals have had </w:t>
      </w:r>
      <w:r w:rsidRPr="00BE03DC">
        <w:rPr>
          <w:rFonts w:cs="Helvetica"/>
          <w:sz w:val="24"/>
          <w:szCs w:val="24"/>
          <w:shd w:val="clear" w:color="auto" w:fill="FFFFFF"/>
        </w:rPr>
        <w:t xml:space="preserve">no repercussions </w:t>
      </w:r>
      <w:r w:rsidR="00443689">
        <w:rPr>
          <w:rFonts w:cs="Helvetica"/>
          <w:sz w:val="24"/>
          <w:szCs w:val="24"/>
          <w:shd w:val="clear" w:color="auto" w:fill="FFFFFF"/>
        </w:rPr>
        <w:t>from</w:t>
      </w:r>
      <w:r w:rsidR="00443689" w:rsidRPr="00BE03DC">
        <w:rPr>
          <w:rFonts w:cs="Helvetica"/>
          <w:sz w:val="24"/>
          <w:szCs w:val="24"/>
          <w:shd w:val="clear" w:color="auto" w:fill="FFFFFF"/>
        </w:rPr>
        <w:t xml:space="preserve"> </w:t>
      </w:r>
      <w:r w:rsidRPr="00BE03DC">
        <w:rPr>
          <w:rFonts w:cs="Helvetica"/>
          <w:sz w:val="24"/>
          <w:szCs w:val="24"/>
          <w:shd w:val="clear" w:color="auto" w:fill="FFFFFF"/>
        </w:rPr>
        <w:t xml:space="preserve">either the state or social </w:t>
      </w:r>
      <w:r w:rsidR="00443689" w:rsidRPr="00BE03DC">
        <w:rPr>
          <w:rFonts w:cs="Helvetica"/>
          <w:sz w:val="24"/>
          <w:szCs w:val="24"/>
          <w:shd w:val="clear" w:color="auto" w:fill="FFFFFF"/>
        </w:rPr>
        <w:t>disproval</w:t>
      </w:r>
      <w:r w:rsidR="00443689">
        <w:rPr>
          <w:rFonts w:cs="Helvetica"/>
          <w:sz w:val="24"/>
          <w:szCs w:val="24"/>
          <w:shd w:val="clear" w:color="auto" w:fill="FFFFFF"/>
        </w:rPr>
        <w:t xml:space="preserve">, </w:t>
      </w:r>
      <w:r w:rsidRPr="00BE03DC">
        <w:rPr>
          <w:rFonts w:cs="Helvetica"/>
          <w:sz w:val="24"/>
          <w:szCs w:val="24"/>
          <w:shd w:val="clear" w:color="auto" w:fill="FFFFFF"/>
        </w:rPr>
        <w:t xml:space="preserve">as some of them are held quite highly in society, this signals to citizens that there is no social punishment for engagement in informal activities. </w:t>
      </w:r>
      <w:r>
        <w:rPr>
          <w:rFonts w:cs="Helvetica"/>
          <w:sz w:val="24"/>
          <w:szCs w:val="24"/>
          <w:shd w:val="clear" w:color="auto" w:fill="FFFFFF"/>
        </w:rPr>
        <w:t>Indeed</w:t>
      </w:r>
      <w:r w:rsidRPr="00BE03DC">
        <w:rPr>
          <w:rFonts w:cs="Helvetica"/>
          <w:sz w:val="24"/>
          <w:szCs w:val="24"/>
          <w:shd w:val="clear" w:color="auto" w:fill="FFFFFF"/>
        </w:rPr>
        <w:t xml:space="preserve">, there may be substantial reward in it. Although it is difficult for the government to </w:t>
      </w:r>
      <w:r w:rsidR="00443689">
        <w:rPr>
          <w:rFonts w:cs="Helvetica"/>
          <w:sz w:val="24"/>
          <w:szCs w:val="24"/>
          <w:shd w:val="clear" w:color="auto" w:fill="FFFFFF"/>
        </w:rPr>
        <w:t>be aware of</w:t>
      </w:r>
      <w:r w:rsidRPr="00BE03DC">
        <w:rPr>
          <w:rFonts w:cs="Helvetica"/>
          <w:sz w:val="24"/>
          <w:szCs w:val="24"/>
          <w:shd w:val="clear" w:color="auto" w:fill="FFFFFF"/>
        </w:rPr>
        <w:t xml:space="preserve"> or manage such opinions, having formal institutions that are trustworthy, </w:t>
      </w:r>
      <w:r w:rsidR="00443689" w:rsidRPr="00BE03DC">
        <w:rPr>
          <w:rFonts w:cs="Helvetica"/>
          <w:sz w:val="24"/>
          <w:szCs w:val="24"/>
          <w:shd w:val="clear" w:color="auto" w:fill="FFFFFF"/>
        </w:rPr>
        <w:t>moral</w:t>
      </w:r>
      <w:r w:rsidR="00443689">
        <w:rPr>
          <w:rFonts w:cs="Helvetica"/>
          <w:sz w:val="24"/>
          <w:szCs w:val="24"/>
          <w:shd w:val="clear" w:color="auto" w:fill="FFFFFF"/>
        </w:rPr>
        <w:t xml:space="preserve">, </w:t>
      </w:r>
      <w:r w:rsidRPr="00BE03DC">
        <w:rPr>
          <w:rFonts w:cs="Helvetica"/>
          <w:sz w:val="24"/>
          <w:szCs w:val="24"/>
          <w:shd w:val="clear" w:color="auto" w:fill="FFFFFF"/>
        </w:rPr>
        <w:t xml:space="preserve">and seen as fair in their retributive </w:t>
      </w:r>
      <w:r w:rsidR="00443689" w:rsidRPr="00BE03DC">
        <w:rPr>
          <w:rFonts w:cs="Helvetica"/>
          <w:sz w:val="24"/>
          <w:szCs w:val="24"/>
          <w:shd w:val="clear" w:color="auto" w:fill="FFFFFF"/>
        </w:rPr>
        <w:t>justice</w:t>
      </w:r>
      <w:r w:rsidR="00443689">
        <w:rPr>
          <w:rFonts w:cs="Helvetica"/>
          <w:sz w:val="24"/>
          <w:szCs w:val="24"/>
          <w:shd w:val="clear" w:color="auto" w:fill="FFFFFF"/>
        </w:rPr>
        <w:t xml:space="preserve">, </w:t>
      </w:r>
      <w:r w:rsidRPr="00BE03DC">
        <w:rPr>
          <w:rFonts w:cs="Helvetica"/>
          <w:sz w:val="24"/>
          <w:szCs w:val="24"/>
          <w:shd w:val="clear" w:color="auto" w:fill="FFFFFF"/>
        </w:rPr>
        <w:t xml:space="preserve">would help to prevent the circulation of </w:t>
      </w:r>
      <w:r>
        <w:rPr>
          <w:rFonts w:cs="Helvetica"/>
          <w:sz w:val="24"/>
          <w:szCs w:val="24"/>
          <w:shd w:val="clear" w:color="auto" w:fill="FFFFFF"/>
        </w:rPr>
        <w:t>such</w:t>
      </w:r>
      <w:r w:rsidRPr="00BE03DC">
        <w:rPr>
          <w:rFonts w:cs="Helvetica"/>
          <w:sz w:val="24"/>
          <w:szCs w:val="24"/>
          <w:shd w:val="clear" w:color="auto" w:fill="FFFFFF"/>
        </w:rPr>
        <w:t xml:space="preserve"> stories. Whereas those belonging to older generation focused more on elites, the younger generation often referred to known individuals in the descriptions of their </w:t>
      </w:r>
      <w:r>
        <w:rPr>
          <w:rFonts w:cs="Helvetica"/>
          <w:sz w:val="24"/>
          <w:szCs w:val="24"/>
          <w:shd w:val="clear" w:color="auto" w:fill="FFFFFF"/>
        </w:rPr>
        <w:t xml:space="preserve">opinions about the </w:t>
      </w:r>
      <w:r w:rsidRPr="00BE03DC">
        <w:rPr>
          <w:rFonts w:cs="Helvetica"/>
          <w:sz w:val="24"/>
          <w:szCs w:val="24"/>
          <w:shd w:val="clear" w:color="auto" w:fill="FFFFFF"/>
        </w:rPr>
        <w:t xml:space="preserve">socially accepted </w:t>
      </w:r>
      <w:r>
        <w:rPr>
          <w:rFonts w:cs="Helvetica"/>
          <w:sz w:val="24"/>
          <w:szCs w:val="24"/>
          <w:shd w:val="clear" w:color="auto" w:fill="FFFFFF"/>
        </w:rPr>
        <w:t>nature of undeclared work</w:t>
      </w:r>
      <w:r w:rsidRPr="00BE03DC">
        <w:rPr>
          <w:rFonts w:cs="Helvetica"/>
          <w:sz w:val="24"/>
          <w:szCs w:val="24"/>
          <w:shd w:val="clear" w:color="auto" w:fill="FFFFFF"/>
        </w:rPr>
        <w:t xml:space="preserve">. Family members and teachers were commonly discussed to describe the prevalence and tolerance of such activities. The effect of role models on the influence of attitudes and behaviours has been long documented (Bandura, 1977), and showing that </w:t>
      </w:r>
      <w:r w:rsidR="00CD50FD">
        <w:rPr>
          <w:rFonts w:cs="Helvetica"/>
          <w:sz w:val="24"/>
          <w:szCs w:val="24"/>
          <w:shd w:val="clear" w:color="auto" w:fill="FFFFFF"/>
        </w:rPr>
        <w:t>undeclared work</w:t>
      </w:r>
      <w:r w:rsidR="00CD50FD" w:rsidRPr="00BE03DC">
        <w:rPr>
          <w:rFonts w:cs="Helvetica"/>
          <w:sz w:val="24"/>
          <w:szCs w:val="24"/>
          <w:shd w:val="clear" w:color="auto" w:fill="FFFFFF"/>
        </w:rPr>
        <w:t xml:space="preserve"> </w:t>
      </w:r>
      <w:r w:rsidRPr="00BE03DC">
        <w:rPr>
          <w:rFonts w:cs="Helvetica"/>
          <w:sz w:val="24"/>
          <w:szCs w:val="24"/>
          <w:shd w:val="clear" w:color="auto" w:fill="FFFFFF"/>
        </w:rPr>
        <w:t xml:space="preserve">is highly relevant has important policy implications. </w:t>
      </w:r>
    </w:p>
    <w:p w14:paraId="5507F0F6" w14:textId="77777777" w:rsidR="00165248" w:rsidRDefault="00165248" w:rsidP="00037B44">
      <w:pPr>
        <w:keepNext/>
        <w:spacing w:line="360" w:lineRule="auto"/>
      </w:pPr>
      <w:r>
        <w:rPr>
          <w:noProof/>
          <w:lang w:val="en-US"/>
        </w:rPr>
        <w:drawing>
          <wp:inline distT="0" distB="0" distL="0" distR="0" wp14:anchorId="50D6A55A" wp14:editId="649E88B4">
            <wp:extent cx="5270500" cy="3074670"/>
            <wp:effectExtent l="25400" t="25400" r="38100" b="7493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2CB3E5EF" w14:textId="77777777" w:rsidR="00165248" w:rsidRPr="000F1135" w:rsidRDefault="00165248" w:rsidP="00037B44">
      <w:pPr>
        <w:pStyle w:val="Caption"/>
        <w:rPr>
          <w:rStyle w:val="Heading3Char"/>
          <w:rFonts w:asciiTheme="minorHAnsi" w:eastAsiaTheme="minorEastAsia" w:hAnsiTheme="minorHAnsi" w:cstheme="minorBidi"/>
          <w:b/>
          <w:bCs/>
        </w:rPr>
      </w:pPr>
      <w:r w:rsidRPr="000F1135">
        <w:rPr>
          <w:sz w:val="22"/>
          <w:szCs w:val="22"/>
        </w:rPr>
        <w:t>Figure 5.6- Factors that contribute towards formation of norms</w:t>
      </w:r>
    </w:p>
    <w:p w14:paraId="265DB91C" w14:textId="77777777" w:rsidR="00037B44" w:rsidRDefault="00037B44" w:rsidP="00037B44">
      <w:pPr>
        <w:spacing w:after="240" w:line="360" w:lineRule="auto"/>
        <w:rPr>
          <w:rStyle w:val="Heading3Char"/>
        </w:rPr>
      </w:pPr>
    </w:p>
    <w:p w14:paraId="1A271AC8" w14:textId="77777777" w:rsidR="00037B44" w:rsidRDefault="00165248" w:rsidP="00A759D4">
      <w:pPr>
        <w:pStyle w:val="Heading3"/>
        <w:spacing w:after="240"/>
        <w:rPr>
          <w:u w:val="single"/>
        </w:rPr>
      </w:pPr>
      <w:bookmarkStart w:id="328" w:name="_Toc321544612"/>
      <w:r w:rsidRPr="00A759D4">
        <w:lastRenderedPageBreak/>
        <w:t>5.4.4.2 Context and changes in social norms</w:t>
      </w:r>
      <w:bookmarkEnd w:id="328"/>
      <w:r w:rsidRPr="0076739D">
        <w:rPr>
          <w:u w:val="single"/>
        </w:rPr>
        <w:t xml:space="preserve"> </w:t>
      </w:r>
    </w:p>
    <w:p w14:paraId="0C88D021" w14:textId="2E56B1A3" w:rsidR="00165248" w:rsidRPr="00BE03DC" w:rsidRDefault="00165248" w:rsidP="00A759D4">
      <w:pPr>
        <w:spacing w:after="240" w:line="360" w:lineRule="auto"/>
        <w:ind w:firstLine="720"/>
        <w:jc w:val="both"/>
        <w:rPr>
          <w:sz w:val="24"/>
          <w:szCs w:val="24"/>
        </w:rPr>
      </w:pPr>
      <w:r w:rsidRPr="0029036C">
        <w:rPr>
          <w:sz w:val="24"/>
          <w:szCs w:val="24"/>
        </w:rPr>
        <w:t>Croatia</w:t>
      </w:r>
      <w:r w:rsidRPr="00BE03DC">
        <w:rPr>
          <w:sz w:val="24"/>
          <w:szCs w:val="24"/>
        </w:rPr>
        <w:t xml:space="preserve"> provides an excellent opportunity </w:t>
      </w:r>
      <w:r>
        <w:rPr>
          <w:sz w:val="24"/>
          <w:szCs w:val="24"/>
        </w:rPr>
        <w:t xml:space="preserve">to </w:t>
      </w:r>
      <w:r w:rsidRPr="00BE03DC">
        <w:rPr>
          <w:sz w:val="24"/>
          <w:szCs w:val="24"/>
        </w:rPr>
        <w:t xml:space="preserve">study the change </w:t>
      </w:r>
      <w:r>
        <w:rPr>
          <w:sz w:val="24"/>
          <w:szCs w:val="24"/>
        </w:rPr>
        <w:t>in</w:t>
      </w:r>
      <w:r w:rsidRPr="00BE03DC">
        <w:rPr>
          <w:sz w:val="24"/>
          <w:szCs w:val="24"/>
        </w:rPr>
        <w:t xml:space="preserve"> social norms. It was often considered how “things were different” during socialist times, during the war and now. One such example</w:t>
      </w:r>
      <w:r>
        <w:rPr>
          <w:sz w:val="24"/>
          <w:szCs w:val="24"/>
        </w:rPr>
        <w:t xml:space="preserve"> relates to the</w:t>
      </w:r>
      <w:r w:rsidRPr="00BE03DC">
        <w:rPr>
          <w:sz w:val="24"/>
          <w:szCs w:val="24"/>
        </w:rPr>
        <w:t xml:space="preserve"> smuggling of goods (</w:t>
      </w:r>
      <w:r w:rsidRPr="00BE03DC">
        <w:rPr>
          <w:rFonts w:ascii="Cambria" w:hAnsi="Cambria" w:cs="Helvetica"/>
          <w:sz w:val="24"/>
          <w:szCs w:val="24"/>
        </w:rPr>
        <w:t>šverc)</w:t>
      </w:r>
      <w:r w:rsidRPr="00BE03DC">
        <w:rPr>
          <w:sz w:val="24"/>
          <w:szCs w:val="24"/>
        </w:rPr>
        <w:t xml:space="preserve">, </w:t>
      </w:r>
      <w:r>
        <w:rPr>
          <w:sz w:val="24"/>
          <w:szCs w:val="24"/>
        </w:rPr>
        <w:t>which arose</w:t>
      </w:r>
      <w:r w:rsidRPr="00BE03DC">
        <w:rPr>
          <w:sz w:val="24"/>
          <w:szCs w:val="24"/>
        </w:rPr>
        <w:t xml:space="preserve"> in </w:t>
      </w:r>
      <w:r w:rsidR="00AD6DA2">
        <w:rPr>
          <w:sz w:val="24"/>
          <w:szCs w:val="24"/>
        </w:rPr>
        <w:t>a small number of discussions</w:t>
      </w:r>
      <w:r w:rsidRPr="00BE03DC">
        <w:rPr>
          <w:sz w:val="24"/>
          <w:szCs w:val="24"/>
        </w:rPr>
        <w:t xml:space="preserve"> with participants. </w:t>
      </w:r>
      <w:r w:rsidRPr="00BE03DC">
        <w:rPr>
          <w:rFonts w:ascii="Cambria" w:hAnsi="Cambria" w:cs="Helvetica"/>
          <w:sz w:val="24"/>
          <w:szCs w:val="24"/>
        </w:rPr>
        <w:t>Although th</w:t>
      </w:r>
      <w:r>
        <w:rPr>
          <w:rFonts w:ascii="Cambria" w:hAnsi="Cambria" w:cs="Helvetica"/>
          <w:sz w:val="24"/>
          <w:szCs w:val="24"/>
        </w:rPr>
        <w:t xml:space="preserve">is thesis </w:t>
      </w:r>
      <w:r w:rsidRPr="00BE03DC">
        <w:rPr>
          <w:rFonts w:ascii="Cambria" w:hAnsi="Cambria" w:cs="Helvetica"/>
          <w:sz w:val="24"/>
          <w:szCs w:val="24"/>
        </w:rPr>
        <w:t xml:space="preserve">covers only those activities that are legal </w:t>
      </w:r>
      <w:r w:rsidRPr="00BE03DC">
        <w:rPr>
          <w:rFonts w:ascii="Cambria" w:hAnsi="Cambria" w:cs="Helvetica"/>
          <w:i/>
          <w:sz w:val="24"/>
          <w:szCs w:val="24"/>
        </w:rPr>
        <w:t>in nature</w:t>
      </w:r>
      <w:r w:rsidRPr="00BE03DC">
        <w:rPr>
          <w:rFonts w:ascii="Cambria" w:hAnsi="Cambria" w:cs="Helvetica"/>
          <w:sz w:val="24"/>
          <w:szCs w:val="24"/>
        </w:rPr>
        <w:t xml:space="preserve">, </w:t>
      </w:r>
      <w:r w:rsidR="00CD50FD" w:rsidRPr="00BE03DC">
        <w:rPr>
          <w:rFonts w:ascii="Cambria" w:hAnsi="Cambria" w:cs="Helvetica"/>
          <w:sz w:val="24"/>
          <w:szCs w:val="24"/>
        </w:rPr>
        <w:t>broadening</w:t>
      </w:r>
      <w:r w:rsidR="00CD50FD">
        <w:rPr>
          <w:rFonts w:ascii="Cambria" w:hAnsi="Cambria" w:cs="Helvetica"/>
          <w:sz w:val="24"/>
          <w:szCs w:val="24"/>
        </w:rPr>
        <w:t xml:space="preserve"> the </w:t>
      </w:r>
      <w:r>
        <w:rPr>
          <w:rFonts w:ascii="Cambria" w:hAnsi="Cambria" w:cs="Helvetica"/>
          <w:sz w:val="24"/>
          <w:szCs w:val="24"/>
        </w:rPr>
        <w:t xml:space="preserve">discussion to </w:t>
      </w:r>
      <w:r w:rsidRPr="00BE03DC">
        <w:rPr>
          <w:rFonts w:ascii="Cambria" w:hAnsi="Cambria" w:cs="Helvetica"/>
          <w:sz w:val="24"/>
          <w:szCs w:val="24"/>
        </w:rPr>
        <w:t xml:space="preserve">those that are illegal </w:t>
      </w:r>
      <w:r>
        <w:rPr>
          <w:rFonts w:ascii="Cambria" w:hAnsi="Cambria" w:cs="Helvetica"/>
          <w:sz w:val="24"/>
          <w:szCs w:val="24"/>
        </w:rPr>
        <w:t xml:space="preserve">is useful </w:t>
      </w:r>
      <w:r w:rsidRPr="00BE03DC">
        <w:rPr>
          <w:rFonts w:ascii="Cambria" w:hAnsi="Cambria" w:cs="Helvetica"/>
          <w:sz w:val="24"/>
          <w:szCs w:val="24"/>
        </w:rPr>
        <w:t xml:space="preserve">to show the changes </w:t>
      </w:r>
      <w:r>
        <w:rPr>
          <w:rFonts w:ascii="Cambria" w:hAnsi="Cambria" w:cs="Helvetica"/>
          <w:sz w:val="24"/>
          <w:szCs w:val="24"/>
        </w:rPr>
        <w:t>in</w:t>
      </w:r>
      <w:r w:rsidRPr="00BE03DC">
        <w:rPr>
          <w:rFonts w:ascii="Cambria" w:hAnsi="Cambria" w:cs="Helvetica"/>
          <w:sz w:val="24"/>
          <w:szCs w:val="24"/>
        </w:rPr>
        <w:t xml:space="preserve"> </w:t>
      </w:r>
      <w:r w:rsidR="00CD50FD" w:rsidRPr="00BE03DC">
        <w:rPr>
          <w:rFonts w:ascii="Cambria" w:hAnsi="Cambria" w:cs="Helvetica"/>
          <w:sz w:val="24"/>
          <w:szCs w:val="24"/>
        </w:rPr>
        <w:t>norms</w:t>
      </w:r>
      <w:r w:rsidR="00CD50FD">
        <w:rPr>
          <w:rFonts w:ascii="Cambria" w:hAnsi="Cambria" w:cs="Helvetica"/>
          <w:sz w:val="24"/>
          <w:szCs w:val="24"/>
        </w:rPr>
        <w:t xml:space="preserve">, </w:t>
      </w:r>
      <w:r w:rsidRPr="00BE03DC">
        <w:rPr>
          <w:rFonts w:ascii="Cambria" w:hAnsi="Cambria" w:cs="Helvetica"/>
          <w:sz w:val="24"/>
          <w:szCs w:val="24"/>
        </w:rPr>
        <w:t xml:space="preserve">and thus </w:t>
      </w:r>
      <w:r w:rsidR="00CD50FD" w:rsidRPr="00BE03DC">
        <w:rPr>
          <w:rFonts w:ascii="Cambria" w:hAnsi="Cambria" w:cs="Helvetica"/>
          <w:sz w:val="24"/>
          <w:szCs w:val="24"/>
        </w:rPr>
        <w:t>the</w:t>
      </w:r>
      <w:r w:rsidR="00CD50FD">
        <w:rPr>
          <w:rFonts w:ascii="Cambria" w:hAnsi="Cambria" w:cs="Helvetica"/>
          <w:sz w:val="24"/>
          <w:szCs w:val="24"/>
        </w:rPr>
        <w:t xml:space="preserve"> acceptability of activities is</w:t>
      </w:r>
      <w:r w:rsidRPr="00BE03DC">
        <w:rPr>
          <w:rFonts w:ascii="Cambria" w:hAnsi="Cambria" w:cs="Helvetica"/>
          <w:sz w:val="24"/>
          <w:szCs w:val="24"/>
        </w:rPr>
        <w:t xml:space="preserve"> </w:t>
      </w:r>
      <w:r w:rsidR="00CD50FD" w:rsidRPr="00BE03DC">
        <w:rPr>
          <w:rFonts w:ascii="Cambria" w:hAnsi="Cambria" w:cs="Helvetica"/>
          <w:sz w:val="24"/>
          <w:szCs w:val="24"/>
        </w:rPr>
        <w:t>contextuality</w:t>
      </w:r>
      <w:r w:rsidR="00CD50FD">
        <w:rPr>
          <w:rFonts w:ascii="Cambria" w:hAnsi="Cambria" w:cs="Helvetica"/>
          <w:sz w:val="24"/>
          <w:szCs w:val="24"/>
        </w:rPr>
        <w:t xml:space="preserve"> important</w:t>
      </w:r>
      <w:r w:rsidRPr="00BE03DC">
        <w:rPr>
          <w:rFonts w:ascii="Cambria" w:hAnsi="Cambria" w:cs="Helvetica"/>
          <w:sz w:val="24"/>
          <w:szCs w:val="24"/>
        </w:rPr>
        <w:t xml:space="preserve">. </w:t>
      </w:r>
      <w:r>
        <w:rPr>
          <w:sz w:val="24"/>
          <w:szCs w:val="24"/>
        </w:rPr>
        <w:t>D</w:t>
      </w:r>
      <w:r w:rsidRPr="00BE03DC">
        <w:rPr>
          <w:sz w:val="24"/>
          <w:szCs w:val="24"/>
        </w:rPr>
        <w:t>uring socialist times, and even more so during the war period, smuggling and selling stolen goods was an activity that was more accepted than</w:t>
      </w:r>
      <w:r>
        <w:rPr>
          <w:sz w:val="24"/>
          <w:szCs w:val="24"/>
        </w:rPr>
        <w:t xml:space="preserve"> it is now. </w:t>
      </w:r>
      <w:r w:rsidR="00AD6DA2">
        <w:rPr>
          <w:sz w:val="24"/>
          <w:szCs w:val="24"/>
        </w:rPr>
        <w:t>Ivana, a retired individual that also sells vegetables</w:t>
      </w:r>
      <w:r w:rsidR="00EB5922">
        <w:rPr>
          <w:sz w:val="24"/>
          <w:szCs w:val="24"/>
        </w:rPr>
        <w:t xml:space="preserve"> on an undeclared basis explained</w:t>
      </w:r>
      <w:r w:rsidR="00AD6DA2">
        <w:rPr>
          <w:sz w:val="24"/>
          <w:szCs w:val="24"/>
        </w:rPr>
        <w:t xml:space="preserve"> the issue aptly: </w:t>
      </w:r>
    </w:p>
    <w:p w14:paraId="788BC2BE" w14:textId="77777777" w:rsidR="00AD6DA2" w:rsidRDefault="00165248" w:rsidP="002E29DD">
      <w:pPr>
        <w:spacing w:line="360" w:lineRule="auto"/>
        <w:jc w:val="both"/>
        <w:rPr>
          <w:sz w:val="24"/>
          <w:szCs w:val="24"/>
        </w:rPr>
      </w:pPr>
      <w:r w:rsidRPr="00BE03DC">
        <w:rPr>
          <w:sz w:val="24"/>
          <w:szCs w:val="24"/>
        </w:rPr>
        <w:tab/>
        <w:t xml:space="preserve">“During a couple of years </w:t>
      </w:r>
      <w:r w:rsidR="00CD50FD">
        <w:rPr>
          <w:sz w:val="24"/>
          <w:szCs w:val="24"/>
        </w:rPr>
        <w:t>of</w:t>
      </w:r>
      <w:r w:rsidR="00CD50FD" w:rsidRPr="00BE03DC">
        <w:rPr>
          <w:sz w:val="24"/>
          <w:szCs w:val="24"/>
        </w:rPr>
        <w:t xml:space="preserve"> </w:t>
      </w:r>
      <w:r w:rsidRPr="00BE03DC">
        <w:rPr>
          <w:sz w:val="24"/>
          <w:szCs w:val="24"/>
        </w:rPr>
        <w:t xml:space="preserve">the war it was normal to smuggle things </w:t>
      </w:r>
      <w:r w:rsidRPr="00BE03DC">
        <w:rPr>
          <w:sz w:val="24"/>
          <w:szCs w:val="24"/>
        </w:rPr>
        <w:br/>
        <w:t xml:space="preserve"> </w:t>
      </w:r>
      <w:r w:rsidRPr="00BE03DC">
        <w:rPr>
          <w:sz w:val="24"/>
          <w:szCs w:val="24"/>
        </w:rPr>
        <w:tab/>
        <w:t xml:space="preserve">such as alcohol and cigarettes, but also sugar, oil and flour. This was even </w:t>
      </w:r>
      <w:r w:rsidRPr="00BE03DC">
        <w:rPr>
          <w:sz w:val="24"/>
          <w:szCs w:val="24"/>
        </w:rPr>
        <w:br/>
        <w:t xml:space="preserve"> </w:t>
      </w:r>
      <w:r w:rsidRPr="00BE03DC">
        <w:rPr>
          <w:sz w:val="24"/>
          <w:szCs w:val="24"/>
        </w:rPr>
        <w:tab/>
        <w:t xml:space="preserve">more accepted in Bosnia and lasted for longer.” </w:t>
      </w:r>
    </w:p>
    <w:p w14:paraId="77A52E58" w14:textId="7451DD4A" w:rsidR="00165248" w:rsidRPr="0029036C" w:rsidRDefault="00165248" w:rsidP="002E29DD">
      <w:pPr>
        <w:spacing w:line="360" w:lineRule="auto"/>
        <w:jc w:val="both"/>
        <w:rPr>
          <w:sz w:val="24"/>
          <w:szCs w:val="24"/>
        </w:rPr>
      </w:pPr>
      <w:r w:rsidRPr="00BE03DC">
        <w:rPr>
          <w:sz w:val="24"/>
          <w:szCs w:val="24"/>
        </w:rPr>
        <w:t xml:space="preserve">Emphasis was </w:t>
      </w:r>
      <w:r>
        <w:rPr>
          <w:sz w:val="24"/>
          <w:szCs w:val="24"/>
        </w:rPr>
        <w:t xml:space="preserve">given to the </w:t>
      </w:r>
      <w:r w:rsidRPr="00BE03DC">
        <w:rPr>
          <w:sz w:val="24"/>
          <w:szCs w:val="24"/>
        </w:rPr>
        <w:t xml:space="preserve">need for such activities to </w:t>
      </w:r>
      <w:r w:rsidR="00CD50FD" w:rsidRPr="00BE03DC">
        <w:rPr>
          <w:sz w:val="24"/>
          <w:szCs w:val="24"/>
        </w:rPr>
        <w:t>occur</w:t>
      </w:r>
      <w:r w:rsidR="00CD50FD">
        <w:rPr>
          <w:sz w:val="24"/>
          <w:szCs w:val="24"/>
        </w:rPr>
        <w:t xml:space="preserve">, </w:t>
      </w:r>
      <w:r w:rsidRPr="00BE03DC">
        <w:rPr>
          <w:sz w:val="24"/>
          <w:szCs w:val="24"/>
        </w:rPr>
        <w:t xml:space="preserve">and </w:t>
      </w:r>
      <w:r>
        <w:rPr>
          <w:sz w:val="24"/>
          <w:szCs w:val="24"/>
        </w:rPr>
        <w:t xml:space="preserve">because </w:t>
      </w:r>
      <w:r w:rsidRPr="00BE03DC">
        <w:rPr>
          <w:sz w:val="24"/>
          <w:szCs w:val="24"/>
        </w:rPr>
        <w:t>now the perceived need is lower</w:t>
      </w:r>
      <w:r>
        <w:rPr>
          <w:sz w:val="24"/>
          <w:szCs w:val="24"/>
        </w:rPr>
        <w:t>,</w:t>
      </w:r>
      <w:r w:rsidRPr="00BE03DC">
        <w:rPr>
          <w:sz w:val="24"/>
          <w:szCs w:val="24"/>
        </w:rPr>
        <w:t xml:space="preserve"> such activities are tolerated to a lesser extent. </w:t>
      </w:r>
      <w:r w:rsidRPr="00BE03DC">
        <w:rPr>
          <w:rFonts w:ascii="Cambria" w:hAnsi="Cambria" w:cs="Helvetica"/>
          <w:sz w:val="24"/>
          <w:szCs w:val="24"/>
        </w:rPr>
        <w:t>Although social norms and perceptions of social norms take time to change</w:t>
      </w:r>
      <w:r>
        <w:rPr>
          <w:rFonts w:ascii="Cambria" w:hAnsi="Cambria" w:cs="Helvetica"/>
          <w:sz w:val="24"/>
          <w:szCs w:val="24"/>
        </w:rPr>
        <w:t>,</w:t>
      </w:r>
      <w:r w:rsidRPr="00BE03DC">
        <w:rPr>
          <w:rFonts w:ascii="Cambria" w:hAnsi="Cambria" w:cs="Helvetica"/>
          <w:sz w:val="24"/>
          <w:szCs w:val="24"/>
        </w:rPr>
        <w:t xml:space="preserve"> th</w:t>
      </w:r>
      <w:r>
        <w:rPr>
          <w:rFonts w:ascii="Cambria" w:hAnsi="Cambria" w:cs="Helvetica"/>
          <w:sz w:val="24"/>
          <w:szCs w:val="24"/>
        </w:rPr>
        <w:t>is</w:t>
      </w:r>
      <w:r w:rsidRPr="00BE03DC">
        <w:rPr>
          <w:rFonts w:ascii="Cambria" w:hAnsi="Cambria" w:cs="Helvetica"/>
          <w:sz w:val="24"/>
          <w:szCs w:val="24"/>
        </w:rPr>
        <w:t xml:space="preserve"> example shows that </w:t>
      </w:r>
      <w:r>
        <w:rPr>
          <w:rFonts w:ascii="Cambria" w:hAnsi="Cambria" w:cs="Helvetica"/>
          <w:sz w:val="24"/>
          <w:szCs w:val="24"/>
        </w:rPr>
        <w:t xml:space="preserve">this can happen </w:t>
      </w:r>
      <w:r w:rsidRPr="00BE03DC">
        <w:rPr>
          <w:rFonts w:ascii="Cambria" w:hAnsi="Cambria" w:cs="Helvetica"/>
          <w:sz w:val="24"/>
          <w:szCs w:val="24"/>
        </w:rPr>
        <w:t xml:space="preserve">within a relatively short time span and indicates that transition periods and outside shocks might be particularly powerful </w:t>
      </w:r>
      <w:r w:rsidR="00CD50FD">
        <w:rPr>
          <w:rFonts w:ascii="Cambria" w:hAnsi="Cambria" w:cs="Helvetica"/>
          <w:sz w:val="24"/>
          <w:szCs w:val="24"/>
        </w:rPr>
        <w:t>to</w:t>
      </w:r>
      <w:r w:rsidR="00CD50FD" w:rsidRPr="00BE03DC">
        <w:rPr>
          <w:rFonts w:ascii="Cambria" w:hAnsi="Cambria" w:cs="Helvetica"/>
          <w:sz w:val="24"/>
          <w:szCs w:val="24"/>
        </w:rPr>
        <w:t xml:space="preserve"> </w:t>
      </w:r>
      <w:r w:rsidRPr="00BE03DC">
        <w:rPr>
          <w:rFonts w:ascii="Cambria" w:hAnsi="Cambria" w:cs="Helvetica"/>
          <w:sz w:val="24"/>
          <w:szCs w:val="24"/>
        </w:rPr>
        <w:t xml:space="preserve">speed this process up. </w:t>
      </w:r>
    </w:p>
    <w:p w14:paraId="16EFD431" w14:textId="77777777" w:rsidR="00165248" w:rsidRPr="0076739D" w:rsidRDefault="00165248" w:rsidP="00037B44">
      <w:pPr>
        <w:pStyle w:val="Heading3"/>
        <w:spacing w:before="0" w:after="240" w:line="360" w:lineRule="auto"/>
      </w:pPr>
      <w:bookmarkStart w:id="329" w:name="_Toc320495036"/>
      <w:bookmarkStart w:id="330" w:name="_Toc321544613"/>
      <w:r w:rsidRPr="00860ED7">
        <w:t xml:space="preserve">5.4.4.3 </w:t>
      </w:r>
      <w:r w:rsidRPr="0076739D">
        <w:t xml:space="preserve">Conflict </w:t>
      </w:r>
      <w:r>
        <w:t>of norms</w:t>
      </w:r>
      <w:bookmarkEnd w:id="329"/>
      <w:bookmarkEnd w:id="330"/>
      <w:r>
        <w:t xml:space="preserve"> </w:t>
      </w:r>
    </w:p>
    <w:p w14:paraId="09AC16C6" w14:textId="5137893A" w:rsidR="00165248" w:rsidRPr="00BE03DC" w:rsidRDefault="00165248" w:rsidP="002E29DD">
      <w:pPr>
        <w:spacing w:after="240" w:line="360" w:lineRule="auto"/>
        <w:ind w:firstLine="720"/>
        <w:jc w:val="both"/>
        <w:rPr>
          <w:sz w:val="24"/>
          <w:szCs w:val="24"/>
        </w:rPr>
      </w:pPr>
      <w:r w:rsidRPr="00BE03DC">
        <w:rPr>
          <w:sz w:val="24"/>
          <w:szCs w:val="24"/>
        </w:rPr>
        <w:t xml:space="preserve">The findings also </w:t>
      </w:r>
      <w:r>
        <w:rPr>
          <w:sz w:val="24"/>
          <w:szCs w:val="24"/>
        </w:rPr>
        <w:t xml:space="preserve">reveal </w:t>
      </w:r>
      <w:r w:rsidRPr="00BE03DC">
        <w:rPr>
          <w:sz w:val="24"/>
          <w:szCs w:val="24"/>
        </w:rPr>
        <w:t>how conflicts or competing rules between personal and social norms</w:t>
      </w:r>
      <w:r>
        <w:rPr>
          <w:sz w:val="24"/>
          <w:szCs w:val="24"/>
        </w:rPr>
        <w:t>,</w:t>
      </w:r>
      <w:r w:rsidRPr="00BE03DC">
        <w:rPr>
          <w:sz w:val="24"/>
          <w:szCs w:val="24"/>
        </w:rPr>
        <w:t xml:space="preserve"> as well as opportunities</w:t>
      </w:r>
      <w:r>
        <w:rPr>
          <w:sz w:val="24"/>
          <w:szCs w:val="24"/>
        </w:rPr>
        <w:t>,</w:t>
      </w:r>
      <w:r w:rsidRPr="00BE03DC">
        <w:rPr>
          <w:sz w:val="24"/>
          <w:szCs w:val="24"/>
        </w:rPr>
        <w:t xml:space="preserve"> affect the decision-making process and </w:t>
      </w:r>
      <w:r>
        <w:rPr>
          <w:sz w:val="24"/>
          <w:szCs w:val="24"/>
        </w:rPr>
        <w:t xml:space="preserve">the resultant </w:t>
      </w:r>
      <w:r w:rsidRPr="00BE03DC">
        <w:rPr>
          <w:sz w:val="24"/>
          <w:szCs w:val="24"/>
        </w:rPr>
        <w:t xml:space="preserve">outcome of </w:t>
      </w:r>
      <w:r>
        <w:rPr>
          <w:sz w:val="24"/>
          <w:szCs w:val="24"/>
        </w:rPr>
        <w:t xml:space="preserve">whether there is </w:t>
      </w:r>
      <w:r w:rsidRPr="00BE03DC">
        <w:rPr>
          <w:sz w:val="24"/>
          <w:szCs w:val="24"/>
        </w:rPr>
        <w:t>engagement in undeclared work. Th</w:t>
      </w:r>
      <w:r>
        <w:rPr>
          <w:sz w:val="24"/>
          <w:szCs w:val="24"/>
        </w:rPr>
        <w:t>is</w:t>
      </w:r>
      <w:r w:rsidRPr="00BE03DC">
        <w:rPr>
          <w:sz w:val="24"/>
          <w:szCs w:val="24"/>
        </w:rPr>
        <w:t xml:space="preserve"> conflict </w:t>
      </w:r>
      <w:r>
        <w:rPr>
          <w:sz w:val="24"/>
          <w:szCs w:val="24"/>
        </w:rPr>
        <w:t xml:space="preserve">between personal and social norms </w:t>
      </w:r>
      <w:r w:rsidRPr="00BE03DC">
        <w:rPr>
          <w:sz w:val="24"/>
          <w:szCs w:val="24"/>
        </w:rPr>
        <w:t xml:space="preserve">became </w:t>
      </w:r>
      <w:r w:rsidR="00CD50FD" w:rsidRPr="00BE03DC">
        <w:rPr>
          <w:sz w:val="24"/>
          <w:szCs w:val="24"/>
        </w:rPr>
        <w:t>evident</w:t>
      </w:r>
      <w:r w:rsidR="00CD50FD">
        <w:rPr>
          <w:sz w:val="24"/>
          <w:szCs w:val="24"/>
        </w:rPr>
        <w:t xml:space="preserve">, </w:t>
      </w:r>
      <w:r w:rsidRPr="00BE03DC">
        <w:rPr>
          <w:sz w:val="24"/>
          <w:szCs w:val="24"/>
        </w:rPr>
        <w:t>when individuals quite strongly indicated personal norms that were not accepting of undeclared work</w:t>
      </w:r>
      <w:r>
        <w:rPr>
          <w:sz w:val="24"/>
          <w:szCs w:val="24"/>
        </w:rPr>
        <w:t>,</w:t>
      </w:r>
      <w:r w:rsidRPr="00BE03DC">
        <w:rPr>
          <w:sz w:val="24"/>
          <w:szCs w:val="24"/>
        </w:rPr>
        <w:t xml:space="preserve"> yet quite actively engaged in the </w:t>
      </w:r>
      <w:r w:rsidR="00CD0D4F">
        <w:rPr>
          <w:sz w:val="24"/>
          <w:szCs w:val="24"/>
        </w:rPr>
        <w:t>undeclared</w:t>
      </w:r>
      <w:r w:rsidRPr="00BE03DC">
        <w:rPr>
          <w:sz w:val="24"/>
          <w:szCs w:val="24"/>
        </w:rPr>
        <w:t xml:space="preserve"> economy. Such individuals’ perception of </w:t>
      </w:r>
      <w:r>
        <w:rPr>
          <w:sz w:val="24"/>
          <w:szCs w:val="24"/>
        </w:rPr>
        <w:t xml:space="preserve">the </w:t>
      </w:r>
      <w:r w:rsidRPr="00BE03DC">
        <w:rPr>
          <w:sz w:val="24"/>
          <w:szCs w:val="24"/>
        </w:rPr>
        <w:t>accepta</w:t>
      </w:r>
      <w:r>
        <w:rPr>
          <w:sz w:val="24"/>
          <w:szCs w:val="24"/>
        </w:rPr>
        <w:t xml:space="preserve">bility of </w:t>
      </w:r>
      <w:r w:rsidRPr="00BE03DC">
        <w:rPr>
          <w:sz w:val="24"/>
          <w:szCs w:val="24"/>
        </w:rPr>
        <w:t xml:space="preserve">undeclared </w:t>
      </w:r>
      <w:r>
        <w:rPr>
          <w:sz w:val="24"/>
          <w:szCs w:val="24"/>
        </w:rPr>
        <w:t xml:space="preserve">work </w:t>
      </w:r>
      <w:r w:rsidRPr="00BE03DC">
        <w:rPr>
          <w:sz w:val="24"/>
          <w:szCs w:val="24"/>
        </w:rPr>
        <w:t xml:space="preserve">on a social norm basis was very high. This corresponds, to a certain extent, to findings in </w:t>
      </w:r>
      <w:r>
        <w:rPr>
          <w:sz w:val="24"/>
          <w:szCs w:val="24"/>
        </w:rPr>
        <w:t xml:space="preserve">previous </w:t>
      </w:r>
      <w:r w:rsidRPr="00BE03DC">
        <w:rPr>
          <w:sz w:val="24"/>
          <w:szCs w:val="24"/>
        </w:rPr>
        <w:t xml:space="preserve">literature, where reference is made to exit or exclusion of the formal economy </w:t>
      </w:r>
      <w:r w:rsidRPr="00BE03DC">
        <w:rPr>
          <w:sz w:val="24"/>
          <w:szCs w:val="24"/>
        </w:rPr>
        <w:lastRenderedPageBreak/>
        <w:t>(</w:t>
      </w:r>
      <w:r>
        <w:rPr>
          <w:sz w:val="24"/>
          <w:szCs w:val="24"/>
        </w:rPr>
        <w:t>Maloney, 2004</w:t>
      </w:r>
      <w:r w:rsidRPr="00BE03DC">
        <w:rPr>
          <w:sz w:val="24"/>
          <w:szCs w:val="24"/>
        </w:rPr>
        <w:t>). It is theori</w:t>
      </w:r>
      <w:r w:rsidR="009E73A8">
        <w:rPr>
          <w:sz w:val="24"/>
          <w:szCs w:val="24"/>
        </w:rPr>
        <w:t>s</w:t>
      </w:r>
      <w:r w:rsidRPr="00BE03DC">
        <w:rPr>
          <w:sz w:val="24"/>
          <w:szCs w:val="24"/>
        </w:rPr>
        <w:t xml:space="preserve">ed that individuals are excluded from the </w:t>
      </w:r>
      <w:r w:rsidR="00D43ADB">
        <w:rPr>
          <w:sz w:val="24"/>
          <w:szCs w:val="24"/>
        </w:rPr>
        <w:t xml:space="preserve">declared </w:t>
      </w:r>
      <w:r w:rsidRPr="00BE03DC">
        <w:rPr>
          <w:sz w:val="24"/>
          <w:szCs w:val="24"/>
        </w:rPr>
        <w:t xml:space="preserve">economy and as </w:t>
      </w:r>
      <w:r w:rsidR="009E73A8" w:rsidRPr="00BE03DC">
        <w:rPr>
          <w:sz w:val="24"/>
          <w:szCs w:val="24"/>
        </w:rPr>
        <w:t>such</w:t>
      </w:r>
      <w:r w:rsidR="009E73A8">
        <w:rPr>
          <w:sz w:val="24"/>
          <w:szCs w:val="24"/>
        </w:rPr>
        <w:t xml:space="preserve">, </w:t>
      </w:r>
      <w:r w:rsidRPr="00BE03DC">
        <w:rPr>
          <w:sz w:val="24"/>
          <w:szCs w:val="24"/>
        </w:rPr>
        <w:t xml:space="preserve">engage in the </w:t>
      </w:r>
      <w:r w:rsidR="00D43ADB">
        <w:rPr>
          <w:sz w:val="24"/>
          <w:szCs w:val="24"/>
        </w:rPr>
        <w:t>undeclared</w:t>
      </w:r>
      <w:r w:rsidR="00D43ADB" w:rsidRPr="00BE03DC">
        <w:rPr>
          <w:sz w:val="24"/>
          <w:szCs w:val="24"/>
        </w:rPr>
        <w:t xml:space="preserve"> </w:t>
      </w:r>
      <w:r w:rsidRPr="00BE03DC">
        <w:rPr>
          <w:sz w:val="24"/>
          <w:szCs w:val="24"/>
        </w:rPr>
        <w:t>economy out of necessity (dualist view) or employer’s choice (structuralist perspective</w:t>
      </w:r>
      <w:r w:rsidR="009E73A8" w:rsidRPr="00BE03DC">
        <w:rPr>
          <w:sz w:val="24"/>
          <w:szCs w:val="24"/>
        </w:rPr>
        <w:t>)</w:t>
      </w:r>
      <w:r w:rsidR="009E73A8">
        <w:rPr>
          <w:sz w:val="24"/>
          <w:szCs w:val="24"/>
        </w:rPr>
        <w:t xml:space="preserve">, </w:t>
      </w:r>
      <w:r w:rsidRPr="00BE03DC">
        <w:rPr>
          <w:sz w:val="24"/>
          <w:szCs w:val="24"/>
        </w:rPr>
        <w:t>rather than own personal choice. However, although this was the case in some situations</w:t>
      </w:r>
      <w:r>
        <w:rPr>
          <w:sz w:val="24"/>
          <w:szCs w:val="24"/>
        </w:rPr>
        <w:t>,</w:t>
      </w:r>
      <w:r w:rsidRPr="00BE03DC">
        <w:rPr>
          <w:sz w:val="24"/>
          <w:szCs w:val="24"/>
        </w:rPr>
        <w:t xml:space="preserve"> it was not always the reason behind engaging in undeclared </w:t>
      </w:r>
      <w:r>
        <w:rPr>
          <w:sz w:val="24"/>
          <w:szCs w:val="24"/>
        </w:rPr>
        <w:t xml:space="preserve">work </w:t>
      </w:r>
      <w:r w:rsidRPr="00BE03DC">
        <w:rPr>
          <w:sz w:val="24"/>
          <w:szCs w:val="24"/>
        </w:rPr>
        <w:t xml:space="preserve">for individuals </w:t>
      </w:r>
      <w:r w:rsidR="009E73A8">
        <w:rPr>
          <w:sz w:val="24"/>
          <w:szCs w:val="24"/>
        </w:rPr>
        <w:t>who</w:t>
      </w:r>
      <w:r w:rsidR="009E73A8" w:rsidRPr="00BE03DC">
        <w:rPr>
          <w:sz w:val="24"/>
          <w:szCs w:val="24"/>
        </w:rPr>
        <w:t xml:space="preserve"> </w:t>
      </w:r>
      <w:r w:rsidRPr="00BE03DC">
        <w:rPr>
          <w:sz w:val="24"/>
          <w:szCs w:val="24"/>
        </w:rPr>
        <w:t>are generally intolerant of such activity. In some situations</w:t>
      </w:r>
      <w:r>
        <w:rPr>
          <w:sz w:val="24"/>
          <w:szCs w:val="24"/>
        </w:rPr>
        <w:t>,</w:t>
      </w:r>
      <w:r w:rsidRPr="00BE03DC">
        <w:rPr>
          <w:sz w:val="24"/>
          <w:szCs w:val="24"/>
        </w:rPr>
        <w:t xml:space="preserve"> individuals said that although they are intolerant of it in some situations</w:t>
      </w:r>
      <w:r>
        <w:rPr>
          <w:sz w:val="24"/>
          <w:szCs w:val="24"/>
        </w:rPr>
        <w:t>,</w:t>
      </w:r>
      <w:r w:rsidRPr="00BE03DC">
        <w:rPr>
          <w:sz w:val="24"/>
          <w:szCs w:val="24"/>
        </w:rPr>
        <w:t xml:space="preserve"> it is the easier route because it is too complicated to declare (legalist interpretation</w:t>
      </w:r>
      <w:r w:rsidR="009E73A8" w:rsidRPr="00BE03DC">
        <w:rPr>
          <w:sz w:val="24"/>
          <w:szCs w:val="24"/>
        </w:rPr>
        <w:t>)</w:t>
      </w:r>
      <w:r w:rsidR="009E73A8">
        <w:rPr>
          <w:sz w:val="24"/>
          <w:szCs w:val="24"/>
        </w:rPr>
        <w:t xml:space="preserve">, </w:t>
      </w:r>
      <w:r w:rsidRPr="00BE03DC">
        <w:rPr>
          <w:sz w:val="24"/>
          <w:szCs w:val="24"/>
        </w:rPr>
        <w:t>or that such work is so normali</w:t>
      </w:r>
      <w:r w:rsidR="009E73A8">
        <w:rPr>
          <w:sz w:val="24"/>
          <w:szCs w:val="24"/>
        </w:rPr>
        <w:t>s</w:t>
      </w:r>
      <w:r w:rsidRPr="00BE03DC">
        <w:rPr>
          <w:sz w:val="24"/>
          <w:szCs w:val="24"/>
        </w:rPr>
        <w:t>ed that it would be strange to declare and they would</w:t>
      </w:r>
      <w:r>
        <w:rPr>
          <w:sz w:val="24"/>
          <w:szCs w:val="24"/>
        </w:rPr>
        <w:t xml:space="preserve"> not</w:t>
      </w:r>
      <w:r w:rsidRPr="00BE03DC">
        <w:rPr>
          <w:sz w:val="24"/>
          <w:szCs w:val="24"/>
        </w:rPr>
        <w:t xml:space="preserve"> know how to go about doing it. In the latter cases particularly, the work was dismissed as being </w:t>
      </w:r>
      <w:r w:rsidR="009E73A8" w:rsidRPr="00BE03DC">
        <w:rPr>
          <w:sz w:val="24"/>
          <w:szCs w:val="24"/>
        </w:rPr>
        <w:t>insignificant</w:t>
      </w:r>
      <w:r w:rsidR="009E73A8">
        <w:rPr>
          <w:sz w:val="24"/>
          <w:szCs w:val="24"/>
        </w:rPr>
        <w:t xml:space="preserve">, </w:t>
      </w:r>
      <w:r w:rsidRPr="00BE03DC">
        <w:rPr>
          <w:sz w:val="24"/>
          <w:szCs w:val="24"/>
        </w:rPr>
        <w:t xml:space="preserve">due to it being such a small </w:t>
      </w:r>
      <w:r w:rsidR="009E73A8" w:rsidRPr="00BE03DC">
        <w:rPr>
          <w:sz w:val="24"/>
          <w:szCs w:val="24"/>
        </w:rPr>
        <w:t>amount</w:t>
      </w:r>
      <w:r w:rsidR="009E73A8">
        <w:rPr>
          <w:sz w:val="24"/>
          <w:szCs w:val="24"/>
        </w:rPr>
        <w:t xml:space="preserve">, </w:t>
      </w:r>
      <w:r w:rsidRPr="00BE03DC">
        <w:rPr>
          <w:sz w:val="24"/>
          <w:szCs w:val="24"/>
        </w:rPr>
        <w:t>or the participant argued that because so many individuals avoid taxes</w:t>
      </w:r>
      <w:r>
        <w:rPr>
          <w:sz w:val="24"/>
          <w:szCs w:val="24"/>
        </w:rPr>
        <w:t>,</w:t>
      </w:r>
      <w:r w:rsidRPr="00BE03DC">
        <w:rPr>
          <w:sz w:val="24"/>
          <w:szCs w:val="24"/>
        </w:rPr>
        <w:t xml:space="preserve"> this contribution would not save the situation. Explanations such as </w:t>
      </w:r>
      <w:r w:rsidR="00794CA0">
        <w:rPr>
          <w:sz w:val="24"/>
          <w:szCs w:val="24"/>
        </w:rPr>
        <w:t xml:space="preserve">“unfortunately it is </w:t>
      </w:r>
      <w:r w:rsidR="007C7199">
        <w:rPr>
          <w:sz w:val="24"/>
          <w:szCs w:val="24"/>
        </w:rPr>
        <w:t xml:space="preserve">the way that things are done” (Goran, undeclared work in the form of </w:t>
      </w:r>
      <w:r w:rsidR="007C7199" w:rsidRPr="00A2026B">
        <w:rPr>
          <w:sz w:val="24"/>
          <w:szCs w:val="24"/>
        </w:rPr>
        <w:t>envelope wages</w:t>
      </w:r>
      <w:r w:rsidR="00794CA0" w:rsidRPr="00A2026B">
        <w:rPr>
          <w:sz w:val="24"/>
          <w:szCs w:val="24"/>
        </w:rPr>
        <w:t>) and “My circumstance was different” (</w:t>
      </w:r>
      <w:r w:rsidR="007D6A5F">
        <w:rPr>
          <w:sz w:val="24"/>
          <w:szCs w:val="24"/>
        </w:rPr>
        <w:t>Jozo, retired</w:t>
      </w:r>
      <w:r w:rsidR="00794CA0" w:rsidRPr="00A2026B">
        <w:rPr>
          <w:sz w:val="24"/>
          <w:szCs w:val="24"/>
        </w:rPr>
        <w:t>) were</w:t>
      </w:r>
      <w:r w:rsidR="00794CA0">
        <w:rPr>
          <w:sz w:val="24"/>
          <w:szCs w:val="24"/>
        </w:rPr>
        <w:t xml:space="preserve"> given. </w:t>
      </w:r>
      <w:r w:rsidRPr="00BE03DC">
        <w:rPr>
          <w:sz w:val="24"/>
          <w:szCs w:val="24"/>
        </w:rPr>
        <w:t xml:space="preserve"> </w:t>
      </w:r>
    </w:p>
    <w:p w14:paraId="020845A1" w14:textId="61353C3E" w:rsidR="00165248" w:rsidRPr="007B2713" w:rsidRDefault="00165248" w:rsidP="002E29DD">
      <w:pPr>
        <w:spacing w:line="360" w:lineRule="auto"/>
        <w:jc w:val="both"/>
        <w:rPr>
          <w:sz w:val="24"/>
          <w:szCs w:val="24"/>
        </w:rPr>
      </w:pPr>
      <w:r w:rsidRPr="00BE03DC">
        <w:rPr>
          <w:sz w:val="24"/>
          <w:szCs w:val="24"/>
        </w:rPr>
        <w:t xml:space="preserve">These findings </w:t>
      </w:r>
      <w:r>
        <w:rPr>
          <w:sz w:val="24"/>
          <w:szCs w:val="24"/>
        </w:rPr>
        <w:t xml:space="preserve">reveal </w:t>
      </w:r>
      <w:r w:rsidRPr="00BE03DC">
        <w:rPr>
          <w:sz w:val="24"/>
          <w:szCs w:val="24"/>
        </w:rPr>
        <w:t xml:space="preserve">that even though a negative opinion of formal institutions does not necessarily always affect an individual’s </w:t>
      </w:r>
      <w:r w:rsidRPr="00BE03DC">
        <w:rPr>
          <w:i/>
          <w:sz w:val="24"/>
          <w:szCs w:val="24"/>
        </w:rPr>
        <w:t>attitude</w:t>
      </w:r>
      <w:r w:rsidRPr="00BE03DC">
        <w:rPr>
          <w:sz w:val="24"/>
          <w:szCs w:val="24"/>
        </w:rPr>
        <w:t xml:space="preserve"> towards paying taxes or tolerance of such activities</w:t>
      </w:r>
      <w:r>
        <w:rPr>
          <w:sz w:val="24"/>
          <w:szCs w:val="24"/>
        </w:rPr>
        <w:t>,</w:t>
      </w:r>
      <w:r w:rsidRPr="00BE03DC">
        <w:rPr>
          <w:sz w:val="24"/>
          <w:szCs w:val="24"/>
        </w:rPr>
        <w:t xml:space="preserve"> </w:t>
      </w:r>
      <w:r w:rsidR="009E73A8">
        <w:rPr>
          <w:sz w:val="24"/>
          <w:szCs w:val="24"/>
        </w:rPr>
        <w:t xml:space="preserve">engagement in the undeclared realm </w:t>
      </w:r>
      <w:r w:rsidRPr="00BE03DC">
        <w:rPr>
          <w:sz w:val="24"/>
          <w:szCs w:val="24"/>
        </w:rPr>
        <w:t>can still impact on their activ</w:t>
      </w:r>
      <w:r w:rsidR="009E73A8">
        <w:rPr>
          <w:sz w:val="24"/>
          <w:szCs w:val="24"/>
        </w:rPr>
        <w:t>ities.</w:t>
      </w:r>
      <w:r w:rsidRPr="00BE03DC">
        <w:rPr>
          <w:sz w:val="24"/>
          <w:szCs w:val="24"/>
        </w:rPr>
        <w:t xml:space="preserve"> In such situations, although the norms are not internali</w:t>
      </w:r>
      <w:r w:rsidR="009E73A8">
        <w:rPr>
          <w:sz w:val="24"/>
          <w:szCs w:val="24"/>
        </w:rPr>
        <w:t>s</w:t>
      </w:r>
      <w:r w:rsidRPr="00BE03DC">
        <w:rPr>
          <w:sz w:val="24"/>
          <w:szCs w:val="24"/>
        </w:rPr>
        <w:t xml:space="preserve">ed and </w:t>
      </w:r>
      <w:r w:rsidR="009E73A8">
        <w:rPr>
          <w:sz w:val="24"/>
          <w:szCs w:val="24"/>
        </w:rPr>
        <w:t xml:space="preserve">the </w:t>
      </w:r>
      <w:r w:rsidR="00CD0D4F">
        <w:rPr>
          <w:sz w:val="24"/>
          <w:szCs w:val="24"/>
        </w:rPr>
        <w:t>undeclared</w:t>
      </w:r>
      <w:r w:rsidR="009E73A8" w:rsidRPr="00BE03DC">
        <w:rPr>
          <w:sz w:val="24"/>
          <w:szCs w:val="24"/>
        </w:rPr>
        <w:t xml:space="preserve"> </w:t>
      </w:r>
      <w:r w:rsidR="009E73A8">
        <w:rPr>
          <w:sz w:val="24"/>
          <w:szCs w:val="24"/>
        </w:rPr>
        <w:t xml:space="preserve">economy does </w:t>
      </w:r>
      <w:r w:rsidRPr="00BE03DC">
        <w:rPr>
          <w:sz w:val="24"/>
          <w:szCs w:val="24"/>
        </w:rPr>
        <w:t>not cause a change in personal ethics</w:t>
      </w:r>
      <w:r>
        <w:rPr>
          <w:sz w:val="24"/>
          <w:szCs w:val="24"/>
        </w:rPr>
        <w:t>,</w:t>
      </w:r>
      <w:r w:rsidRPr="00BE03DC">
        <w:rPr>
          <w:sz w:val="24"/>
          <w:szCs w:val="24"/>
        </w:rPr>
        <w:t xml:space="preserve"> they do have</w:t>
      </w:r>
      <w:r w:rsidR="009E73A8">
        <w:rPr>
          <w:sz w:val="24"/>
          <w:szCs w:val="24"/>
        </w:rPr>
        <w:t xml:space="preserve"> an</w:t>
      </w:r>
      <w:r w:rsidRPr="00BE03DC">
        <w:rPr>
          <w:sz w:val="24"/>
          <w:szCs w:val="24"/>
        </w:rPr>
        <w:t xml:space="preserve"> effect on a behavioural level</w:t>
      </w:r>
      <w:r>
        <w:rPr>
          <w:sz w:val="24"/>
          <w:szCs w:val="24"/>
        </w:rPr>
        <w:t xml:space="preserve">. </w:t>
      </w:r>
    </w:p>
    <w:p w14:paraId="4251AD7E" w14:textId="42B51434" w:rsidR="00F9644D" w:rsidRPr="002E29DD" w:rsidRDefault="00165248" w:rsidP="002E29DD">
      <w:pPr>
        <w:spacing w:line="360" w:lineRule="auto"/>
        <w:jc w:val="both"/>
        <w:rPr>
          <w:sz w:val="24"/>
          <w:szCs w:val="24"/>
        </w:rPr>
      </w:pPr>
      <w:r>
        <w:rPr>
          <w:sz w:val="24"/>
          <w:szCs w:val="24"/>
        </w:rPr>
        <w:t xml:space="preserve"> </w:t>
      </w:r>
      <w:r>
        <w:rPr>
          <w:sz w:val="24"/>
          <w:szCs w:val="24"/>
        </w:rPr>
        <w:tab/>
      </w:r>
      <w:r w:rsidRPr="00BE03DC">
        <w:rPr>
          <w:sz w:val="24"/>
          <w:szCs w:val="24"/>
        </w:rPr>
        <w:t xml:space="preserve">From the discussion of factors that influence </w:t>
      </w:r>
      <w:r>
        <w:rPr>
          <w:sz w:val="24"/>
          <w:szCs w:val="24"/>
        </w:rPr>
        <w:t>tolerance</w:t>
      </w:r>
      <w:r w:rsidRPr="00BE03DC">
        <w:rPr>
          <w:sz w:val="24"/>
          <w:szCs w:val="24"/>
        </w:rPr>
        <w:t xml:space="preserve"> in undeclared </w:t>
      </w:r>
      <w:r w:rsidR="009E73A8" w:rsidRPr="00BE03DC">
        <w:rPr>
          <w:sz w:val="24"/>
          <w:szCs w:val="24"/>
        </w:rPr>
        <w:t>work</w:t>
      </w:r>
      <w:r w:rsidR="009E73A8">
        <w:rPr>
          <w:sz w:val="24"/>
          <w:szCs w:val="24"/>
        </w:rPr>
        <w:t xml:space="preserve">, </w:t>
      </w:r>
      <w:r w:rsidRPr="00BE03DC">
        <w:rPr>
          <w:sz w:val="24"/>
          <w:szCs w:val="24"/>
        </w:rPr>
        <w:t xml:space="preserve">it is evident that personal and social norms </w:t>
      </w:r>
      <w:r>
        <w:rPr>
          <w:sz w:val="24"/>
          <w:szCs w:val="24"/>
        </w:rPr>
        <w:t>play</w:t>
      </w:r>
      <w:r w:rsidRPr="00BE03DC">
        <w:rPr>
          <w:sz w:val="24"/>
          <w:szCs w:val="24"/>
        </w:rPr>
        <w:t xml:space="preserve"> key roles. The qualitative findings shed light on the quantitative </w:t>
      </w:r>
      <w:r>
        <w:rPr>
          <w:sz w:val="24"/>
          <w:szCs w:val="24"/>
        </w:rPr>
        <w:t>finding</w:t>
      </w:r>
      <w:r w:rsidRPr="00BE03DC">
        <w:rPr>
          <w:sz w:val="24"/>
          <w:szCs w:val="24"/>
        </w:rPr>
        <w:t xml:space="preserve"> that trust in government was a better predictor of </w:t>
      </w:r>
      <w:r>
        <w:rPr>
          <w:sz w:val="24"/>
          <w:szCs w:val="24"/>
        </w:rPr>
        <w:t xml:space="preserve">the </w:t>
      </w:r>
      <w:r w:rsidRPr="00BE03DC">
        <w:rPr>
          <w:sz w:val="24"/>
          <w:szCs w:val="24"/>
        </w:rPr>
        <w:t>accepta</w:t>
      </w:r>
      <w:r>
        <w:rPr>
          <w:sz w:val="24"/>
          <w:szCs w:val="24"/>
        </w:rPr>
        <w:t>bility</w:t>
      </w:r>
      <w:r w:rsidRPr="00BE03DC">
        <w:rPr>
          <w:sz w:val="24"/>
          <w:szCs w:val="24"/>
        </w:rPr>
        <w:t xml:space="preserve"> of undeclared work than actual engagement in undeclared work. This is because a number of other issues acted as overpowering factors in the </w:t>
      </w:r>
      <w:r w:rsidR="00CD52A4" w:rsidRPr="00BE03DC">
        <w:rPr>
          <w:sz w:val="24"/>
          <w:szCs w:val="24"/>
        </w:rPr>
        <w:t>decision</w:t>
      </w:r>
      <w:r w:rsidR="00CD52A4">
        <w:rPr>
          <w:sz w:val="24"/>
          <w:szCs w:val="24"/>
        </w:rPr>
        <w:t>-</w:t>
      </w:r>
      <w:r w:rsidRPr="00BE03DC">
        <w:rPr>
          <w:sz w:val="24"/>
          <w:szCs w:val="24"/>
        </w:rPr>
        <w:t>making process.</w:t>
      </w:r>
      <w:r>
        <w:rPr>
          <w:sz w:val="24"/>
          <w:szCs w:val="24"/>
        </w:rPr>
        <w:t xml:space="preserve"> </w:t>
      </w:r>
      <w:bookmarkStart w:id="331" w:name="_Toc282060728"/>
      <w:bookmarkStart w:id="332" w:name="_Toc320495037"/>
    </w:p>
    <w:p w14:paraId="7EA2871C" w14:textId="77777777" w:rsidR="000F1135" w:rsidRDefault="000F1135" w:rsidP="000F1135"/>
    <w:p w14:paraId="3C2636A2" w14:textId="77777777" w:rsidR="000F1135" w:rsidRDefault="000F1135" w:rsidP="000F1135"/>
    <w:p w14:paraId="35F05062" w14:textId="77777777" w:rsidR="00165248" w:rsidRPr="0076739D" w:rsidRDefault="00165248" w:rsidP="00037B44">
      <w:pPr>
        <w:pStyle w:val="Heading2"/>
      </w:pPr>
      <w:bookmarkStart w:id="333" w:name="_Toc321544614"/>
      <w:r>
        <w:lastRenderedPageBreak/>
        <w:t xml:space="preserve">5.4.5 </w:t>
      </w:r>
      <w:r w:rsidRPr="0076739D">
        <w:t xml:space="preserve">Mechanisms regulating </w:t>
      </w:r>
      <w:r>
        <w:t>undeclared</w:t>
      </w:r>
      <w:r w:rsidRPr="0076739D">
        <w:t xml:space="preserve"> activity</w:t>
      </w:r>
      <w:bookmarkEnd w:id="331"/>
      <w:bookmarkEnd w:id="332"/>
      <w:bookmarkEnd w:id="333"/>
      <w:r w:rsidRPr="0076739D">
        <w:t xml:space="preserve"> </w:t>
      </w:r>
    </w:p>
    <w:p w14:paraId="01C3574F" w14:textId="77777777" w:rsidR="00037B44" w:rsidRDefault="00165248" w:rsidP="00A759D4">
      <w:pPr>
        <w:pStyle w:val="Heading3"/>
        <w:spacing w:after="240"/>
        <w:rPr>
          <w:sz w:val="24"/>
          <w:szCs w:val="24"/>
        </w:rPr>
      </w:pPr>
      <w:bookmarkStart w:id="334" w:name="_Toc321544615"/>
      <w:r w:rsidRPr="00A759D4">
        <w:t>5.4.5.1 Introduction</w:t>
      </w:r>
      <w:bookmarkEnd w:id="334"/>
    </w:p>
    <w:p w14:paraId="5F48946B" w14:textId="2D6B3594" w:rsidR="00165248" w:rsidRPr="007B2713" w:rsidRDefault="00165248" w:rsidP="00A759D4">
      <w:pPr>
        <w:spacing w:after="240" w:line="360" w:lineRule="auto"/>
        <w:ind w:firstLine="720"/>
        <w:jc w:val="both"/>
        <w:rPr>
          <w:sz w:val="24"/>
          <w:szCs w:val="24"/>
        </w:rPr>
      </w:pPr>
      <w:r>
        <w:rPr>
          <w:sz w:val="24"/>
          <w:szCs w:val="24"/>
        </w:rPr>
        <w:t xml:space="preserve">As the undeclared economy falls beyond the scope of regulation of the state, social norms act as a mechanism </w:t>
      </w:r>
      <w:r w:rsidR="00CD52A4">
        <w:rPr>
          <w:sz w:val="24"/>
          <w:szCs w:val="24"/>
        </w:rPr>
        <w:t xml:space="preserve">to </w:t>
      </w:r>
      <w:r>
        <w:rPr>
          <w:sz w:val="24"/>
          <w:szCs w:val="24"/>
        </w:rPr>
        <w:t>regulat</w:t>
      </w:r>
      <w:r w:rsidR="00CD52A4">
        <w:rPr>
          <w:sz w:val="24"/>
          <w:szCs w:val="24"/>
        </w:rPr>
        <w:t>e</w:t>
      </w:r>
      <w:r>
        <w:rPr>
          <w:sz w:val="24"/>
          <w:szCs w:val="24"/>
        </w:rPr>
        <w:t xml:space="preserve"> the activities. </w:t>
      </w:r>
      <w:r w:rsidRPr="00845062">
        <w:rPr>
          <w:sz w:val="24"/>
          <w:szCs w:val="24"/>
        </w:rPr>
        <w:t xml:space="preserve">A number of mechanisms </w:t>
      </w:r>
      <w:r>
        <w:rPr>
          <w:sz w:val="24"/>
          <w:szCs w:val="24"/>
        </w:rPr>
        <w:t xml:space="preserve">are found to </w:t>
      </w:r>
      <w:r w:rsidRPr="00845062">
        <w:rPr>
          <w:sz w:val="24"/>
          <w:szCs w:val="24"/>
        </w:rPr>
        <w:t>regulat</w:t>
      </w:r>
      <w:r>
        <w:rPr>
          <w:sz w:val="24"/>
          <w:szCs w:val="24"/>
        </w:rPr>
        <w:t>e undeclared</w:t>
      </w:r>
      <w:r w:rsidRPr="00845062">
        <w:rPr>
          <w:sz w:val="24"/>
          <w:szCs w:val="24"/>
        </w:rPr>
        <w:t xml:space="preserve"> activity. The majority of these, in some way or another, </w:t>
      </w:r>
      <w:r>
        <w:rPr>
          <w:sz w:val="24"/>
          <w:szCs w:val="24"/>
        </w:rPr>
        <w:t>revolve around the issues of</w:t>
      </w:r>
      <w:r w:rsidRPr="00845062">
        <w:rPr>
          <w:sz w:val="24"/>
          <w:szCs w:val="24"/>
        </w:rPr>
        <w:t xml:space="preserve"> networks or social capital</w:t>
      </w:r>
      <w:r>
        <w:rPr>
          <w:sz w:val="24"/>
          <w:szCs w:val="24"/>
        </w:rPr>
        <w:t xml:space="preserve">, and </w:t>
      </w:r>
      <w:r w:rsidRPr="00845062">
        <w:rPr>
          <w:sz w:val="24"/>
          <w:szCs w:val="24"/>
        </w:rPr>
        <w:t>involve deeply ingrained and established norms in the way</w:t>
      </w:r>
      <w:r>
        <w:rPr>
          <w:sz w:val="24"/>
          <w:szCs w:val="24"/>
        </w:rPr>
        <w:t>s</w:t>
      </w:r>
      <w:r w:rsidRPr="00845062">
        <w:rPr>
          <w:sz w:val="24"/>
          <w:szCs w:val="24"/>
        </w:rPr>
        <w:t xml:space="preserve"> of doing things</w:t>
      </w:r>
      <w:r>
        <w:rPr>
          <w:sz w:val="24"/>
          <w:szCs w:val="24"/>
        </w:rPr>
        <w:t>.</w:t>
      </w:r>
      <w:r w:rsidRPr="00845062">
        <w:rPr>
          <w:sz w:val="24"/>
          <w:szCs w:val="24"/>
        </w:rPr>
        <w:t xml:space="preserve"> </w:t>
      </w:r>
    </w:p>
    <w:p w14:paraId="4DEAAB56" w14:textId="3CFBAC96" w:rsidR="00037B44" w:rsidRDefault="00165248" w:rsidP="00A759D4">
      <w:pPr>
        <w:pStyle w:val="Heading3"/>
        <w:spacing w:after="240"/>
      </w:pPr>
      <w:bookmarkStart w:id="335" w:name="_Toc321544616"/>
      <w:r w:rsidRPr="00A759D4">
        <w:t>5.4.5.2</w:t>
      </w:r>
      <w:r w:rsidR="005632EE">
        <w:t xml:space="preserve"> Internalised n</w:t>
      </w:r>
      <w:r w:rsidRPr="00A759D4">
        <w:t>orms</w:t>
      </w:r>
      <w:bookmarkEnd w:id="335"/>
    </w:p>
    <w:p w14:paraId="7E72BE62" w14:textId="368D9028" w:rsidR="00165248" w:rsidRPr="00845062" w:rsidRDefault="00CD52A4" w:rsidP="00A759D4">
      <w:pPr>
        <w:spacing w:after="240" w:line="360" w:lineRule="auto"/>
        <w:ind w:firstLine="720"/>
        <w:jc w:val="both"/>
        <w:rPr>
          <w:sz w:val="24"/>
          <w:szCs w:val="24"/>
        </w:rPr>
      </w:pPr>
      <w:r>
        <w:rPr>
          <w:sz w:val="24"/>
          <w:szCs w:val="24"/>
        </w:rPr>
        <w:t>C</w:t>
      </w:r>
      <w:r w:rsidR="00165248" w:rsidRPr="00845062">
        <w:rPr>
          <w:sz w:val="24"/>
          <w:szCs w:val="24"/>
        </w:rPr>
        <w:t xml:space="preserve">learly established social </w:t>
      </w:r>
      <w:r w:rsidRPr="00845062">
        <w:rPr>
          <w:sz w:val="24"/>
          <w:szCs w:val="24"/>
        </w:rPr>
        <w:t>norms</w:t>
      </w:r>
      <w:r>
        <w:rPr>
          <w:sz w:val="24"/>
          <w:szCs w:val="24"/>
        </w:rPr>
        <w:t xml:space="preserve"> exist </w:t>
      </w:r>
      <w:r w:rsidR="00165248">
        <w:rPr>
          <w:sz w:val="24"/>
          <w:szCs w:val="24"/>
        </w:rPr>
        <w:t xml:space="preserve">which </w:t>
      </w:r>
      <w:r w:rsidR="00165248" w:rsidRPr="00845062">
        <w:rPr>
          <w:sz w:val="24"/>
          <w:szCs w:val="24"/>
        </w:rPr>
        <w:t xml:space="preserve">regulate undeclared relationships between individuals known to each other or are part of the same or similar networks. Especially when the work is carried out more regularly or where the motive is not purely of a monetary nature, the rate is often decided at a discount. This is especially prominent amongst friends, family and neighbours. </w:t>
      </w:r>
      <w:r w:rsidR="005C02E7">
        <w:rPr>
          <w:sz w:val="24"/>
          <w:szCs w:val="24"/>
        </w:rPr>
        <w:t>Alan,</w:t>
      </w:r>
      <w:r w:rsidR="00165248">
        <w:rPr>
          <w:sz w:val="24"/>
          <w:szCs w:val="24"/>
        </w:rPr>
        <w:t xml:space="preserve"> </w:t>
      </w:r>
      <w:r w:rsidR="00BC092B">
        <w:rPr>
          <w:sz w:val="24"/>
          <w:szCs w:val="24"/>
        </w:rPr>
        <w:t>an IT consultant</w:t>
      </w:r>
      <w:r w:rsidR="00165248" w:rsidRPr="00845062">
        <w:rPr>
          <w:sz w:val="24"/>
          <w:szCs w:val="24"/>
        </w:rPr>
        <w:t xml:space="preserve"> who has a full time job at a firm</w:t>
      </w:r>
      <w:r w:rsidR="005C02E7">
        <w:rPr>
          <w:sz w:val="24"/>
          <w:szCs w:val="24"/>
        </w:rPr>
        <w:t xml:space="preserve"> whilst moonlighting,</w:t>
      </w:r>
      <w:r w:rsidR="00165248" w:rsidRPr="00845062">
        <w:rPr>
          <w:sz w:val="24"/>
          <w:szCs w:val="24"/>
        </w:rPr>
        <w:t xml:space="preserve"> illustrate</w:t>
      </w:r>
      <w:r w:rsidR="00EB5922">
        <w:rPr>
          <w:sz w:val="24"/>
          <w:szCs w:val="24"/>
        </w:rPr>
        <w:t>d</w:t>
      </w:r>
      <w:r w:rsidR="005C02E7">
        <w:rPr>
          <w:sz w:val="24"/>
          <w:szCs w:val="24"/>
        </w:rPr>
        <w:t>:</w:t>
      </w:r>
    </w:p>
    <w:p w14:paraId="12FEBCED" w14:textId="63634EEB" w:rsidR="00165248" w:rsidRDefault="00165248" w:rsidP="002E29DD">
      <w:pPr>
        <w:spacing w:line="360" w:lineRule="auto"/>
        <w:jc w:val="both"/>
        <w:rPr>
          <w:sz w:val="24"/>
          <w:szCs w:val="24"/>
        </w:rPr>
      </w:pPr>
      <w:r w:rsidRPr="00845062">
        <w:rPr>
          <w:sz w:val="24"/>
          <w:szCs w:val="24"/>
        </w:rPr>
        <w:tab/>
        <w:t>“I carry out a lot of free repairs outside of my job in the</w:t>
      </w:r>
      <w:r w:rsidRPr="00845062">
        <w:rPr>
          <w:sz w:val="24"/>
          <w:szCs w:val="24"/>
        </w:rPr>
        <w:br/>
        <w:t xml:space="preserve"> </w:t>
      </w:r>
      <w:r w:rsidRPr="00845062">
        <w:rPr>
          <w:sz w:val="24"/>
          <w:szCs w:val="24"/>
        </w:rPr>
        <w:tab/>
        <w:t xml:space="preserve">neighbourhood and for my friends and family. Normally this does not take </w:t>
      </w:r>
      <w:r w:rsidRPr="00845062">
        <w:rPr>
          <w:sz w:val="24"/>
          <w:szCs w:val="24"/>
        </w:rPr>
        <w:br/>
        <w:t xml:space="preserve"> </w:t>
      </w:r>
      <w:r w:rsidRPr="00845062">
        <w:rPr>
          <w:sz w:val="24"/>
          <w:szCs w:val="24"/>
        </w:rPr>
        <w:tab/>
        <w:t xml:space="preserve">very long and is just small </w:t>
      </w:r>
      <w:r w:rsidR="00CD52A4" w:rsidRPr="00845062">
        <w:rPr>
          <w:sz w:val="24"/>
          <w:szCs w:val="24"/>
        </w:rPr>
        <w:t>fixes</w:t>
      </w:r>
      <w:r w:rsidR="00CD52A4">
        <w:rPr>
          <w:sz w:val="24"/>
          <w:szCs w:val="24"/>
        </w:rPr>
        <w:t xml:space="preserve">, </w:t>
      </w:r>
      <w:r w:rsidRPr="00845062">
        <w:rPr>
          <w:sz w:val="24"/>
          <w:szCs w:val="24"/>
        </w:rPr>
        <w:t xml:space="preserve">but because I am the computer </w:t>
      </w:r>
      <w:r w:rsidR="00CD52A4" w:rsidRPr="00845062">
        <w:rPr>
          <w:sz w:val="24"/>
          <w:szCs w:val="24"/>
        </w:rPr>
        <w:t>guy</w:t>
      </w:r>
      <w:r w:rsidR="00CD52A4">
        <w:rPr>
          <w:sz w:val="24"/>
          <w:szCs w:val="24"/>
        </w:rPr>
        <w:t xml:space="preserve">, </w:t>
      </w:r>
      <w:r w:rsidRPr="00845062">
        <w:rPr>
          <w:sz w:val="24"/>
          <w:szCs w:val="24"/>
        </w:rPr>
        <w:t>they</w:t>
      </w:r>
      <w:r w:rsidRPr="00845062">
        <w:rPr>
          <w:sz w:val="24"/>
          <w:szCs w:val="24"/>
        </w:rPr>
        <w:br/>
        <w:t xml:space="preserve"> </w:t>
      </w:r>
      <w:r w:rsidRPr="00845062">
        <w:rPr>
          <w:sz w:val="24"/>
          <w:szCs w:val="24"/>
        </w:rPr>
        <w:tab/>
        <w:t xml:space="preserve">feel safer coming to me... I also carry out some work outside of my job for </w:t>
      </w:r>
      <w:r w:rsidRPr="00845062">
        <w:rPr>
          <w:sz w:val="24"/>
          <w:szCs w:val="24"/>
        </w:rPr>
        <w:br/>
        <w:t xml:space="preserve"> </w:t>
      </w:r>
      <w:r w:rsidRPr="00845062">
        <w:rPr>
          <w:sz w:val="24"/>
          <w:szCs w:val="24"/>
        </w:rPr>
        <w:tab/>
        <w:t xml:space="preserve">a friend who has a </w:t>
      </w:r>
      <w:r w:rsidR="00CD52A4" w:rsidRPr="00845062">
        <w:rPr>
          <w:sz w:val="24"/>
          <w:szCs w:val="24"/>
        </w:rPr>
        <w:t>company</w:t>
      </w:r>
      <w:r w:rsidR="00CD52A4">
        <w:rPr>
          <w:sz w:val="24"/>
          <w:szCs w:val="24"/>
        </w:rPr>
        <w:t xml:space="preserve">, </w:t>
      </w:r>
      <w:r w:rsidRPr="00845062">
        <w:rPr>
          <w:sz w:val="24"/>
          <w:szCs w:val="24"/>
        </w:rPr>
        <w:t xml:space="preserve">but because this is not just for him and is </w:t>
      </w:r>
      <w:r w:rsidRPr="00845062">
        <w:rPr>
          <w:sz w:val="24"/>
          <w:szCs w:val="24"/>
        </w:rPr>
        <w:br/>
        <w:t xml:space="preserve"> </w:t>
      </w:r>
      <w:r w:rsidRPr="00845062">
        <w:rPr>
          <w:sz w:val="24"/>
          <w:szCs w:val="24"/>
        </w:rPr>
        <w:tab/>
        <w:t xml:space="preserve">quite </w:t>
      </w:r>
      <w:r w:rsidR="00CD52A4" w:rsidRPr="00845062">
        <w:rPr>
          <w:sz w:val="24"/>
          <w:szCs w:val="24"/>
        </w:rPr>
        <w:t>regular</w:t>
      </w:r>
      <w:r w:rsidR="00CD52A4">
        <w:rPr>
          <w:sz w:val="24"/>
          <w:szCs w:val="24"/>
        </w:rPr>
        <w:t xml:space="preserve">, </w:t>
      </w:r>
      <w:r w:rsidRPr="00845062">
        <w:rPr>
          <w:sz w:val="24"/>
          <w:szCs w:val="24"/>
        </w:rPr>
        <w:t xml:space="preserve">such as setting up, repairing, maintaining software and so  </w:t>
      </w:r>
      <w:r w:rsidRPr="00845062">
        <w:rPr>
          <w:sz w:val="24"/>
          <w:szCs w:val="24"/>
        </w:rPr>
        <w:br/>
        <w:t xml:space="preserve"> </w:t>
      </w:r>
      <w:r w:rsidRPr="00845062">
        <w:rPr>
          <w:sz w:val="24"/>
          <w:szCs w:val="24"/>
        </w:rPr>
        <w:tab/>
      </w:r>
      <w:r w:rsidR="00CD52A4" w:rsidRPr="00845062">
        <w:rPr>
          <w:sz w:val="24"/>
          <w:szCs w:val="24"/>
        </w:rPr>
        <w:t>on</w:t>
      </w:r>
      <w:r w:rsidR="00CD52A4">
        <w:rPr>
          <w:sz w:val="24"/>
          <w:szCs w:val="24"/>
        </w:rPr>
        <w:t xml:space="preserve">, </w:t>
      </w:r>
      <w:r w:rsidRPr="00845062">
        <w:rPr>
          <w:sz w:val="24"/>
          <w:szCs w:val="24"/>
        </w:rPr>
        <w:t xml:space="preserve">we have agreed a reasonable price. It is of course much less because </w:t>
      </w:r>
      <w:r w:rsidR="00D43ADB">
        <w:rPr>
          <w:sz w:val="24"/>
          <w:szCs w:val="24"/>
        </w:rPr>
        <w:t xml:space="preserve">   </w:t>
      </w:r>
      <w:r w:rsidR="00D43ADB">
        <w:rPr>
          <w:sz w:val="24"/>
          <w:szCs w:val="24"/>
        </w:rPr>
        <w:br/>
        <w:t xml:space="preserve"> </w:t>
      </w:r>
      <w:r w:rsidR="00D43ADB">
        <w:rPr>
          <w:sz w:val="24"/>
          <w:szCs w:val="24"/>
        </w:rPr>
        <w:tab/>
      </w:r>
      <w:r w:rsidRPr="00845062">
        <w:rPr>
          <w:sz w:val="24"/>
          <w:szCs w:val="24"/>
        </w:rPr>
        <w:t xml:space="preserve">he is a </w:t>
      </w:r>
      <w:r w:rsidR="00CD52A4" w:rsidRPr="00845062">
        <w:rPr>
          <w:sz w:val="24"/>
          <w:szCs w:val="24"/>
        </w:rPr>
        <w:t>friend</w:t>
      </w:r>
      <w:r w:rsidR="00CD52A4">
        <w:rPr>
          <w:sz w:val="24"/>
          <w:szCs w:val="24"/>
        </w:rPr>
        <w:t xml:space="preserve">, </w:t>
      </w:r>
      <w:r w:rsidRPr="00845062">
        <w:rPr>
          <w:sz w:val="24"/>
          <w:szCs w:val="24"/>
        </w:rPr>
        <w:t xml:space="preserve">but gives some nice extra money I can send to my children </w:t>
      </w:r>
      <w:r w:rsidR="00D43ADB">
        <w:rPr>
          <w:sz w:val="24"/>
          <w:szCs w:val="24"/>
        </w:rPr>
        <w:t xml:space="preserve"> </w:t>
      </w:r>
      <w:r w:rsidR="00D43ADB">
        <w:rPr>
          <w:sz w:val="24"/>
          <w:szCs w:val="24"/>
        </w:rPr>
        <w:br/>
        <w:t xml:space="preserve"> </w:t>
      </w:r>
      <w:r w:rsidR="00D43ADB">
        <w:rPr>
          <w:sz w:val="24"/>
          <w:szCs w:val="24"/>
        </w:rPr>
        <w:tab/>
      </w:r>
      <w:r w:rsidRPr="00845062">
        <w:rPr>
          <w:sz w:val="24"/>
          <w:szCs w:val="24"/>
        </w:rPr>
        <w:t>at university.”</w:t>
      </w:r>
    </w:p>
    <w:p w14:paraId="5F0065CC" w14:textId="7D9F84F2" w:rsidR="00D8555C" w:rsidRPr="00845062" w:rsidRDefault="00165248" w:rsidP="00D8555C">
      <w:pPr>
        <w:spacing w:line="360" w:lineRule="auto"/>
        <w:jc w:val="both"/>
        <w:rPr>
          <w:sz w:val="24"/>
          <w:szCs w:val="24"/>
        </w:rPr>
      </w:pPr>
      <w:r w:rsidRPr="00845062">
        <w:rPr>
          <w:sz w:val="24"/>
          <w:szCs w:val="24"/>
        </w:rPr>
        <w:t xml:space="preserve">This shows </w:t>
      </w:r>
      <w:r>
        <w:rPr>
          <w:sz w:val="24"/>
          <w:szCs w:val="24"/>
        </w:rPr>
        <w:t xml:space="preserve">how </w:t>
      </w:r>
      <w:r w:rsidRPr="00845062">
        <w:rPr>
          <w:sz w:val="24"/>
          <w:szCs w:val="24"/>
        </w:rPr>
        <w:t>pay</w:t>
      </w:r>
      <w:r>
        <w:rPr>
          <w:sz w:val="24"/>
          <w:szCs w:val="24"/>
        </w:rPr>
        <w:t xml:space="preserve"> rates</w:t>
      </w:r>
      <w:r w:rsidRPr="00845062">
        <w:rPr>
          <w:sz w:val="24"/>
          <w:szCs w:val="24"/>
        </w:rPr>
        <w:t xml:space="preserve"> var</w:t>
      </w:r>
      <w:r>
        <w:rPr>
          <w:sz w:val="24"/>
          <w:szCs w:val="24"/>
        </w:rPr>
        <w:t>y</w:t>
      </w:r>
      <w:r w:rsidRPr="00845062">
        <w:rPr>
          <w:sz w:val="24"/>
          <w:szCs w:val="24"/>
        </w:rPr>
        <w:t xml:space="preserve"> </w:t>
      </w:r>
      <w:r>
        <w:rPr>
          <w:sz w:val="24"/>
          <w:szCs w:val="24"/>
        </w:rPr>
        <w:t xml:space="preserve">by motives and </w:t>
      </w:r>
      <w:r w:rsidRPr="00845062">
        <w:rPr>
          <w:sz w:val="24"/>
          <w:szCs w:val="24"/>
        </w:rPr>
        <w:t xml:space="preserve">the </w:t>
      </w:r>
      <w:r>
        <w:rPr>
          <w:sz w:val="24"/>
          <w:szCs w:val="24"/>
        </w:rPr>
        <w:t xml:space="preserve">relationship between the </w:t>
      </w:r>
      <w:r w:rsidRPr="00845062">
        <w:rPr>
          <w:sz w:val="24"/>
          <w:szCs w:val="24"/>
        </w:rPr>
        <w:t xml:space="preserve">parties </w:t>
      </w:r>
      <w:r>
        <w:rPr>
          <w:sz w:val="24"/>
          <w:szCs w:val="24"/>
        </w:rPr>
        <w:t>involved</w:t>
      </w:r>
      <w:r w:rsidRPr="00845062">
        <w:rPr>
          <w:sz w:val="24"/>
          <w:szCs w:val="24"/>
        </w:rPr>
        <w:t>. Even when the primary motive is the money itself</w:t>
      </w:r>
      <w:r>
        <w:rPr>
          <w:sz w:val="24"/>
          <w:szCs w:val="24"/>
        </w:rPr>
        <w:t>,</w:t>
      </w:r>
      <w:r w:rsidRPr="00845062">
        <w:rPr>
          <w:sz w:val="24"/>
          <w:szCs w:val="24"/>
        </w:rPr>
        <w:t xml:space="preserve"> the exchange becomes different when carried out with someone</w:t>
      </w:r>
      <w:r w:rsidR="00CD52A4">
        <w:rPr>
          <w:sz w:val="24"/>
          <w:szCs w:val="24"/>
        </w:rPr>
        <w:t xml:space="preserve"> who</w:t>
      </w:r>
      <w:r w:rsidRPr="00845062">
        <w:rPr>
          <w:sz w:val="24"/>
          <w:szCs w:val="24"/>
        </w:rPr>
        <w:t xml:space="preserve"> is known. This is because, even though money is still exchanged, the focus </w:t>
      </w:r>
      <w:r>
        <w:rPr>
          <w:sz w:val="24"/>
          <w:szCs w:val="24"/>
        </w:rPr>
        <w:t xml:space="preserve">is </w:t>
      </w:r>
      <w:r w:rsidRPr="00845062">
        <w:rPr>
          <w:sz w:val="24"/>
          <w:szCs w:val="24"/>
        </w:rPr>
        <w:t xml:space="preserve">the relationship </w:t>
      </w:r>
      <w:r w:rsidR="00CD52A4" w:rsidRPr="00845062">
        <w:rPr>
          <w:sz w:val="24"/>
          <w:szCs w:val="24"/>
        </w:rPr>
        <w:t>itself</w:t>
      </w:r>
      <w:r w:rsidR="00CD52A4">
        <w:rPr>
          <w:sz w:val="24"/>
          <w:szCs w:val="24"/>
        </w:rPr>
        <w:t xml:space="preserve">, </w:t>
      </w:r>
      <w:r w:rsidRPr="00845062">
        <w:rPr>
          <w:sz w:val="24"/>
          <w:szCs w:val="24"/>
        </w:rPr>
        <w:t xml:space="preserve">and the rules that govern this type of </w:t>
      </w:r>
      <w:r w:rsidR="00CD52A4" w:rsidRPr="00845062">
        <w:rPr>
          <w:sz w:val="24"/>
          <w:szCs w:val="24"/>
        </w:rPr>
        <w:t>exchange</w:t>
      </w:r>
      <w:r w:rsidR="00CD52A4">
        <w:rPr>
          <w:sz w:val="24"/>
          <w:szCs w:val="24"/>
        </w:rPr>
        <w:t xml:space="preserve">, </w:t>
      </w:r>
      <w:r w:rsidRPr="00845062">
        <w:rPr>
          <w:sz w:val="24"/>
          <w:szCs w:val="24"/>
        </w:rPr>
        <w:t xml:space="preserve">are different. </w:t>
      </w:r>
      <w:r>
        <w:rPr>
          <w:sz w:val="24"/>
          <w:szCs w:val="24"/>
        </w:rPr>
        <w:t>Indeed</w:t>
      </w:r>
      <w:r w:rsidRPr="00845062">
        <w:rPr>
          <w:sz w:val="24"/>
          <w:szCs w:val="24"/>
        </w:rPr>
        <w:t xml:space="preserve">, emphasis is often placed on the need to trust each other and look after each </w:t>
      </w:r>
      <w:r w:rsidR="00CD52A4" w:rsidRPr="00845062">
        <w:rPr>
          <w:sz w:val="24"/>
          <w:szCs w:val="24"/>
        </w:rPr>
        <w:t>other</w:t>
      </w:r>
      <w:r w:rsidR="00CD52A4">
        <w:rPr>
          <w:sz w:val="24"/>
          <w:szCs w:val="24"/>
        </w:rPr>
        <w:t xml:space="preserve">, </w:t>
      </w:r>
      <w:r w:rsidRPr="00845062">
        <w:rPr>
          <w:sz w:val="24"/>
          <w:szCs w:val="24"/>
        </w:rPr>
        <w:t xml:space="preserve">because </w:t>
      </w:r>
      <w:r w:rsidRPr="00845062">
        <w:rPr>
          <w:sz w:val="24"/>
          <w:szCs w:val="24"/>
        </w:rPr>
        <w:lastRenderedPageBreak/>
        <w:t>there is a lack of reliance on formal institutions.</w:t>
      </w:r>
      <w:r w:rsidR="00D8555C">
        <w:rPr>
          <w:sz w:val="24"/>
          <w:szCs w:val="24"/>
        </w:rPr>
        <w:t xml:space="preserve"> </w:t>
      </w:r>
      <w:r w:rsidR="0006481B">
        <w:rPr>
          <w:sz w:val="24"/>
          <w:szCs w:val="24"/>
        </w:rPr>
        <w:t>An example of this was a</w:t>
      </w:r>
      <w:r w:rsidR="00D8555C">
        <w:rPr>
          <w:sz w:val="24"/>
          <w:szCs w:val="24"/>
        </w:rPr>
        <w:t xml:space="preserve"> statement by Alan</w:t>
      </w:r>
      <w:r w:rsidR="0006481B">
        <w:rPr>
          <w:sz w:val="24"/>
          <w:szCs w:val="24"/>
        </w:rPr>
        <w:t>, an IT consultant,</w:t>
      </w:r>
      <w:r w:rsidR="00D8555C">
        <w:rPr>
          <w:sz w:val="24"/>
          <w:szCs w:val="24"/>
        </w:rPr>
        <w:t xml:space="preserve"> that </w:t>
      </w:r>
      <w:r w:rsidRPr="00845062">
        <w:rPr>
          <w:sz w:val="24"/>
          <w:szCs w:val="24"/>
        </w:rPr>
        <w:t xml:space="preserve">“You just would not charge more if it was not necessary. </w:t>
      </w:r>
      <w:r w:rsidR="00D8555C">
        <w:rPr>
          <w:sz w:val="24"/>
          <w:szCs w:val="24"/>
        </w:rPr>
        <w:t xml:space="preserve">We have to look </w:t>
      </w:r>
      <w:r w:rsidRPr="00845062">
        <w:rPr>
          <w:sz w:val="24"/>
          <w:szCs w:val="24"/>
        </w:rPr>
        <w:t>after each other</w:t>
      </w:r>
      <w:r w:rsidR="00D8555C">
        <w:rPr>
          <w:sz w:val="24"/>
          <w:szCs w:val="24"/>
        </w:rPr>
        <w:t xml:space="preserve">”. </w:t>
      </w:r>
      <w:r w:rsidR="00392392">
        <w:rPr>
          <w:sz w:val="24"/>
          <w:szCs w:val="24"/>
        </w:rPr>
        <w:t xml:space="preserve">This shows the symbolic and community based nature of the exchange. </w:t>
      </w:r>
    </w:p>
    <w:p w14:paraId="49D84FAB" w14:textId="445CFC9D" w:rsidR="00165248" w:rsidRPr="007B2713" w:rsidRDefault="00165248" w:rsidP="002E29DD">
      <w:pPr>
        <w:spacing w:line="360" w:lineRule="auto"/>
        <w:jc w:val="both"/>
        <w:rPr>
          <w:sz w:val="24"/>
          <w:szCs w:val="24"/>
        </w:rPr>
      </w:pPr>
      <w:r w:rsidRPr="00845062">
        <w:rPr>
          <w:sz w:val="24"/>
          <w:szCs w:val="24"/>
        </w:rPr>
        <w:t xml:space="preserve">This exemplifies how a lack of trust in government brings individuals together because they rely more </w:t>
      </w:r>
      <w:r>
        <w:rPr>
          <w:sz w:val="24"/>
          <w:szCs w:val="24"/>
        </w:rPr>
        <w:t>o</w:t>
      </w:r>
      <w:r w:rsidRPr="00845062">
        <w:rPr>
          <w:sz w:val="24"/>
          <w:szCs w:val="24"/>
        </w:rPr>
        <w:t>n each other and the mechanisms that have arisen through social interaction (informal institutions</w:t>
      </w:r>
      <w:r w:rsidR="00FF145E" w:rsidRPr="00845062">
        <w:rPr>
          <w:sz w:val="24"/>
          <w:szCs w:val="24"/>
        </w:rPr>
        <w:t>)</w:t>
      </w:r>
      <w:r w:rsidR="00FF145E">
        <w:rPr>
          <w:sz w:val="24"/>
          <w:szCs w:val="24"/>
        </w:rPr>
        <w:t xml:space="preserve">, </w:t>
      </w:r>
      <w:r w:rsidRPr="00845062">
        <w:rPr>
          <w:sz w:val="24"/>
          <w:szCs w:val="24"/>
        </w:rPr>
        <w:t xml:space="preserve">than they do </w:t>
      </w:r>
      <w:r>
        <w:rPr>
          <w:sz w:val="24"/>
          <w:szCs w:val="24"/>
        </w:rPr>
        <w:t xml:space="preserve">on </w:t>
      </w:r>
      <w:r w:rsidRPr="00845062">
        <w:rPr>
          <w:sz w:val="24"/>
          <w:szCs w:val="24"/>
        </w:rPr>
        <w:t xml:space="preserve">the state and its regulations (formal institutions). However, the true nature of this trust is debatable </w:t>
      </w:r>
      <w:r w:rsidR="00FF145E">
        <w:rPr>
          <w:sz w:val="24"/>
          <w:szCs w:val="24"/>
        </w:rPr>
        <w:t>and</w:t>
      </w:r>
      <w:r w:rsidRPr="00845062">
        <w:rPr>
          <w:sz w:val="24"/>
          <w:szCs w:val="24"/>
        </w:rPr>
        <w:t xml:space="preserve"> arises out of necessity because the government is not trusted. Furthermore, as will be explained in full, it can </w:t>
      </w:r>
      <w:r w:rsidR="00FF145E">
        <w:rPr>
          <w:sz w:val="24"/>
          <w:szCs w:val="24"/>
        </w:rPr>
        <w:t>create</w:t>
      </w:r>
      <w:r w:rsidR="00FF145E" w:rsidRPr="00845062">
        <w:rPr>
          <w:sz w:val="24"/>
          <w:szCs w:val="24"/>
        </w:rPr>
        <w:t xml:space="preserve"> </w:t>
      </w:r>
      <w:r w:rsidRPr="00845062">
        <w:rPr>
          <w:sz w:val="24"/>
          <w:szCs w:val="24"/>
        </w:rPr>
        <w:t xml:space="preserve">issues of distrust with citizens unknown to the individual.  </w:t>
      </w:r>
    </w:p>
    <w:p w14:paraId="0A752A57" w14:textId="75EF28B7" w:rsidR="00165248" w:rsidRPr="003D281A" w:rsidRDefault="00165248" w:rsidP="00037B44">
      <w:pPr>
        <w:pStyle w:val="Heading3"/>
        <w:spacing w:before="0" w:after="240" w:line="360" w:lineRule="auto"/>
      </w:pPr>
      <w:bookmarkStart w:id="336" w:name="_Toc320495038"/>
      <w:bookmarkStart w:id="337" w:name="_Toc321544617"/>
      <w:r w:rsidRPr="003D281A">
        <w:rPr>
          <w:rStyle w:val="Heading4Char"/>
          <w:b/>
          <w:i w:val="0"/>
        </w:rPr>
        <w:t>5.4.5.3</w:t>
      </w:r>
      <w:r w:rsidRPr="003D281A">
        <w:rPr>
          <w:rStyle w:val="Heading4Char"/>
        </w:rPr>
        <w:t xml:space="preserve"> </w:t>
      </w:r>
      <w:r w:rsidR="005632EE">
        <w:t>Social norms a</w:t>
      </w:r>
      <w:r w:rsidRPr="003D281A">
        <w:t xml:space="preserve">ffecting </w:t>
      </w:r>
      <w:r w:rsidR="005632EE">
        <w:t>behaviour rather than a</w:t>
      </w:r>
      <w:r>
        <w:t>ttitude</w:t>
      </w:r>
      <w:bookmarkEnd w:id="336"/>
      <w:bookmarkEnd w:id="337"/>
      <w:r>
        <w:t xml:space="preserve"> </w:t>
      </w:r>
    </w:p>
    <w:p w14:paraId="20129821" w14:textId="383DCB24" w:rsidR="007C7199" w:rsidRDefault="00165248" w:rsidP="002E29DD">
      <w:pPr>
        <w:spacing w:after="240" w:line="360" w:lineRule="auto"/>
        <w:ind w:firstLine="720"/>
        <w:jc w:val="both"/>
        <w:rPr>
          <w:sz w:val="24"/>
          <w:szCs w:val="24"/>
        </w:rPr>
      </w:pPr>
      <w:r w:rsidRPr="00845062">
        <w:rPr>
          <w:sz w:val="24"/>
          <w:szCs w:val="24"/>
        </w:rPr>
        <w:t xml:space="preserve">However, there </w:t>
      </w:r>
      <w:r>
        <w:rPr>
          <w:sz w:val="24"/>
          <w:szCs w:val="24"/>
        </w:rPr>
        <w:t>a</w:t>
      </w:r>
      <w:r w:rsidRPr="00845062">
        <w:rPr>
          <w:sz w:val="24"/>
          <w:szCs w:val="24"/>
        </w:rPr>
        <w:t xml:space="preserve">re also examples where individuals seem to be slightly reluctant </w:t>
      </w:r>
      <w:r w:rsidR="00FF145E">
        <w:rPr>
          <w:sz w:val="24"/>
          <w:szCs w:val="24"/>
        </w:rPr>
        <w:t>to have</w:t>
      </w:r>
      <w:r w:rsidRPr="00845062">
        <w:rPr>
          <w:sz w:val="24"/>
          <w:szCs w:val="24"/>
        </w:rPr>
        <w:t xml:space="preserve"> different types of exchanges with friends and </w:t>
      </w:r>
      <w:r w:rsidR="00FF145E" w:rsidRPr="00845062">
        <w:rPr>
          <w:sz w:val="24"/>
          <w:szCs w:val="24"/>
        </w:rPr>
        <w:t>family</w:t>
      </w:r>
      <w:r w:rsidR="00FF145E">
        <w:rPr>
          <w:sz w:val="24"/>
          <w:szCs w:val="24"/>
        </w:rPr>
        <w:t xml:space="preserve">, </w:t>
      </w:r>
      <w:r w:rsidRPr="00845062">
        <w:rPr>
          <w:sz w:val="24"/>
          <w:szCs w:val="24"/>
        </w:rPr>
        <w:t xml:space="preserve">but still did so. </w:t>
      </w:r>
      <w:r w:rsidR="005C02E7">
        <w:rPr>
          <w:sz w:val="24"/>
          <w:szCs w:val="24"/>
        </w:rPr>
        <w:t xml:space="preserve">Sara, a 24 year old </w:t>
      </w:r>
      <w:r w:rsidRPr="00845062">
        <w:rPr>
          <w:sz w:val="24"/>
          <w:szCs w:val="24"/>
        </w:rPr>
        <w:t xml:space="preserve">university student </w:t>
      </w:r>
      <w:r w:rsidR="00FF145E">
        <w:rPr>
          <w:sz w:val="24"/>
          <w:szCs w:val="24"/>
        </w:rPr>
        <w:t xml:space="preserve">who </w:t>
      </w:r>
      <w:r w:rsidRPr="00845062">
        <w:rPr>
          <w:sz w:val="24"/>
          <w:szCs w:val="24"/>
        </w:rPr>
        <w:t xml:space="preserve">gives tutorials to lower school and high school students in </w:t>
      </w:r>
      <w:r w:rsidR="00FF145E" w:rsidRPr="00845062">
        <w:rPr>
          <w:sz w:val="24"/>
          <w:szCs w:val="24"/>
        </w:rPr>
        <w:t>maths</w:t>
      </w:r>
      <w:r w:rsidR="00FF145E">
        <w:rPr>
          <w:sz w:val="24"/>
          <w:szCs w:val="24"/>
        </w:rPr>
        <w:t xml:space="preserve">, </w:t>
      </w:r>
      <w:r w:rsidR="00EB5922">
        <w:rPr>
          <w:sz w:val="24"/>
          <w:szCs w:val="24"/>
        </w:rPr>
        <w:t>explained</w:t>
      </w:r>
      <w:r w:rsidRPr="00845062">
        <w:rPr>
          <w:sz w:val="24"/>
          <w:szCs w:val="24"/>
        </w:rPr>
        <w:t xml:space="preserve"> how she “will charge less when the tutorials are for family friends or neighbours because [she feels] uncomfortable charging the standard rate”. </w:t>
      </w:r>
      <w:r>
        <w:rPr>
          <w:sz w:val="24"/>
          <w:szCs w:val="24"/>
        </w:rPr>
        <w:t xml:space="preserve">Here, therefore, the focus is on </w:t>
      </w:r>
      <w:r w:rsidRPr="00845062">
        <w:rPr>
          <w:sz w:val="24"/>
          <w:szCs w:val="24"/>
        </w:rPr>
        <w:t>describ</w:t>
      </w:r>
      <w:r>
        <w:rPr>
          <w:sz w:val="24"/>
          <w:szCs w:val="24"/>
        </w:rPr>
        <w:t>ing</w:t>
      </w:r>
      <w:r w:rsidRPr="00845062">
        <w:rPr>
          <w:sz w:val="24"/>
          <w:szCs w:val="24"/>
        </w:rPr>
        <w:t xml:space="preserve"> feelings of discomfort and embarrassment if they were to charge a friend or neighbour the same amount as they would an unknown indivi</w:t>
      </w:r>
      <w:r>
        <w:rPr>
          <w:sz w:val="24"/>
          <w:szCs w:val="24"/>
        </w:rPr>
        <w:t xml:space="preserve">dual. As </w:t>
      </w:r>
      <w:r w:rsidR="005C02E7">
        <w:rPr>
          <w:sz w:val="24"/>
          <w:szCs w:val="24"/>
        </w:rPr>
        <w:t>Tomo, a self-employed individual with tolerance of undeclared work,</w:t>
      </w:r>
      <w:r>
        <w:rPr>
          <w:sz w:val="24"/>
          <w:szCs w:val="24"/>
        </w:rPr>
        <w:t xml:space="preserve"> said: </w:t>
      </w:r>
    </w:p>
    <w:p w14:paraId="4BE60F91" w14:textId="5F4B322A" w:rsidR="00165248" w:rsidRDefault="00165248" w:rsidP="002E29DD">
      <w:pPr>
        <w:spacing w:after="240" w:line="360" w:lineRule="auto"/>
        <w:ind w:firstLine="720"/>
        <w:jc w:val="both"/>
        <w:rPr>
          <w:sz w:val="24"/>
          <w:szCs w:val="24"/>
        </w:rPr>
      </w:pPr>
      <w:r w:rsidRPr="00845062">
        <w:rPr>
          <w:sz w:val="24"/>
          <w:szCs w:val="24"/>
        </w:rPr>
        <w:t>“if you are a normal person you just would not do that. It is just not the</w:t>
      </w:r>
      <w:r w:rsidRPr="00845062">
        <w:rPr>
          <w:sz w:val="24"/>
          <w:szCs w:val="24"/>
        </w:rPr>
        <w:br/>
        <w:t xml:space="preserve"> </w:t>
      </w:r>
      <w:r w:rsidRPr="00845062">
        <w:rPr>
          <w:sz w:val="24"/>
          <w:szCs w:val="24"/>
        </w:rPr>
        <w:tab/>
        <w:t xml:space="preserve">done thing” </w:t>
      </w:r>
    </w:p>
    <w:p w14:paraId="53EFFDD9" w14:textId="00416971" w:rsidR="00165248" w:rsidRPr="00845062" w:rsidRDefault="00165248" w:rsidP="002E29DD">
      <w:pPr>
        <w:spacing w:after="240" w:line="360" w:lineRule="auto"/>
        <w:jc w:val="both"/>
        <w:rPr>
          <w:sz w:val="24"/>
          <w:szCs w:val="24"/>
        </w:rPr>
      </w:pPr>
      <w:r w:rsidRPr="00845062">
        <w:rPr>
          <w:sz w:val="24"/>
          <w:szCs w:val="24"/>
        </w:rPr>
        <w:t>In such situations, therefore, it seems as though the norm</w:t>
      </w:r>
      <w:r>
        <w:rPr>
          <w:sz w:val="24"/>
          <w:szCs w:val="24"/>
        </w:rPr>
        <w:t xml:space="preserve"> of charging family and friends </w:t>
      </w:r>
      <w:r w:rsidRPr="00845062">
        <w:rPr>
          <w:sz w:val="24"/>
          <w:szCs w:val="24"/>
        </w:rPr>
        <w:t xml:space="preserve">is not fully </w:t>
      </w:r>
      <w:r w:rsidR="00FF145E" w:rsidRPr="00845062">
        <w:rPr>
          <w:sz w:val="24"/>
          <w:szCs w:val="24"/>
        </w:rPr>
        <w:t>internalised</w:t>
      </w:r>
      <w:r w:rsidR="0023220C">
        <w:rPr>
          <w:sz w:val="24"/>
          <w:szCs w:val="24"/>
        </w:rPr>
        <w:t xml:space="preserve"> </w:t>
      </w:r>
      <w:r w:rsidRPr="00845062">
        <w:rPr>
          <w:sz w:val="24"/>
          <w:szCs w:val="24"/>
        </w:rPr>
        <w:t xml:space="preserve">and as </w:t>
      </w:r>
      <w:r w:rsidR="0023220C" w:rsidRPr="00845062">
        <w:rPr>
          <w:sz w:val="24"/>
          <w:szCs w:val="24"/>
        </w:rPr>
        <w:t>such</w:t>
      </w:r>
      <w:r w:rsidR="0023220C">
        <w:rPr>
          <w:sz w:val="24"/>
          <w:szCs w:val="24"/>
        </w:rPr>
        <w:t xml:space="preserve">, </w:t>
      </w:r>
      <w:r w:rsidRPr="00845062">
        <w:rPr>
          <w:sz w:val="24"/>
          <w:szCs w:val="24"/>
        </w:rPr>
        <w:t xml:space="preserve">does not affect the attitude of an individual. However, it is evident that it still impacts their actions and as </w:t>
      </w:r>
      <w:r w:rsidR="0023220C" w:rsidRPr="00845062">
        <w:rPr>
          <w:sz w:val="24"/>
          <w:szCs w:val="24"/>
        </w:rPr>
        <w:t>such</w:t>
      </w:r>
      <w:r w:rsidR="0023220C">
        <w:rPr>
          <w:sz w:val="24"/>
          <w:szCs w:val="24"/>
        </w:rPr>
        <w:t xml:space="preserve">, </w:t>
      </w:r>
      <w:r w:rsidRPr="00845062">
        <w:rPr>
          <w:sz w:val="24"/>
          <w:szCs w:val="24"/>
        </w:rPr>
        <w:t xml:space="preserve">has an </w:t>
      </w:r>
      <w:r w:rsidR="0023220C">
        <w:rPr>
          <w:sz w:val="24"/>
          <w:szCs w:val="24"/>
        </w:rPr>
        <w:t>e</w:t>
      </w:r>
      <w:r w:rsidRPr="00845062">
        <w:rPr>
          <w:sz w:val="24"/>
          <w:szCs w:val="24"/>
        </w:rPr>
        <w:t xml:space="preserve">ffect on behaviour. </w:t>
      </w:r>
    </w:p>
    <w:p w14:paraId="11B592B9" w14:textId="77777777" w:rsidR="00037B44" w:rsidRDefault="00165248" w:rsidP="00037B44">
      <w:pPr>
        <w:pStyle w:val="Heading3"/>
        <w:spacing w:after="240"/>
      </w:pPr>
      <w:bookmarkStart w:id="338" w:name="_Toc320495039"/>
      <w:bookmarkStart w:id="339" w:name="_Toc321544618"/>
      <w:r>
        <w:lastRenderedPageBreak/>
        <w:t>5.4.5.4 Reputation</w:t>
      </w:r>
      <w:bookmarkEnd w:id="338"/>
      <w:bookmarkEnd w:id="339"/>
    </w:p>
    <w:p w14:paraId="10D78B9F" w14:textId="562D75A7" w:rsidR="00165248" w:rsidRPr="00037B44" w:rsidRDefault="00165248" w:rsidP="002E29DD">
      <w:pPr>
        <w:spacing w:after="240" w:line="360" w:lineRule="auto"/>
        <w:ind w:firstLine="720"/>
        <w:jc w:val="both"/>
        <w:rPr>
          <w:sz w:val="24"/>
          <w:szCs w:val="24"/>
        </w:rPr>
      </w:pPr>
      <w:r w:rsidRPr="00037B44">
        <w:rPr>
          <w:sz w:val="24"/>
          <w:szCs w:val="24"/>
        </w:rPr>
        <w:t xml:space="preserve">A usual benefit of having work carried out </w:t>
      </w:r>
      <w:r w:rsidR="000E235B" w:rsidRPr="00037B44">
        <w:rPr>
          <w:sz w:val="24"/>
          <w:szCs w:val="24"/>
        </w:rPr>
        <w:t>formally</w:t>
      </w:r>
      <w:r w:rsidR="0023220C">
        <w:rPr>
          <w:sz w:val="24"/>
          <w:szCs w:val="24"/>
        </w:rPr>
        <w:t xml:space="preserve"> </w:t>
      </w:r>
      <w:r w:rsidRPr="00037B44">
        <w:rPr>
          <w:sz w:val="24"/>
          <w:szCs w:val="24"/>
        </w:rPr>
        <w:t xml:space="preserve">is the warranty and security associated with such work. Looking at this from the perspective of those carrying out the work, there are also a number of issues related to </w:t>
      </w:r>
      <w:r w:rsidR="0023220C" w:rsidRPr="00037B44">
        <w:rPr>
          <w:sz w:val="24"/>
          <w:szCs w:val="24"/>
        </w:rPr>
        <w:t>reliability</w:t>
      </w:r>
      <w:r w:rsidR="0023220C">
        <w:rPr>
          <w:sz w:val="24"/>
          <w:szCs w:val="24"/>
        </w:rPr>
        <w:t xml:space="preserve">, </w:t>
      </w:r>
      <w:r w:rsidRPr="00037B44">
        <w:rPr>
          <w:sz w:val="24"/>
          <w:szCs w:val="24"/>
        </w:rPr>
        <w:t xml:space="preserve">such as being paid on time and being paid the correct amount. </w:t>
      </w:r>
    </w:p>
    <w:p w14:paraId="38141706" w14:textId="5F403662" w:rsidR="00165248" w:rsidRPr="00845062" w:rsidRDefault="00165248" w:rsidP="002E29DD">
      <w:pPr>
        <w:spacing w:after="240" w:line="360" w:lineRule="auto"/>
        <w:ind w:firstLine="720"/>
        <w:jc w:val="both"/>
        <w:rPr>
          <w:sz w:val="24"/>
          <w:szCs w:val="24"/>
        </w:rPr>
      </w:pPr>
      <w:r w:rsidRPr="00845062">
        <w:rPr>
          <w:sz w:val="24"/>
          <w:szCs w:val="24"/>
        </w:rPr>
        <w:t>However, although such issues do exist in undeclared contexts</w:t>
      </w:r>
      <w:r>
        <w:rPr>
          <w:sz w:val="24"/>
          <w:szCs w:val="24"/>
        </w:rPr>
        <w:t>,</w:t>
      </w:r>
      <w:r w:rsidRPr="00845062">
        <w:rPr>
          <w:sz w:val="24"/>
          <w:szCs w:val="24"/>
        </w:rPr>
        <w:t xml:space="preserve"> the impact of them is minimi</w:t>
      </w:r>
      <w:r w:rsidR="0023220C">
        <w:rPr>
          <w:sz w:val="24"/>
          <w:szCs w:val="24"/>
        </w:rPr>
        <w:t>s</w:t>
      </w:r>
      <w:r w:rsidRPr="00845062">
        <w:rPr>
          <w:sz w:val="24"/>
          <w:szCs w:val="24"/>
        </w:rPr>
        <w:t>ed because of the social regulation that occurs. As explained above, where the exchange is carried out between individuals close to each other (friends, family</w:t>
      </w:r>
      <w:r w:rsidR="0023220C">
        <w:rPr>
          <w:sz w:val="24"/>
          <w:szCs w:val="24"/>
        </w:rPr>
        <w:t xml:space="preserve"> and </w:t>
      </w:r>
      <w:r w:rsidRPr="00845062">
        <w:rPr>
          <w:sz w:val="24"/>
          <w:szCs w:val="24"/>
        </w:rPr>
        <w:t>neighbours)</w:t>
      </w:r>
      <w:r>
        <w:rPr>
          <w:sz w:val="24"/>
          <w:szCs w:val="24"/>
        </w:rPr>
        <w:t>,</w:t>
      </w:r>
      <w:r w:rsidRPr="00845062">
        <w:rPr>
          <w:sz w:val="24"/>
          <w:szCs w:val="24"/>
        </w:rPr>
        <w:t xml:space="preserve"> this is regulated by reciprocity. However, there are situations in which, although they belong to similar networks, the social distance between the parties </w:t>
      </w:r>
      <w:r>
        <w:rPr>
          <w:sz w:val="24"/>
          <w:szCs w:val="24"/>
        </w:rPr>
        <w:t>is</w:t>
      </w:r>
      <w:r w:rsidRPr="00845062">
        <w:rPr>
          <w:sz w:val="24"/>
          <w:szCs w:val="24"/>
        </w:rPr>
        <w:t xml:space="preserve"> larger. Examples include acquaintances or individuals recommended by someone. In such</w:t>
      </w:r>
      <w:r>
        <w:rPr>
          <w:sz w:val="24"/>
          <w:szCs w:val="24"/>
        </w:rPr>
        <w:t xml:space="preserve"> situations, </w:t>
      </w:r>
      <w:r w:rsidRPr="00845062">
        <w:rPr>
          <w:sz w:val="24"/>
          <w:szCs w:val="24"/>
        </w:rPr>
        <w:t xml:space="preserve">monetary values of the </w:t>
      </w:r>
      <w:r w:rsidR="000E235B" w:rsidRPr="00845062">
        <w:rPr>
          <w:sz w:val="24"/>
          <w:szCs w:val="24"/>
        </w:rPr>
        <w:t>exchange</w:t>
      </w:r>
      <w:r w:rsidR="0023220C">
        <w:rPr>
          <w:sz w:val="24"/>
          <w:szCs w:val="24"/>
        </w:rPr>
        <w:t xml:space="preserve"> </w:t>
      </w:r>
      <w:r w:rsidRPr="00845062">
        <w:rPr>
          <w:sz w:val="24"/>
          <w:szCs w:val="24"/>
        </w:rPr>
        <w:t xml:space="preserve">represent a more substantial proportion of the relationship. Therefore, the norm of reciprocity is weakened as a </w:t>
      </w:r>
      <w:r w:rsidR="0023220C" w:rsidRPr="00845062">
        <w:rPr>
          <w:sz w:val="24"/>
          <w:szCs w:val="24"/>
        </w:rPr>
        <w:t>mechanism</w:t>
      </w:r>
      <w:r w:rsidR="0023220C">
        <w:rPr>
          <w:sz w:val="24"/>
          <w:szCs w:val="24"/>
        </w:rPr>
        <w:t xml:space="preserve">, </w:t>
      </w:r>
      <w:r w:rsidRPr="00845062">
        <w:rPr>
          <w:sz w:val="24"/>
          <w:szCs w:val="24"/>
        </w:rPr>
        <w:t xml:space="preserve">but other regulations such as reputation compensate. </w:t>
      </w:r>
      <w:r w:rsidR="005C02E7">
        <w:rPr>
          <w:sz w:val="24"/>
          <w:szCs w:val="24"/>
        </w:rPr>
        <w:t xml:space="preserve">Deni, a </w:t>
      </w:r>
      <w:r w:rsidRPr="00845062">
        <w:rPr>
          <w:sz w:val="24"/>
          <w:szCs w:val="24"/>
        </w:rPr>
        <w:t>wholly undeclared</w:t>
      </w:r>
      <w:r w:rsidR="005C02E7">
        <w:rPr>
          <w:sz w:val="24"/>
          <w:szCs w:val="24"/>
        </w:rPr>
        <w:t>,</w:t>
      </w:r>
      <w:r w:rsidRPr="00845062">
        <w:rPr>
          <w:sz w:val="24"/>
          <w:szCs w:val="24"/>
        </w:rPr>
        <w:t xml:space="preserve"> self-employed</w:t>
      </w:r>
      <w:r w:rsidR="005C02E7">
        <w:rPr>
          <w:sz w:val="24"/>
          <w:szCs w:val="24"/>
        </w:rPr>
        <w:t>,</w:t>
      </w:r>
      <w:r w:rsidR="00EB5922">
        <w:rPr>
          <w:sz w:val="24"/>
          <w:szCs w:val="24"/>
        </w:rPr>
        <w:t xml:space="preserve"> individual explained</w:t>
      </w:r>
      <w:r w:rsidRPr="00845062">
        <w:rPr>
          <w:sz w:val="24"/>
          <w:szCs w:val="24"/>
        </w:rPr>
        <w:t>:</w:t>
      </w:r>
    </w:p>
    <w:p w14:paraId="75C406DC" w14:textId="11CAB173" w:rsidR="00165248" w:rsidRPr="00845062" w:rsidRDefault="00165248" w:rsidP="002E29DD">
      <w:pPr>
        <w:spacing w:after="240" w:line="360" w:lineRule="auto"/>
        <w:ind w:firstLine="720"/>
        <w:jc w:val="both"/>
        <w:rPr>
          <w:sz w:val="24"/>
          <w:szCs w:val="24"/>
        </w:rPr>
      </w:pPr>
      <w:r w:rsidRPr="00845062">
        <w:rPr>
          <w:sz w:val="24"/>
          <w:szCs w:val="24"/>
        </w:rPr>
        <w:t xml:space="preserve">“I do well because I </w:t>
      </w:r>
      <w:r w:rsidR="0023220C" w:rsidRPr="00845062">
        <w:rPr>
          <w:sz w:val="24"/>
          <w:szCs w:val="24"/>
        </w:rPr>
        <w:t>care</w:t>
      </w:r>
      <w:r w:rsidR="0023220C">
        <w:rPr>
          <w:sz w:val="24"/>
          <w:szCs w:val="24"/>
        </w:rPr>
        <w:t xml:space="preserve">, </w:t>
      </w:r>
      <w:r w:rsidRPr="00845062">
        <w:rPr>
          <w:sz w:val="24"/>
          <w:szCs w:val="24"/>
        </w:rPr>
        <w:t xml:space="preserve">and people can see that. Because I am not </w:t>
      </w:r>
      <w:r w:rsidRPr="00845062">
        <w:rPr>
          <w:sz w:val="24"/>
          <w:szCs w:val="24"/>
        </w:rPr>
        <w:br/>
        <w:t xml:space="preserve"> </w:t>
      </w:r>
      <w:r w:rsidRPr="00845062">
        <w:rPr>
          <w:sz w:val="24"/>
          <w:szCs w:val="24"/>
        </w:rPr>
        <w:tab/>
        <w:t xml:space="preserve">declared and am not as arrogant as some other informal </w:t>
      </w:r>
      <w:r w:rsidR="0023220C" w:rsidRPr="00845062">
        <w:rPr>
          <w:sz w:val="24"/>
          <w:szCs w:val="24"/>
        </w:rPr>
        <w:t>workers</w:t>
      </w:r>
      <w:r w:rsidR="0023220C">
        <w:rPr>
          <w:sz w:val="24"/>
          <w:szCs w:val="24"/>
        </w:rPr>
        <w:t xml:space="preserve">, </w:t>
      </w:r>
      <w:r w:rsidRPr="00845062">
        <w:rPr>
          <w:sz w:val="24"/>
          <w:szCs w:val="24"/>
        </w:rPr>
        <w:t xml:space="preserve">I do not </w:t>
      </w:r>
      <w:r w:rsidRPr="00845062">
        <w:rPr>
          <w:sz w:val="24"/>
          <w:szCs w:val="24"/>
        </w:rPr>
        <w:br/>
        <w:t xml:space="preserve"> </w:t>
      </w:r>
      <w:r w:rsidRPr="00845062">
        <w:rPr>
          <w:sz w:val="24"/>
          <w:szCs w:val="24"/>
        </w:rPr>
        <w:tab/>
        <w:t xml:space="preserve">like to put adverts up. This means that I live from recommendations and if </w:t>
      </w:r>
      <w:r w:rsidRPr="00845062">
        <w:rPr>
          <w:sz w:val="24"/>
          <w:szCs w:val="24"/>
        </w:rPr>
        <w:br/>
        <w:t xml:space="preserve"> </w:t>
      </w:r>
      <w:r w:rsidRPr="00845062">
        <w:rPr>
          <w:sz w:val="24"/>
          <w:szCs w:val="24"/>
        </w:rPr>
        <w:tab/>
        <w:t>I don’t leave a customer pleased</w:t>
      </w:r>
      <w:r>
        <w:rPr>
          <w:sz w:val="24"/>
          <w:szCs w:val="24"/>
        </w:rPr>
        <w:t>,</w:t>
      </w:r>
      <w:r w:rsidRPr="00845062">
        <w:rPr>
          <w:sz w:val="24"/>
          <w:szCs w:val="24"/>
        </w:rPr>
        <w:t xml:space="preserve"> I won’t have a next job to go to”</w:t>
      </w:r>
    </w:p>
    <w:p w14:paraId="7C482346" w14:textId="06BCC037" w:rsidR="00165248" w:rsidRPr="00845062" w:rsidRDefault="00165248" w:rsidP="002E29DD">
      <w:pPr>
        <w:spacing w:line="360" w:lineRule="auto"/>
        <w:jc w:val="both"/>
        <w:rPr>
          <w:sz w:val="24"/>
          <w:szCs w:val="24"/>
        </w:rPr>
      </w:pPr>
      <w:r w:rsidRPr="00845062">
        <w:rPr>
          <w:sz w:val="24"/>
          <w:szCs w:val="24"/>
        </w:rPr>
        <w:t xml:space="preserve">Furthermore, it was found that even though some individuals believe that there are problems in engaging in undeclared work, they also believe that being formal does not resolve any such problems. </w:t>
      </w:r>
      <w:r>
        <w:rPr>
          <w:sz w:val="24"/>
          <w:szCs w:val="24"/>
        </w:rPr>
        <w:t>M</w:t>
      </w:r>
      <w:r w:rsidRPr="00845062">
        <w:rPr>
          <w:sz w:val="24"/>
          <w:szCs w:val="24"/>
        </w:rPr>
        <w:t xml:space="preserve">any discussed their </w:t>
      </w:r>
      <w:r w:rsidR="0023220C" w:rsidRPr="00845062">
        <w:rPr>
          <w:sz w:val="24"/>
          <w:szCs w:val="24"/>
        </w:rPr>
        <w:t>feelings</w:t>
      </w:r>
      <w:r w:rsidR="0023220C">
        <w:rPr>
          <w:sz w:val="24"/>
          <w:szCs w:val="24"/>
        </w:rPr>
        <w:t xml:space="preserve">, </w:t>
      </w:r>
      <w:r w:rsidRPr="00845062">
        <w:rPr>
          <w:sz w:val="24"/>
          <w:szCs w:val="24"/>
        </w:rPr>
        <w:t xml:space="preserve">that undeclared work does not pose any </w:t>
      </w:r>
      <w:r w:rsidRPr="00845062">
        <w:rPr>
          <w:i/>
          <w:sz w:val="24"/>
          <w:szCs w:val="24"/>
        </w:rPr>
        <w:t>additional</w:t>
      </w:r>
      <w:r w:rsidRPr="00845062">
        <w:rPr>
          <w:sz w:val="24"/>
          <w:szCs w:val="24"/>
        </w:rPr>
        <w:t xml:space="preserve"> </w:t>
      </w:r>
      <w:r w:rsidR="0023220C" w:rsidRPr="00845062">
        <w:rPr>
          <w:sz w:val="24"/>
          <w:szCs w:val="24"/>
        </w:rPr>
        <w:t>risks</w:t>
      </w:r>
      <w:r w:rsidR="0023220C">
        <w:rPr>
          <w:sz w:val="24"/>
          <w:szCs w:val="24"/>
        </w:rPr>
        <w:t xml:space="preserve">, </w:t>
      </w:r>
      <w:r w:rsidRPr="00845062">
        <w:rPr>
          <w:sz w:val="24"/>
          <w:szCs w:val="24"/>
        </w:rPr>
        <w:t xml:space="preserve">due to </w:t>
      </w:r>
      <w:r>
        <w:rPr>
          <w:sz w:val="24"/>
          <w:szCs w:val="24"/>
        </w:rPr>
        <w:t xml:space="preserve">the </w:t>
      </w:r>
      <w:r w:rsidRPr="00845062">
        <w:rPr>
          <w:sz w:val="24"/>
          <w:szCs w:val="24"/>
        </w:rPr>
        <w:t xml:space="preserve">inadequacy of legal protection. </w:t>
      </w:r>
      <w:r>
        <w:rPr>
          <w:sz w:val="24"/>
          <w:szCs w:val="24"/>
        </w:rPr>
        <w:t>I</w:t>
      </w:r>
      <w:r w:rsidRPr="00845062">
        <w:rPr>
          <w:sz w:val="24"/>
          <w:szCs w:val="24"/>
        </w:rPr>
        <w:t xml:space="preserve">ndividuals said that they go through informal channels to hire workers because this is a safer </w:t>
      </w:r>
      <w:r w:rsidR="0023220C" w:rsidRPr="00845062">
        <w:rPr>
          <w:sz w:val="24"/>
          <w:szCs w:val="24"/>
        </w:rPr>
        <w:t>option</w:t>
      </w:r>
      <w:r w:rsidR="0023220C">
        <w:rPr>
          <w:sz w:val="24"/>
          <w:szCs w:val="24"/>
        </w:rPr>
        <w:t xml:space="preserve">, </w:t>
      </w:r>
      <w:r w:rsidRPr="00845062">
        <w:rPr>
          <w:sz w:val="24"/>
          <w:szCs w:val="24"/>
        </w:rPr>
        <w:t>due to the reputation element. It was often stated that a relative or someone</w:t>
      </w:r>
      <w:r w:rsidR="0023220C">
        <w:rPr>
          <w:sz w:val="24"/>
          <w:szCs w:val="24"/>
        </w:rPr>
        <w:t xml:space="preserve"> who</w:t>
      </w:r>
      <w:r w:rsidRPr="00845062">
        <w:rPr>
          <w:sz w:val="24"/>
          <w:szCs w:val="24"/>
        </w:rPr>
        <w:t xml:space="preserve"> comes under a </w:t>
      </w:r>
      <w:r w:rsidR="0023220C" w:rsidRPr="00845062">
        <w:rPr>
          <w:sz w:val="24"/>
          <w:szCs w:val="24"/>
        </w:rPr>
        <w:t>recommendation</w:t>
      </w:r>
      <w:r w:rsidR="0023220C">
        <w:rPr>
          <w:sz w:val="24"/>
          <w:szCs w:val="24"/>
        </w:rPr>
        <w:t xml:space="preserve">, </w:t>
      </w:r>
      <w:r w:rsidRPr="00845062">
        <w:rPr>
          <w:sz w:val="24"/>
          <w:szCs w:val="24"/>
        </w:rPr>
        <w:t xml:space="preserve">is more likely to be reliable and care about the job. This therefore signifies how a breach in social contract and lack of trust in </w:t>
      </w:r>
      <w:r w:rsidR="0023220C" w:rsidRPr="00845062">
        <w:rPr>
          <w:sz w:val="24"/>
          <w:szCs w:val="24"/>
        </w:rPr>
        <w:t>government</w:t>
      </w:r>
      <w:r w:rsidR="0023220C">
        <w:rPr>
          <w:sz w:val="24"/>
          <w:szCs w:val="24"/>
        </w:rPr>
        <w:t xml:space="preserve">, </w:t>
      </w:r>
      <w:r w:rsidRPr="00845062">
        <w:rPr>
          <w:sz w:val="24"/>
          <w:szCs w:val="24"/>
        </w:rPr>
        <w:t xml:space="preserve">leads to the need for informal institutions to form their own mechanisms that regulate work </w:t>
      </w:r>
      <w:r w:rsidRPr="00845062">
        <w:rPr>
          <w:sz w:val="24"/>
          <w:szCs w:val="24"/>
        </w:rPr>
        <w:lastRenderedPageBreak/>
        <w:t xml:space="preserve">situations. </w:t>
      </w:r>
      <w:r w:rsidR="000449D1">
        <w:rPr>
          <w:sz w:val="24"/>
          <w:szCs w:val="24"/>
        </w:rPr>
        <w:t xml:space="preserve">Goran, a </w:t>
      </w:r>
      <w:r w:rsidR="000E235B">
        <w:rPr>
          <w:sz w:val="24"/>
          <w:szCs w:val="24"/>
        </w:rPr>
        <w:t>45-year-old</w:t>
      </w:r>
      <w:r w:rsidR="000449D1">
        <w:rPr>
          <w:sz w:val="24"/>
          <w:szCs w:val="24"/>
        </w:rPr>
        <w:t xml:space="preserve"> waged</w:t>
      </w:r>
      <w:r w:rsidR="00EB5922">
        <w:rPr>
          <w:sz w:val="24"/>
          <w:szCs w:val="24"/>
        </w:rPr>
        <w:t xml:space="preserve"> employee, explained</w:t>
      </w:r>
      <w:r w:rsidR="005C02E7">
        <w:rPr>
          <w:sz w:val="24"/>
          <w:szCs w:val="24"/>
        </w:rPr>
        <w:t xml:space="preserve"> a situation he encountered with the demand side of labour:</w:t>
      </w:r>
    </w:p>
    <w:p w14:paraId="767E3048" w14:textId="6B4EE1A1" w:rsidR="00165248" w:rsidRPr="00845062" w:rsidRDefault="00165248" w:rsidP="002E29DD">
      <w:pPr>
        <w:spacing w:line="360" w:lineRule="auto"/>
        <w:jc w:val="both"/>
        <w:rPr>
          <w:sz w:val="24"/>
          <w:szCs w:val="24"/>
        </w:rPr>
      </w:pPr>
      <w:r w:rsidRPr="00845062">
        <w:rPr>
          <w:sz w:val="24"/>
          <w:szCs w:val="24"/>
        </w:rPr>
        <w:tab/>
        <w:t xml:space="preserve">“The people I had retile my bathroom did a terrible </w:t>
      </w:r>
      <w:r w:rsidR="000E235B" w:rsidRPr="00845062">
        <w:rPr>
          <w:sz w:val="24"/>
          <w:szCs w:val="24"/>
        </w:rPr>
        <w:t>job</w:t>
      </w:r>
      <w:r w:rsidR="000E235B">
        <w:rPr>
          <w:sz w:val="24"/>
          <w:szCs w:val="24"/>
        </w:rPr>
        <w:t xml:space="preserve"> [</w:t>
      </w:r>
      <w:r w:rsidR="000449D1">
        <w:rPr>
          <w:sz w:val="24"/>
          <w:szCs w:val="24"/>
        </w:rPr>
        <w:t>…</w:t>
      </w:r>
      <w:r w:rsidR="000E235B">
        <w:rPr>
          <w:sz w:val="24"/>
          <w:szCs w:val="24"/>
        </w:rPr>
        <w:t>]</w:t>
      </w:r>
      <w:r w:rsidR="000E235B" w:rsidRPr="00845062">
        <w:rPr>
          <w:sz w:val="24"/>
          <w:szCs w:val="24"/>
        </w:rPr>
        <w:t xml:space="preserve"> But</w:t>
      </w:r>
      <w:r w:rsidRPr="00845062">
        <w:rPr>
          <w:sz w:val="24"/>
          <w:szCs w:val="24"/>
        </w:rPr>
        <w:t xml:space="preserve"> </w:t>
      </w:r>
      <w:r w:rsidRPr="00845062">
        <w:rPr>
          <w:sz w:val="24"/>
          <w:szCs w:val="24"/>
        </w:rPr>
        <w:br/>
        <w:t xml:space="preserve"> </w:t>
      </w:r>
      <w:r w:rsidRPr="00845062">
        <w:rPr>
          <w:sz w:val="24"/>
          <w:szCs w:val="24"/>
        </w:rPr>
        <w:tab/>
        <w:t xml:space="preserve">even if they did issue a receipt </w:t>
      </w:r>
      <w:r w:rsidR="0023220C" w:rsidRPr="00845062">
        <w:rPr>
          <w:sz w:val="24"/>
          <w:szCs w:val="24"/>
        </w:rPr>
        <w:t>there</w:t>
      </w:r>
      <w:r w:rsidR="0023220C">
        <w:rPr>
          <w:sz w:val="24"/>
          <w:szCs w:val="24"/>
        </w:rPr>
        <w:t xml:space="preserve">, </w:t>
      </w:r>
      <w:r w:rsidRPr="00845062">
        <w:rPr>
          <w:sz w:val="24"/>
          <w:szCs w:val="24"/>
        </w:rPr>
        <w:t xml:space="preserve">I don’t see how it would have made a </w:t>
      </w:r>
      <w:r w:rsidRPr="00845062">
        <w:rPr>
          <w:sz w:val="24"/>
          <w:szCs w:val="24"/>
        </w:rPr>
        <w:br/>
        <w:t xml:space="preserve"> </w:t>
      </w:r>
      <w:r w:rsidRPr="00845062">
        <w:rPr>
          <w:sz w:val="24"/>
          <w:szCs w:val="24"/>
        </w:rPr>
        <w:tab/>
      </w:r>
      <w:r w:rsidR="0023220C" w:rsidRPr="00845062">
        <w:rPr>
          <w:sz w:val="24"/>
          <w:szCs w:val="24"/>
        </w:rPr>
        <w:t>difference</w:t>
      </w:r>
      <w:r w:rsidR="0023220C">
        <w:rPr>
          <w:sz w:val="24"/>
          <w:szCs w:val="24"/>
        </w:rPr>
        <w:t xml:space="preserve">, </w:t>
      </w:r>
      <w:r w:rsidRPr="00845062">
        <w:rPr>
          <w:sz w:val="24"/>
          <w:szCs w:val="24"/>
        </w:rPr>
        <w:t xml:space="preserve">because taking these things to court is too much hassle and too </w:t>
      </w:r>
      <w:r w:rsidRPr="00845062">
        <w:rPr>
          <w:sz w:val="24"/>
          <w:szCs w:val="24"/>
        </w:rPr>
        <w:br/>
        <w:t xml:space="preserve"> </w:t>
      </w:r>
      <w:r w:rsidRPr="00845062">
        <w:rPr>
          <w:sz w:val="24"/>
          <w:szCs w:val="24"/>
        </w:rPr>
        <w:tab/>
        <w:t>many people get away with things.</w:t>
      </w:r>
      <w:r w:rsidR="000449D1">
        <w:rPr>
          <w:sz w:val="24"/>
          <w:szCs w:val="24"/>
        </w:rPr>
        <w:t>”</w:t>
      </w:r>
    </w:p>
    <w:p w14:paraId="620F4419" w14:textId="7C330485" w:rsidR="00165248" w:rsidRDefault="00165248" w:rsidP="002E29DD">
      <w:pPr>
        <w:spacing w:line="360" w:lineRule="auto"/>
        <w:jc w:val="both"/>
        <w:rPr>
          <w:sz w:val="24"/>
          <w:szCs w:val="24"/>
        </w:rPr>
      </w:pPr>
      <w:r w:rsidRPr="00845062">
        <w:rPr>
          <w:sz w:val="24"/>
          <w:szCs w:val="24"/>
        </w:rPr>
        <w:t xml:space="preserve">This is indicative of low confidence in the judicial </w:t>
      </w:r>
      <w:r w:rsidR="0023220C" w:rsidRPr="00845062">
        <w:rPr>
          <w:sz w:val="24"/>
          <w:szCs w:val="24"/>
        </w:rPr>
        <w:t>system</w:t>
      </w:r>
      <w:r w:rsidR="0023220C">
        <w:rPr>
          <w:sz w:val="24"/>
          <w:szCs w:val="24"/>
        </w:rPr>
        <w:t xml:space="preserve">, </w:t>
      </w:r>
      <w:r w:rsidRPr="00845062">
        <w:rPr>
          <w:sz w:val="24"/>
          <w:szCs w:val="24"/>
        </w:rPr>
        <w:t>but also demonstrates that at the core</w:t>
      </w:r>
      <w:r>
        <w:rPr>
          <w:sz w:val="24"/>
          <w:szCs w:val="24"/>
        </w:rPr>
        <w:t>,</w:t>
      </w:r>
      <w:r w:rsidRPr="00845062">
        <w:rPr>
          <w:sz w:val="24"/>
          <w:szCs w:val="24"/>
        </w:rPr>
        <w:t xml:space="preserve"> the issue is not about being </w:t>
      </w:r>
      <w:r>
        <w:rPr>
          <w:sz w:val="24"/>
          <w:szCs w:val="24"/>
        </w:rPr>
        <w:t>declared</w:t>
      </w:r>
      <w:r w:rsidRPr="00845062">
        <w:rPr>
          <w:sz w:val="24"/>
          <w:szCs w:val="24"/>
        </w:rPr>
        <w:t xml:space="preserve"> or </w:t>
      </w:r>
      <w:r w:rsidR="0023220C">
        <w:rPr>
          <w:sz w:val="24"/>
          <w:szCs w:val="24"/>
        </w:rPr>
        <w:t xml:space="preserve">undeclared, </w:t>
      </w:r>
      <w:r w:rsidRPr="00845062">
        <w:rPr>
          <w:sz w:val="24"/>
          <w:szCs w:val="24"/>
        </w:rPr>
        <w:t xml:space="preserve">because the sense of security arises from trust and personal </w:t>
      </w:r>
      <w:r w:rsidR="0023220C" w:rsidRPr="00845062">
        <w:rPr>
          <w:sz w:val="24"/>
          <w:szCs w:val="24"/>
        </w:rPr>
        <w:t>relations</w:t>
      </w:r>
      <w:r w:rsidR="0023220C">
        <w:rPr>
          <w:sz w:val="24"/>
          <w:szCs w:val="24"/>
        </w:rPr>
        <w:t xml:space="preserve">, </w:t>
      </w:r>
      <w:r w:rsidRPr="00845062">
        <w:rPr>
          <w:sz w:val="24"/>
          <w:szCs w:val="24"/>
        </w:rPr>
        <w:t xml:space="preserve">rather than formally established rules and regulations. </w:t>
      </w:r>
      <w:r>
        <w:rPr>
          <w:sz w:val="24"/>
          <w:szCs w:val="24"/>
        </w:rPr>
        <w:t>T</w:t>
      </w:r>
      <w:r w:rsidRPr="00845062">
        <w:rPr>
          <w:sz w:val="24"/>
          <w:szCs w:val="24"/>
        </w:rPr>
        <w:t xml:space="preserve">he formal aspect does not, therefore, include the necessary </w:t>
      </w:r>
      <w:r w:rsidR="000E235B" w:rsidRPr="00845062">
        <w:rPr>
          <w:sz w:val="24"/>
          <w:szCs w:val="24"/>
        </w:rPr>
        <w:t>protection</w:t>
      </w:r>
      <w:r w:rsidR="000E235B">
        <w:rPr>
          <w:sz w:val="24"/>
          <w:szCs w:val="24"/>
        </w:rPr>
        <w:t>;</w:t>
      </w:r>
      <w:r w:rsidR="0023220C">
        <w:rPr>
          <w:sz w:val="24"/>
          <w:szCs w:val="24"/>
        </w:rPr>
        <w:t xml:space="preserve"> consequently </w:t>
      </w:r>
      <w:r w:rsidRPr="00845062">
        <w:rPr>
          <w:sz w:val="24"/>
          <w:szCs w:val="24"/>
        </w:rPr>
        <w:t xml:space="preserve">individuals do not see a benefit </w:t>
      </w:r>
      <w:r w:rsidR="0023220C">
        <w:rPr>
          <w:sz w:val="24"/>
          <w:szCs w:val="24"/>
        </w:rPr>
        <w:t>of</w:t>
      </w:r>
      <w:r w:rsidR="0023220C" w:rsidRPr="00845062">
        <w:rPr>
          <w:sz w:val="24"/>
          <w:szCs w:val="24"/>
        </w:rPr>
        <w:t xml:space="preserve"> </w:t>
      </w:r>
      <w:r w:rsidRPr="00845062">
        <w:rPr>
          <w:sz w:val="24"/>
          <w:szCs w:val="24"/>
        </w:rPr>
        <w:t xml:space="preserve">engaging in this economy. From a less utilitarian perspective, the individuals opt </w:t>
      </w:r>
      <w:r w:rsidR="0023220C" w:rsidRPr="00845062">
        <w:rPr>
          <w:sz w:val="24"/>
          <w:szCs w:val="24"/>
        </w:rPr>
        <w:t>out</w:t>
      </w:r>
      <w:r w:rsidR="0023220C">
        <w:rPr>
          <w:sz w:val="24"/>
          <w:szCs w:val="24"/>
        </w:rPr>
        <w:t xml:space="preserve">, </w:t>
      </w:r>
      <w:r w:rsidRPr="00845062">
        <w:rPr>
          <w:sz w:val="24"/>
          <w:szCs w:val="24"/>
        </w:rPr>
        <w:t xml:space="preserve">not because of the benefit </w:t>
      </w:r>
      <w:r w:rsidR="0023220C" w:rsidRPr="00845062">
        <w:rPr>
          <w:sz w:val="24"/>
          <w:szCs w:val="24"/>
        </w:rPr>
        <w:t>gained</w:t>
      </w:r>
      <w:r w:rsidR="0023220C">
        <w:rPr>
          <w:sz w:val="24"/>
          <w:szCs w:val="24"/>
        </w:rPr>
        <w:t xml:space="preserve">, </w:t>
      </w:r>
      <w:r w:rsidRPr="00845062">
        <w:rPr>
          <w:sz w:val="24"/>
          <w:szCs w:val="24"/>
        </w:rPr>
        <w:t xml:space="preserve">but as a form of </w:t>
      </w:r>
      <w:r w:rsidR="0023220C" w:rsidRPr="00845062">
        <w:rPr>
          <w:sz w:val="24"/>
          <w:szCs w:val="24"/>
        </w:rPr>
        <w:t>protest</w:t>
      </w:r>
      <w:r w:rsidR="0023220C">
        <w:rPr>
          <w:sz w:val="24"/>
          <w:szCs w:val="24"/>
        </w:rPr>
        <w:t xml:space="preserve">, </w:t>
      </w:r>
      <w:r w:rsidRPr="00845062">
        <w:rPr>
          <w:sz w:val="24"/>
          <w:szCs w:val="24"/>
        </w:rPr>
        <w:t xml:space="preserve">for formal institutions not providing what is needed in the eyes of the citizens. </w:t>
      </w:r>
    </w:p>
    <w:p w14:paraId="7EB45C5A" w14:textId="73E82ADA" w:rsidR="00165248" w:rsidRPr="00845062" w:rsidRDefault="00165248" w:rsidP="002E29DD">
      <w:pPr>
        <w:spacing w:line="360" w:lineRule="auto"/>
        <w:jc w:val="both"/>
        <w:rPr>
          <w:sz w:val="24"/>
          <w:szCs w:val="24"/>
        </w:rPr>
      </w:pPr>
      <w:r>
        <w:rPr>
          <w:sz w:val="24"/>
          <w:szCs w:val="24"/>
        </w:rPr>
        <w:t xml:space="preserve"> </w:t>
      </w:r>
      <w:r>
        <w:rPr>
          <w:sz w:val="24"/>
          <w:szCs w:val="24"/>
        </w:rPr>
        <w:tab/>
      </w:r>
      <w:r w:rsidRPr="00845062">
        <w:rPr>
          <w:sz w:val="24"/>
          <w:szCs w:val="24"/>
        </w:rPr>
        <w:t xml:space="preserve">The reputation element also protects the individual hired to carry out the job, but from a </w:t>
      </w:r>
      <w:r w:rsidR="00B70DD4" w:rsidRPr="00845062">
        <w:rPr>
          <w:sz w:val="24"/>
          <w:szCs w:val="24"/>
        </w:rPr>
        <w:t>social</w:t>
      </w:r>
      <w:r w:rsidR="00B70DD4">
        <w:rPr>
          <w:sz w:val="24"/>
          <w:szCs w:val="24"/>
        </w:rPr>
        <w:t xml:space="preserve">, </w:t>
      </w:r>
      <w:r w:rsidRPr="00845062">
        <w:rPr>
          <w:sz w:val="24"/>
          <w:szCs w:val="24"/>
        </w:rPr>
        <w:t xml:space="preserve">rather than business focus. This is because the recipient and supplier are part of the same network and if the supplier </w:t>
      </w:r>
      <w:r w:rsidR="00B70DD4">
        <w:rPr>
          <w:sz w:val="24"/>
          <w:szCs w:val="24"/>
        </w:rPr>
        <w:t>is not</w:t>
      </w:r>
      <w:r w:rsidRPr="00845062">
        <w:rPr>
          <w:sz w:val="24"/>
          <w:szCs w:val="24"/>
        </w:rPr>
        <w:t xml:space="preserve"> paid the agreed amount at the right time</w:t>
      </w:r>
      <w:r>
        <w:rPr>
          <w:sz w:val="24"/>
          <w:szCs w:val="24"/>
        </w:rPr>
        <w:t>,</w:t>
      </w:r>
      <w:r w:rsidRPr="00845062">
        <w:rPr>
          <w:sz w:val="24"/>
          <w:szCs w:val="24"/>
        </w:rPr>
        <w:t xml:space="preserve"> there would be implications for their personal reputation. However, much a</w:t>
      </w:r>
      <w:r>
        <w:rPr>
          <w:sz w:val="24"/>
          <w:szCs w:val="24"/>
        </w:rPr>
        <w:t xml:space="preserve">kin to </w:t>
      </w:r>
      <w:r w:rsidRPr="00845062">
        <w:rPr>
          <w:sz w:val="24"/>
          <w:szCs w:val="24"/>
        </w:rPr>
        <w:t>justifications to reduce the state of indebtedness within the scope of the social contract</w:t>
      </w:r>
      <w:r>
        <w:rPr>
          <w:sz w:val="24"/>
          <w:szCs w:val="24"/>
        </w:rPr>
        <w:t>,</w:t>
      </w:r>
      <w:r w:rsidRPr="00845062">
        <w:rPr>
          <w:sz w:val="24"/>
          <w:szCs w:val="24"/>
        </w:rPr>
        <w:t xml:space="preserve"> the same phenomenon is evoked in micro exchange relations. </w:t>
      </w:r>
      <w:r w:rsidR="00901ED2">
        <w:rPr>
          <w:sz w:val="24"/>
          <w:szCs w:val="24"/>
        </w:rPr>
        <w:t xml:space="preserve">Tomo, a </w:t>
      </w:r>
      <w:r w:rsidRPr="00845062">
        <w:rPr>
          <w:sz w:val="24"/>
          <w:szCs w:val="24"/>
        </w:rPr>
        <w:t>partially declared</w:t>
      </w:r>
      <w:r w:rsidR="00901ED2">
        <w:rPr>
          <w:sz w:val="24"/>
          <w:szCs w:val="24"/>
        </w:rPr>
        <w:t>,</w:t>
      </w:r>
      <w:r w:rsidRPr="00845062">
        <w:rPr>
          <w:sz w:val="24"/>
          <w:szCs w:val="24"/>
        </w:rPr>
        <w:t xml:space="preserve"> self-employed individual shared problems of </w:t>
      </w:r>
      <w:r>
        <w:rPr>
          <w:sz w:val="24"/>
          <w:szCs w:val="24"/>
        </w:rPr>
        <w:t xml:space="preserve">this </w:t>
      </w:r>
      <w:r w:rsidRPr="00845062">
        <w:rPr>
          <w:sz w:val="24"/>
          <w:szCs w:val="24"/>
        </w:rPr>
        <w:t xml:space="preserve">nature that he </w:t>
      </w:r>
      <w:r w:rsidR="00EB5922">
        <w:rPr>
          <w:sz w:val="24"/>
          <w:szCs w:val="24"/>
        </w:rPr>
        <w:t>has encountered:</w:t>
      </w:r>
    </w:p>
    <w:p w14:paraId="6847F0C3" w14:textId="0E6A688C" w:rsidR="00165248" w:rsidRPr="00845062" w:rsidRDefault="00165248" w:rsidP="002E29DD">
      <w:pPr>
        <w:spacing w:line="360" w:lineRule="auto"/>
        <w:jc w:val="both"/>
        <w:rPr>
          <w:sz w:val="24"/>
          <w:szCs w:val="24"/>
        </w:rPr>
      </w:pPr>
      <w:r w:rsidRPr="00845062">
        <w:rPr>
          <w:sz w:val="24"/>
          <w:szCs w:val="24"/>
        </w:rPr>
        <w:tab/>
        <w:t>“I have had issues with payments before. Sometimes it is because they</w:t>
      </w:r>
      <w:r w:rsidRPr="00845062">
        <w:rPr>
          <w:sz w:val="24"/>
          <w:szCs w:val="24"/>
        </w:rPr>
        <w:br/>
        <w:t xml:space="preserve"> </w:t>
      </w:r>
      <w:r w:rsidRPr="00845062">
        <w:rPr>
          <w:sz w:val="24"/>
          <w:szCs w:val="24"/>
        </w:rPr>
        <w:tab/>
        <w:t xml:space="preserve">claim I didn’t do the job well </w:t>
      </w:r>
      <w:r w:rsidR="00B70DD4" w:rsidRPr="00845062">
        <w:rPr>
          <w:sz w:val="24"/>
          <w:szCs w:val="24"/>
        </w:rPr>
        <w:t>enough</w:t>
      </w:r>
      <w:r w:rsidR="00B70DD4">
        <w:rPr>
          <w:sz w:val="24"/>
          <w:szCs w:val="24"/>
        </w:rPr>
        <w:t xml:space="preserve">, </w:t>
      </w:r>
      <w:r w:rsidRPr="00845062">
        <w:rPr>
          <w:sz w:val="24"/>
          <w:szCs w:val="24"/>
        </w:rPr>
        <w:t xml:space="preserve">or they are just trying to get out of it. </w:t>
      </w:r>
      <w:r w:rsidRPr="00845062">
        <w:rPr>
          <w:sz w:val="24"/>
          <w:szCs w:val="24"/>
        </w:rPr>
        <w:br/>
        <w:t xml:space="preserve"> </w:t>
      </w:r>
      <w:r w:rsidRPr="00845062">
        <w:rPr>
          <w:sz w:val="24"/>
          <w:szCs w:val="24"/>
        </w:rPr>
        <w:tab/>
        <w:t xml:space="preserve">Other times people just run out of money and there is nothing that can be </w:t>
      </w:r>
      <w:r w:rsidRPr="00845062">
        <w:rPr>
          <w:sz w:val="24"/>
          <w:szCs w:val="24"/>
        </w:rPr>
        <w:br/>
        <w:t xml:space="preserve"> </w:t>
      </w:r>
      <w:r w:rsidRPr="00845062">
        <w:rPr>
          <w:sz w:val="24"/>
          <w:szCs w:val="24"/>
        </w:rPr>
        <w:tab/>
        <w:t xml:space="preserve">done. In these situations I can accept payment in kind or just wait” </w:t>
      </w:r>
    </w:p>
    <w:p w14:paraId="5122CF93" w14:textId="31C99D3E" w:rsidR="00F9644D" w:rsidRPr="002E29DD" w:rsidRDefault="00165248" w:rsidP="002E29DD">
      <w:pPr>
        <w:spacing w:line="360" w:lineRule="auto"/>
        <w:jc w:val="both"/>
        <w:rPr>
          <w:rStyle w:val="Heading3Char"/>
          <w:rFonts w:asciiTheme="minorHAnsi" w:eastAsiaTheme="minorHAnsi" w:hAnsiTheme="minorHAnsi" w:cstheme="minorBidi"/>
          <w:b w:val="0"/>
          <w:bCs w:val="0"/>
          <w:color w:val="auto"/>
          <w:sz w:val="24"/>
          <w:szCs w:val="24"/>
        </w:rPr>
      </w:pPr>
      <w:r w:rsidRPr="00845062">
        <w:rPr>
          <w:sz w:val="24"/>
          <w:szCs w:val="24"/>
        </w:rPr>
        <w:t xml:space="preserve">Therefore, although there are regulatory mechanisms that operate within the </w:t>
      </w:r>
      <w:r>
        <w:rPr>
          <w:sz w:val="24"/>
          <w:szCs w:val="24"/>
        </w:rPr>
        <w:t>undeclared</w:t>
      </w:r>
      <w:r w:rsidRPr="00845062">
        <w:rPr>
          <w:sz w:val="24"/>
          <w:szCs w:val="24"/>
        </w:rPr>
        <w:t xml:space="preserve"> economy</w:t>
      </w:r>
      <w:r>
        <w:rPr>
          <w:sz w:val="24"/>
          <w:szCs w:val="24"/>
        </w:rPr>
        <w:t>,</w:t>
      </w:r>
      <w:r w:rsidRPr="00845062">
        <w:rPr>
          <w:sz w:val="24"/>
          <w:szCs w:val="24"/>
        </w:rPr>
        <w:t xml:space="preserve"> these are not always successful, muc</w:t>
      </w:r>
      <w:r>
        <w:rPr>
          <w:sz w:val="24"/>
          <w:szCs w:val="24"/>
        </w:rPr>
        <w:t>h like those that fail in the declared</w:t>
      </w:r>
      <w:r w:rsidRPr="00845062">
        <w:rPr>
          <w:sz w:val="24"/>
          <w:szCs w:val="24"/>
        </w:rPr>
        <w:t xml:space="preserve"> sphere. </w:t>
      </w:r>
    </w:p>
    <w:p w14:paraId="0A8EAA07" w14:textId="77777777" w:rsidR="00385E5E" w:rsidRDefault="00385E5E" w:rsidP="00385E5E">
      <w:pPr>
        <w:rPr>
          <w:rStyle w:val="Heading3Char"/>
        </w:rPr>
      </w:pPr>
    </w:p>
    <w:p w14:paraId="4016C883" w14:textId="76DF9557" w:rsidR="00037B44" w:rsidRDefault="00165248" w:rsidP="00152764">
      <w:pPr>
        <w:pStyle w:val="Heading3"/>
        <w:spacing w:after="240"/>
        <w:rPr>
          <w:i/>
          <w:iCs/>
        </w:rPr>
      </w:pPr>
      <w:bookmarkStart w:id="340" w:name="_Toc321544619"/>
      <w:r w:rsidRPr="00152764">
        <w:lastRenderedPageBreak/>
        <w:t>5.4.5.5</w:t>
      </w:r>
      <w:r>
        <w:t xml:space="preserve"> </w:t>
      </w:r>
      <w:r w:rsidR="005632EE">
        <w:t>Identification and e</w:t>
      </w:r>
      <w:r w:rsidRPr="00152764">
        <w:t>xclusion</w:t>
      </w:r>
      <w:bookmarkEnd w:id="340"/>
    </w:p>
    <w:p w14:paraId="25675D62" w14:textId="451726E0" w:rsidR="00165248" w:rsidRPr="00F100A1" w:rsidRDefault="00165248" w:rsidP="00152764">
      <w:pPr>
        <w:spacing w:after="240" w:line="360" w:lineRule="auto"/>
        <w:ind w:firstLine="720"/>
        <w:jc w:val="both"/>
        <w:rPr>
          <w:rFonts w:asciiTheme="majorHAnsi" w:eastAsiaTheme="majorEastAsia" w:hAnsiTheme="majorHAnsi" w:cstheme="majorBidi"/>
          <w:b/>
          <w:bCs/>
          <w:i/>
          <w:iCs/>
          <w:color w:val="4F81BD" w:themeColor="accent1"/>
        </w:rPr>
      </w:pPr>
      <w:r w:rsidRPr="00845062">
        <w:rPr>
          <w:sz w:val="24"/>
          <w:szCs w:val="24"/>
        </w:rPr>
        <w:t>Although trust acts as a regulatory mechanism in situations where individuals are known to each other</w:t>
      </w:r>
      <w:r>
        <w:rPr>
          <w:sz w:val="24"/>
          <w:szCs w:val="24"/>
        </w:rPr>
        <w:t>,</w:t>
      </w:r>
      <w:r w:rsidRPr="00845062">
        <w:rPr>
          <w:sz w:val="24"/>
          <w:szCs w:val="24"/>
        </w:rPr>
        <w:t xml:space="preserve"> it appeared that there were very low levels of trust in individuals that were unknown. This, in turn, limits the exchange networks that a person interacts in and negates the positive benefits of formal network structures. </w:t>
      </w:r>
    </w:p>
    <w:p w14:paraId="09765238" w14:textId="7D49B74A" w:rsidR="00165248" w:rsidRPr="00845062" w:rsidRDefault="00165248" w:rsidP="00636E1B">
      <w:pPr>
        <w:spacing w:line="360" w:lineRule="auto"/>
        <w:jc w:val="both"/>
        <w:rPr>
          <w:sz w:val="24"/>
          <w:szCs w:val="24"/>
        </w:rPr>
      </w:pPr>
      <w:r>
        <w:rPr>
          <w:sz w:val="24"/>
          <w:szCs w:val="24"/>
        </w:rPr>
        <w:t xml:space="preserve"> </w:t>
      </w:r>
      <w:r>
        <w:rPr>
          <w:sz w:val="24"/>
          <w:szCs w:val="24"/>
        </w:rPr>
        <w:tab/>
      </w:r>
      <w:r w:rsidRPr="00845062">
        <w:rPr>
          <w:sz w:val="24"/>
          <w:szCs w:val="24"/>
        </w:rPr>
        <w:t xml:space="preserve">As mentioned, a negative of such enclosed circles of trust and acceptance is that social capital can be </w:t>
      </w:r>
      <w:r w:rsidR="00B70DD4" w:rsidRPr="00845062">
        <w:rPr>
          <w:sz w:val="24"/>
          <w:szCs w:val="24"/>
        </w:rPr>
        <w:t>limiting</w:t>
      </w:r>
      <w:r w:rsidR="00B70DD4">
        <w:rPr>
          <w:sz w:val="24"/>
          <w:szCs w:val="24"/>
        </w:rPr>
        <w:t xml:space="preserve">, </w:t>
      </w:r>
      <w:r w:rsidRPr="00845062">
        <w:rPr>
          <w:sz w:val="24"/>
          <w:szCs w:val="24"/>
        </w:rPr>
        <w:t xml:space="preserve">and issues such as social exclusion come to the fore. However, a social mechanism of identification serves as a dampening tool in </w:t>
      </w:r>
      <w:r w:rsidR="00794CA0">
        <w:rPr>
          <w:sz w:val="24"/>
          <w:szCs w:val="24"/>
        </w:rPr>
        <w:t>some</w:t>
      </w:r>
      <w:r w:rsidR="00794CA0" w:rsidRPr="00845062">
        <w:rPr>
          <w:sz w:val="24"/>
          <w:szCs w:val="24"/>
        </w:rPr>
        <w:t xml:space="preserve"> </w:t>
      </w:r>
      <w:r w:rsidRPr="00845062">
        <w:rPr>
          <w:sz w:val="24"/>
          <w:szCs w:val="24"/>
        </w:rPr>
        <w:t xml:space="preserve">situations to close the gap of social distance. Many individuals described ways within which this can be achieved through communication and </w:t>
      </w:r>
      <w:r w:rsidR="00B70DD4" w:rsidRPr="00845062">
        <w:rPr>
          <w:sz w:val="24"/>
          <w:szCs w:val="24"/>
        </w:rPr>
        <w:t>interaction</w:t>
      </w:r>
      <w:r w:rsidR="00B70DD4">
        <w:rPr>
          <w:sz w:val="24"/>
          <w:szCs w:val="24"/>
        </w:rPr>
        <w:t xml:space="preserve">, </w:t>
      </w:r>
      <w:r w:rsidRPr="00845062">
        <w:rPr>
          <w:sz w:val="24"/>
          <w:szCs w:val="24"/>
        </w:rPr>
        <w:t xml:space="preserve">where the parties try to identify </w:t>
      </w:r>
      <w:r w:rsidR="00B70DD4" w:rsidRPr="00845062">
        <w:rPr>
          <w:sz w:val="24"/>
          <w:szCs w:val="24"/>
        </w:rPr>
        <w:t>commonalities</w:t>
      </w:r>
      <w:r w:rsidR="00B70DD4">
        <w:rPr>
          <w:sz w:val="24"/>
          <w:szCs w:val="24"/>
        </w:rPr>
        <w:t xml:space="preserve">, </w:t>
      </w:r>
      <w:r w:rsidRPr="00845062">
        <w:rPr>
          <w:sz w:val="24"/>
          <w:szCs w:val="24"/>
        </w:rPr>
        <w:t>such as mutual friends and acquaintances.</w:t>
      </w:r>
      <w:r w:rsidR="00901ED2">
        <w:rPr>
          <w:sz w:val="24"/>
          <w:szCs w:val="24"/>
        </w:rPr>
        <w:t xml:space="preserve"> </w:t>
      </w:r>
      <w:r w:rsidR="00794CA0">
        <w:rPr>
          <w:sz w:val="24"/>
          <w:szCs w:val="24"/>
        </w:rPr>
        <w:t>Deni</w:t>
      </w:r>
      <w:r w:rsidR="00901ED2">
        <w:rPr>
          <w:sz w:val="24"/>
          <w:szCs w:val="24"/>
        </w:rPr>
        <w:t xml:space="preserve">, a </w:t>
      </w:r>
      <w:r w:rsidR="00794CA0">
        <w:rPr>
          <w:sz w:val="24"/>
          <w:szCs w:val="24"/>
        </w:rPr>
        <w:t>self-employed undeclared handyman</w:t>
      </w:r>
      <w:r w:rsidR="00EB5922">
        <w:rPr>
          <w:sz w:val="24"/>
          <w:szCs w:val="24"/>
        </w:rPr>
        <w:t>, explained</w:t>
      </w:r>
      <w:r w:rsidR="00901ED2">
        <w:rPr>
          <w:sz w:val="24"/>
          <w:szCs w:val="24"/>
        </w:rPr>
        <w:t>:</w:t>
      </w:r>
    </w:p>
    <w:p w14:paraId="1B3CEB1D" w14:textId="48BB9BEE" w:rsidR="00165248" w:rsidRDefault="00165248" w:rsidP="00636E1B">
      <w:pPr>
        <w:spacing w:line="360" w:lineRule="auto"/>
        <w:jc w:val="both"/>
        <w:rPr>
          <w:sz w:val="24"/>
          <w:szCs w:val="24"/>
        </w:rPr>
      </w:pPr>
      <w:r w:rsidRPr="00845062">
        <w:rPr>
          <w:sz w:val="24"/>
          <w:szCs w:val="24"/>
        </w:rPr>
        <w:tab/>
        <w:t xml:space="preserve">“It always seems to happen ‘oh which school did you go to?’ or ‘where are </w:t>
      </w:r>
      <w:r w:rsidRPr="00845062">
        <w:rPr>
          <w:sz w:val="24"/>
          <w:szCs w:val="24"/>
        </w:rPr>
        <w:br/>
        <w:t xml:space="preserve"> </w:t>
      </w:r>
      <w:r w:rsidRPr="00845062">
        <w:rPr>
          <w:sz w:val="24"/>
          <w:szCs w:val="24"/>
        </w:rPr>
        <w:tab/>
        <w:t xml:space="preserve">you from?’ or something similar. When you find some common ground it </w:t>
      </w:r>
      <w:r w:rsidRPr="00845062">
        <w:rPr>
          <w:sz w:val="24"/>
          <w:szCs w:val="24"/>
        </w:rPr>
        <w:br/>
        <w:t xml:space="preserve"> </w:t>
      </w:r>
      <w:r w:rsidRPr="00845062">
        <w:rPr>
          <w:sz w:val="24"/>
          <w:szCs w:val="24"/>
        </w:rPr>
        <w:tab/>
        <w:t xml:space="preserve">is almost like reassurance. Like what you would call a background check </w:t>
      </w:r>
      <w:r w:rsidRPr="00845062">
        <w:rPr>
          <w:sz w:val="24"/>
          <w:szCs w:val="24"/>
        </w:rPr>
        <w:br/>
        <w:t xml:space="preserve"> </w:t>
      </w:r>
      <w:r w:rsidRPr="00845062">
        <w:rPr>
          <w:sz w:val="24"/>
          <w:szCs w:val="24"/>
        </w:rPr>
        <w:tab/>
        <w:t xml:space="preserve">or something. Sometimes it is even quite exciting that their mum came </w:t>
      </w:r>
      <w:r w:rsidRPr="00845062">
        <w:rPr>
          <w:sz w:val="24"/>
          <w:szCs w:val="24"/>
        </w:rPr>
        <w:br/>
        <w:t xml:space="preserve"> </w:t>
      </w:r>
      <w:r w:rsidRPr="00845062">
        <w:rPr>
          <w:sz w:val="24"/>
          <w:szCs w:val="24"/>
        </w:rPr>
        <w:tab/>
        <w:t xml:space="preserve">from the exact same village in Slavonija </w:t>
      </w:r>
      <w:r>
        <w:rPr>
          <w:sz w:val="24"/>
          <w:szCs w:val="24"/>
        </w:rPr>
        <w:t xml:space="preserve">[region of Croatia] </w:t>
      </w:r>
      <w:r w:rsidRPr="00845062">
        <w:rPr>
          <w:sz w:val="24"/>
          <w:szCs w:val="24"/>
        </w:rPr>
        <w:t xml:space="preserve">as your wife or </w:t>
      </w:r>
      <w:r>
        <w:rPr>
          <w:sz w:val="24"/>
          <w:szCs w:val="24"/>
        </w:rPr>
        <w:t xml:space="preserve">  </w:t>
      </w:r>
      <w:r>
        <w:rPr>
          <w:sz w:val="24"/>
          <w:szCs w:val="24"/>
        </w:rPr>
        <w:br/>
        <w:t xml:space="preserve"> </w:t>
      </w:r>
      <w:r>
        <w:rPr>
          <w:sz w:val="24"/>
          <w:szCs w:val="24"/>
        </w:rPr>
        <w:tab/>
        <w:t xml:space="preserve">that they have a </w:t>
      </w:r>
      <w:r w:rsidRPr="00845062">
        <w:rPr>
          <w:sz w:val="24"/>
          <w:szCs w:val="24"/>
        </w:rPr>
        <w:t>house on the same part</w:t>
      </w:r>
      <w:r>
        <w:rPr>
          <w:sz w:val="24"/>
          <w:szCs w:val="24"/>
        </w:rPr>
        <w:t xml:space="preserve"> of Brac [an island in Croatia]  </w:t>
      </w:r>
      <w:r>
        <w:rPr>
          <w:sz w:val="24"/>
          <w:szCs w:val="24"/>
        </w:rPr>
        <w:br/>
        <w:t xml:space="preserve"> </w:t>
      </w:r>
      <w:r>
        <w:rPr>
          <w:sz w:val="24"/>
          <w:szCs w:val="24"/>
        </w:rPr>
        <w:tab/>
      </w:r>
      <w:r w:rsidRPr="00845062">
        <w:rPr>
          <w:sz w:val="24"/>
          <w:szCs w:val="24"/>
        </w:rPr>
        <w:t>whe</w:t>
      </w:r>
      <w:r>
        <w:rPr>
          <w:sz w:val="24"/>
          <w:szCs w:val="24"/>
        </w:rPr>
        <w:t xml:space="preserve">re your grandma </w:t>
      </w:r>
      <w:r w:rsidRPr="00845062">
        <w:rPr>
          <w:sz w:val="24"/>
          <w:szCs w:val="24"/>
        </w:rPr>
        <w:t xml:space="preserve">is from.” </w:t>
      </w:r>
    </w:p>
    <w:p w14:paraId="23175AA0" w14:textId="22C98478" w:rsidR="00037B44" w:rsidRDefault="00165248" w:rsidP="00636E1B">
      <w:pPr>
        <w:spacing w:line="360" w:lineRule="auto"/>
        <w:jc w:val="both"/>
        <w:rPr>
          <w:sz w:val="24"/>
          <w:szCs w:val="24"/>
        </w:rPr>
      </w:pPr>
      <w:r w:rsidRPr="00845062">
        <w:rPr>
          <w:sz w:val="24"/>
          <w:szCs w:val="24"/>
        </w:rPr>
        <w:t xml:space="preserve">This results in positive feelings between the </w:t>
      </w:r>
      <w:r w:rsidR="00B70DD4" w:rsidRPr="00845062">
        <w:rPr>
          <w:sz w:val="24"/>
          <w:szCs w:val="24"/>
        </w:rPr>
        <w:t>individuals</w:t>
      </w:r>
      <w:r w:rsidR="00B70DD4">
        <w:rPr>
          <w:sz w:val="24"/>
          <w:szCs w:val="24"/>
        </w:rPr>
        <w:t xml:space="preserve">, </w:t>
      </w:r>
      <w:r w:rsidRPr="00845062">
        <w:rPr>
          <w:sz w:val="24"/>
          <w:szCs w:val="24"/>
        </w:rPr>
        <w:t xml:space="preserve">but also has symbolic implications of pride in </w:t>
      </w:r>
      <w:r w:rsidR="00B70DD4" w:rsidRPr="00845062">
        <w:rPr>
          <w:sz w:val="24"/>
          <w:szCs w:val="24"/>
        </w:rPr>
        <w:t>individuals</w:t>
      </w:r>
      <w:r w:rsidR="00B70DD4">
        <w:rPr>
          <w:sz w:val="24"/>
          <w:szCs w:val="24"/>
        </w:rPr>
        <w:t xml:space="preserve"> </w:t>
      </w:r>
      <w:r w:rsidR="00614593">
        <w:rPr>
          <w:sz w:val="24"/>
          <w:szCs w:val="24"/>
        </w:rPr>
        <w:t>by</w:t>
      </w:r>
      <w:r w:rsidR="00614593" w:rsidRPr="00845062">
        <w:rPr>
          <w:sz w:val="24"/>
          <w:szCs w:val="24"/>
        </w:rPr>
        <w:t xml:space="preserve"> </w:t>
      </w:r>
      <w:r w:rsidRPr="00845062">
        <w:rPr>
          <w:sz w:val="24"/>
          <w:szCs w:val="24"/>
        </w:rPr>
        <w:t>demonstratin</w:t>
      </w:r>
      <w:r>
        <w:rPr>
          <w:sz w:val="24"/>
          <w:szCs w:val="24"/>
        </w:rPr>
        <w:t xml:space="preserve">g how well connected they are. </w:t>
      </w:r>
    </w:p>
    <w:p w14:paraId="2B232F33" w14:textId="578166FB" w:rsidR="00165248" w:rsidRPr="00845062" w:rsidRDefault="00165248" w:rsidP="00636E1B">
      <w:pPr>
        <w:spacing w:line="360" w:lineRule="auto"/>
        <w:ind w:firstLine="720"/>
        <w:jc w:val="both"/>
        <w:rPr>
          <w:sz w:val="24"/>
          <w:szCs w:val="24"/>
        </w:rPr>
      </w:pPr>
      <w:r w:rsidRPr="00845062">
        <w:rPr>
          <w:sz w:val="24"/>
          <w:szCs w:val="24"/>
        </w:rPr>
        <w:t xml:space="preserve">However, although broadening the scope of social </w:t>
      </w:r>
      <w:r w:rsidR="00B70DD4" w:rsidRPr="00845062">
        <w:rPr>
          <w:sz w:val="24"/>
          <w:szCs w:val="24"/>
        </w:rPr>
        <w:t>capital</w:t>
      </w:r>
      <w:r w:rsidR="00614593">
        <w:rPr>
          <w:sz w:val="24"/>
          <w:szCs w:val="24"/>
        </w:rPr>
        <w:t xml:space="preserve"> is positive, </w:t>
      </w:r>
      <w:r w:rsidRPr="00845062">
        <w:rPr>
          <w:sz w:val="24"/>
          <w:szCs w:val="24"/>
        </w:rPr>
        <w:t xml:space="preserve">it also has negative elements. </w:t>
      </w:r>
      <w:r>
        <w:rPr>
          <w:sz w:val="24"/>
          <w:szCs w:val="24"/>
        </w:rPr>
        <w:t>These</w:t>
      </w:r>
      <w:r w:rsidRPr="00845062">
        <w:rPr>
          <w:sz w:val="24"/>
          <w:szCs w:val="24"/>
        </w:rPr>
        <w:t xml:space="preserve"> include restricted freedom </w:t>
      </w:r>
      <w:r w:rsidR="00614593">
        <w:rPr>
          <w:sz w:val="24"/>
          <w:szCs w:val="24"/>
        </w:rPr>
        <w:t>to</w:t>
      </w:r>
      <w:r w:rsidR="00614593" w:rsidRPr="00845062">
        <w:rPr>
          <w:sz w:val="24"/>
          <w:szCs w:val="24"/>
        </w:rPr>
        <w:t xml:space="preserve"> </w:t>
      </w:r>
      <w:r w:rsidRPr="00845062">
        <w:rPr>
          <w:sz w:val="24"/>
          <w:szCs w:val="24"/>
        </w:rPr>
        <w:t xml:space="preserve">barter and </w:t>
      </w:r>
      <w:r w:rsidR="00614593">
        <w:rPr>
          <w:sz w:val="24"/>
          <w:szCs w:val="24"/>
        </w:rPr>
        <w:t>make decisions</w:t>
      </w:r>
      <w:r w:rsidRPr="00845062">
        <w:rPr>
          <w:sz w:val="24"/>
          <w:szCs w:val="24"/>
        </w:rPr>
        <w:t xml:space="preserve">, nepotism, lack of civic participation and exclusion. Some individuals, for example, stated that it becomes difficult to carry out business or do things </w:t>
      </w:r>
      <w:r w:rsidR="00614593" w:rsidRPr="00845062">
        <w:rPr>
          <w:sz w:val="24"/>
          <w:szCs w:val="24"/>
        </w:rPr>
        <w:t>fairly</w:t>
      </w:r>
      <w:r w:rsidR="00614593">
        <w:rPr>
          <w:sz w:val="24"/>
          <w:szCs w:val="24"/>
        </w:rPr>
        <w:t xml:space="preserve">, </w:t>
      </w:r>
      <w:r w:rsidRPr="00845062">
        <w:rPr>
          <w:sz w:val="24"/>
          <w:szCs w:val="24"/>
        </w:rPr>
        <w:t>because “someone always know</w:t>
      </w:r>
      <w:r>
        <w:rPr>
          <w:sz w:val="24"/>
          <w:szCs w:val="24"/>
        </w:rPr>
        <w:t>s</w:t>
      </w:r>
      <w:r w:rsidRPr="00845062">
        <w:rPr>
          <w:sz w:val="24"/>
          <w:szCs w:val="24"/>
        </w:rPr>
        <w:t xml:space="preserve"> someone” and they feel obligated to reciprocate. </w:t>
      </w:r>
      <w:r w:rsidR="00901ED2">
        <w:rPr>
          <w:sz w:val="24"/>
          <w:szCs w:val="24"/>
        </w:rPr>
        <w:t>Sara, a university student carrying out tutoring o</w:t>
      </w:r>
      <w:r w:rsidR="00EB5922">
        <w:rPr>
          <w:sz w:val="24"/>
          <w:szCs w:val="24"/>
        </w:rPr>
        <w:t>n an undeclared basis, described</w:t>
      </w:r>
      <w:r w:rsidR="00901ED2">
        <w:rPr>
          <w:sz w:val="24"/>
          <w:szCs w:val="24"/>
        </w:rPr>
        <w:t xml:space="preserve"> the need to conform to the norms:</w:t>
      </w:r>
    </w:p>
    <w:p w14:paraId="7FD68DD7" w14:textId="13382B6C" w:rsidR="00165248" w:rsidRPr="00845062" w:rsidRDefault="00165248" w:rsidP="00636E1B">
      <w:pPr>
        <w:spacing w:line="360" w:lineRule="auto"/>
        <w:jc w:val="both"/>
        <w:rPr>
          <w:sz w:val="24"/>
          <w:szCs w:val="24"/>
        </w:rPr>
      </w:pPr>
      <w:r w:rsidRPr="00845062">
        <w:rPr>
          <w:sz w:val="24"/>
          <w:szCs w:val="24"/>
        </w:rPr>
        <w:lastRenderedPageBreak/>
        <w:tab/>
        <w:t xml:space="preserve">“It is difficult because everyone wants a favour and someone is always </w:t>
      </w:r>
      <w:r w:rsidRPr="00845062">
        <w:rPr>
          <w:sz w:val="24"/>
          <w:szCs w:val="24"/>
        </w:rPr>
        <w:tab/>
        <w:t xml:space="preserve">someone’s family friend who has done a favour for you at some </w:t>
      </w:r>
      <w:r w:rsidR="00614593" w:rsidRPr="00845062">
        <w:rPr>
          <w:sz w:val="24"/>
          <w:szCs w:val="24"/>
        </w:rPr>
        <w:t>point</w:t>
      </w:r>
      <w:r w:rsidR="00614593">
        <w:rPr>
          <w:sz w:val="24"/>
          <w:szCs w:val="24"/>
        </w:rPr>
        <w:t xml:space="preserve">, </w:t>
      </w:r>
      <w:r w:rsidRPr="00845062">
        <w:rPr>
          <w:sz w:val="24"/>
          <w:szCs w:val="24"/>
        </w:rPr>
        <w:t xml:space="preserve">or </w:t>
      </w:r>
      <w:r w:rsidRPr="00845062">
        <w:rPr>
          <w:sz w:val="24"/>
          <w:szCs w:val="24"/>
        </w:rPr>
        <w:br/>
        <w:t xml:space="preserve"> </w:t>
      </w:r>
      <w:r w:rsidRPr="00845062">
        <w:rPr>
          <w:sz w:val="24"/>
          <w:szCs w:val="24"/>
        </w:rPr>
        <w:tab/>
        <w:t xml:space="preserve">comes from the same village as you. Then you get a bad reputation for not </w:t>
      </w:r>
      <w:r w:rsidRPr="00845062">
        <w:rPr>
          <w:sz w:val="24"/>
          <w:szCs w:val="24"/>
        </w:rPr>
        <w:br/>
        <w:t xml:space="preserve"> </w:t>
      </w:r>
      <w:r w:rsidRPr="00845062">
        <w:rPr>
          <w:sz w:val="24"/>
          <w:szCs w:val="24"/>
        </w:rPr>
        <w:tab/>
        <w:t xml:space="preserve">doing a favour for a ‘friend’ so you have to give in” </w:t>
      </w:r>
    </w:p>
    <w:p w14:paraId="650C7AE6" w14:textId="12FD05A7" w:rsidR="00165248" w:rsidRDefault="00165248" w:rsidP="00636E1B">
      <w:pPr>
        <w:spacing w:line="360" w:lineRule="auto"/>
        <w:jc w:val="both"/>
        <w:rPr>
          <w:sz w:val="24"/>
          <w:szCs w:val="24"/>
        </w:rPr>
      </w:pPr>
      <w:r w:rsidRPr="00845062">
        <w:rPr>
          <w:sz w:val="24"/>
          <w:szCs w:val="24"/>
        </w:rPr>
        <w:t xml:space="preserve">Two different themes arose as explanations for this need to reciprocate. One refers to the already mentioned need to reduce the state of </w:t>
      </w:r>
      <w:r w:rsidR="00614593" w:rsidRPr="00845062">
        <w:rPr>
          <w:sz w:val="24"/>
          <w:szCs w:val="24"/>
        </w:rPr>
        <w:t>indebtedness</w:t>
      </w:r>
      <w:r w:rsidR="00614593">
        <w:rPr>
          <w:sz w:val="24"/>
          <w:szCs w:val="24"/>
        </w:rPr>
        <w:t xml:space="preserve">, </w:t>
      </w:r>
      <w:r w:rsidRPr="00845062">
        <w:rPr>
          <w:sz w:val="24"/>
          <w:szCs w:val="24"/>
        </w:rPr>
        <w:t>because the person’s “association” has carried out a favour</w:t>
      </w:r>
      <w:r>
        <w:rPr>
          <w:sz w:val="24"/>
          <w:szCs w:val="24"/>
        </w:rPr>
        <w:t>. T</w:t>
      </w:r>
      <w:r w:rsidRPr="00845062">
        <w:rPr>
          <w:sz w:val="24"/>
          <w:szCs w:val="24"/>
        </w:rPr>
        <w:t xml:space="preserve">he other involves </w:t>
      </w:r>
      <w:r>
        <w:rPr>
          <w:sz w:val="24"/>
          <w:szCs w:val="24"/>
        </w:rPr>
        <w:t>a more seemingly rational choice calculation</w:t>
      </w:r>
      <w:r w:rsidRPr="00845062">
        <w:rPr>
          <w:sz w:val="24"/>
          <w:szCs w:val="24"/>
        </w:rPr>
        <w:t xml:space="preserve"> to protect their </w:t>
      </w:r>
      <w:r w:rsidR="00614593" w:rsidRPr="00845062">
        <w:rPr>
          <w:sz w:val="24"/>
          <w:szCs w:val="24"/>
        </w:rPr>
        <w:t>reputation</w:t>
      </w:r>
      <w:r w:rsidR="00614593">
        <w:rPr>
          <w:sz w:val="24"/>
          <w:szCs w:val="24"/>
        </w:rPr>
        <w:t xml:space="preserve">, </w:t>
      </w:r>
      <w:r w:rsidRPr="00845062">
        <w:rPr>
          <w:sz w:val="24"/>
          <w:szCs w:val="24"/>
        </w:rPr>
        <w:t xml:space="preserve">or that they may need a favour in the future. However, the latter is not always described in an exploitative </w:t>
      </w:r>
      <w:r w:rsidR="00614593" w:rsidRPr="00845062">
        <w:rPr>
          <w:sz w:val="24"/>
          <w:szCs w:val="24"/>
        </w:rPr>
        <w:t>manner</w:t>
      </w:r>
      <w:r w:rsidR="00614593">
        <w:rPr>
          <w:sz w:val="24"/>
          <w:szCs w:val="24"/>
        </w:rPr>
        <w:t xml:space="preserve">, </w:t>
      </w:r>
      <w:r w:rsidRPr="00845062">
        <w:rPr>
          <w:sz w:val="24"/>
          <w:szCs w:val="24"/>
        </w:rPr>
        <w:t xml:space="preserve">but is expressed as a necessity because past experiences have shown that it is difficult to do some things without </w:t>
      </w:r>
      <w:r w:rsidR="00614593" w:rsidRPr="00845062">
        <w:rPr>
          <w:sz w:val="24"/>
          <w:szCs w:val="24"/>
        </w:rPr>
        <w:t>connections</w:t>
      </w:r>
      <w:r w:rsidR="00614593">
        <w:rPr>
          <w:sz w:val="24"/>
          <w:szCs w:val="24"/>
        </w:rPr>
        <w:t xml:space="preserve">, </w:t>
      </w:r>
      <w:r w:rsidRPr="00845062">
        <w:rPr>
          <w:sz w:val="24"/>
          <w:szCs w:val="24"/>
        </w:rPr>
        <w:t xml:space="preserve">because of corruption and bureaucratic inefficacy. As such, individuals are not doing this to get </w:t>
      </w:r>
      <w:r w:rsidR="00614593" w:rsidRPr="00845062">
        <w:rPr>
          <w:sz w:val="24"/>
          <w:szCs w:val="24"/>
        </w:rPr>
        <w:t>ahead</w:t>
      </w:r>
      <w:r w:rsidR="00614593">
        <w:rPr>
          <w:sz w:val="24"/>
          <w:szCs w:val="24"/>
        </w:rPr>
        <w:t xml:space="preserve">, </w:t>
      </w:r>
      <w:r w:rsidRPr="00845062">
        <w:rPr>
          <w:sz w:val="24"/>
          <w:szCs w:val="24"/>
        </w:rPr>
        <w:t>but to get by. This shows that generali</w:t>
      </w:r>
      <w:r w:rsidR="00614593">
        <w:rPr>
          <w:sz w:val="24"/>
          <w:szCs w:val="24"/>
        </w:rPr>
        <w:t>s</w:t>
      </w:r>
      <w:r w:rsidRPr="00845062">
        <w:rPr>
          <w:sz w:val="24"/>
          <w:szCs w:val="24"/>
        </w:rPr>
        <w:t xml:space="preserve">ed exchange, although positive as a broad concept, can be considered in a utilitarian </w:t>
      </w:r>
      <w:r w:rsidR="00614593" w:rsidRPr="00845062">
        <w:rPr>
          <w:sz w:val="24"/>
          <w:szCs w:val="24"/>
        </w:rPr>
        <w:t>manner</w:t>
      </w:r>
      <w:r w:rsidR="00614593">
        <w:rPr>
          <w:sz w:val="24"/>
          <w:szCs w:val="24"/>
        </w:rPr>
        <w:t xml:space="preserve">, </w:t>
      </w:r>
      <w:r w:rsidRPr="00845062">
        <w:rPr>
          <w:sz w:val="24"/>
          <w:szCs w:val="24"/>
        </w:rPr>
        <w:t>depending on the resource being exchanged and the true motive behind this.</w:t>
      </w:r>
    </w:p>
    <w:p w14:paraId="2AD3A4E5" w14:textId="5D1EBA94" w:rsidR="00165248" w:rsidRDefault="00165248" w:rsidP="00636E1B">
      <w:pPr>
        <w:spacing w:line="360" w:lineRule="auto"/>
        <w:jc w:val="both"/>
        <w:rPr>
          <w:sz w:val="24"/>
          <w:szCs w:val="24"/>
        </w:rPr>
      </w:pPr>
      <w:r>
        <w:rPr>
          <w:sz w:val="24"/>
          <w:szCs w:val="24"/>
        </w:rPr>
        <w:t xml:space="preserve"> </w:t>
      </w:r>
      <w:r>
        <w:rPr>
          <w:sz w:val="24"/>
          <w:szCs w:val="24"/>
        </w:rPr>
        <w:tab/>
      </w:r>
      <w:r w:rsidRPr="00845062">
        <w:rPr>
          <w:sz w:val="24"/>
          <w:szCs w:val="24"/>
        </w:rPr>
        <w:t>Furthermore, when there is a lack of trust in government</w:t>
      </w:r>
      <w:r>
        <w:rPr>
          <w:sz w:val="24"/>
          <w:szCs w:val="24"/>
        </w:rPr>
        <w:t>,</w:t>
      </w:r>
      <w:r w:rsidRPr="00845062">
        <w:rPr>
          <w:sz w:val="24"/>
          <w:szCs w:val="24"/>
        </w:rPr>
        <w:t xml:space="preserve"> people often build connections and social capital out of </w:t>
      </w:r>
      <w:r w:rsidR="00614593" w:rsidRPr="00845062">
        <w:rPr>
          <w:sz w:val="24"/>
          <w:szCs w:val="24"/>
        </w:rPr>
        <w:t>necessity</w:t>
      </w:r>
      <w:r w:rsidR="00614593">
        <w:rPr>
          <w:sz w:val="24"/>
          <w:szCs w:val="24"/>
        </w:rPr>
        <w:t xml:space="preserve">, </w:t>
      </w:r>
      <w:r w:rsidRPr="00845062">
        <w:rPr>
          <w:sz w:val="24"/>
          <w:szCs w:val="24"/>
        </w:rPr>
        <w:t>rather than want. They sometimes engage in activities they do not want to because of the value aris</w:t>
      </w:r>
      <w:r>
        <w:rPr>
          <w:sz w:val="24"/>
          <w:szCs w:val="24"/>
        </w:rPr>
        <w:t xml:space="preserve">ing from </w:t>
      </w:r>
      <w:r w:rsidRPr="00845062">
        <w:rPr>
          <w:sz w:val="24"/>
          <w:szCs w:val="24"/>
        </w:rPr>
        <w:t xml:space="preserve">the created relationship. Although this can be positive when the value is </w:t>
      </w:r>
      <w:r w:rsidR="00614593" w:rsidRPr="00845062">
        <w:rPr>
          <w:sz w:val="24"/>
          <w:szCs w:val="24"/>
        </w:rPr>
        <w:t>intangible</w:t>
      </w:r>
      <w:r w:rsidR="00614593">
        <w:rPr>
          <w:sz w:val="24"/>
          <w:szCs w:val="24"/>
        </w:rPr>
        <w:t xml:space="preserve">, </w:t>
      </w:r>
      <w:r w:rsidRPr="00845062">
        <w:rPr>
          <w:sz w:val="24"/>
          <w:szCs w:val="24"/>
        </w:rPr>
        <w:t xml:space="preserve">“I do this because I care”, but when the value is more </w:t>
      </w:r>
      <w:r w:rsidR="00614593" w:rsidRPr="00845062">
        <w:rPr>
          <w:sz w:val="24"/>
          <w:szCs w:val="24"/>
        </w:rPr>
        <w:t>concrete</w:t>
      </w:r>
      <w:r w:rsidR="00614593">
        <w:rPr>
          <w:sz w:val="24"/>
          <w:szCs w:val="24"/>
        </w:rPr>
        <w:t xml:space="preserve">, </w:t>
      </w:r>
      <w:r w:rsidRPr="00845062">
        <w:rPr>
          <w:sz w:val="24"/>
          <w:szCs w:val="24"/>
        </w:rPr>
        <w:t xml:space="preserve">“I do this because the future is unstable and I have to make sure to have the right connections when the need arises” the symbolic nature is lost and the utilitarian motives become evident. </w:t>
      </w:r>
      <w:r>
        <w:rPr>
          <w:sz w:val="24"/>
          <w:szCs w:val="24"/>
        </w:rPr>
        <w:t xml:space="preserve">If such importance is placed on social capital and lack of trust of those </w:t>
      </w:r>
      <w:r w:rsidR="00B11DD2">
        <w:rPr>
          <w:sz w:val="24"/>
          <w:szCs w:val="24"/>
        </w:rPr>
        <w:t xml:space="preserve">who </w:t>
      </w:r>
      <w:r>
        <w:rPr>
          <w:sz w:val="24"/>
          <w:szCs w:val="24"/>
        </w:rPr>
        <w:t xml:space="preserve">do not form part of a </w:t>
      </w:r>
      <w:r w:rsidR="00B11DD2">
        <w:rPr>
          <w:sz w:val="24"/>
          <w:szCs w:val="24"/>
        </w:rPr>
        <w:t xml:space="preserve">network, </w:t>
      </w:r>
      <w:r>
        <w:rPr>
          <w:sz w:val="24"/>
          <w:szCs w:val="24"/>
        </w:rPr>
        <w:t xml:space="preserve">then this can lead to nepotism. The reliance on known social </w:t>
      </w:r>
      <w:r w:rsidR="00B11DD2">
        <w:rPr>
          <w:sz w:val="24"/>
          <w:szCs w:val="24"/>
        </w:rPr>
        <w:t xml:space="preserve">networks, </w:t>
      </w:r>
      <w:r>
        <w:rPr>
          <w:sz w:val="24"/>
          <w:szCs w:val="24"/>
        </w:rPr>
        <w:t xml:space="preserve">also creates closed circles of </w:t>
      </w:r>
      <w:r w:rsidR="00B11DD2">
        <w:rPr>
          <w:sz w:val="24"/>
          <w:szCs w:val="24"/>
        </w:rPr>
        <w:t xml:space="preserve">activity, </w:t>
      </w:r>
      <w:r>
        <w:rPr>
          <w:sz w:val="24"/>
          <w:szCs w:val="24"/>
        </w:rPr>
        <w:t xml:space="preserve">further restricting activity. </w:t>
      </w:r>
    </w:p>
    <w:p w14:paraId="2E2B98A1" w14:textId="770A0374" w:rsidR="00165248" w:rsidRPr="00845062" w:rsidRDefault="00165248" w:rsidP="00636E1B">
      <w:pPr>
        <w:spacing w:after="240" w:line="360" w:lineRule="auto"/>
        <w:ind w:firstLine="720"/>
        <w:jc w:val="both"/>
        <w:rPr>
          <w:rFonts w:ascii="Cambria" w:hAnsi="Cambria" w:cs="Helvetica"/>
          <w:sz w:val="24"/>
          <w:szCs w:val="24"/>
        </w:rPr>
      </w:pPr>
      <w:r>
        <w:rPr>
          <w:sz w:val="24"/>
          <w:szCs w:val="24"/>
        </w:rPr>
        <w:t>Moreover,</w:t>
      </w:r>
      <w:r w:rsidRPr="00845062">
        <w:rPr>
          <w:sz w:val="24"/>
          <w:szCs w:val="24"/>
        </w:rPr>
        <w:t xml:space="preserve"> this attitude of </w:t>
      </w:r>
      <w:r w:rsidRPr="00845062">
        <w:rPr>
          <w:i/>
          <w:sz w:val="24"/>
          <w:szCs w:val="24"/>
        </w:rPr>
        <w:t>identification</w:t>
      </w:r>
      <w:r w:rsidRPr="00845062">
        <w:rPr>
          <w:sz w:val="24"/>
          <w:szCs w:val="24"/>
        </w:rPr>
        <w:t xml:space="preserve"> and </w:t>
      </w:r>
      <w:r w:rsidRPr="00845062">
        <w:rPr>
          <w:i/>
          <w:sz w:val="24"/>
          <w:szCs w:val="24"/>
        </w:rPr>
        <w:t>exclusionism</w:t>
      </w:r>
      <w:r w:rsidRPr="00845062">
        <w:rPr>
          <w:sz w:val="24"/>
          <w:szCs w:val="24"/>
        </w:rPr>
        <w:t xml:space="preserve"> can be detrimental to individuals </w:t>
      </w:r>
      <w:r w:rsidR="00B11DD2">
        <w:rPr>
          <w:sz w:val="24"/>
          <w:szCs w:val="24"/>
        </w:rPr>
        <w:t>who</w:t>
      </w:r>
      <w:r w:rsidR="00B11DD2" w:rsidRPr="00845062">
        <w:rPr>
          <w:sz w:val="24"/>
          <w:szCs w:val="24"/>
        </w:rPr>
        <w:t xml:space="preserve"> </w:t>
      </w:r>
      <w:r w:rsidRPr="00845062">
        <w:rPr>
          <w:sz w:val="24"/>
          <w:szCs w:val="24"/>
        </w:rPr>
        <w:t xml:space="preserve">fall beyond the scope of acceptance and fail to integrate through the process of identification described above. </w:t>
      </w:r>
      <w:r w:rsidR="00901ED2">
        <w:rPr>
          <w:sz w:val="24"/>
          <w:szCs w:val="24"/>
        </w:rPr>
        <w:t>Lana, a</w:t>
      </w:r>
      <w:r w:rsidRPr="00845062">
        <w:rPr>
          <w:sz w:val="24"/>
          <w:szCs w:val="24"/>
        </w:rPr>
        <w:t xml:space="preserve">n </w:t>
      </w:r>
      <w:r w:rsidR="00901ED2">
        <w:rPr>
          <w:sz w:val="24"/>
          <w:szCs w:val="24"/>
        </w:rPr>
        <w:t xml:space="preserve">apartment owner, </w:t>
      </w:r>
      <w:r w:rsidR="00B11DD2">
        <w:rPr>
          <w:sz w:val="24"/>
          <w:szCs w:val="24"/>
        </w:rPr>
        <w:t>who</w:t>
      </w:r>
      <w:r w:rsidR="00B11DD2" w:rsidRPr="00845062">
        <w:rPr>
          <w:sz w:val="24"/>
          <w:szCs w:val="24"/>
        </w:rPr>
        <w:t xml:space="preserve"> </w:t>
      </w:r>
      <w:r w:rsidR="00F3326C">
        <w:rPr>
          <w:sz w:val="24"/>
          <w:szCs w:val="24"/>
        </w:rPr>
        <w:t xml:space="preserve">is not a native of </w:t>
      </w:r>
      <w:r w:rsidR="00901ED2">
        <w:rPr>
          <w:sz w:val="24"/>
          <w:szCs w:val="24"/>
        </w:rPr>
        <w:t>S</w:t>
      </w:r>
      <w:r w:rsidR="00F3326C">
        <w:rPr>
          <w:sz w:val="24"/>
          <w:szCs w:val="24"/>
        </w:rPr>
        <w:t xml:space="preserve">plit and feels excluded, </w:t>
      </w:r>
      <w:r>
        <w:rPr>
          <w:sz w:val="24"/>
          <w:szCs w:val="24"/>
        </w:rPr>
        <w:t xml:space="preserve">gives one such </w:t>
      </w:r>
      <w:r>
        <w:rPr>
          <w:sz w:val="24"/>
          <w:szCs w:val="24"/>
        </w:rPr>
        <w:lastRenderedPageBreak/>
        <w:t>example</w:t>
      </w:r>
      <w:r w:rsidR="00CD2F10">
        <w:rPr>
          <w:sz w:val="24"/>
          <w:szCs w:val="24"/>
        </w:rPr>
        <w:t xml:space="preserve"> stating that she has “been reported a number of times by the locals”. She feels that this is because she is “not from around here”. </w:t>
      </w:r>
      <w:r w:rsidRPr="00845062">
        <w:rPr>
          <w:rFonts w:ascii="Cambria" w:hAnsi="Cambria" w:cs="Helvetica"/>
          <w:sz w:val="24"/>
          <w:szCs w:val="24"/>
        </w:rPr>
        <w:t xml:space="preserve">Although such actions deter certain individuals from partaking in the </w:t>
      </w:r>
      <w:r w:rsidR="00CD0D4F">
        <w:rPr>
          <w:rFonts w:ascii="Cambria" w:hAnsi="Cambria" w:cs="Helvetica"/>
          <w:sz w:val="24"/>
          <w:szCs w:val="24"/>
        </w:rPr>
        <w:t>undeclared</w:t>
      </w:r>
      <w:r w:rsidRPr="00845062">
        <w:rPr>
          <w:rFonts w:ascii="Cambria" w:hAnsi="Cambria" w:cs="Helvetica"/>
          <w:sz w:val="24"/>
          <w:szCs w:val="24"/>
        </w:rPr>
        <w:t xml:space="preserve"> economy and can </w:t>
      </w:r>
      <w:r w:rsidR="00CD2F10">
        <w:rPr>
          <w:rFonts w:ascii="Cambria" w:hAnsi="Cambria" w:cs="Helvetica"/>
          <w:sz w:val="24"/>
          <w:szCs w:val="24"/>
        </w:rPr>
        <w:t xml:space="preserve">therefore </w:t>
      </w:r>
      <w:r w:rsidRPr="00845062">
        <w:rPr>
          <w:rFonts w:ascii="Cambria" w:hAnsi="Cambria" w:cs="Helvetica"/>
          <w:sz w:val="24"/>
          <w:szCs w:val="24"/>
        </w:rPr>
        <w:t xml:space="preserve">be seen as positive, the negative implications are also wide reaching. They contribute to an “us and them” attitude that fosters exclusionism and contributes to low trust amongst citizens of Croatia. </w:t>
      </w:r>
    </w:p>
    <w:p w14:paraId="598B2A89" w14:textId="521812CB" w:rsidR="00165248" w:rsidRDefault="00165248" w:rsidP="00636E1B">
      <w:pPr>
        <w:spacing w:line="360" w:lineRule="auto"/>
        <w:ind w:firstLine="720"/>
        <w:jc w:val="both"/>
        <w:rPr>
          <w:sz w:val="24"/>
          <w:szCs w:val="24"/>
        </w:rPr>
      </w:pPr>
      <w:r w:rsidRPr="00845062">
        <w:rPr>
          <w:sz w:val="24"/>
          <w:szCs w:val="24"/>
        </w:rPr>
        <w:t xml:space="preserve">Situations in which undeclared work was carried out by individuals unknown to each other, or each other’s networks, were less frequently mentioned. Furthermore, they were more characterised by unrepeatable </w:t>
      </w:r>
      <w:r w:rsidR="00F3326C" w:rsidRPr="00845062">
        <w:rPr>
          <w:sz w:val="24"/>
          <w:szCs w:val="24"/>
        </w:rPr>
        <w:t>interactions</w:t>
      </w:r>
      <w:r w:rsidR="00F3326C">
        <w:rPr>
          <w:sz w:val="24"/>
          <w:szCs w:val="24"/>
        </w:rPr>
        <w:t xml:space="preserve">, </w:t>
      </w:r>
      <w:r w:rsidRPr="00845062">
        <w:rPr>
          <w:sz w:val="24"/>
          <w:szCs w:val="24"/>
        </w:rPr>
        <w:t>rather than multiple or long-term relations. Due to there being a lack of trust</w:t>
      </w:r>
      <w:r>
        <w:rPr>
          <w:sz w:val="24"/>
          <w:szCs w:val="24"/>
        </w:rPr>
        <w:t>,</w:t>
      </w:r>
      <w:r w:rsidRPr="00845062">
        <w:rPr>
          <w:sz w:val="24"/>
          <w:szCs w:val="24"/>
        </w:rPr>
        <w:t xml:space="preserve"> these were normally regulated by simple and direct exchange (quid-pro-quo). Where the work was a service that needed to be completed over a period of time</w:t>
      </w:r>
      <w:r>
        <w:rPr>
          <w:sz w:val="24"/>
          <w:szCs w:val="24"/>
        </w:rPr>
        <w:t>,</w:t>
      </w:r>
      <w:r w:rsidRPr="00845062">
        <w:rPr>
          <w:sz w:val="24"/>
          <w:szCs w:val="24"/>
        </w:rPr>
        <w:t xml:space="preserve"> a system was normally </w:t>
      </w:r>
      <w:r w:rsidR="00F3326C" w:rsidRPr="00845062">
        <w:rPr>
          <w:sz w:val="24"/>
          <w:szCs w:val="24"/>
        </w:rPr>
        <w:t>devised</w:t>
      </w:r>
      <w:r w:rsidR="00F3326C">
        <w:rPr>
          <w:sz w:val="24"/>
          <w:szCs w:val="24"/>
        </w:rPr>
        <w:t xml:space="preserve">, </w:t>
      </w:r>
      <w:r w:rsidRPr="00845062">
        <w:rPr>
          <w:sz w:val="24"/>
          <w:szCs w:val="24"/>
        </w:rPr>
        <w:t xml:space="preserve">where one part was paid before (as a deposit) to protect the hired </w:t>
      </w:r>
      <w:r w:rsidR="00F3326C" w:rsidRPr="00845062">
        <w:rPr>
          <w:sz w:val="24"/>
          <w:szCs w:val="24"/>
        </w:rPr>
        <w:t>individual</w:t>
      </w:r>
      <w:r w:rsidR="00F3326C">
        <w:rPr>
          <w:sz w:val="24"/>
          <w:szCs w:val="24"/>
        </w:rPr>
        <w:t xml:space="preserve">, </w:t>
      </w:r>
      <w:r w:rsidRPr="00845062">
        <w:rPr>
          <w:sz w:val="24"/>
          <w:szCs w:val="24"/>
        </w:rPr>
        <w:t xml:space="preserve">and one part </w:t>
      </w:r>
      <w:r w:rsidR="00F3326C" w:rsidRPr="00845062">
        <w:rPr>
          <w:sz w:val="24"/>
          <w:szCs w:val="24"/>
        </w:rPr>
        <w:t>after</w:t>
      </w:r>
      <w:r w:rsidR="00F3326C">
        <w:rPr>
          <w:sz w:val="24"/>
          <w:szCs w:val="24"/>
        </w:rPr>
        <w:t xml:space="preserve">, </w:t>
      </w:r>
      <w:r w:rsidRPr="00845062">
        <w:rPr>
          <w:sz w:val="24"/>
          <w:szCs w:val="24"/>
        </w:rPr>
        <w:t xml:space="preserve">to protect those </w:t>
      </w:r>
      <w:r w:rsidR="00F3326C">
        <w:rPr>
          <w:sz w:val="24"/>
          <w:szCs w:val="24"/>
        </w:rPr>
        <w:t>who</w:t>
      </w:r>
      <w:r w:rsidR="00F3326C" w:rsidRPr="00845062">
        <w:rPr>
          <w:sz w:val="24"/>
          <w:szCs w:val="24"/>
        </w:rPr>
        <w:t xml:space="preserve"> </w:t>
      </w:r>
      <w:r w:rsidRPr="00845062">
        <w:rPr>
          <w:sz w:val="24"/>
          <w:szCs w:val="24"/>
        </w:rPr>
        <w:t xml:space="preserve">requested the service. </w:t>
      </w:r>
    </w:p>
    <w:p w14:paraId="4AEB9FA3" w14:textId="1ECE306A" w:rsidR="00165248" w:rsidRPr="006920E1" w:rsidRDefault="00165248" w:rsidP="00636E1B">
      <w:pPr>
        <w:spacing w:after="240" w:line="360" w:lineRule="auto"/>
        <w:ind w:firstLine="720"/>
        <w:jc w:val="both"/>
        <w:rPr>
          <w:sz w:val="24"/>
          <w:szCs w:val="24"/>
        </w:rPr>
      </w:pPr>
      <w:r w:rsidRPr="00845062">
        <w:rPr>
          <w:sz w:val="24"/>
          <w:szCs w:val="24"/>
        </w:rPr>
        <w:t xml:space="preserve">Therefore, </w:t>
      </w:r>
      <w:r>
        <w:rPr>
          <w:sz w:val="24"/>
          <w:szCs w:val="24"/>
        </w:rPr>
        <w:t>four</w:t>
      </w:r>
      <w:r w:rsidRPr="00845062">
        <w:rPr>
          <w:sz w:val="24"/>
          <w:szCs w:val="24"/>
        </w:rPr>
        <w:t xml:space="preserve"> clear themes of regulating mechanisms within </w:t>
      </w:r>
      <w:r>
        <w:rPr>
          <w:sz w:val="24"/>
          <w:szCs w:val="24"/>
        </w:rPr>
        <w:t>undeclared</w:t>
      </w:r>
      <w:r w:rsidRPr="00845062">
        <w:rPr>
          <w:sz w:val="24"/>
          <w:szCs w:val="24"/>
        </w:rPr>
        <w:t xml:space="preserve"> situations arise</w:t>
      </w:r>
      <w:r>
        <w:rPr>
          <w:sz w:val="24"/>
          <w:szCs w:val="24"/>
        </w:rPr>
        <w:t xml:space="preserve">. These are internalised norms, conformity to norms, </w:t>
      </w:r>
      <w:r w:rsidR="00F3326C">
        <w:rPr>
          <w:sz w:val="24"/>
          <w:szCs w:val="24"/>
        </w:rPr>
        <w:t xml:space="preserve">reputation, </w:t>
      </w:r>
      <w:r>
        <w:rPr>
          <w:sz w:val="24"/>
          <w:szCs w:val="24"/>
        </w:rPr>
        <w:t xml:space="preserve">as well as the process of identification. </w:t>
      </w:r>
      <w:r w:rsidRPr="00845062">
        <w:rPr>
          <w:sz w:val="24"/>
          <w:szCs w:val="24"/>
        </w:rPr>
        <w:t xml:space="preserve"> </w:t>
      </w:r>
      <w:r>
        <w:rPr>
          <w:sz w:val="24"/>
          <w:szCs w:val="24"/>
        </w:rPr>
        <w:t>Firstly, i</w:t>
      </w:r>
      <w:r w:rsidRPr="00845062">
        <w:rPr>
          <w:sz w:val="24"/>
          <w:szCs w:val="24"/>
        </w:rPr>
        <w:t>n situations where the norms seemed truly internalised</w:t>
      </w:r>
      <w:r>
        <w:rPr>
          <w:sz w:val="24"/>
          <w:szCs w:val="24"/>
        </w:rPr>
        <w:t>,</w:t>
      </w:r>
      <w:r w:rsidRPr="00845062">
        <w:rPr>
          <w:sz w:val="24"/>
          <w:szCs w:val="24"/>
        </w:rPr>
        <w:t xml:space="preserve"> individuals did not seem to justify or explain why the relations are different when the exchange occurs within one’s network. </w:t>
      </w:r>
      <w:r>
        <w:rPr>
          <w:sz w:val="24"/>
          <w:szCs w:val="24"/>
        </w:rPr>
        <w:t>Secondly</w:t>
      </w:r>
      <w:r w:rsidRPr="00845062">
        <w:rPr>
          <w:sz w:val="24"/>
          <w:szCs w:val="24"/>
        </w:rPr>
        <w:t xml:space="preserve">, there were some situations in which the individual took more time to explain why this occurred. These individuals seemed less accepting of the way in which things </w:t>
      </w:r>
      <w:r w:rsidR="00F3326C" w:rsidRPr="00845062">
        <w:rPr>
          <w:sz w:val="24"/>
          <w:szCs w:val="24"/>
        </w:rPr>
        <w:t>occurred</w:t>
      </w:r>
      <w:r w:rsidR="00F3326C">
        <w:rPr>
          <w:sz w:val="24"/>
          <w:szCs w:val="24"/>
        </w:rPr>
        <w:t xml:space="preserve">, </w:t>
      </w:r>
      <w:r w:rsidRPr="00845062">
        <w:rPr>
          <w:sz w:val="24"/>
          <w:szCs w:val="24"/>
        </w:rPr>
        <w:t xml:space="preserve">but still conformed to the perceived social norm, as they felt uncomfortable going against the standard. However, this explanation still better conforms to the symbolic </w:t>
      </w:r>
      <w:r w:rsidR="00F3326C" w:rsidRPr="00845062">
        <w:rPr>
          <w:sz w:val="24"/>
          <w:szCs w:val="24"/>
        </w:rPr>
        <w:t>explanation</w:t>
      </w:r>
      <w:r w:rsidR="00F3326C">
        <w:rPr>
          <w:sz w:val="24"/>
          <w:szCs w:val="24"/>
        </w:rPr>
        <w:t xml:space="preserve">, </w:t>
      </w:r>
      <w:r w:rsidRPr="00845062">
        <w:rPr>
          <w:sz w:val="24"/>
          <w:szCs w:val="24"/>
        </w:rPr>
        <w:t xml:space="preserve">rather than utilitarian, as the individual acted against what </w:t>
      </w:r>
      <w:r w:rsidR="00F3326C">
        <w:rPr>
          <w:sz w:val="24"/>
          <w:szCs w:val="24"/>
        </w:rPr>
        <w:t>was</w:t>
      </w:r>
      <w:r w:rsidR="00F3326C" w:rsidRPr="00845062">
        <w:rPr>
          <w:sz w:val="24"/>
          <w:szCs w:val="24"/>
        </w:rPr>
        <w:t xml:space="preserve"> </w:t>
      </w:r>
      <w:r w:rsidRPr="00845062">
        <w:rPr>
          <w:sz w:val="24"/>
          <w:szCs w:val="24"/>
        </w:rPr>
        <w:t xml:space="preserve">felt </w:t>
      </w:r>
      <w:r w:rsidR="00F3326C">
        <w:rPr>
          <w:sz w:val="24"/>
          <w:szCs w:val="24"/>
        </w:rPr>
        <w:t>to be</w:t>
      </w:r>
      <w:r w:rsidR="00F3326C" w:rsidRPr="00845062">
        <w:rPr>
          <w:sz w:val="24"/>
          <w:szCs w:val="24"/>
        </w:rPr>
        <w:t xml:space="preserve"> </w:t>
      </w:r>
      <w:r w:rsidRPr="00845062">
        <w:rPr>
          <w:sz w:val="24"/>
          <w:szCs w:val="24"/>
        </w:rPr>
        <w:t xml:space="preserve">the most beneficial situation to them. </w:t>
      </w:r>
      <w:r>
        <w:rPr>
          <w:sz w:val="24"/>
          <w:szCs w:val="24"/>
        </w:rPr>
        <w:t>Thirdly</w:t>
      </w:r>
      <w:r w:rsidRPr="00845062">
        <w:rPr>
          <w:sz w:val="24"/>
          <w:szCs w:val="24"/>
        </w:rPr>
        <w:t xml:space="preserve">, the regulatory mechanism of social capital in the form of </w:t>
      </w:r>
      <w:r w:rsidR="00F3326C" w:rsidRPr="00845062">
        <w:rPr>
          <w:sz w:val="24"/>
          <w:szCs w:val="24"/>
        </w:rPr>
        <w:t>reputation</w:t>
      </w:r>
      <w:r w:rsidR="00F3326C">
        <w:rPr>
          <w:sz w:val="24"/>
          <w:szCs w:val="24"/>
        </w:rPr>
        <w:t xml:space="preserve">, </w:t>
      </w:r>
      <w:r w:rsidRPr="00845062">
        <w:rPr>
          <w:sz w:val="24"/>
          <w:szCs w:val="24"/>
        </w:rPr>
        <w:t xml:space="preserve">better corresponds to utilitarian </w:t>
      </w:r>
      <w:r w:rsidR="00F3326C" w:rsidRPr="00845062">
        <w:rPr>
          <w:sz w:val="24"/>
          <w:szCs w:val="24"/>
        </w:rPr>
        <w:t>perspectives</w:t>
      </w:r>
      <w:r w:rsidR="00F3326C">
        <w:rPr>
          <w:sz w:val="24"/>
          <w:szCs w:val="24"/>
        </w:rPr>
        <w:t xml:space="preserve">, </w:t>
      </w:r>
      <w:r w:rsidRPr="00845062">
        <w:rPr>
          <w:sz w:val="24"/>
          <w:szCs w:val="24"/>
        </w:rPr>
        <w:t xml:space="preserve">as individuals evoking such explanations explained their </w:t>
      </w:r>
      <w:r w:rsidR="00F3326C" w:rsidRPr="00845062">
        <w:rPr>
          <w:sz w:val="24"/>
          <w:szCs w:val="24"/>
        </w:rPr>
        <w:t>awareness</w:t>
      </w:r>
      <w:r w:rsidR="00F3326C">
        <w:rPr>
          <w:sz w:val="24"/>
          <w:szCs w:val="24"/>
        </w:rPr>
        <w:t xml:space="preserve">, </w:t>
      </w:r>
      <w:r w:rsidRPr="00845062">
        <w:rPr>
          <w:sz w:val="24"/>
          <w:szCs w:val="24"/>
        </w:rPr>
        <w:t xml:space="preserve">that actions such as charging lower prices to the right </w:t>
      </w:r>
      <w:r w:rsidR="00F3326C" w:rsidRPr="00845062">
        <w:rPr>
          <w:sz w:val="24"/>
          <w:szCs w:val="24"/>
        </w:rPr>
        <w:t>people</w:t>
      </w:r>
      <w:r w:rsidR="00F3326C">
        <w:rPr>
          <w:sz w:val="24"/>
          <w:szCs w:val="24"/>
        </w:rPr>
        <w:t xml:space="preserve">, </w:t>
      </w:r>
      <w:r w:rsidRPr="00845062">
        <w:rPr>
          <w:sz w:val="24"/>
          <w:szCs w:val="24"/>
        </w:rPr>
        <w:t xml:space="preserve">are beneficial to them in the long-term because they create valuable connections. </w:t>
      </w:r>
      <w:r>
        <w:rPr>
          <w:sz w:val="24"/>
          <w:szCs w:val="24"/>
        </w:rPr>
        <w:t>Fourthly</w:t>
      </w:r>
      <w:r w:rsidRPr="00845062">
        <w:rPr>
          <w:sz w:val="24"/>
          <w:szCs w:val="24"/>
        </w:rPr>
        <w:t xml:space="preserve">, the intertwining and complex nature of social capital showed some negative regulatory mechanisms that were exclusionary in nature. </w:t>
      </w:r>
      <w:r w:rsidRPr="00845062">
        <w:rPr>
          <w:sz w:val="24"/>
          <w:szCs w:val="24"/>
        </w:rPr>
        <w:lastRenderedPageBreak/>
        <w:t xml:space="preserve">These were, however, to some extent relieved through the process of identification, which was perceived as positive </w:t>
      </w:r>
      <w:r>
        <w:rPr>
          <w:sz w:val="24"/>
          <w:szCs w:val="24"/>
        </w:rPr>
        <w:t>by some and negative by others.</w:t>
      </w:r>
    </w:p>
    <w:p w14:paraId="4C581033" w14:textId="77777777" w:rsidR="00165248" w:rsidRPr="0076739D" w:rsidRDefault="00165248" w:rsidP="00037B44">
      <w:pPr>
        <w:spacing w:line="360" w:lineRule="auto"/>
      </w:pPr>
      <w:r w:rsidRPr="0076739D">
        <w:rPr>
          <w:noProof/>
          <w:lang w:val="en-US"/>
        </w:rPr>
        <w:drawing>
          <wp:inline distT="0" distB="0" distL="0" distR="0" wp14:anchorId="69D1AD4A" wp14:editId="30EF5AED">
            <wp:extent cx="5141364" cy="3049780"/>
            <wp:effectExtent l="0" t="0" r="0"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69724227" w14:textId="77777777" w:rsidR="00165248" w:rsidRPr="00385E5E" w:rsidRDefault="00165248" w:rsidP="00037B44">
      <w:pPr>
        <w:spacing w:line="360" w:lineRule="auto"/>
        <w:rPr>
          <w:b/>
          <w:color w:val="4F81BD" w:themeColor="accent1"/>
        </w:rPr>
      </w:pPr>
      <w:r w:rsidRPr="00385E5E">
        <w:rPr>
          <w:b/>
          <w:color w:val="4F81BD" w:themeColor="accent1"/>
        </w:rPr>
        <w:t>Figure 5.7- Mechanisms that contribute towards regulating undeclared activities</w:t>
      </w:r>
    </w:p>
    <w:p w14:paraId="5F60B2E6" w14:textId="77777777" w:rsidR="00165248" w:rsidRPr="006920E1" w:rsidRDefault="00165248" w:rsidP="00037B44">
      <w:pPr>
        <w:pStyle w:val="Heading3"/>
        <w:spacing w:before="0" w:after="240" w:line="360" w:lineRule="auto"/>
      </w:pPr>
      <w:r>
        <w:br/>
      </w:r>
      <w:bookmarkStart w:id="341" w:name="_Toc282060729"/>
      <w:bookmarkStart w:id="342" w:name="_Toc320495040"/>
      <w:bookmarkStart w:id="343" w:name="_Toc321544620"/>
      <w:r w:rsidRPr="00591A35">
        <w:t>5.4.5.6</w:t>
      </w:r>
      <w:r>
        <w:t xml:space="preserve"> </w:t>
      </w:r>
      <w:r w:rsidRPr="0076739D">
        <w:t>Damaging effects of informality norms</w:t>
      </w:r>
      <w:bookmarkEnd w:id="341"/>
      <w:bookmarkEnd w:id="342"/>
      <w:bookmarkEnd w:id="343"/>
    </w:p>
    <w:p w14:paraId="483863C7" w14:textId="7EFD3118" w:rsidR="00037B44" w:rsidRDefault="00165248" w:rsidP="00636E1B">
      <w:pPr>
        <w:widowControl w:val="0"/>
        <w:autoSpaceDE w:val="0"/>
        <w:autoSpaceDN w:val="0"/>
        <w:adjustRightInd w:val="0"/>
        <w:spacing w:after="240" w:line="360" w:lineRule="auto"/>
        <w:ind w:firstLine="720"/>
        <w:jc w:val="both"/>
        <w:rPr>
          <w:rFonts w:ascii="Cambria" w:hAnsi="Cambria" w:cs="Helvetica"/>
          <w:sz w:val="24"/>
          <w:szCs w:val="24"/>
        </w:rPr>
      </w:pPr>
      <w:r w:rsidRPr="00845062">
        <w:rPr>
          <w:rFonts w:ascii="Cambria" w:hAnsi="Cambria" w:cs="Helvetica"/>
          <w:sz w:val="24"/>
          <w:szCs w:val="24"/>
        </w:rPr>
        <w:t>Discussions with freelance workers</w:t>
      </w:r>
      <w:r w:rsidR="001F61EE">
        <w:rPr>
          <w:rFonts w:ascii="Cambria" w:hAnsi="Cambria" w:cs="Helvetica"/>
          <w:sz w:val="24"/>
          <w:szCs w:val="24"/>
        </w:rPr>
        <w:t xml:space="preserve"> indicated</w:t>
      </w:r>
      <w:r w:rsidRPr="00845062">
        <w:rPr>
          <w:rFonts w:ascii="Cambria" w:hAnsi="Cambria" w:cs="Helvetica"/>
          <w:sz w:val="24"/>
          <w:szCs w:val="24"/>
        </w:rPr>
        <w:t xml:space="preserve"> that</w:t>
      </w:r>
      <w:r>
        <w:rPr>
          <w:rFonts w:ascii="Cambria" w:hAnsi="Cambria" w:cs="Helvetica"/>
          <w:sz w:val="24"/>
          <w:szCs w:val="24"/>
        </w:rPr>
        <w:t xml:space="preserve"> firstly, some norms that exist in the undeclared realm have a negative impact on </w:t>
      </w:r>
      <w:r w:rsidRPr="00845062">
        <w:rPr>
          <w:rFonts w:ascii="Cambria" w:hAnsi="Cambria" w:cs="Helvetica"/>
          <w:sz w:val="24"/>
          <w:szCs w:val="24"/>
        </w:rPr>
        <w:t>those wanting to be fully legitimate</w:t>
      </w:r>
      <w:r>
        <w:rPr>
          <w:rFonts w:ascii="Cambria" w:hAnsi="Cambria" w:cs="Helvetica"/>
          <w:sz w:val="24"/>
          <w:szCs w:val="24"/>
        </w:rPr>
        <w:t>. Second, these damaging norms also</w:t>
      </w:r>
      <w:r w:rsidRPr="00845062">
        <w:rPr>
          <w:rFonts w:ascii="Cambria" w:hAnsi="Cambria" w:cs="Helvetica"/>
          <w:sz w:val="24"/>
          <w:szCs w:val="24"/>
        </w:rPr>
        <w:t xml:space="preserve"> </w:t>
      </w:r>
      <w:r>
        <w:rPr>
          <w:rFonts w:ascii="Cambria" w:hAnsi="Cambria" w:cs="Helvetica"/>
          <w:sz w:val="24"/>
          <w:szCs w:val="24"/>
        </w:rPr>
        <w:t>resulted in</w:t>
      </w:r>
      <w:r w:rsidRPr="00845062">
        <w:rPr>
          <w:rFonts w:ascii="Cambria" w:hAnsi="Cambria" w:cs="Helvetica"/>
          <w:sz w:val="24"/>
          <w:szCs w:val="24"/>
        </w:rPr>
        <w:t xml:space="preserve"> constrained opportunities for thos</w:t>
      </w:r>
      <w:r>
        <w:rPr>
          <w:rFonts w:ascii="Cambria" w:hAnsi="Cambria" w:cs="Helvetica"/>
          <w:sz w:val="24"/>
          <w:szCs w:val="24"/>
        </w:rPr>
        <w:t>e operat</w:t>
      </w:r>
      <w:r w:rsidR="00037B44">
        <w:rPr>
          <w:rFonts w:ascii="Cambria" w:hAnsi="Cambria" w:cs="Helvetica"/>
          <w:sz w:val="24"/>
          <w:szCs w:val="24"/>
        </w:rPr>
        <w:t xml:space="preserve">ing wholly informally. </w:t>
      </w:r>
    </w:p>
    <w:p w14:paraId="1BBC0E81" w14:textId="03710DA9" w:rsidR="00165248" w:rsidRPr="00845062" w:rsidRDefault="00165248" w:rsidP="00636E1B">
      <w:pPr>
        <w:widowControl w:val="0"/>
        <w:autoSpaceDE w:val="0"/>
        <w:autoSpaceDN w:val="0"/>
        <w:adjustRightInd w:val="0"/>
        <w:spacing w:after="240" w:line="360" w:lineRule="auto"/>
        <w:ind w:firstLine="720"/>
        <w:jc w:val="both"/>
        <w:rPr>
          <w:rFonts w:ascii="Cambria" w:hAnsi="Cambria" w:cs="Helvetica"/>
          <w:sz w:val="24"/>
          <w:szCs w:val="24"/>
        </w:rPr>
      </w:pPr>
      <w:r>
        <w:rPr>
          <w:rFonts w:ascii="Cambria" w:hAnsi="Cambria" w:cs="Helvetica"/>
          <w:sz w:val="24"/>
          <w:szCs w:val="24"/>
        </w:rPr>
        <w:t>Firstly, those</w:t>
      </w:r>
      <w:r w:rsidRPr="00845062">
        <w:rPr>
          <w:rFonts w:ascii="Cambria" w:hAnsi="Cambria" w:cs="Helvetica"/>
          <w:sz w:val="24"/>
          <w:szCs w:val="24"/>
        </w:rPr>
        <w:t xml:space="preserve"> self-employed </w:t>
      </w:r>
      <w:r>
        <w:rPr>
          <w:rFonts w:ascii="Cambria" w:hAnsi="Cambria" w:cs="Helvetica"/>
          <w:sz w:val="24"/>
          <w:szCs w:val="24"/>
        </w:rPr>
        <w:t xml:space="preserve">who </w:t>
      </w:r>
      <w:r w:rsidRPr="00845062">
        <w:rPr>
          <w:rFonts w:ascii="Cambria" w:hAnsi="Cambria" w:cs="Helvetica"/>
          <w:sz w:val="24"/>
          <w:szCs w:val="24"/>
        </w:rPr>
        <w:t xml:space="preserve">stated that they obeyed </w:t>
      </w:r>
      <w:r w:rsidRPr="00845062">
        <w:rPr>
          <w:rFonts w:ascii="Cambria" w:hAnsi="Cambria" w:cs="Helvetica"/>
          <w:i/>
          <w:sz w:val="24"/>
          <w:szCs w:val="24"/>
          <w:u w:val="single"/>
        </w:rPr>
        <w:t>all</w:t>
      </w:r>
      <w:r w:rsidRPr="00845062">
        <w:rPr>
          <w:rFonts w:ascii="Cambria" w:hAnsi="Cambria" w:cs="Helvetica"/>
          <w:sz w:val="24"/>
          <w:szCs w:val="24"/>
        </w:rPr>
        <w:t xml:space="preserve"> of the laws, rules and regulations</w:t>
      </w:r>
      <w:r>
        <w:rPr>
          <w:rFonts w:ascii="Cambria" w:hAnsi="Cambria" w:cs="Helvetica"/>
          <w:sz w:val="24"/>
          <w:szCs w:val="24"/>
        </w:rPr>
        <w:t>,</w:t>
      </w:r>
      <w:r w:rsidRPr="00845062">
        <w:rPr>
          <w:rFonts w:ascii="Cambria" w:hAnsi="Cambria" w:cs="Helvetica"/>
          <w:sz w:val="24"/>
          <w:szCs w:val="24"/>
        </w:rPr>
        <w:t xml:space="preserve"> often spoke of the extraordinarily disadvantaged position they put themselves in. Although the</w:t>
      </w:r>
      <w:r>
        <w:rPr>
          <w:rFonts w:ascii="Cambria" w:hAnsi="Cambria" w:cs="Helvetica"/>
          <w:sz w:val="24"/>
          <w:szCs w:val="24"/>
        </w:rPr>
        <w:t xml:space="preserve">y often state their </w:t>
      </w:r>
      <w:r w:rsidRPr="00845062">
        <w:rPr>
          <w:rFonts w:ascii="Cambria" w:hAnsi="Cambria" w:cs="Helvetica"/>
          <w:sz w:val="24"/>
          <w:szCs w:val="24"/>
        </w:rPr>
        <w:t>inability to compete with prices because of the added costs of being formal</w:t>
      </w:r>
      <w:r>
        <w:rPr>
          <w:rFonts w:ascii="Cambria" w:hAnsi="Cambria" w:cs="Helvetica"/>
          <w:sz w:val="24"/>
          <w:szCs w:val="24"/>
        </w:rPr>
        <w:t>,</w:t>
      </w:r>
      <w:r w:rsidRPr="00845062">
        <w:rPr>
          <w:rFonts w:ascii="Cambria" w:hAnsi="Cambria" w:cs="Helvetica"/>
          <w:sz w:val="24"/>
          <w:szCs w:val="24"/>
        </w:rPr>
        <w:t xml:space="preserve"> a whole array of other issues seemed to be present. These included bureaucratic </w:t>
      </w:r>
      <w:r>
        <w:rPr>
          <w:rFonts w:ascii="Cambria" w:hAnsi="Cambria" w:cs="Helvetica"/>
          <w:sz w:val="24"/>
          <w:szCs w:val="24"/>
        </w:rPr>
        <w:t xml:space="preserve">impediments </w:t>
      </w:r>
      <w:r w:rsidRPr="00845062">
        <w:rPr>
          <w:rFonts w:ascii="Cambria" w:hAnsi="Cambria" w:cs="Helvetica"/>
          <w:sz w:val="24"/>
          <w:szCs w:val="24"/>
        </w:rPr>
        <w:t xml:space="preserve">and </w:t>
      </w:r>
      <w:r>
        <w:rPr>
          <w:rFonts w:ascii="Cambria" w:hAnsi="Cambria" w:cs="Helvetica"/>
          <w:sz w:val="24"/>
          <w:szCs w:val="24"/>
        </w:rPr>
        <w:t xml:space="preserve">a </w:t>
      </w:r>
      <w:r w:rsidRPr="00845062">
        <w:rPr>
          <w:rFonts w:ascii="Cambria" w:hAnsi="Cambria" w:cs="Helvetica"/>
          <w:sz w:val="24"/>
          <w:szCs w:val="24"/>
        </w:rPr>
        <w:t xml:space="preserve">lack of connections to get things done. </w:t>
      </w:r>
      <w:r>
        <w:rPr>
          <w:rFonts w:ascii="Cambria" w:hAnsi="Cambria" w:cs="Helvetica"/>
          <w:sz w:val="24"/>
          <w:szCs w:val="24"/>
        </w:rPr>
        <w:t>The bureaucratic limitations were exasperated in negative impact by participants discussing a need to bend the rules in order to get things done. However,</w:t>
      </w:r>
      <w:r w:rsidRPr="00845062">
        <w:rPr>
          <w:rFonts w:ascii="Cambria" w:hAnsi="Cambria" w:cs="Helvetica"/>
          <w:sz w:val="24"/>
          <w:szCs w:val="24"/>
        </w:rPr>
        <w:t xml:space="preserve"> individuals unwilling to cut corners felt they were </w:t>
      </w:r>
      <w:r w:rsidR="001F61EE" w:rsidRPr="00845062">
        <w:rPr>
          <w:rFonts w:ascii="Cambria" w:hAnsi="Cambria" w:cs="Helvetica"/>
          <w:sz w:val="24"/>
          <w:szCs w:val="24"/>
        </w:rPr>
        <w:t>disadvantaged</w:t>
      </w:r>
      <w:r w:rsidR="001F61EE">
        <w:rPr>
          <w:rFonts w:ascii="Cambria" w:hAnsi="Cambria" w:cs="Helvetica"/>
          <w:sz w:val="24"/>
          <w:szCs w:val="24"/>
        </w:rPr>
        <w:t xml:space="preserve">, </w:t>
      </w:r>
      <w:r w:rsidRPr="00845062">
        <w:rPr>
          <w:rFonts w:ascii="Cambria" w:hAnsi="Cambria" w:cs="Helvetica"/>
          <w:sz w:val="24"/>
          <w:szCs w:val="24"/>
        </w:rPr>
        <w:t xml:space="preserve">compared to those </w:t>
      </w:r>
      <w:r w:rsidR="001F61EE">
        <w:rPr>
          <w:rFonts w:ascii="Cambria" w:hAnsi="Cambria" w:cs="Helvetica"/>
          <w:sz w:val="24"/>
          <w:szCs w:val="24"/>
        </w:rPr>
        <w:t>who</w:t>
      </w:r>
      <w:r w:rsidR="001F61EE" w:rsidRPr="00845062">
        <w:rPr>
          <w:rFonts w:ascii="Cambria" w:hAnsi="Cambria" w:cs="Helvetica"/>
          <w:sz w:val="24"/>
          <w:szCs w:val="24"/>
        </w:rPr>
        <w:t xml:space="preserve"> </w:t>
      </w:r>
      <w:r w:rsidRPr="00845062">
        <w:rPr>
          <w:rFonts w:ascii="Cambria" w:hAnsi="Cambria" w:cs="Helvetica"/>
          <w:sz w:val="24"/>
          <w:szCs w:val="24"/>
        </w:rPr>
        <w:t xml:space="preserve">were willing to do so. </w:t>
      </w:r>
      <w:r w:rsidR="001F61EE">
        <w:rPr>
          <w:rFonts w:ascii="Cambria" w:hAnsi="Cambria" w:cs="Helvetica"/>
          <w:sz w:val="24"/>
          <w:szCs w:val="24"/>
        </w:rPr>
        <w:t>Becoming further entangled with red tape was</w:t>
      </w:r>
      <w:r w:rsidRPr="00845062">
        <w:rPr>
          <w:rFonts w:ascii="Cambria" w:hAnsi="Cambria" w:cs="Helvetica"/>
          <w:sz w:val="24"/>
          <w:szCs w:val="24"/>
        </w:rPr>
        <w:t xml:space="preserve"> </w:t>
      </w:r>
      <w:r w:rsidR="001F61EE" w:rsidRPr="00845062">
        <w:rPr>
          <w:rFonts w:ascii="Cambria" w:hAnsi="Cambria" w:cs="Helvetica"/>
          <w:sz w:val="24"/>
          <w:szCs w:val="24"/>
        </w:rPr>
        <w:t>perceived</w:t>
      </w:r>
      <w:r w:rsidR="001F61EE">
        <w:rPr>
          <w:rFonts w:ascii="Cambria" w:hAnsi="Cambria" w:cs="Helvetica"/>
          <w:sz w:val="24"/>
          <w:szCs w:val="24"/>
        </w:rPr>
        <w:t xml:space="preserve"> a </w:t>
      </w:r>
      <w:r w:rsidRPr="00845062">
        <w:rPr>
          <w:rFonts w:ascii="Cambria" w:hAnsi="Cambria" w:cs="Helvetica"/>
          <w:sz w:val="24"/>
          <w:szCs w:val="24"/>
        </w:rPr>
        <w:t>handicap</w:t>
      </w:r>
      <w:r w:rsidR="001F61EE">
        <w:rPr>
          <w:rFonts w:ascii="Cambria" w:hAnsi="Cambria" w:cs="Helvetica"/>
          <w:sz w:val="24"/>
          <w:szCs w:val="24"/>
        </w:rPr>
        <w:t xml:space="preserve">, </w:t>
      </w:r>
      <w:r w:rsidRPr="00845062">
        <w:rPr>
          <w:rFonts w:ascii="Cambria" w:hAnsi="Cambria" w:cs="Helvetica"/>
          <w:sz w:val="24"/>
          <w:szCs w:val="24"/>
        </w:rPr>
        <w:t xml:space="preserve">as well as being excluded </w:t>
      </w:r>
      <w:r w:rsidRPr="00845062">
        <w:rPr>
          <w:rFonts w:ascii="Cambria" w:hAnsi="Cambria" w:cs="Helvetica"/>
          <w:sz w:val="24"/>
          <w:szCs w:val="24"/>
        </w:rPr>
        <w:lastRenderedPageBreak/>
        <w:t xml:space="preserve">from certain networks and as </w:t>
      </w:r>
      <w:r w:rsidR="001F61EE" w:rsidRPr="00845062">
        <w:rPr>
          <w:rFonts w:ascii="Cambria" w:hAnsi="Cambria" w:cs="Helvetica"/>
          <w:sz w:val="24"/>
          <w:szCs w:val="24"/>
        </w:rPr>
        <w:t>such</w:t>
      </w:r>
      <w:r w:rsidR="001F61EE">
        <w:rPr>
          <w:rFonts w:ascii="Cambria" w:hAnsi="Cambria" w:cs="Helvetica"/>
          <w:sz w:val="24"/>
          <w:szCs w:val="24"/>
        </w:rPr>
        <w:t xml:space="preserve">, </w:t>
      </w:r>
      <w:r w:rsidRPr="00845062">
        <w:rPr>
          <w:rFonts w:ascii="Cambria" w:hAnsi="Cambria" w:cs="Helvetica"/>
          <w:sz w:val="24"/>
          <w:szCs w:val="24"/>
        </w:rPr>
        <w:t xml:space="preserve">experiencing lower levels of certain type of social capital (in Croatian: veze, connections to get things done). </w:t>
      </w:r>
      <w:r w:rsidR="007C7199">
        <w:rPr>
          <w:rFonts w:ascii="Cambria" w:hAnsi="Cambria" w:cs="Helvetica"/>
          <w:sz w:val="24"/>
          <w:szCs w:val="24"/>
        </w:rPr>
        <w:t>Zlatko,</w:t>
      </w:r>
      <w:r w:rsidR="00901ED2">
        <w:rPr>
          <w:rFonts w:ascii="Cambria" w:hAnsi="Cambria" w:cs="Helvetica"/>
          <w:sz w:val="24"/>
          <w:szCs w:val="24"/>
        </w:rPr>
        <w:t xml:space="preserve"> a fully declared </w:t>
      </w:r>
      <w:r w:rsidR="00EB5922">
        <w:rPr>
          <w:rFonts w:ascii="Cambria" w:hAnsi="Cambria" w:cs="Helvetica"/>
          <w:sz w:val="24"/>
          <w:szCs w:val="24"/>
        </w:rPr>
        <w:t>self-employed individual detailed</w:t>
      </w:r>
      <w:r w:rsidR="00901ED2">
        <w:rPr>
          <w:rFonts w:ascii="Cambria" w:hAnsi="Cambria" w:cs="Helvetica"/>
          <w:sz w:val="24"/>
          <w:szCs w:val="24"/>
        </w:rPr>
        <w:t xml:space="preserve"> the problems he encounters:</w:t>
      </w:r>
      <w:r w:rsidR="00037B44">
        <w:rPr>
          <w:rFonts w:ascii="Cambria" w:hAnsi="Cambria" w:cs="Helvetica"/>
          <w:sz w:val="24"/>
          <w:szCs w:val="24"/>
        </w:rPr>
        <w:br/>
      </w:r>
      <w:r w:rsidRPr="00845062">
        <w:rPr>
          <w:rFonts w:ascii="Cambria" w:hAnsi="Cambria" w:cs="Helvetica"/>
          <w:sz w:val="24"/>
          <w:szCs w:val="24"/>
        </w:rPr>
        <w:br/>
      </w:r>
      <w:r w:rsidRPr="00845062">
        <w:rPr>
          <w:rFonts w:ascii="Cambria" w:hAnsi="Cambria" w:cs="Helvetica"/>
          <w:sz w:val="24"/>
          <w:szCs w:val="24"/>
        </w:rPr>
        <w:tab/>
        <w:t xml:space="preserve">“I am not willing to do him a ‘favour’ in giving him a lower price </w:t>
      </w:r>
      <w:r w:rsidRPr="00845062">
        <w:rPr>
          <w:rFonts w:ascii="Cambria" w:hAnsi="Cambria" w:cs="Helvetica"/>
          <w:sz w:val="24"/>
          <w:szCs w:val="24"/>
        </w:rPr>
        <w:br/>
        <w:t xml:space="preserve"> </w:t>
      </w:r>
      <w:r w:rsidRPr="00845062">
        <w:rPr>
          <w:rFonts w:ascii="Cambria" w:hAnsi="Cambria" w:cs="Helvetica"/>
          <w:sz w:val="24"/>
          <w:szCs w:val="24"/>
        </w:rPr>
        <w:tab/>
        <w:t xml:space="preserve">informally or doing something </w:t>
      </w:r>
      <w:r w:rsidR="001F61EE" w:rsidRPr="00845062">
        <w:rPr>
          <w:rFonts w:ascii="Cambria" w:hAnsi="Cambria" w:cs="Helvetica"/>
          <w:sz w:val="24"/>
          <w:szCs w:val="24"/>
        </w:rPr>
        <w:t>dodgy</w:t>
      </w:r>
      <w:r w:rsidR="001F61EE">
        <w:rPr>
          <w:rFonts w:ascii="Cambria" w:hAnsi="Cambria" w:cs="Helvetica"/>
          <w:sz w:val="24"/>
          <w:szCs w:val="24"/>
        </w:rPr>
        <w:t xml:space="preserve">, </w:t>
      </w:r>
      <w:r w:rsidRPr="00845062">
        <w:rPr>
          <w:rFonts w:ascii="Cambria" w:hAnsi="Cambria" w:cs="Helvetica"/>
          <w:sz w:val="24"/>
          <w:szCs w:val="24"/>
        </w:rPr>
        <w:t xml:space="preserve">so of course he is not going to help </w:t>
      </w:r>
      <w:r w:rsidRPr="00845062">
        <w:rPr>
          <w:rFonts w:ascii="Cambria" w:hAnsi="Cambria" w:cs="Helvetica"/>
          <w:sz w:val="24"/>
          <w:szCs w:val="24"/>
        </w:rPr>
        <w:br/>
        <w:t xml:space="preserve"> </w:t>
      </w:r>
      <w:r w:rsidRPr="00845062">
        <w:rPr>
          <w:rFonts w:ascii="Cambria" w:hAnsi="Cambria" w:cs="Helvetica"/>
          <w:sz w:val="24"/>
          <w:szCs w:val="24"/>
        </w:rPr>
        <w:tab/>
        <w:t xml:space="preserve">me out when it comes to something normal. Not participating in this cycle </w:t>
      </w:r>
      <w:r w:rsidRPr="00845062">
        <w:rPr>
          <w:rFonts w:ascii="Cambria" w:hAnsi="Cambria" w:cs="Helvetica"/>
          <w:sz w:val="24"/>
          <w:szCs w:val="24"/>
        </w:rPr>
        <w:br/>
        <w:t xml:space="preserve"> </w:t>
      </w:r>
      <w:r w:rsidRPr="00845062">
        <w:rPr>
          <w:rFonts w:ascii="Cambria" w:hAnsi="Cambria" w:cs="Helvetica"/>
          <w:sz w:val="24"/>
          <w:szCs w:val="24"/>
        </w:rPr>
        <w:tab/>
        <w:t xml:space="preserve">of corruption makes things harder, slower and </w:t>
      </w:r>
      <w:r w:rsidR="001F61EE" w:rsidRPr="00845062">
        <w:rPr>
          <w:rFonts w:ascii="Cambria" w:hAnsi="Cambria" w:cs="Helvetica"/>
          <w:sz w:val="24"/>
          <w:szCs w:val="24"/>
        </w:rPr>
        <w:t>longer</w:t>
      </w:r>
      <w:r w:rsidR="001F61EE">
        <w:rPr>
          <w:rFonts w:ascii="Cambria" w:hAnsi="Cambria" w:cs="Helvetica"/>
          <w:sz w:val="24"/>
          <w:szCs w:val="24"/>
        </w:rPr>
        <w:t xml:space="preserve">, </w:t>
      </w:r>
      <w:r w:rsidRPr="00845062">
        <w:rPr>
          <w:rFonts w:ascii="Cambria" w:hAnsi="Cambria" w:cs="Helvetica"/>
          <w:sz w:val="24"/>
          <w:szCs w:val="24"/>
        </w:rPr>
        <w:t xml:space="preserve">but I have shown it </w:t>
      </w:r>
      <w:r w:rsidRPr="00845062">
        <w:rPr>
          <w:rFonts w:ascii="Cambria" w:hAnsi="Cambria" w:cs="Helvetica"/>
          <w:sz w:val="24"/>
          <w:szCs w:val="24"/>
        </w:rPr>
        <w:br/>
        <w:t xml:space="preserve"> </w:t>
      </w:r>
      <w:r w:rsidRPr="00845062">
        <w:rPr>
          <w:rFonts w:ascii="Cambria" w:hAnsi="Cambria" w:cs="Helvetica"/>
          <w:sz w:val="24"/>
          <w:szCs w:val="24"/>
        </w:rPr>
        <w:tab/>
        <w:t xml:space="preserve">is not impossible to do well </w:t>
      </w:r>
      <w:r w:rsidR="001F61EE" w:rsidRPr="00845062">
        <w:rPr>
          <w:rFonts w:ascii="Cambria" w:hAnsi="Cambria" w:cs="Helvetica"/>
          <w:sz w:val="24"/>
          <w:szCs w:val="24"/>
        </w:rPr>
        <w:t>fairly</w:t>
      </w:r>
      <w:r w:rsidR="001F61EE">
        <w:rPr>
          <w:rFonts w:ascii="Cambria" w:hAnsi="Cambria" w:cs="Helvetica"/>
          <w:sz w:val="24"/>
          <w:szCs w:val="24"/>
        </w:rPr>
        <w:t xml:space="preserve">, </w:t>
      </w:r>
      <w:r w:rsidRPr="00845062">
        <w:rPr>
          <w:rFonts w:ascii="Cambria" w:hAnsi="Cambria" w:cs="Helvetica"/>
          <w:sz w:val="24"/>
          <w:szCs w:val="24"/>
        </w:rPr>
        <w:t xml:space="preserve">and I think many people appreciate </w:t>
      </w:r>
      <w:r w:rsidRPr="00845062">
        <w:rPr>
          <w:rFonts w:ascii="Cambria" w:hAnsi="Cambria" w:cs="Helvetica"/>
          <w:sz w:val="24"/>
          <w:szCs w:val="24"/>
        </w:rPr>
        <w:br/>
        <w:t xml:space="preserve"> </w:t>
      </w:r>
      <w:r w:rsidRPr="00845062">
        <w:rPr>
          <w:rFonts w:ascii="Cambria" w:hAnsi="Cambria" w:cs="Helvetica"/>
          <w:sz w:val="24"/>
          <w:szCs w:val="24"/>
        </w:rPr>
        <w:tab/>
        <w:t xml:space="preserve">that.”  </w:t>
      </w:r>
      <w:r w:rsidRPr="00845062">
        <w:rPr>
          <w:rFonts w:ascii="Cambria" w:hAnsi="Cambria" w:cs="Helvetica"/>
          <w:sz w:val="24"/>
          <w:szCs w:val="24"/>
        </w:rPr>
        <w:br/>
      </w:r>
      <w:r w:rsidR="00037B44">
        <w:rPr>
          <w:rFonts w:ascii="Cambria" w:hAnsi="Cambria" w:cs="Helvetica"/>
          <w:sz w:val="24"/>
          <w:szCs w:val="24"/>
        </w:rPr>
        <w:br/>
      </w:r>
      <w:r w:rsidRPr="00845062">
        <w:rPr>
          <w:rFonts w:ascii="Cambria" w:hAnsi="Cambria" w:cs="Helvetica"/>
          <w:sz w:val="24"/>
          <w:szCs w:val="24"/>
        </w:rPr>
        <w:t xml:space="preserve">However, those </w:t>
      </w:r>
      <w:r w:rsidR="001F61EE">
        <w:rPr>
          <w:rFonts w:ascii="Cambria" w:hAnsi="Cambria" w:cs="Helvetica"/>
          <w:sz w:val="24"/>
          <w:szCs w:val="24"/>
        </w:rPr>
        <w:t>who</w:t>
      </w:r>
      <w:r w:rsidR="001F61EE" w:rsidRPr="00845062">
        <w:rPr>
          <w:rFonts w:ascii="Cambria" w:hAnsi="Cambria" w:cs="Helvetica"/>
          <w:sz w:val="24"/>
          <w:szCs w:val="24"/>
        </w:rPr>
        <w:t xml:space="preserve"> </w:t>
      </w:r>
      <w:r w:rsidRPr="00845062">
        <w:rPr>
          <w:rFonts w:ascii="Cambria" w:hAnsi="Cambria" w:cs="Helvetica"/>
          <w:sz w:val="24"/>
          <w:szCs w:val="24"/>
        </w:rPr>
        <w:t xml:space="preserve">engage in such activities do not view them as corrupt in </w:t>
      </w:r>
      <w:r w:rsidR="001F61EE" w:rsidRPr="00845062">
        <w:rPr>
          <w:rFonts w:ascii="Cambria" w:hAnsi="Cambria" w:cs="Helvetica"/>
          <w:sz w:val="24"/>
          <w:szCs w:val="24"/>
        </w:rPr>
        <w:t>nature</w:t>
      </w:r>
      <w:r w:rsidR="001F61EE">
        <w:rPr>
          <w:rFonts w:ascii="Cambria" w:hAnsi="Cambria" w:cs="Helvetica"/>
          <w:sz w:val="24"/>
          <w:szCs w:val="24"/>
        </w:rPr>
        <w:t xml:space="preserve">, </w:t>
      </w:r>
      <w:r w:rsidRPr="00845062">
        <w:rPr>
          <w:rFonts w:ascii="Cambria" w:hAnsi="Cambria" w:cs="Helvetica"/>
          <w:sz w:val="24"/>
          <w:szCs w:val="24"/>
        </w:rPr>
        <w:t xml:space="preserve">but a way to instil fairness by counteracting the perceived corruption and difficulties presented by the government. </w:t>
      </w:r>
      <w:r w:rsidR="00901ED2">
        <w:rPr>
          <w:rFonts w:ascii="Cambria" w:hAnsi="Cambria" w:cs="Helvetica"/>
          <w:sz w:val="24"/>
          <w:szCs w:val="24"/>
        </w:rPr>
        <w:t>Stipe, a small hot</w:t>
      </w:r>
      <w:r w:rsidR="00EB5922">
        <w:rPr>
          <w:rFonts w:ascii="Cambria" w:hAnsi="Cambria" w:cs="Helvetica"/>
          <w:sz w:val="24"/>
          <w:szCs w:val="24"/>
        </w:rPr>
        <w:t xml:space="preserve">el owner, justified </w:t>
      </w:r>
      <w:r w:rsidR="00901ED2">
        <w:rPr>
          <w:rFonts w:ascii="Cambria" w:hAnsi="Cambria" w:cs="Helvetica"/>
          <w:sz w:val="24"/>
          <w:szCs w:val="24"/>
        </w:rPr>
        <w:t>this by stating that:</w:t>
      </w:r>
    </w:p>
    <w:p w14:paraId="18852263" w14:textId="5F0D98FA" w:rsidR="00165248" w:rsidRPr="00845062" w:rsidRDefault="00165248" w:rsidP="00636E1B">
      <w:pPr>
        <w:widowControl w:val="0"/>
        <w:autoSpaceDE w:val="0"/>
        <w:autoSpaceDN w:val="0"/>
        <w:adjustRightInd w:val="0"/>
        <w:spacing w:after="240" w:line="360" w:lineRule="auto"/>
        <w:ind w:firstLine="720"/>
        <w:jc w:val="both"/>
        <w:rPr>
          <w:rFonts w:ascii="Cambria" w:hAnsi="Cambria" w:cs="Helvetica"/>
          <w:sz w:val="24"/>
          <w:szCs w:val="24"/>
        </w:rPr>
      </w:pPr>
      <w:r w:rsidRPr="00845062">
        <w:rPr>
          <w:rFonts w:ascii="Cambria" w:hAnsi="Cambria" w:cs="Helvetica"/>
          <w:sz w:val="24"/>
          <w:szCs w:val="24"/>
        </w:rPr>
        <w:t>“</w:t>
      </w:r>
      <w:r w:rsidR="001F61EE">
        <w:rPr>
          <w:rFonts w:ascii="Cambria" w:hAnsi="Cambria" w:cs="Helvetica"/>
          <w:sz w:val="24"/>
          <w:szCs w:val="24"/>
        </w:rPr>
        <w:t>T</w:t>
      </w:r>
      <w:r w:rsidRPr="00845062">
        <w:rPr>
          <w:rFonts w:ascii="Cambria" w:hAnsi="Cambria" w:cs="Helvetica"/>
          <w:sz w:val="24"/>
          <w:szCs w:val="24"/>
        </w:rPr>
        <w:t xml:space="preserve">he government has created so many barriers because of their </w:t>
      </w:r>
      <w:r w:rsidRPr="00845062">
        <w:rPr>
          <w:rFonts w:ascii="Cambria" w:hAnsi="Cambria" w:cs="Helvetica"/>
          <w:sz w:val="24"/>
          <w:szCs w:val="24"/>
        </w:rPr>
        <w:br/>
        <w:t xml:space="preserve"> </w:t>
      </w:r>
      <w:r w:rsidRPr="00845062">
        <w:rPr>
          <w:rFonts w:ascii="Cambria" w:hAnsi="Cambria" w:cs="Helvetica"/>
          <w:sz w:val="24"/>
          <w:szCs w:val="24"/>
        </w:rPr>
        <w:tab/>
        <w:t xml:space="preserve">corruption and </w:t>
      </w:r>
      <w:r w:rsidR="001F61EE" w:rsidRPr="00845062">
        <w:rPr>
          <w:rFonts w:ascii="Cambria" w:hAnsi="Cambria" w:cs="Helvetica"/>
          <w:sz w:val="24"/>
          <w:szCs w:val="24"/>
        </w:rPr>
        <w:t>unfairness</w:t>
      </w:r>
      <w:r w:rsidR="001F61EE">
        <w:rPr>
          <w:rFonts w:ascii="Cambria" w:hAnsi="Cambria" w:cs="Helvetica"/>
          <w:sz w:val="24"/>
          <w:szCs w:val="24"/>
        </w:rPr>
        <w:t xml:space="preserve">, </w:t>
      </w:r>
      <w:r w:rsidRPr="00845062">
        <w:rPr>
          <w:rFonts w:ascii="Cambria" w:hAnsi="Cambria" w:cs="Helvetica"/>
          <w:sz w:val="24"/>
          <w:szCs w:val="24"/>
        </w:rPr>
        <w:t xml:space="preserve">we have to look out for each other in order to </w:t>
      </w:r>
      <w:r w:rsidRPr="00845062">
        <w:rPr>
          <w:rFonts w:ascii="Cambria" w:hAnsi="Cambria" w:cs="Helvetica"/>
          <w:sz w:val="24"/>
          <w:szCs w:val="24"/>
        </w:rPr>
        <w:br/>
        <w:t xml:space="preserve"> </w:t>
      </w:r>
      <w:r w:rsidRPr="00845062">
        <w:rPr>
          <w:rFonts w:ascii="Cambria" w:hAnsi="Cambria" w:cs="Helvetica"/>
          <w:sz w:val="24"/>
          <w:szCs w:val="24"/>
        </w:rPr>
        <w:tab/>
        <w:t xml:space="preserve">get by.” </w:t>
      </w:r>
    </w:p>
    <w:p w14:paraId="4684FA4B" w14:textId="13E0625F" w:rsidR="00165248" w:rsidRDefault="00165248" w:rsidP="00636E1B">
      <w:pPr>
        <w:widowControl w:val="0"/>
        <w:autoSpaceDE w:val="0"/>
        <w:autoSpaceDN w:val="0"/>
        <w:adjustRightInd w:val="0"/>
        <w:spacing w:after="240" w:line="360" w:lineRule="auto"/>
        <w:jc w:val="both"/>
        <w:rPr>
          <w:rFonts w:ascii="Cambria" w:hAnsi="Cambria" w:cs="Helvetica"/>
          <w:sz w:val="24"/>
          <w:szCs w:val="24"/>
        </w:rPr>
      </w:pPr>
      <w:r w:rsidRPr="00845062">
        <w:rPr>
          <w:rFonts w:ascii="Cambria" w:hAnsi="Cambria" w:cs="Helvetica"/>
          <w:sz w:val="24"/>
          <w:szCs w:val="24"/>
        </w:rPr>
        <w:t xml:space="preserve">This shows how a weak or negative social </w:t>
      </w:r>
      <w:r w:rsidR="001F61EE" w:rsidRPr="00845062">
        <w:rPr>
          <w:rFonts w:ascii="Cambria" w:hAnsi="Cambria" w:cs="Helvetica"/>
          <w:sz w:val="24"/>
          <w:szCs w:val="24"/>
        </w:rPr>
        <w:t>contract</w:t>
      </w:r>
      <w:r w:rsidR="001F61EE">
        <w:rPr>
          <w:rFonts w:ascii="Cambria" w:hAnsi="Cambria" w:cs="Helvetica"/>
          <w:sz w:val="24"/>
          <w:szCs w:val="24"/>
        </w:rPr>
        <w:t xml:space="preserve">, </w:t>
      </w:r>
      <w:r w:rsidRPr="00845062">
        <w:rPr>
          <w:rFonts w:ascii="Cambria" w:hAnsi="Cambria" w:cs="Helvetica"/>
          <w:sz w:val="24"/>
          <w:szCs w:val="24"/>
        </w:rPr>
        <w:t xml:space="preserve">created by perceived corruption and lack of care of </w:t>
      </w:r>
      <w:r w:rsidR="001F61EE" w:rsidRPr="00845062">
        <w:rPr>
          <w:rFonts w:ascii="Cambria" w:hAnsi="Cambria" w:cs="Helvetica"/>
          <w:sz w:val="24"/>
          <w:szCs w:val="24"/>
        </w:rPr>
        <w:t>citizens</w:t>
      </w:r>
      <w:r w:rsidR="001F61EE">
        <w:rPr>
          <w:rFonts w:ascii="Cambria" w:hAnsi="Cambria" w:cs="Helvetica"/>
          <w:sz w:val="24"/>
          <w:szCs w:val="24"/>
        </w:rPr>
        <w:t xml:space="preserve">, </w:t>
      </w:r>
      <w:r w:rsidRPr="00845062">
        <w:rPr>
          <w:rFonts w:ascii="Cambria" w:hAnsi="Cambria" w:cs="Helvetica"/>
          <w:sz w:val="24"/>
          <w:szCs w:val="24"/>
        </w:rPr>
        <w:t xml:space="preserve">creates a vacuum even within the formal economy where individuals play by the rules that conform to informal, rather than formal institutional mechanisms. </w:t>
      </w:r>
    </w:p>
    <w:p w14:paraId="7682F046" w14:textId="7C35A90C" w:rsidR="00165248" w:rsidRDefault="00165248" w:rsidP="00636E1B">
      <w:pPr>
        <w:widowControl w:val="0"/>
        <w:autoSpaceDE w:val="0"/>
        <w:autoSpaceDN w:val="0"/>
        <w:adjustRightInd w:val="0"/>
        <w:spacing w:line="360" w:lineRule="auto"/>
        <w:ind w:firstLine="720"/>
        <w:jc w:val="both"/>
        <w:rPr>
          <w:rFonts w:ascii="Cambria" w:hAnsi="Cambria" w:cs="Helvetica"/>
          <w:sz w:val="24"/>
          <w:szCs w:val="24"/>
        </w:rPr>
      </w:pPr>
      <w:r w:rsidRPr="00845062">
        <w:rPr>
          <w:rFonts w:ascii="Cambria" w:hAnsi="Cambria" w:cs="Helvetica"/>
          <w:sz w:val="24"/>
          <w:szCs w:val="24"/>
        </w:rPr>
        <w:t>Another example</w:t>
      </w:r>
      <w:r>
        <w:rPr>
          <w:rFonts w:ascii="Cambria" w:hAnsi="Cambria" w:cs="Helvetica"/>
          <w:sz w:val="24"/>
          <w:szCs w:val="24"/>
        </w:rPr>
        <w:t xml:space="preserve"> </w:t>
      </w:r>
      <w:r w:rsidR="001F61EE">
        <w:rPr>
          <w:rFonts w:ascii="Cambria" w:hAnsi="Cambria" w:cs="Helvetica"/>
          <w:sz w:val="24"/>
          <w:szCs w:val="24"/>
        </w:rPr>
        <w:t xml:space="preserve">of the </w:t>
      </w:r>
      <w:r>
        <w:rPr>
          <w:rFonts w:ascii="Cambria" w:hAnsi="Cambria" w:cs="Helvetica"/>
          <w:sz w:val="24"/>
          <w:szCs w:val="24"/>
        </w:rPr>
        <w:t>damaging effects of informality norms</w:t>
      </w:r>
      <w:r w:rsidRPr="00845062">
        <w:rPr>
          <w:rFonts w:ascii="Cambria" w:hAnsi="Cambria" w:cs="Helvetica"/>
          <w:sz w:val="24"/>
          <w:szCs w:val="24"/>
        </w:rPr>
        <w:t xml:space="preserve"> was that the normalization and extent of undeclared work in certain industries meant that it was hard for businesses to acquire enough expenses to deduct from the </w:t>
      </w:r>
      <w:r w:rsidR="00A810D2" w:rsidRPr="00845062">
        <w:rPr>
          <w:rFonts w:ascii="Cambria" w:hAnsi="Cambria" w:cs="Helvetica"/>
          <w:sz w:val="24"/>
          <w:szCs w:val="24"/>
        </w:rPr>
        <w:t>business</w:t>
      </w:r>
      <w:r w:rsidR="00A810D2">
        <w:rPr>
          <w:rFonts w:ascii="Cambria" w:hAnsi="Cambria" w:cs="Helvetica"/>
          <w:sz w:val="24"/>
          <w:szCs w:val="24"/>
        </w:rPr>
        <w:t xml:space="preserve">, </w:t>
      </w:r>
      <w:r w:rsidRPr="00845062">
        <w:rPr>
          <w:rFonts w:ascii="Cambria" w:hAnsi="Cambria" w:cs="Helvetica"/>
          <w:sz w:val="24"/>
          <w:szCs w:val="24"/>
        </w:rPr>
        <w:t xml:space="preserve">because so few businesses and individuals </w:t>
      </w:r>
      <w:r>
        <w:rPr>
          <w:rFonts w:ascii="Cambria" w:hAnsi="Cambria" w:cs="Helvetica"/>
          <w:sz w:val="24"/>
          <w:szCs w:val="24"/>
        </w:rPr>
        <w:t xml:space="preserve">were </w:t>
      </w:r>
      <w:r w:rsidRPr="00845062">
        <w:rPr>
          <w:rFonts w:ascii="Cambria" w:hAnsi="Cambria" w:cs="Helvetica"/>
          <w:sz w:val="24"/>
          <w:szCs w:val="24"/>
        </w:rPr>
        <w:t xml:space="preserve">willing to issue receipts. </w:t>
      </w:r>
      <w:r w:rsidR="00785EAA">
        <w:rPr>
          <w:rFonts w:ascii="Cambria" w:hAnsi="Cambria" w:cs="Helvetica"/>
          <w:sz w:val="24"/>
          <w:szCs w:val="24"/>
        </w:rPr>
        <w:t>Antea</w:t>
      </w:r>
      <w:r w:rsidR="00901ED2">
        <w:rPr>
          <w:rFonts w:ascii="Cambria" w:hAnsi="Cambria" w:cs="Helvetica"/>
          <w:sz w:val="24"/>
          <w:szCs w:val="24"/>
        </w:rPr>
        <w:t>, a business owner,</w:t>
      </w:r>
      <w:r w:rsidRPr="00845062">
        <w:rPr>
          <w:rFonts w:ascii="Cambria" w:hAnsi="Cambria" w:cs="Helvetica"/>
          <w:sz w:val="24"/>
          <w:szCs w:val="24"/>
        </w:rPr>
        <w:t xml:space="preserve"> who finds this a particular frustration, sum</w:t>
      </w:r>
      <w:r w:rsidR="00EB5922">
        <w:rPr>
          <w:rFonts w:ascii="Cambria" w:hAnsi="Cambria" w:cs="Helvetica"/>
          <w:sz w:val="24"/>
          <w:szCs w:val="24"/>
        </w:rPr>
        <w:t>med</w:t>
      </w:r>
      <w:r w:rsidRPr="00845062">
        <w:rPr>
          <w:rFonts w:ascii="Cambria" w:hAnsi="Cambria" w:cs="Helvetica"/>
          <w:sz w:val="24"/>
          <w:szCs w:val="24"/>
        </w:rPr>
        <w:t xml:space="preserve"> up the situation:</w:t>
      </w:r>
    </w:p>
    <w:p w14:paraId="1848B640" w14:textId="3F0ACE3C" w:rsidR="00165248" w:rsidRDefault="00165248" w:rsidP="00636E1B">
      <w:pPr>
        <w:widowControl w:val="0"/>
        <w:autoSpaceDE w:val="0"/>
        <w:autoSpaceDN w:val="0"/>
        <w:adjustRightInd w:val="0"/>
        <w:spacing w:line="360" w:lineRule="auto"/>
        <w:ind w:firstLine="720"/>
        <w:jc w:val="both"/>
        <w:rPr>
          <w:rFonts w:ascii="Cambria" w:hAnsi="Cambria" w:cs="Helvetica"/>
          <w:sz w:val="24"/>
          <w:szCs w:val="24"/>
        </w:rPr>
      </w:pPr>
      <w:r w:rsidRPr="00845062">
        <w:rPr>
          <w:rFonts w:ascii="Cambria" w:hAnsi="Cambria" w:cs="Helvetica"/>
          <w:sz w:val="24"/>
          <w:szCs w:val="24"/>
        </w:rPr>
        <w:t xml:space="preserve">“Even those </w:t>
      </w:r>
      <w:r w:rsidR="00A810D2">
        <w:rPr>
          <w:rFonts w:ascii="Cambria" w:hAnsi="Cambria" w:cs="Helvetica"/>
          <w:sz w:val="24"/>
          <w:szCs w:val="24"/>
        </w:rPr>
        <w:t>who</w:t>
      </w:r>
      <w:r w:rsidR="00A810D2" w:rsidRPr="00845062">
        <w:rPr>
          <w:rFonts w:ascii="Cambria" w:hAnsi="Cambria" w:cs="Helvetica"/>
          <w:sz w:val="24"/>
          <w:szCs w:val="24"/>
        </w:rPr>
        <w:t xml:space="preserve"> </w:t>
      </w:r>
      <w:r w:rsidRPr="00845062">
        <w:rPr>
          <w:rFonts w:ascii="Cambria" w:hAnsi="Cambria" w:cs="Helvetica"/>
          <w:sz w:val="24"/>
          <w:szCs w:val="24"/>
        </w:rPr>
        <w:t xml:space="preserve">are willing to give you </w:t>
      </w:r>
      <w:r w:rsidR="00A810D2" w:rsidRPr="00845062">
        <w:rPr>
          <w:rFonts w:ascii="Cambria" w:hAnsi="Cambria" w:cs="Helvetica"/>
          <w:sz w:val="24"/>
          <w:szCs w:val="24"/>
        </w:rPr>
        <w:t>receipts</w:t>
      </w:r>
      <w:r w:rsidR="00A810D2">
        <w:rPr>
          <w:rFonts w:ascii="Cambria" w:hAnsi="Cambria" w:cs="Helvetica"/>
          <w:sz w:val="24"/>
          <w:szCs w:val="24"/>
        </w:rPr>
        <w:t xml:space="preserve">, </w:t>
      </w:r>
      <w:r w:rsidRPr="00845062">
        <w:rPr>
          <w:rFonts w:ascii="Cambria" w:hAnsi="Cambria" w:cs="Helvetica"/>
          <w:sz w:val="24"/>
          <w:szCs w:val="24"/>
        </w:rPr>
        <w:t xml:space="preserve">look at you as </w:t>
      </w:r>
      <w:r w:rsidRPr="00845062">
        <w:rPr>
          <w:rFonts w:ascii="Cambria" w:hAnsi="Cambria" w:cs="Helvetica"/>
          <w:sz w:val="24"/>
          <w:szCs w:val="24"/>
        </w:rPr>
        <w:br/>
        <w:t xml:space="preserve"> </w:t>
      </w:r>
      <w:r w:rsidRPr="00845062">
        <w:rPr>
          <w:rFonts w:ascii="Cambria" w:hAnsi="Cambria" w:cs="Helvetica"/>
          <w:sz w:val="24"/>
          <w:szCs w:val="24"/>
        </w:rPr>
        <w:tab/>
        <w:t xml:space="preserve">though you are crazy when you ask for this and explain ‘you know </w:t>
      </w:r>
      <w:r w:rsidRPr="00845062">
        <w:rPr>
          <w:rFonts w:ascii="Cambria" w:hAnsi="Cambria" w:cs="Helvetica"/>
          <w:sz w:val="24"/>
          <w:szCs w:val="24"/>
        </w:rPr>
        <w:br/>
        <w:t xml:space="preserve"> </w:t>
      </w:r>
      <w:r w:rsidRPr="00845062">
        <w:rPr>
          <w:rFonts w:ascii="Cambria" w:hAnsi="Cambria" w:cs="Helvetica"/>
          <w:sz w:val="24"/>
          <w:szCs w:val="24"/>
        </w:rPr>
        <w:tab/>
        <w:t xml:space="preserve">that it will be cheaper if I </w:t>
      </w:r>
      <w:r>
        <w:rPr>
          <w:rFonts w:ascii="Cambria" w:hAnsi="Cambria" w:cs="Helvetica"/>
          <w:sz w:val="24"/>
          <w:szCs w:val="24"/>
        </w:rPr>
        <w:t xml:space="preserve">do it without a receipt” </w:t>
      </w:r>
    </w:p>
    <w:p w14:paraId="388482CD" w14:textId="1C79E325" w:rsidR="00165248" w:rsidRDefault="00165248" w:rsidP="00636E1B">
      <w:pPr>
        <w:widowControl w:val="0"/>
        <w:autoSpaceDE w:val="0"/>
        <w:autoSpaceDN w:val="0"/>
        <w:adjustRightInd w:val="0"/>
        <w:spacing w:line="360" w:lineRule="auto"/>
        <w:jc w:val="both"/>
        <w:rPr>
          <w:rFonts w:ascii="Cambria" w:hAnsi="Cambria" w:cs="Helvetica"/>
          <w:sz w:val="24"/>
          <w:szCs w:val="24"/>
        </w:rPr>
      </w:pPr>
      <w:r w:rsidRPr="00845062">
        <w:rPr>
          <w:rFonts w:ascii="Cambria" w:hAnsi="Cambria" w:cs="Helvetica"/>
          <w:sz w:val="24"/>
          <w:szCs w:val="24"/>
        </w:rPr>
        <w:lastRenderedPageBreak/>
        <w:t>The complicated nature of the taxation system</w:t>
      </w:r>
      <w:r>
        <w:rPr>
          <w:rFonts w:ascii="Cambria" w:hAnsi="Cambria" w:cs="Helvetica"/>
          <w:sz w:val="24"/>
          <w:szCs w:val="24"/>
        </w:rPr>
        <w:t>,</w:t>
      </w:r>
      <w:r w:rsidRPr="00845062">
        <w:rPr>
          <w:rFonts w:ascii="Cambria" w:hAnsi="Cambria" w:cs="Helvetica"/>
          <w:sz w:val="24"/>
          <w:szCs w:val="24"/>
        </w:rPr>
        <w:t xml:space="preserve"> as well as employee’s lack of awareness of it</w:t>
      </w:r>
      <w:r>
        <w:rPr>
          <w:rFonts w:ascii="Cambria" w:hAnsi="Cambria" w:cs="Helvetica"/>
          <w:sz w:val="24"/>
          <w:szCs w:val="24"/>
        </w:rPr>
        <w:t>,</w:t>
      </w:r>
      <w:r w:rsidRPr="00845062">
        <w:rPr>
          <w:rFonts w:ascii="Cambria" w:hAnsi="Cambria" w:cs="Helvetica"/>
          <w:sz w:val="24"/>
          <w:szCs w:val="24"/>
        </w:rPr>
        <w:t xml:space="preserve"> was a further source of frustration for many business owners. They often argue that individuals are completely unaware of their wages in gross terms and are in most cases purely and only interested in the final amount they receive. This carries with </w:t>
      </w:r>
      <w:r w:rsidR="00A810D2" w:rsidRPr="00845062">
        <w:rPr>
          <w:rFonts w:ascii="Cambria" w:hAnsi="Cambria" w:cs="Helvetica"/>
          <w:sz w:val="24"/>
          <w:szCs w:val="24"/>
        </w:rPr>
        <w:t>it</w:t>
      </w:r>
      <w:r w:rsidR="00A810D2">
        <w:rPr>
          <w:rFonts w:ascii="Cambria" w:hAnsi="Cambria" w:cs="Helvetica"/>
          <w:sz w:val="24"/>
          <w:szCs w:val="24"/>
        </w:rPr>
        <w:t xml:space="preserve">, </w:t>
      </w:r>
      <w:r w:rsidRPr="00845062">
        <w:rPr>
          <w:rFonts w:ascii="Cambria" w:hAnsi="Cambria" w:cs="Helvetica"/>
          <w:sz w:val="24"/>
          <w:szCs w:val="24"/>
        </w:rPr>
        <w:t xml:space="preserve">important implications for motivation in the </w:t>
      </w:r>
      <w:r w:rsidR="00A810D2" w:rsidRPr="00845062">
        <w:rPr>
          <w:rFonts w:ascii="Cambria" w:hAnsi="Cambria" w:cs="Helvetica"/>
          <w:sz w:val="24"/>
          <w:szCs w:val="24"/>
        </w:rPr>
        <w:t>workplace</w:t>
      </w:r>
      <w:r w:rsidR="00A810D2">
        <w:rPr>
          <w:rFonts w:ascii="Cambria" w:hAnsi="Cambria" w:cs="Helvetica"/>
          <w:sz w:val="24"/>
          <w:szCs w:val="24"/>
        </w:rPr>
        <w:t xml:space="preserve">, </w:t>
      </w:r>
      <w:r w:rsidRPr="00845062">
        <w:rPr>
          <w:rFonts w:ascii="Cambria" w:hAnsi="Cambria" w:cs="Helvetica"/>
          <w:sz w:val="24"/>
          <w:szCs w:val="24"/>
        </w:rPr>
        <w:t xml:space="preserve">as businesses owners contend that employees think they are not being paid enough because they do not understand the amount that the employer has to give in terms of taxes and contributions. </w:t>
      </w:r>
    </w:p>
    <w:p w14:paraId="4E9ACC3C" w14:textId="5DC80670" w:rsidR="00165248" w:rsidRPr="00845062" w:rsidRDefault="00165248" w:rsidP="00636E1B">
      <w:pPr>
        <w:widowControl w:val="0"/>
        <w:autoSpaceDE w:val="0"/>
        <w:autoSpaceDN w:val="0"/>
        <w:adjustRightInd w:val="0"/>
        <w:spacing w:line="360" w:lineRule="auto"/>
        <w:jc w:val="both"/>
        <w:rPr>
          <w:rFonts w:ascii="Cambria" w:hAnsi="Cambria" w:cs="Helvetica"/>
          <w:sz w:val="24"/>
          <w:szCs w:val="24"/>
        </w:rPr>
      </w:pPr>
      <w:r>
        <w:rPr>
          <w:rFonts w:ascii="Cambria" w:hAnsi="Cambria" w:cs="Helvetica"/>
          <w:sz w:val="24"/>
          <w:szCs w:val="24"/>
        </w:rPr>
        <w:t xml:space="preserve"> </w:t>
      </w:r>
      <w:r>
        <w:rPr>
          <w:rFonts w:ascii="Cambria" w:hAnsi="Cambria" w:cs="Helvetica"/>
          <w:sz w:val="24"/>
          <w:szCs w:val="24"/>
        </w:rPr>
        <w:tab/>
      </w:r>
      <w:r w:rsidRPr="00845062">
        <w:rPr>
          <w:rFonts w:ascii="Cambria" w:hAnsi="Cambria" w:cs="Helvetica"/>
          <w:sz w:val="24"/>
          <w:szCs w:val="24"/>
        </w:rPr>
        <w:t xml:space="preserve">Therefore, we can see how normalisation of informality can damage those </w:t>
      </w:r>
      <w:r>
        <w:rPr>
          <w:rFonts w:ascii="Cambria" w:hAnsi="Cambria" w:cs="Helvetica"/>
          <w:sz w:val="24"/>
          <w:szCs w:val="24"/>
        </w:rPr>
        <w:t xml:space="preserve">individuals </w:t>
      </w:r>
      <w:r w:rsidR="00A810D2">
        <w:rPr>
          <w:rFonts w:ascii="Cambria" w:hAnsi="Cambria" w:cs="Helvetica"/>
          <w:sz w:val="24"/>
          <w:szCs w:val="24"/>
        </w:rPr>
        <w:t xml:space="preserve">who </w:t>
      </w:r>
      <w:r w:rsidRPr="00845062">
        <w:rPr>
          <w:rFonts w:ascii="Cambria" w:hAnsi="Cambria" w:cs="Helvetica"/>
          <w:sz w:val="24"/>
          <w:szCs w:val="24"/>
        </w:rPr>
        <w:t xml:space="preserve">are aligned with formal institutions and as </w:t>
      </w:r>
      <w:r w:rsidR="00A810D2" w:rsidRPr="00845062">
        <w:rPr>
          <w:rFonts w:ascii="Cambria" w:hAnsi="Cambria" w:cs="Helvetica"/>
          <w:sz w:val="24"/>
          <w:szCs w:val="24"/>
        </w:rPr>
        <w:t>such</w:t>
      </w:r>
      <w:r w:rsidR="00A810D2">
        <w:rPr>
          <w:rFonts w:ascii="Cambria" w:hAnsi="Cambria" w:cs="Helvetica"/>
          <w:sz w:val="24"/>
          <w:szCs w:val="24"/>
        </w:rPr>
        <w:t xml:space="preserve">, </w:t>
      </w:r>
      <w:r w:rsidRPr="00845062">
        <w:rPr>
          <w:rFonts w:ascii="Cambria" w:hAnsi="Cambria" w:cs="Helvetica"/>
          <w:sz w:val="24"/>
          <w:szCs w:val="24"/>
        </w:rPr>
        <w:t xml:space="preserve">want to work within a wholly declared route. Furthermore, considering that those entrepreneurs or freelancers </w:t>
      </w:r>
      <w:r w:rsidR="00A810D2">
        <w:rPr>
          <w:rFonts w:ascii="Cambria" w:hAnsi="Cambria" w:cs="Helvetica"/>
          <w:sz w:val="24"/>
          <w:szCs w:val="24"/>
        </w:rPr>
        <w:t xml:space="preserve">who </w:t>
      </w:r>
      <w:r w:rsidRPr="00845062">
        <w:rPr>
          <w:rFonts w:ascii="Cambria" w:hAnsi="Cambria" w:cs="Helvetica"/>
          <w:sz w:val="24"/>
          <w:szCs w:val="24"/>
        </w:rPr>
        <w:t xml:space="preserve">are wholly undeclared do not have any consistent </w:t>
      </w:r>
      <w:r w:rsidR="00A810D2" w:rsidRPr="00845062">
        <w:rPr>
          <w:rFonts w:ascii="Cambria" w:hAnsi="Cambria" w:cs="Helvetica"/>
          <w:sz w:val="24"/>
          <w:szCs w:val="24"/>
        </w:rPr>
        <w:t>employees</w:t>
      </w:r>
      <w:r w:rsidR="00A810D2">
        <w:rPr>
          <w:rFonts w:ascii="Cambria" w:hAnsi="Cambria" w:cs="Helvetica"/>
          <w:sz w:val="24"/>
          <w:szCs w:val="24"/>
        </w:rPr>
        <w:t xml:space="preserve">, </w:t>
      </w:r>
      <w:r w:rsidRPr="00845062">
        <w:rPr>
          <w:rFonts w:ascii="Cambria" w:hAnsi="Cambria" w:cs="Helvetica"/>
          <w:sz w:val="24"/>
          <w:szCs w:val="24"/>
        </w:rPr>
        <w:t xml:space="preserve">it shows the limits imposed on growth. </w:t>
      </w:r>
      <w:r w:rsidR="00901ED2">
        <w:rPr>
          <w:rFonts w:ascii="Cambria" w:hAnsi="Cambria" w:cs="Helvetica"/>
          <w:sz w:val="24"/>
          <w:szCs w:val="24"/>
        </w:rPr>
        <w:t xml:space="preserve">Andre, </w:t>
      </w:r>
      <w:r w:rsidR="00FC7D70">
        <w:rPr>
          <w:rFonts w:ascii="Cambria" w:hAnsi="Cambria" w:cs="Helvetica"/>
          <w:sz w:val="24"/>
          <w:szCs w:val="24"/>
        </w:rPr>
        <w:t>an undeclared</w:t>
      </w:r>
      <w:r w:rsidR="00EB5922">
        <w:rPr>
          <w:rFonts w:ascii="Cambria" w:hAnsi="Cambria" w:cs="Helvetica"/>
          <w:sz w:val="24"/>
          <w:szCs w:val="24"/>
        </w:rPr>
        <w:t xml:space="preserve"> mechanic, explained</w:t>
      </w:r>
      <w:r w:rsidR="00901ED2">
        <w:rPr>
          <w:rFonts w:ascii="Cambria" w:hAnsi="Cambria" w:cs="Helvetica"/>
          <w:sz w:val="24"/>
          <w:szCs w:val="24"/>
        </w:rPr>
        <w:t xml:space="preserve"> his situation:</w:t>
      </w:r>
    </w:p>
    <w:p w14:paraId="239A0ADE" w14:textId="6182646E" w:rsidR="00165248" w:rsidRPr="00845062" w:rsidRDefault="00165248" w:rsidP="00636E1B">
      <w:pPr>
        <w:widowControl w:val="0"/>
        <w:autoSpaceDE w:val="0"/>
        <w:autoSpaceDN w:val="0"/>
        <w:adjustRightInd w:val="0"/>
        <w:spacing w:line="360" w:lineRule="auto"/>
        <w:jc w:val="both"/>
        <w:rPr>
          <w:rFonts w:ascii="Cambria" w:hAnsi="Cambria" w:cs="Helvetica"/>
          <w:sz w:val="24"/>
          <w:szCs w:val="24"/>
        </w:rPr>
      </w:pPr>
      <w:r w:rsidRPr="00845062">
        <w:rPr>
          <w:rFonts w:ascii="Cambria" w:hAnsi="Cambria" w:cs="Helvetica"/>
          <w:sz w:val="24"/>
          <w:szCs w:val="24"/>
        </w:rPr>
        <w:tab/>
        <w:t xml:space="preserve">“I cannot take on more jobs because I work on my </w:t>
      </w:r>
      <w:r w:rsidR="00A810D2" w:rsidRPr="00845062">
        <w:rPr>
          <w:rFonts w:ascii="Cambria" w:hAnsi="Cambria" w:cs="Helvetica"/>
          <w:sz w:val="24"/>
          <w:szCs w:val="24"/>
        </w:rPr>
        <w:t>own</w:t>
      </w:r>
      <w:r w:rsidR="00A810D2">
        <w:rPr>
          <w:rFonts w:ascii="Cambria" w:hAnsi="Cambria" w:cs="Helvetica"/>
          <w:sz w:val="24"/>
          <w:szCs w:val="24"/>
        </w:rPr>
        <w:t xml:space="preserve">, </w:t>
      </w:r>
      <w:r w:rsidRPr="00845062">
        <w:rPr>
          <w:rFonts w:ascii="Cambria" w:hAnsi="Cambria" w:cs="Helvetica"/>
          <w:sz w:val="24"/>
          <w:szCs w:val="24"/>
        </w:rPr>
        <w:t xml:space="preserve">but I cannot grow </w:t>
      </w:r>
      <w:r w:rsidRPr="00845062">
        <w:rPr>
          <w:rFonts w:ascii="Cambria" w:hAnsi="Cambria" w:cs="Helvetica"/>
          <w:sz w:val="24"/>
          <w:szCs w:val="24"/>
        </w:rPr>
        <w:br/>
        <w:t xml:space="preserve"> </w:t>
      </w:r>
      <w:r w:rsidRPr="00845062">
        <w:rPr>
          <w:rFonts w:ascii="Cambria" w:hAnsi="Cambria" w:cs="Helvetica"/>
          <w:sz w:val="24"/>
          <w:szCs w:val="24"/>
        </w:rPr>
        <w:tab/>
        <w:t xml:space="preserve">my business because I cannot put up adverts or hire employees because I </w:t>
      </w:r>
      <w:r w:rsidRPr="00845062">
        <w:rPr>
          <w:rFonts w:ascii="Cambria" w:hAnsi="Cambria" w:cs="Helvetica"/>
          <w:sz w:val="24"/>
          <w:szCs w:val="24"/>
        </w:rPr>
        <w:br/>
        <w:t xml:space="preserve"> </w:t>
      </w:r>
      <w:r w:rsidRPr="00845062">
        <w:rPr>
          <w:rFonts w:ascii="Cambria" w:hAnsi="Cambria" w:cs="Helvetica"/>
          <w:sz w:val="24"/>
          <w:szCs w:val="24"/>
        </w:rPr>
        <w:tab/>
        <w:t xml:space="preserve">will become a target for inspectors that way. It is a price I happily pay for </w:t>
      </w:r>
      <w:r w:rsidRPr="00845062">
        <w:rPr>
          <w:rFonts w:ascii="Cambria" w:hAnsi="Cambria" w:cs="Helvetica"/>
          <w:sz w:val="24"/>
          <w:szCs w:val="24"/>
        </w:rPr>
        <w:br/>
        <w:t xml:space="preserve"> </w:t>
      </w:r>
      <w:r w:rsidRPr="00845062">
        <w:rPr>
          <w:rFonts w:ascii="Cambria" w:hAnsi="Cambria" w:cs="Helvetica"/>
          <w:sz w:val="24"/>
          <w:szCs w:val="24"/>
        </w:rPr>
        <w:tab/>
        <w:t xml:space="preserve">having my freedom, I earn enough and I am happy with this” </w:t>
      </w:r>
    </w:p>
    <w:p w14:paraId="679F9DCB" w14:textId="77777777" w:rsidR="00165248" w:rsidRDefault="00165248" w:rsidP="00636E1B">
      <w:pPr>
        <w:widowControl w:val="0"/>
        <w:autoSpaceDE w:val="0"/>
        <w:autoSpaceDN w:val="0"/>
        <w:adjustRightInd w:val="0"/>
        <w:spacing w:line="360" w:lineRule="auto"/>
        <w:jc w:val="both"/>
        <w:rPr>
          <w:rFonts w:ascii="Cambria" w:hAnsi="Cambria" w:cs="Helvetica"/>
          <w:sz w:val="24"/>
          <w:szCs w:val="24"/>
        </w:rPr>
      </w:pPr>
      <w:r w:rsidRPr="00845062">
        <w:rPr>
          <w:rFonts w:ascii="Cambria" w:hAnsi="Cambria" w:cs="Helvetica"/>
          <w:sz w:val="24"/>
          <w:szCs w:val="24"/>
        </w:rPr>
        <w:t xml:space="preserve">Therefore, although they have advantages of flexibility and autonomy, the misalignment of institutions has meant that growth and expansion are compromised. Furthermore, it shows that both </w:t>
      </w:r>
      <w:r>
        <w:rPr>
          <w:rFonts w:ascii="Cambria" w:hAnsi="Cambria" w:cs="Helvetica"/>
          <w:sz w:val="24"/>
          <w:szCs w:val="24"/>
        </w:rPr>
        <w:t>undeclared</w:t>
      </w:r>
      <w:r w:rsidRPr="00845062">
        <w:rPr>
          <w:rFonts w:ascii="Cambria" w:hAnsi="Cambria" w:cs="Helvetica"/>
          <w:sz w:val="24"/>
          <w:szCs w:val="24"/>
        </w:rPr>
        <w:t xml:space="preserve"> and formal actors are to a certain extent, harmed by institutional incongruence.  </w:t>
      </w:r>
    </w:p>
    <w:p w14:paraId="717568F5" w14:textId="77777777" w:rsidR="00165248" w:rsidRPr="0076739D" w:rsidRDefault="00165248" w:rsidP="00037B44">
      <w:pPr>
        <w:pStyle w:val="Heading2"/>
      </w:pPr>
      <w:bookmarkStart w:id="344" w:name="_Toc282060720"/>
      <w:bookmarkStart w:id="345" w:name="_Toc320495041"/>
      <w:bookmarkStart w:id="346" w:name="_Toc321544621"/>
      <w:r w:rsidRPr="00591A35">
        <w:t>5.4.6</w:t>
      </w:r>
      <w:r>
        <w:rPr>
          <w:rStyle w:val="Heading3Char"/>
        </w:rPr>
        <w:t xml:space="preserve"> </w:t>
      </w:r>
      <w:r w:rsidRPr="0076739D">
        <w:t>Connections</w:t>
      </w:r>
      <w:bookmarkEnd w:id="344"/>
      <w:bookmarkEnd w:id="345"/>
      <w:bookmarkEnd w:id="346"/>
      <w:r w:rsidRPr="0076739D">
        <w:t xml:space="preserve"> </w:t>
      </w:r>
    </w:p>
    <w:p w14:paraId="404874A4" w14:textId="4C90F1E0" w:rsidR="00165248" w:rsidRDefault="00D165C9" w:rsidP="00636E1B">
      <w:pPr>
        <w:spacing w:after="240" w:line="360" w:lineRule="auto"/>
        <w:ind w:firstLine="720"/>
        <w:jc w:val="both"/>
        <w:rPr>
          <w:sz w:val="24"/>
          <w:szCs w:val="24"/>
        </w:rPr>
      </w:pPr>
      <w:r>
        <w:rPr>
          <w:sz w:val="24"/>
          <w:szCs w:val="24"/>
        </w:rPr>
        <w:t>The focus of the next section is to outline</w:t>
      </w:r>
      <w:r w:rsidR="00165248" w:rsidRPr="00A24756">
        <w:rPr>
          <w:sz w:val="24"/>
          <w:szCs w:val="24"/>
        </w:rPr>
        <w:t xml:space="preserve"> the </w:t>
      </w:r>
      <w:r w:rsidR="000E235B" w:rsidRPr="00A24756">
        <w:rPr>
          <w:sz w:val="24"/>
          <w:szCs w:val="24"/>
        </w:rPr>
        <w:t>findings related</w:t>
      </w:r>
      <w:r w:rsidR="00165248" w:rsidRPr="00A24756">
        <w:rPr>
          <w:sz w:val="24"/>
          <w:szCs w:val="24"/>
        </w:rPr>
        <w:t xml:space="preserve"> </w:t>
      </w:r>
      <w:r w:rsidRPr="00A24756">
        <w:rPr>
          <w:sz w:val="24"/>
          <w:szCs w:val="24"/>
        </w:rPr>
        <w:t>to</w:t>
      </w:r>
      <w:r>
        <w:rPr>
          <w:sz w:val="24"/>
          <w:szCs w:val="24"/>
        </w:rPr>
        <w:t xml:space="preserve"> the </w:t>
      </w:r>
      <w:r w:rsidR="00165248" w:rsidRPr="00A24756">
        <w:rPr>
          <w:sz w:val="24"/>
          <w:szCs w:val="24"/>
        </w:rPr>
        <w:t xml:space="preserve">use of connections. </w:t>
      </w:r>
      <w:r w:rsidR="00165248" w:rsidRPr="00BE03DC">
        <w:rPr>
          <w:sz w:val="24"/>
          <w:szCs w:val="24"/>
        </w:rPr>
        <w:t xml:space="preserve">Individuals were asked two different sets of questions, where the first </w:t>
      </w:r>
      <w:r>
        <w:rPr>
          <w:sz w:val="24"/>
          <w:szCs w:val="24"/>
        </w:rPr>
        <w:t xml:space="preserve">related </w:t>
      </w:r>
      <w:r w:rsidR="00165248">
        <w:rPr>
          <w:sz w:val="24"/>
          <w:szCs w:val="24"/>
        </w:rPr>
        <w:t xml:space="preserve">to </w:t>
      </w:r>
      <w:r w:rsidR="00165248" w:rsidRPr="00BE03DC">
        <w:rPr>
          <w:sz w:val="24"/>
          <w:szCs w:val="24"/>
        </w:rPr>
        <w:t xml:space="preserve">the perceived need and importance of using connections to get things done </w:t>
      </w:r>
      <w:r w:rsidR="00165248">
        <w:rPr>
          <w:sz w:val="24"/>
          <w:szCs w:val="24"/>
        </w:rPr>
        <w:t xml:space="preserve">and </w:t>
      </w:r>
      <w:r w:rsidR="00165248" w:rsidRPr="00BE03DC">
        <w:rPr>
          <w:sz w:val="24"/>
          <w:szCs w:val="24"/>
        </w:rPr>
        <w:t xml:space="preserve">the second </w:t>
      </w:r>
      <w:r w:rsidR="00165248">
        <w:rPr>
          <w:sz w:val="24"/>
          <w:szCs w:val="24"/>
        </w:rPr>
        <w:t xml:space="preserve">set </w:t>
      </w:r>
      <w:r w:rsidRPr="00BE03DC">
        <w:rPr>
          <w:sz w:val="24"/>
          <w:szCs w:val="24"/>
        </w:rPr>
        <w:t>refer</w:t>
      </w:r>
      <w:r>
        <w:rPr>
          <w:sz w:val="24"/>
          <w:szCs w:val="24"/>
        </w:rPr>
        <w:t xml:space="preserve">red </w:t>
      </w:r>
      <w:r w:rsidRPr="00BE03DC">
        <w:rPr>
          <w:sz w:val="24"/>
          <w:szCs w:val="24"/>
        </w:rPr>
        <w:t>to</w:t>
      </w:r>
      <w:r>
        <w:rPr>
          <w:sz w:val="24"/>
          <w:szCs w:val="24"/>
        </w:rPr>
        <w:t xml:space="preserve"> the </w:t>
      </w:r>
      <w:r w:rsidR="00165248" w:rsidRPr="00BE03DC">
        <w:rPr>
          <w:sz w:val="24"/>
          <w:szCs w:val="24"/>
        </w:rPr>
        <w:t>acceptability of the use of such connections. With the latter questions</w:t>
      </w:r>
      <w:r w:rsidR="00165248">
        <w:rPr>
          <w:sz w:val="24"/>
          <w:szCs w:val="24"/>
        </w:rPr>
        <w:t>,</w:t>
      </w:r>
      <w:r w:rsidR="00165248" w:rsidRPr="00BE03DC">
        <w:rPr>
          <w:sz w:val="24"/>
          <w:szCs w:val="24"/>
        </w:rPr>
        <w:t xml:space="preserve"> participants were asked to note down how acceptable they find </w:t>
      </w:r>
      <w:r w:rsidR="00165248">
        <w:rPr>
          <w:sz w:val="24"/>
          <w:szCs w:val="24"/>
        </w:rPr>
        <w:t>using connections</w:t>
      </w:r>
      <w:r w:rsidR="00165248" w:rsidRPr="00BE03DC">
        <w:rPr>
          <w:sz w:val="24"/>
          <w:szCs w:val="24"/>
        </w:rPr>
        <w:t>, how acceptable they though</w:t>
      </w:r>
      <w:r w:rsidR="00165248">
        <w:rPr>
          <w:sz w:val="24"/>
          <w:szCs w:val="24"/>
        </w:rPr>
        <w:t>t</w:t>
      </w:r>
      <w:r w:rsidR="00165248" w:rsidRPr="00BE03DC">
        <w:rPr>
          <w:sz w:val="24"/>
          <w:szCs w:val="24"/>
        </w:rPr>
        <w:t xml:space="preserve"> individuals </w:t>
      </w:r>
      <w:r w:rsidR="00165248">
        <w:rPr>
          <w:sz w:val="24"/>
          <w:szCs w:val="24"/>
        </w:rPr>
        <w:t>of their identity group</w:t>
      </w:r>
      <w:r w:rsidR="00165248" w:rsidRPr="00BE03DC">
        <w:rPr>
          <w:sz w:val="24"/>
          <w:szCs w:val="24"/>
        </w:rPr>
        <w:t xml:space="preserve"> find it</w:t>
      </w:r>
      <w:r w:rsidR="00165248">
        <w:rPr>
          <w:sz w:val="24"/>
          <w:szCs w:val="24"/>
        </w:rPr>
        <w:t>,</w:t>
      </w:r>
      <w:r w:rsidR="00165248" w:rsidRPr="00BE03DC">
        <w:rPr>
          <w:sz w:val="24"/>
          <w:szCs w:val="24"/>
        </w:rPr>
        <w:t xml:space="preserve"> as well as how acceptable they think </w:t>
      </w:r>
      <w:r w:rsidR="00165248" w:rsidRPr="00BE03DC">
        <w:rPr>
          <w:sz w:val="24"/>
          <w:szCs w:val="24"/>
        </w:rPr>
        <w:lastRenderedPageBreak/>
        <w:t>the situation is fo</w:t>
      </w:r>
      <w:r w:rsidR="00165248">
        <w:rPr>
          <w:sz w:val="24"/>
          <w:szCs w:val="24"/>
        </w:rPr>
        <w:t xml:space="preserve">r an average Croatian citizen. </w:t>
      </w:r>
      <w:r w:rsidR="00165248" w:rsidRPr="00BE03DC">
        <w:rPr>
          <w:sz w:val="24"/>
          <w:szCs w:val="24"/>
        </w:rPr>
        <w:t xml:space="preserve">The first question, asking the perception of the importance of connections (veze) </w:t>
      </w:r>
      <w:r>
        <w:rPr>
          <w:sz w:val="24"/>
          <w:szCs w:val="24"/>
        </w:rPr>
        <w:t>regarding</w:t>
      </w:r>
      <w:r w:rsidR="00165248" w:rsidRPr="00BE03DC">
        <w:rPr>
          <w:sz w:val="24"/>
          <w:szCs w:val="24"/>
        </w:rPr>
        <w:t xml:space="preserve"> employment, schooling and medical care, th</w:t>
      </w:r>
      <w:r w:rsidR="003C333C">
        <w:rPr>
          <w:sz w:val="24"/>
          <w:szCs w:val="24"/>
        </w:rPr>
        <w:t>e majority of participants (65</w:t>
      </w:r>
      <w:r w:rsidR="00165248" w:rsidRPr="00BE03DC">
        <w:rPr>
          <w:sz w:val="24"/>
          <w:szCs w:val="24"/>
        </w:rPr>
        <w:t xml:space="preserve"> per cent) stated that they believed it</w:t>
      </w:r>
      <w:r w:rsidR="003C333C">
        <w:rPr>
          <w:sz w:val="24"/>
          <w:szCs w:val="24"/>
        </w:rPr>
        <w:t xml:space="preserve"> was either very important (31 per cent) or important (32 </w:t>
      </w:r>
      <w:r w:rsidR="00165248" w:rsidRPr="00BE03DC">
        <w:rPr>
          <w:sz w:val="24"/>
          <w:szCs w:val="24"/>
        </w:rPr>
        <w:t>per cent</w:t>
      </w:r>
      <w:r w:rsidRPr="00BE03DC">
        <w:rPr>
          <w:sz w:val="24"/>
          <w:szCs w:val="24"/>
        </w:rPr>
        <w:t>)</w:t>
      </w:r>
      <w:r>
        <w:rPr>
          <w:sz w:val="24"/>
          <w:szCs w:val="24"/>
        </w:rPr>
        <w:t xml:space="preserve">, </w:t>
      </w:r>
      <w:r w:rsidR="003C333C">
        <w:rPr>
          <w:sz w:val="24"/>
          <w:szCs w:val="24"/>
        </w:rPr>
        <w:t>whereas 23</w:t>
      </w:r>
      <w:r w:rsidR="00165248" w:rsidRPr="00BE03DC">
        <w:rPr>
          <w:sz w:val="24"/>
          <w:szCs w:val="24"/>
        </w:rPr>
        <w:t xml:space="preserve"> per cent thought it was </w:t>
      </w:r>
      <w:r w:rsidR="003C333C">
        <w:rPr>
          <w:sz w:val="24"/>
          <w:szCs w:val="24"/>
        </w:rPr>
        <w:t>somewhat important and only 14</w:t>
      </w:r>
      <w:r w:rsidR="00165248" w:rsidRPr="00BE03DC">
        <w:rPr>
          <w:sz w:val="24"/>
          <w:szCs w:val="24"/>
        </w:rPr>
        <w:t xml:space="preserve"> per cent thought it was not important. The second question, on the other hand, seeks to measure the </w:t>
      </w:r>
      <w:r w:rsidR="00165248" w:rsidRPr="001E40FE">
        <w:rPr>
          <w:sz w:val="24"/>
          <w:szCs w:val="24"/>
        </w:rPr>
        <w:t xml:space="preserve">perceived importance of connections </w:t>
      </w:r>
      <w:r w:rsidR="009204C9" w:rsidRPr="001E40FE">
        <w:rPr>
          <w:sz w:val="24"/>
          <w:szCs w:val="24"/>
        </w:rPr>
        <w:t xml:space="preserve">to </w:t>
      </w:r>
      <w:r w:rsidR="00165248" w:rsidRPr="001E40FE">
        <w:rPr>
          <w:sz w:val="24"/>
          <w:szCs w:val="24"/>
        </w:rPr>
        <w:t>avoid sanctions for carrying out undeclared work. Yet again, the majority thought connections to be either very import</w:t>
      </w:r>
      <w:r w:rsidR="001E40FE" w:rsidRPr="001E40FE">
        <w:rPr>
          <w:sz w:val="24"/>
          <w:szCs w:val="24"/>
        </w:rPr>
        <w:t xml:space="preserve">ant or important 59.3 per cent whereas </w:t>
      </w:r>
      <w:r w:rsidR="00165248" w:rsidRPr="001E40FE">
        <w:rPr>
          <w:sz w:val="24"/>
          <w:szCs w:val="24"/>
        </w:rPr>
        <w:t>17.5 per cent of individuals consider them to not be important. Finally, the participants were asked their opinion</w:t>
      </w:r>
      <w:r w:rsidR="009204C9" w:rsidRPr="001E40FE">
        <w:rPr>
          <w:sz w:val="24"/>
          <w:szCs w:val="24"/>
        </w:rPr>
        <w:t xml:space="preserve"> of</w:t>
      </w:r>
      <w:r w:rsidR="00165248" w:rsidRPr="001E40FE">
        <w:rPr>
          <w:sz w:val="24"/>
          <w:szCs w:val="24"/>
        </w:rPr>
        <w:t xml:space="preserve"> the use of connections for</w:t>
      </w:r>
      <w:r w:rsidR="00165248" w:rsidRPr="00BE03DC">
        <w:rPr>
          <w:sz w:val="24"/>
          <w:szCs w:val="24"/>
        </w:rPr>
        <w:t xml:space="preserve"> various work permits, concessions and grants. Similar results are gathered </w:t>
      </w:r>
      <w:r w:rsidR="009204C9" w:rsidRPr="00BE03DC">
        <w:rPr>
          <w:sz w:val="24"/>
          <w:szCs w:val="24"/>
        </w:rPr>
        <w:t>here</w:t>
      </w:r>
      <w:r w:rsidR="009204C9">
        <w:rPr>
          <w:sz w:val="24"/>
          <w:szCs w:val="24"/>
        </w:rPr>
        <w:t xml:space="preserve">, </w:t>
      </w:r>
      <w:r w:rsidR="000565C9">
        <w:rPr>
          <w:sz w:val="24"/>
          <w:szCs w:val="24"/>
        </w:rPr>
        <w:t>with 23</w:t>
      </w:r>
      <w:r w:rsidR="00165248" w:rsidRPr="00BE03DC">
        <w:rPr>
          <w:sz w:val="24"/>
          <w:szCs w:val="24"/>
        </w:rPr>
        <w:t xml:space="preserve"> per cent of participants considering connections to be very important, 35 per cent consid</w:t>
      </w:r>
      <w:r w:rsidR="000565C9">
        <w:rPr>
          <w:sz w:val="24"/>
          <w:szCs w:val="24"/>
        </w:rPr>
        <w:t>ering them to be important, 23 as somewhat important and 19</w:t>
      </w:r>
      <w:r w:rsidR="00165248" w:rsidRPr="00BE03DC">
        <w:rPr>
          <w:sz w:val="24"/>
          <w:szCs w:val="24"/>
        </w:rPr>
        <w:t xml:space="preserve"> as not important. </w:t>
      </w:r>
    </w:p>
    <w:p w14:paraId="36AF9850" w14:textId="690F215F" w:rsidR="00165248" w:rsidRDefault="00165248" w:rsidP="00636E1B">
      <w:pPr>
        <w:spacing w:after="240" w:line="360" w:lineRule="auto"/>
        <w:ind w:firstLine="720"/>
        <w:jc w:val="both"/>
        <w:rPr>
          <w:sz w:val="24"/>
          <w:szCs w:val="24"/>
        </w:rPr>
      </w:pPr>
      <w:r w:rsidRPr="00BE03DC">
        <w:rPr>
          <w:sz w:val="24"/>
          <w:szCs w:val="24"/>
        </w:rPr>
        <w:t xml:space="preserve">These findings show that, generally, Croatian citizens consider there to be a need to use connections to get by. This could be indicative of high levels of perceived </w:t>
      </w:r>
      <w:r w:rsidR="009204C9" w:rsidRPr="00BE03DC">
        <w:rPr>
          <w:sz w:val="24"/>
          <w:szCs w:val="24"/>
        </w:rPr>
        <w:t>corruption</w:t>
      </w:r>
      <w:r w:rsidR="009204C9">
        <w:rPr>
          <w:sz w:val="24"/>
          <w:szCs w:val="24"/>
        </w:rPr>
        <w:t xml:space="preserve">, </w:t>
      </w:r>
      <w:r w:rsidRPr="00BE03DC">
        <w:rPr>
          <w:sz w:val="24"/>
          <w:szCs w:val="24"/>
        </w:rPr>
        <w:t xml:space="preserve">as well as </w:t>
      </w:r>
      <w:r w:rsidR="009204C9" w:rsidRPr="00BE03DC">
        <w:rPr>
          <w:sz w:val="24"/>
          <w:szCs w:val="24"/>
        </w:rPr>
        <w:t>bureaucracy</w:t>
      </w:r>
      <w:r w:rsidR="009204C9">
        <w:rPr>
          <w:sz w:val="24"/>
          <w:szCs w:val="24"/>
        </w:rPr>
        <w:t xml:space="preserve">, </w:t>
      </w:r>
      <w:r w:rsidRPr="00BE03DC">
        <w:rPr>
          <w:sz w:val="24"/>
          <w:szCs w:val="24"/>
        </w:rPr>
        <w:t xml:space="preserve">and goes hand in hand with there being generally low levels of trust or confidence in the state. No linear relationship was found between trust in government and importance of connections at the individual/participant level. However, this does not necessarily mean that there is no relationship. This is because, when there are generally low levels of trust in government (as were found here), informal institutions form </w:t>
      </w:r>
      <w:r>
        <w:rPr>
          <w:sz w:val="24"/>
          <w:szCs w:val="24"/>
        </w:rPr>
        <w:t xml:space="preserve">their </w:t>
      </w:r>
      <w:r w:rsidRPr="00BE03DC">
        <w:rPr>
          <w:sz w:val="24"/>
          <w:szCs w:val="24"/>
        </w:rPr>
        <w:t xml:space="preserve">own rules of operation and one of the mechanisms </w:t>
      </w:r>
      <w:r>
        <w:rPr>
          <w:sz w:val="24"/>
          <w:szCs w:val="24"/>
        </w:rPr>
        <w:t xml:space="preserve">is the use of connections. </w:t>
      </w:r>
      <w:r w:rsidRPr="00BE03DC">
        <w:rPr>
          <w:sz w:val="24"/>
          <w:szCs w:val="24"/>
        </w:rPr>
        <w:t xml:space="preserve">Therefore, although a relationship was not found at the individual level, it might be that there was more of a direct effect during the formation of weak social </w:t>
      </w:r>
      <w:r w:rsidR="009204C9" w:rsidRPr="00BE03DC">
        <w:rPr>
          <w:sz w:val="24"/>
          <w:szCs w:val="24"/>
        </w:rPr>
        <w:t>contracts</w:t>
      </w:r>
      <w:r w:rsidR="009204C9">
        <w:rPr>
          <w:sz w:val="24"/>
          <w:szCs w:val="24"/>
        </w:rPr>
        <w:t xml:space="preserve">, </w:t>
      </w:r>
      <w:r w:rsidRPr="00BE03DC">
        <w:rPr>
          <w:sz w:val="24"/>
          <w:szCs w:val="24"/>
        </w:rPr>
        <w:t>or failures of the sta</w:t>
      </w:r>
      <w:r>
        <w:rPr>
          <w:sz w:val="24"/>
          <w:szCs w:val="24"/>
        </w:rPr>
        <w:t>te to meet the citizens’ needs.</w:t>
      </w:r>
    </w:p>
    <w:p w14:paraId="0972FBA6" w14:textId="6FE87A06" w:rsidR="00165248" w:rsidRPr="00BE03DC" w:rsidRDefault="00165248" w:rsidP="00636E1B">
      <w:pPr>
        <w:spacing w:after="240" w:line="360" w:lineRule="auto"/>
        <w:ind w:firstLine="720"/>
        <w:jc w:val="both"/>
        <w:rPr>
          <w:sz w:val="24"/>
          <w:szCs w:val="24"/>
        </w:rPr>
      </w:pPr>
      <w:r w:rsidRPr="00BE03DC">
        <w:rPr>
          <w:sz w:val="24"/>
          <w:szCs w:val="24"/>
        </w:rPr>
        <w:t xml:space="preserve">Following the examination of </w:t>
      </w:r>
      <w:r>
        <w:rPr>
          <w:sz w:val="24"/>
          <w:szCs w:val="24"/>
        </w:rPr>
        <w:t xml:space="preserve">the </w:t>
      </w:r>
      <w:r w:rsidRPr="00BE03DC">
        <w:rPr>
          <w:sz w:val="24"/>
          <w:szCs w:val="24"/>
        </w:rPr>
        <w:t>importance of connections</w:t>
      </w:r>
      <w:r>
        <w:rPr>
          <w:sz w:val="24"/>
          <w:szCs w:val="24"/>
        </w:rPr>
        <w:t>,</w:t>
      </w:r>
      <w:r w:rsidRPr="00BE03DC">
        <w:rPr>
          <w:sz w:val="24"/>
          <w:szCs w:val="24"/>
        </w:rPr>
        <w:t xml:space="preserve"> it is useful to consider the tolerance of their use. When asked how acceptable individuals thought it to be for someone to use connections to surpass bureaucratic procedures</w:t>
      </w:r>
      <w:r>
        <w:rPr>
          <w:sz w:val="24"/>
          <w:szCs w:val="24"/>
        </w:rPr>
        <w:t>,</w:t>
      </w:r>
      <w:r w:rsidRPr="00BE03DC">
        <w:rPr>
          <w:sz w:val="24"/>
          <w:szCs w:val="24"/>
        </w:rPr>
        <w:t xml:space="preserve"> 37 per cent thought it was unacceptable (1-3 on the scale), 44 (4-7) </w:t>
      </w:r>
      <w:r w:rsidRPr="00BE03DC">
        <w:rPr>
          <w:sz w:val="24"/>
          <w:szCs w:val="24"/>
        </w:rPr>
        <w:lastRenderedPageBreak/>
        <w:t>per cent thought it somewhat acceptable and 19 per cent considered it to be highly acceptable (8-10). Using connections to circumvent rules regarding contractual obligations such as health and safety was, on the other hand, much less commonl</w:t>
      </w:r>
      <w:r w:rsidR="00762234">
        <w:rPr>
          <w:sz w:val="24"/>
          <w:szCs w:val="24"/>
        </w:rPr>
        <w:t>y tolerated. In this example, 64</w:t>
      </w:r>
      <w:r w:rsidRPr="00BE03DC">
        <w:rPr>
          <w:sz w:val="24"/>
          <w:szCs w:val="24"/>
        </w:rPr>
        <w:t xml:space="preserve"> per cent of the respondents did</w:t>
      </w:r>
      <w:r>
        <w:rPr>
          <w:sz w:val="24"/>
          <w:szCs w:val="24"/>
        </w:rPr>
        <w:t xml:space="preserve"> </w:t>
      </w:r>
      <w:r w:rsidR="009204C9">
        <w:rPr>
          <w:sz w:val="24"/>
          <w:szCs w:val="24"/>
        </w:rPr>
        <w:t xml:space="preserve">not </w:t>
      </w:r>
      <w:r w:rsidR="009204C9" w:rsidRPr="00BE03DC">
        <w:rPr>
          <w:sz w:val="24"/>
          <w:szCs w:val="24"/>
        </w:rPr>
        <w:t>tolerate</w:t>
      </w:r>
      <w:r w:rsidRPr="00BE03DC">
        <w:rPr>
          <w:sz w:val="24"/>
          <w:szCs w:val="24"/>
        </w:rPr>
        <w:t xml:space="preserve"> </w:t>
      </w:r>
      <w:r w:rsidR="00762234">
        <w:rPr>
          <w:sz w:val="24"/>
          <w:szCs w:val="24"/>
        </w:rPr>
        <w:t>such activity, whereas only 36</w:t>
      </w:r>
      <w:r w:rsidRPr="00BE03DC">
        <w:rPr>
          <w:sz w:val="24"/>
          <w:szCs w:val="24"/>
        </w:rPr>
        <w:t xml:space="preserve"> had at least some tolerance towards it (4-10 on the scale). </w:t>
      </w:r>
    </w:p>
    <w:p w14:paraId="1B2CC6D4" w14:textId="4D19D59B" w:rsidR="00165248" w:rsidRPr="0076739D" w:rsidRDefault="00620FD8" w:rsidP="00F72871">
      <w:pPr>
        <w:pStyle w:val="Heading1"/>
      </w:pPr>
      <w:r>
        <w:rPr>
          <w:noProof/>
          <w:lang w:val="en-US"/>
        </w:rPr>
        <mc:AlternateContent>
          <mc:Choice Requires="wpg">
            <w:drawing>
              <wp:anchor distT="0" distB="0" distL="114300" distR="114300" simplePos="0" relativeHeight="251739136" behindDoc="0" locked="0" layoutInCell="1" allowOverlap="1" wp14:anchorId="73248C99" wp14:editId="4D4DD908">
                <wp:simplePos x="0" y="0"/>
                <wp:positionH relativeFrom="column">
                  <wp:posOffset>571500</wp:posOffset>
                </wp:positionH>
                <wp:positionV relativeFrom="paragraph">
                  <wp:posOffset>3268980</wp:posOffset>
                </wp:positionV>
                <wp:extent cx="3657600" cy="457200"/>
                <wp:effectExtent l="0" t="0" r="0" b="0"/>
                <wp:wrapNone/>
                <wp:docPr id="15" name="Group 15"/>
                <wp:cNvGraphicFramePr/>
                <a:graphic xmlns:a="http://schemas.openxmlformats.org/drawingml/2006/main">
                  <a:graphicData uri="http://schemas.microsoft.com/office/word/2010/wordprocessingGroup">
                    <wpg:wgp>
                      <wpg:cNvGrpSpPr/>
                      <wpg:grpSpPr>
                        <a:xfrm>
                          <a:off x="0" y="0"/>
                          <a:ext cx="3657600" cy="457200"/>
                          <a:chOff x="0" y="0"/>
                          <a:chExt cx="3657600" cy="457200"/>
                        </a:xfrm>
                      </wpg:grpSpPr>
                      <wps:wsp>
                        <wps:cNvPr id="9" name="Text Box 9"/>
                        <wps:cNvSpPr txBox="1"/>
                        <wps:spPr>
                          <a:xfrm>
                            <a:off x="0" y="0"/>
                            <a:ext cx="1714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5B1BB6" w14:textId="6C465173" w:rsidR="001E40FE" w:rsidRPr="00AE4AC7" w:rsidRDefault="001E40FE" w:rsidP="00AE4AC7">
                              <w:pPr>
                                <w:jc w:val="center"/>
                                <w:rPr>
                                  <w:b/>
                                  <w:i/>
                                  <w:sz w:val="20"/>
                                </w:rPr>
                              </w:pPr>
                              <w:r w:rsidRPr="00AE4AC7">
                                <w:rPr>
                                  <w:b/>
                                  <w:i/>
                                  <w:sz w:val="20"/>
                                </w:rPr>
                                <w:t xml:space="preserve">Connections to speed </w:t>
                              </w:r>
                              <w:r w:rsidRPr="00AE4AC7">
                                <w:rPr>
                                  <w:b/>
                                  <w:i/>
                                  <w:sz w:val="20"/>
                                </w:rPr>
                                <w:br/>
                                <w:t>up bureaucracy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943100" y="0"/>
                            <a:ext cx="1714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656F5D" w14:textId="17C6ECAB" w:rsidR="001E40FE" w:rsidRPr="00AE4AC7" w:rsidRDefault="001E40FE" w:rsidP="00AE4AC7">
                              <w:pPr>
                                <w:jc w:val="center"/>
                                <w:rPr>
                                  <w:b/>
                                  <w:i/>
                                  <w:sz w:val="20"/>
                                </w:rPr>
                              </w:pPr>
                              <w:r>
                                <w:rPr>
                                  <w:b/>
                                  <w:i/>
                                  <w:sz w:val="20"/>
                                </w:rPr>
                                <w:t>Connections to avoid contractual obligations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 o:spid="_x0000_s1043" style="position:absolute;margin-left:45pt;margin-top:257.4pt;width:4in;height:36pt;z-index:251739136" coordsize="3657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">
                <v:shape id="Text Box 9" o:spid="_x0000_s1044" type="#_x0000_t202" style="position:absolute;width:17145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625B1BB6" w14:textId="6C465173" w:rsidR="008243EF" w:rsidRPr="00AE4AC7" w:rsidRDefault="008243EF" w:rsidP="00AE4AC7">
                        <w:pPr>
                          <w:jc w:val="center"/>
                          <w:rPr>
                            <w:b/>
                            <w:i/>
                            <w:sz w:val="20"/>
                          </w:rPr>
                        </w:pPr>
                        <w:r w:rsidRPr="00AE4AC7">
                          <w:rPr>
                            <w:b/>
                            <w:i/>
                            <w:sz w:val="20"/>
                          </w:rPr>
                          <w:t xml:space="preserve">Connections to speed </w:t>
                        </w:r>
                        <w:r w:rsidRPr="00AE4AC7">
                          <w:rPr>
                            <w:b/>
                            <w:i/>
                            <w:sz w:val="20"/>
                          </w:rPr>
                          <w:br/>
                          <w:t>up bureaucracy</w:t>
                        </w:r>
                      </w:p>
                    </w:txbxContent>
                  </v:textbox>
                </v:shape>
                <v:shape id="Text Box 12" o:spid="_x0000_s1045" type="#_x0000_t202" style="position:absolute;left:1943100;width:17145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78656F5D" w14:textId="17C6ECAB" w:rsidR="008243EF" w:rsidRPr="00AE4AC7" w:rsidRDefault="008243EF" w:rsidP="00AE4AC7">
                        <w:pPr>
                          <w:jc w:val="center"/>
                          <w:rPr>
                            <w:b/>
                            <w:i/>
                            <w:sz w:val="20"/>
                          </w:rPr>
                        </w:pPr>
                        <w:r>
                          <w:rPr>
                            <w:b/>
                            <w:i/>
                            <w:sz w:val="20"/>
                          </w:rPr>
                          <w:t>Connections to avoid contractual obligations</w:t>
                        </w:r>
                      </w:p>
                    </w:txbxContent>
                  </v:textbox>
                </v:shape>
              </v:group>
            </w:pict>
          </mc:Fallback>
        </mc:AlternateContent>
      </w:r>
      <w:r w:rsidR="00AE4AC7">
        <w:rPr>
          <w:noProof/>
          <w:lang w:val="en-US"/>
        </w:rPr>
        <w:drawing>
          <wp:inline distT="0" distB="0" distL="0" distR="0" wp14:anchorId="7082C750" wp14:editId="3D0CEE8A">
            <wp:extent cx="5488663" cy="3576119"/>
            <wp:effectExtent l="0" t="0" r="23495" b="311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2A26026" w14:textId="6F2B99DA" w:rsidR="00364DEC" w:rsidRPr="00385E5E" w:rsidRDefault="00165248" w:rsidP="00636E1B">
      <w:pPr>
        <w:spacing w:line="360" w:lineRule="auto"/>
        <w:jc w:val="both"/>
        <w:rPr>
          <w:b/>
          <w:color w:val="4F81BD" w:themeColor="accent1"/>
        </w:rPr>
      </w:pPr>
      <w:r w:rsidRPr="00385E5E">
        <w:rPr>
          <w:b/>
          <w:color w:val="4F81BD" w:themeColor="accent1"/>
        </w:rPr>
        <w:t>Figure 5.8</w:t>
      </w:r>
      <w:r w:rsidR="005632EE">
        <w:rPr>
          <w:b/>
          <w:color w:val="4F81BD" w:themeColor="accent1"/>
        </w:rPr>
        <w:t>- Tolerance of use of c</w:t>
      </w:r>
      <w:r w:rsidRPr="00385E5E">
        <w:rPr>
          <w:b/>
          <w:color w:val="4F81BD" w:themeColor="accent1"/>
        </w:rPr>
        <w:t>onnections</w:t>
      </w:r>
    </w:p>
    <w:p w14:paraId="1FD47D59" w14:textId="26B01715" w:rsidR="00165248" w:rsidRDefault="00165248" w:rsidP="00636E1B">
      <w:pPr>
        <w:spacing w:line="360" w:lineRule="auto"/>
        <w:jc w:val="both"/>
        <w:rPr>
          <w:sz w:val="24"/>
          <w:szCs w:val="24"/>
        </w:rPr>
      </w:pPr>
      <w:r w:rsidRPr="00C94015">
        <w:rPr>
          <w:sz w:val="20"/>
        </w:rPr>
        <w:t xml:space="preserve"> </w:t>
      </w:r>
      <w:r>
        <w:rPr>
          <w:sz w:val="24"/>
          <w:szCs w:val="24"/>
        </w:rPr>
        <w:br/>
        <w:t>Figure 5.8</w:t>
      </w:r>
      <w:r w:rsidRPr="00BE03DC">
        <w:rPr>
          <w:sz w:val="24"/>
          <w:szCs w:val="24"/>
        </w:rPr>
        <w:t xml:space="preserve"> shows </w:t>
      </w:r>
      <w:r>
        <w:rPr>
          <w:sz w:val="24"/>
          <w:szCs w:val="24"/>
        </w:rPr>
        <w:t xml:space="preserve">the </w:t>
      </w:r>
      <w:r w:rsidRPr="00BE03DC">
        <w:rPr>
          <w:sz w:val="24"/>
          <w:szCs w:val="24"/>
        </w:rPr>
        <w:t xml:space="preserve">perceived tolerance </w:t>
      </w:r>
      <w:r>
        <w:rPr>
          <w:sz w:val="24"/>
          <w:szCs w:val="24"/>
        </w:rPr>
        <w:t xml:space="preserve">of connections </w:t>
      </w:r>
      <w:r w:rsidRPr="00BE03DC">
        <w:rPr>
          <w:sz w:val="24"/>
          <w:szCs w:val="24"/>
        </w:rPr>
        <w:t xml:space="preserve">for those within each individual’s identity </w:t>
      </w:r>
      <w:r w:rsidR="009204C9" w:rsidRPr="00BE03DC">
        <w:rPr>
          <w:sz w:val="24"/>
          <w:szCs w:val="24"/>
        </w:rPr>
        <w:t>group</w:t>
      </w:r>
      <w:r w:rsidR="009204C9">
        <w:rPr>
          <w:sz w:val="24"/>
          <w:szCs w:val="24"/>
        </w:rPr>
        <w:t xml:space="preserve">, </w:t>
      </w:r>
      <w:r w:rsidRPr="00BE03DC">
        <w:rPr>
          <w:sz w:val="24"/>
          <w:szCs w:val="24"/>
        </w:rPr>
        <w:t xml:space="preserve">as well as societal norms. It is evident that there was a much tighter congruence of personal norms with identity group norms than </w:t>
      </w:r>
      <w:r>
        <w:rPr>
          <w:sz w:val="24"/>
          <w:szCs w:val="24"/>
        </w:rPr>
        <w:t>to societal norms. However,</w:t>
      </w:r>
      <w:r w:rsidRPr="00BE03DC">
        <w:rPr>
          <w:sz w:val="24"/>
          <w:szCs w:val="24"/>
        </w:rPr>
        <w:t xml:space="preserve"> it can be seen that individuals generally viewed themselves as being less toler</w:t>
      </w:r>
      <w:r>
        <w:rPr>
          <w:sz w:val="24"/>
          <w:szCs w:val="24"/>
        </w:rPr>
        <w:t>ant than others of such activities</w:t>
      </w:r>
      <w:r w:rsidRPr="00BE03DC">
        <w:rPr>
          <w:sz w:val="24"/>
          <w:szCs w:val="24"/>
        </w:rPr>
        <w:t xml:space="preserve">. This is an interesting </w:t>
      </w:r>
      <w:r w:rsidR="009204C9" w:rsidRPr="00BE03DC">
        <w:rPr>
          <w:sz w:val="24"/>
          <w:szCs w:val="24"/>
        </w:rPr>
        <w:t>finding</w:t>
      </w:r>
      <w:r w:rsidR="009204C9">
        <w:rPr>
          <w:sz w:val="24"/>
          <w:szCs w:val="24"/>
        </w:rPr>
        <w:t xml:space="preserve">, </w:t>
      </w:r>
      <w:r w:rsidRPr="00BE03DC">
        <w:rPr>
          <w:sz w:val="24"/>
          <w:szCs w:val="24"/>
        </w:rPr>
        <w:t xml:space="preserve">because the fact that individuals consider such activity to be acceptable by the general </w:t>
      </w:r>
      <w:r w:rsidR="009204C9" w:rsidRPr="00BE03DC">
        <w:rPr>
          <w:sz w:val="24"/>
          <w:szCs w:val="24"/>
        </w:rPr>
        <w:t>population</w:t>
      </w:r>
      <w:r w:rsidR="009204C9">
        <w:rPr>
          <w:sz w:val="24"/>
          <w:szCs w:val="24"/>
        </w:rPr>
        <w:t xml:space="preserve"> </w:t>
      </w:r>
      <w:r>
        <w:rPr>
          <w:sz w:val="24"/>
          <w:szCs w:val="24"/>
        </w:rPr>
        <w:t>meant</w:t>
      </w:r>
      <w:r w:rsidRPr="00BE03DC">
        <w:rPr>
          <w:sz w:val="24"/>
          <w:szCs w:val="24"/>
        </w:rPr>
        <w:t xml:space="preserve"> that they view</w:t>
      </w:r>
      <w:r>
        <w:rPr>
          <w:sz w:val="24"/>
          <w:szCs w:val="24"/>
        </w:rPr>
        <w:t>ed</w:t>
      </w:r>
      <w:r w:rsidRPr="00BE03DC">
        <w:rPr>
          <w:sz w:val="24"/>
          <w:szCs w:val="24"/>
        </w:rPr>
        <w:t xml:space="preserve"> it as widely used. </w:t>
      </w:r>
      <w:r>
        <w:rPr>
          <w:sz w:val="24"/>
          <w:szCs w:val="24"/>
        </w:rPr>
        <w:t>This then resulted in the individual being able to</w:t>
      </w:r>
      <w:r w:rsidRPr="00BE03DC">
        <w:rPr>
          <w:sz w:val="24"/>
          <w:szCs w:val="24"/>
        </w:rPr>
        <w:t xml:space="preserve"> justify their own behaviour in </w:t>
      </w:r>
      <w:r>
        <w:rPr>
          <w:sz w:val="24"/>
          <w:szCs w:val="24"/>
        </w:rPr>
        <w:t xml:space="preserve">the </w:t>
      </w:r>
      <w:r w:rsidR="009204C9">
        <w:rPr>
          <w:sz w:val="24"/>
          <w:szCs w:val="24"/>
        </w:rPr>
        <w:t xml:space="preserve">use of </w:t>
      </w:r>
      <w:r>
        <w:rPr>
          <w:sz w:val="24"/>
          <w:szCs w:val="24"/>
        </w:rPr>
        <w:t xml:space="preserve">connections. Therefore, even though they were not tolerant of the </w:t>
      </w:r>
      <w:r>
        <w:rPr>
          <w:sz w:val="24"/>
          <w:szCs w:val="24"/>
        </w:rPr>
        <w:lastRenderedPageBreak/>
        <w:t xml:space="preserve">need, if they viewed others as being tolerant, they often saw a need to use connections themselves as “this is how things are done”. The rationale behind this, as discussed in the previous section, </w:t>
      </w:r>
      <w:r w:rsidRPr="00BE03DC">
        <w:rPr>
          <w:sz w:val="24"/>
          <w:szCs w:val="24"/>
        </w:rPr>
        <w:t xml:space="preserve">is that because the activity is so </w:t>
      </w:r>
      <w:r w:rsidR="009204C9" w:rsidRPr="00BE03DC">
        <w:rPr>
          <w:sz w:val="24"/>
          <w:szCs w:val="24"/>
        </w:rPr>
        <w:t>prevalent</w:t>
      </w:r>
      <w:r w:rsidR="009204C9">
        <w:rPr>
          <w:sz w:val="24"/>
          <w:szCs w:val="24"/>
        </w:rPr>
        <w:t xml:space="preserve">, </w:t>
      </w:r>
      <w:r w:rsidRPr="00BE03DC">
        <w:rPr>
          <w:sz w:val="24"/>
          <w:szCs w:val="24"/>
        </w:rPr>
        <w:t>they would be di</w:t>
      </w:r>
      <w:r>
        <w:rPr>
          <w:sz w:val="24"/>
          <w:szCs w:val="24"/>
        </w:rPr>
        <w:t xml:space="preserve">sadvantaged by not participating. </w:t>
      </w:r>
      <w:r w:rsidR="00901ED2">
        <w:rPr>
          <w:sz w:val="24"/>
          <w:szCs w:val="24"/>
        </w:rPr>
        <w:t>Frane, a partially dec</w:t>
      </w:r>
      <w:r w:rsidR="00EB5922">
        <w:rPr>
          <w:sz w:val="24"/>
          <w:szCs w:val="24"/>
        </w:rPr>
        <w:t>lared restaurant owner, explained</w:t>
      </w:r>
      <w:r w:rsidR="00901ED2">
        <w:rPr>
          <w:sz w:val="24"/>
          <w:szCs w:val="24"/>
        </w:rPr>
        <w:t>:</w:t>
      </w:r>
    </w:p>
    <w:p w14:paraId="35D97A00" w14:textId="1649D7C7" w:rsidR="00165248" w:rsidRPr="00BE03DC" w:rsidRDefault="00165248" w:rsidP="00636E1B">
      <w:pPr>
        <w:spacing w:after="240" w:line="360" w:lineRule="auto"/>
        <w:ind w:firstLine="720"/>
        <w:jc w:val="both"/>
        <w:rPr>
          <w:sz w:val="24"/>
          <w:szCs w:val="24"/>
        </w:rPr>
      </w:pPr>
      <w:r w:rsidRPr="00BE03DC">
        <w:rPr>
          <w:sz w:val="24"/>
          <w:szCs w:val="24"/>
        </w:rPr>
        <w:t xml:space="preserve">“In a perfect world I would not do this. But in a perfect world I wouldn’t </w:t>
      </w:r>
      <w:r w:rsidRPr="00BE03DC">
        <w:rPr>
          <w:sz w:val="24"/>
          <w:szCs w:val="24"/>
        </w:rPr>
        <w:br/>
        <w:t xml:space="preserve"> </w:t>
      </w:r>
      <w:r w:rsidRPr="00BE03DC">
        <w:rPr>
          <w:sz w:val="24"/>
          <w:szCs w:val="24"/>
        </w:rPr>
        <w:tab/>
        <w:t xml:space="preserve">need </w:t>
      </w:r>
      <w:r w:rsidR="009204C9" w:rsidRPr="00BE03DC">
        <w:rPr>
          <w:sz w:val="24"/>
          <w:szCs w:val="24"/>
        </w:rPr>
        <w:t>to</w:t>
      </w:r>
      <w:r w:rsidR="009204C9">
        <w:rPr>
          <w:sz w:val="24"/>
          <w:szCs w:val="24"/>
        </w:rPr>
        <w:t xml:space="preserve">, </w:t>
      </w:r>
      <w:r w:rsidRPr="00BE03DC">
        <w:rPr>
          <w:sz w:val="24"/>
          <w:szCs w:val="24"/>
        </w:rPr>
        <w:t>because no one else would be</w:t>
      </w:r>
      <w:r>
        <w:rPr>
          <w:sz w:val="24"/>
          <w:szCs w:val="24"/>
        </w:rPr>
        <w:t xml:space="preserve"> and the system would be fair” </w:t>
      </w:r>
    </w:p>
    <w:p w14:paraId="732A3474" w14:textId="39AE62F5" w:rsidR="00165248" w:rsidRPr="00BE03DC" w:rsidRDefault="00165248" w:rsidP="00636E1B">
      <w:pPr>
        <w:spacing w:line="360" w:lineRule="auto"/>
        <w:jc w:val="both"/>
        <w:rPr>
          <w:sz w:val="24"/>
          <w:szCs w:val="24"/>
        </w:rPr>
      </w:pPr>
      <w:r>
        <w:rPr>
          <w:sz w:val="24"/>
          <w:szCs w:val="24"/>
        </w:rPr>
        <w:t xml:space="preserve">Here, therefore, one potential solution would be to inform </w:t>
      </w:r>
      <w:r w:rsidR="009204C9">
        <w:rPr>
          <w:sz w:val="24"/>
          <w:szCs w:val="24"/>
        </w:rPr>
        <w:t xml:space="preserve">individuals </w:t>
      </w:r>
      <w:r>
        <w:rPr>
          <w:sz w:val="24"/>
          <w:szCs w:val="24"/>
        </w:rPr>
        <w:t>of the general tolerance of such activities being lower than they originally perceived. However, the effects of this would be</w:t>
      </w:r>
      <w:r w:rsidRPr="00BE03DC">
        <w:rPr>
          <w:sz w:val="24"/>
          <w:szCs w:val="24"/>
        </w:rPr>
        <w:t xml:space="preserve"> limited if the corruption that draws out such </w:t>
      </w:r>
      <w:r w:rsidR="009204C9" w:rsidRPr="00BE03DC">
        <w:rPr>
          <w:sz w:val="24"/>
          <w:szCs w:val="24"/>
        </w:rPr>
        <w:t>activities</w:t>
      </w:r>
      <w:r w:rsidR="009204C9">
        <w:rPr>
          <w:sz w:val="24"/>
          <w:szCs w:val="24"/>
        </w:rPr>
        <w:t xml:space="preserve">, </w:t>
      </w:r>
      <w:r w:rsidRPr="00BE03DC">
        <w:rPr>
          <w:sz w:val="24"/>
          <w:szCs w:val="24"/>
        </w:rPr>
        <w:t xml:space="preserve">lies in formal institutions. We can see from the above analysis that many individuals perceive the use of connections to be important in getting things done. Therefore even if not tolerated, connections would be used out of </w:t>
      </w:r>
      <w:r w:rsidR="009204C9" w:rsidRPr="00BE03DC">
        <w:rPr>
          <w:sz w:val="24"/>
          <w:szCs w:val="24"/>
        </w:rPr>
        <w:t>necessity</w:t>
      </w:r>
      <w:r w:rsidR="009204C9">
        <w:rPr>
          <w:sz w:val="24"/>
          <w:szCs w:val="24"/>
        </w:rPr>
        <w:t xml:space="preserve">, </w:t>
      </w:r>
      <w:r w:rsidRPr="00BE03DC">
        <w:rPr>
          <w:sz w:val="24"/>
          <w:szCs w:val="24"/>
        </w:rPr>
        <w:t xml:space="preserve">rather than willingness. This might, then, have a cascading effect, yet again, on the formation of norms.  </w:t>
      </w:r>
    </w:p>
    <w:p w14:paraId="5659452F" w14:textId="0EA35C07" w:rsidR="00165248" w:rsidRPr="00F72871" w:rsidRDefault="00165248" w:rsidP="00636E1B">
      <w:pPr>
        <w:widowControl w:val="0"/>
        <w:autoSpaceDE w:val="0"/>
        <w:autoSpaceDN w:val="0"/>
        <w:adjustRightInd w:val="0"/>
        <w:spacing w:line="360" w:lineRule="auto"/>
        <w:ind w:firstLine="720"/>
        <w:jc w:val="both"/>
        <w:rPr>
          <w:sz w:val="24"/>
          <w:szCs w:val="24"/>
        </w:rPr>
      </w:pPr>
      <w:r w:rsidRPr="00BE03DC">
        <w:rPr>
          <w:sz w:val="24"/>
          <w:szCs w:val="24"/>
        </w:rPr>
        <w:t xml:space="preserve">The perceived need for connections can be an indirect </w:t>
      </w:r>
      <w:r>
        <w:rPr>
          <w:sz w:val="24"/>
          <w:szCs w:val="24"/>
        </w:rPr>
        <w:t>proxy</w:t>
      </w:r>
      <w:r w:rsidRPr="00BE03DC">
        <w:rPr>
          <w:sz w:val="24"/>
          <w:szCs w:val="24"/>
        </w:rPr>
        <w:t xml:space="preserve"> of perceived corruption or red tape. Therefore, a three-item scale of the above-discussed measurements for perceived importance of connections with Chronbach’s Alpha of .872 is created. Running a regression analysis shows that perceived importance of connections could statistically significantly predict tolerance </w:t>
      </w:r>
      <w:r w:rsidR="009204C9">
        <w:rPr>
          <w:sz w:val="24"/>
          <w:szCs w:val="24"/>
        </w:rPr>
        <w:t xml:space="preserve">in the </w:t>
      </w:r>
      <w:r w:rsidRPr="00BE03DC">
        <w:rPr>
          <w:sz w:val="24"/>
          <w:szCs w:val="24"/>
        </w:rPr>
        <w:t xml:space="preserve">use of connections to circumvent bureaucracy, F(1,295)=701.833, p&lt;.0005. </w:t>
      </w:r>
      <w:r>
        <w:rPr>
          <w:sz w:val="24"/>
          <w:szCs w:val="24"/>
        </w:rPr>
        <w:t>The p</w:t>
      </w:r>
      <w:r w:rsidRPr="00BE03DC">
        <w:rPr>
          <w:sz w:val="24"/>
          <w:szCs w:val="24"/>
        </w:rPr>
        <w:t>erceived importance o</w:t>
      </w:r>
      <w:r w:rsidR="00A910D9">
        <w:rPr>
          <w:sz w:val="24"/>
          <w:szCs w:val="24"/>
        </w:rPr>
        <w:t>f connections accounted for 70</w:t>
      </w:r>
      <w:r w:rsidRPr="00BE03DC">
        <w:rPr>
          <w:sz w:val="24"/>
          <w:szCs w:val="24"/>
        </w:rPr>
        <w:t xml:space="preserve"> per cent of the explained variability. This </w:t>
      </w:r>
      <w:r w:rsidR="009204C9">
        <w:rPr>
          <w:sz w:val="24"/>
          <w:szCs w:val="24"/>
        </w:rPr>
        <w:t>indicates</w:t>
      </w:r>
      <w:r w:rsidR="009204C9" w:rsidRPr="00BE03DC">
        <w:rPr>
          <w:sz w:val="24"/>
          <w:szCs w:val="24"/>
        </w:rPr>
        <w:t xml:space="preserve"> </w:t>
      </w:r>
      <w:r w:rsidRPr="00BE03DC">
        <w:rPr>
          <w:sz w:val="24"/>
          <w:szCs w:val="24"/>
        </w:rPr>
        <w:t xml:space="preserve">that if an individual thinks </w:t>
      </w:r>
      <w:r w:rsidR="009204C9">
        <w:rPr>
          <w:sz w:val="24"/>
          <w:szCs w:val="24"/>
        </w:rPr>
        <w:t>it</w:t>
      </w:r>
      <w:r w:rsidRPr="00BE03DC">
        <w:rPr>
          <w:sz w:val="24"/>
          <w:szCs w:val="24"/>
        </w:rPr>
        <w:t xml:space="preserve"> important to have connections to get by (i.e. because of corruption or red type)</w:t>
      </w:r>
      <w:r>
        <w:rPr>
          <w:sz w:val="24"/>
          <w:szCs w:val="24"/>
        </w:rPr>
        <w:t>,</w:t>
      </w:r>
      <w:r w:rsidRPr="00BE03DC">
        <w:rPr>
          <w:sz w:val="24"/>
          <w:szCs w:val="24"/>
        </w:rPr>
        <w:t xml:space="preserve"> then they are more likely to view this behaviour as acceptable. This indicates that use of connections is not necessarily seen as corrupt behaviour because it is used as a necessary mechanism that has </w:t>
      </w:r>
      <w:r w:rsidR="009204C9" w:rsidRPr="00BE03DC">
        <w:rPr>
          <w:sz w:val="24"/>
          <w:szCs w:val="24"/>
        </w:rPr>
        <w:t>arisen</w:t>
      </w:r>
      <w:r w:rsidR="009204C9">
        <w:rPr>
          <w:sz w:val="24"/>
          <w:szCs w:val="24"/>
        </w:rPr>
        <w:t xml:space="preserve">, </w:t>
      </w:r>
      <w:r w:rsidRPr="00BE03DC">
        <w:rPr>
          <w:sz w:val="24"/>
          <w:szCs w:val="24"/>
        </w:rPr>
        <w:t>due to the persistence of corruption or red tape.</w:t>
      </w:r>
      <w:r>
        <w:rPr>
          <w:sz w:val="24"/>
          <w:szCs w:val="24"/>
        </w:rPr>
        <w:t xml:space="preserve"> </w:t>
      </w:r>
      <w:r w:rsidRPr="00BE03DC">
        <w:rPr>
          <w:sz w:val="24"/>
          <w:szCs w:val="24"/>
        </w:rPr>
        <w:t xml:space="preserve">Presumably, if all saw the system as fair, many would not tolerate the use of connections. However, no linear relationship was found between </w:t>
      </w:r>
      <w:r>
        <w:rPr>
          <w:sz w:val="24"/>
          <w:szCs w:val="24"/>
        </w:rPr>
        <w:t xml:space="preserve">the </w:t>
      </w:r>
      <w:r w:rsidRPr="00BE03DC">
        <w:rPr>
          <w:sz w:val="24"/>
          <w:szCs w:val="24"/>
        </w:rPr>
        <w:t xml:space="preserve">perceived importance of connections and the use of connections to avoid contractual obligations. This might be due to the majority of participants representing an </w:t>
      </w:r>
      <w:r w:rsidR="00C63DE2" w:rsidRPr="00BE03DC">
        <w:rPr>
          <w:sz w:val="24"/>
          <w:szCs w:val="24"/>
        </w:rPr>
        <w:lastRenderedPageBreak/>
        <w:t>employee</w:t>
      </w:r>
      <w:r w:rsidR="00C63DE2">
        <w:rPr>
          <w:sz w:val="24"/>
          <w:szCs w:val="24"/>
        </w:rPr>
        <w:t xml:space="preserve">, </w:t>
      </w:r>
      <w:r w:rsidRPr="00BE03DC">
        <w:rPr>
          <w:sz w:val="24"/>
          <w:szCs w:val="24"/>
        </w:rPr>
        <w:t xml:space="preserve">rather than an employer perspective. </w:t>
      </w:r>
    </w:p>
    <w:p w14:paraId="144CC38E" w14:textId="4349386D" w:rsidR="00165248" w:rsidRPr="00177A1D" w:rsidRDefault="00165248" w:rsidP="00F72871">
      <w:pPr>
        <w:pStyle w:val="Heading2"/>
      </w:pPr>
      <w:bookmarkStart w:id="347" w:name="_Toc320495042"/>
      <w:bookmarkStart w:id="348" w:name="_Toc321544622"/>
      <w:r w:rsidRPr="00591A35">
        <w:t>5.4.</w:t>
      </w:r>
      <w:r>
        <w:t>7</w:t>
      </w:r>
      <w:r>
        <w:rPr>
          <w:rStyle w:val="Heading3Char"/>
        </w:rPr>
        <w:t xml:space="preserve"> </w:t>
      </w:r>
      <w:r>
        <w:t>The role of social norms in defining the state of the social contract</w:t>
      </w:r>
      <w:bookmarkEnd w:id="347"/>
      <w:bookmarkEnd w:id="348"/>
    </w:p>
    <w:p w14:paraId="5FF6CD7D" w14:textId="77777777" w:rsidR="00165248" w:rsidRPr="00BE03DC" w:rsidRDefault="00165248" w:rsidP="00F72871">
      <w:pPr>
        <w:pStyle w:val="Heading3"/>
        <w:spacing w:before="0" w:after="240" w:line="360" w:lineRule="auto"/>
        <w:rPr>
          <w:i/>
          <w:sz w:val="24"/>
          <w:szCs w:val="24"/>
        </w:rPr>
      </w:pPr>
      <w:bookmarkStart w:id="349" w:name="_Toc320495043"/>
      <w:bookmarkStart w:id="350" w:name="_Toc321544623"/>
      <w:r>
        <w:t>5.4.7.1 Effect of social norms</w:t>
      </w:r>
      <w:bookmarkEnd w:id="349"/>
      <w:bookmarkEnd w:id="350"/>
      <w:r>
        <w:t xml:space="preserve"> </w:t>
      </w:r>
    </w:p>
    <w:p w14:paraId="1A362960" w14:textId="3D57201B" w:rsidR="00165248" w:rsidRDefault="00165248" w:rsidP="00636E1B">
      <w:pPr>
        <w:spacing w:after="240" w:line="360" w:lineRule="auto"/>
        <w:ind w:firstLine="720"/>
        <w:jc w:val="both"/>
        <w:rPr>
          <w:sz w:val="24"/>
          <w:szCs w:val="24"/>
        </w:rPr>
      </w:pPr>
      <w:r>
        <w:rPr>
          <w:sz w:val="24"/>
          <w:szCs w:val="24"/>
        </w:rPr>
        <w:t>This section</w:t>
      </w:r>
      <w:r w:rsidRPr="00BE03DC">
        <w:rPr>
          <w:sz w:val="24"/>
          <w:szCs w:val="24"/>
        </w:rPr>
        <w:t xml:space="preserve"> focuses on the effects of social norms </w:t>
      </w:r>
      <w:r>
        <w:rPr>
          <w:sz w:val="24"/>
          <w:szCs w:val="24"/>
        </w:rPr>
        <w:t xml:space="preserve">on the state of the social contract and </w:t>
      </w:r>
      <w:r w:rsidRPr="00BE03DC">
        <w:rPr>
          <w:sz w:val="24"/>
          <w:szCs w:val="24"/>
        </w:rPr>
        <w:t>in reducing the state of indebtedness</w:t>
      </w:r>
      <w:r>
        <w:rPr>
          <w:sz w:val="24"/>
          <w:szCs w:val="24"/>
        </w:rPr>
        <w:t xml:space="preserve">. As all individuals use public services, if only to a certain extent (e.g. roads, infrastructure), it means that the state is providing some resources on their part of the exchange relationship. Individuals </w:t>
      </w:r>
      <w:r w:rsidR="00C63DE2">
        <w:rPr>
          <w:sz w:val="24"/>
          <w:szCs w:val="24"/>
        </w:rPr>
        <w:t xml:space="preserve">who </w:t>
      </w:r>
      <w:r>
        <w:rPr>
          <w:sz w:val="24"/>
          <w:szCs w:val="24"/>
        </w:rPr>
        <w:t xml:space="preserve">do not pay tax then, are indebted for not providing reciprocation. This section, therefore, deals with the justifications for not engaging in their part of the social </w:t>
      </w:r>
      <w:r w:rsidR="00C63DE2">
        <w:rPr>
          <w:sz w:val="24"/>
          <w:szCs w:val="24"/>
        </w:rPr>
        <w:t xml:space="preserve">contract, </w:t>
      </w:r>
      <w:r>
        <w:rPr>
          <w:sz w:val="24"/>
          <w:szCs w:val="24"/>
        </w:rPr>
        <w:t xml:space="preserve">or other ways in which individuals reduce this indebtedness. In discussing the state of the social </w:t>
      </w:r>
      <w:r w:rsidR="00C63DE2">
        <w:rPr>
          <w:sz w:val="24"/>
          <w:szCs w:val="24"/>
        </w:rPr>
        <w:t xml:space="preserve">contract, </w:t>
      </w:r>
      <w:r>
        <w:rPr>
          <w:sz w:val="24"/>
          <w:szCs w:val="24"/>
        </w:rPr>
        <w:t xml:space="preserve">it was evident that the individual felt they did not need to reciprocate if there was a breach of contract or its general state was weak. However, it was also found that social norms also play a part, and do so in three different ways. Firstly, it is not necessary for the </w:t>
      </w:r>
      <w:r w:rsidR="000E235B">
        <w:rPr>
          <w:sz w:val="24"/>
          <w:szCs w:val="24"/>
        </w:rPr>
        <w:t>individuals to have experienced a dissatisfaction with the state themselves</w:t>
      </w:r>
      <w:r w:rsidR="00C63DE2">
        <w:rPr>
          <w:sz w:val="24"/>
          <w:szCs w:val="24"/>
        </w:rPr>
        <w:t xml:space="preserve">, </w:t>
      </w:r>
      <w:r>
        <w:rPr>
          <w:sz w:val="24"/>
          <w:szCs w:val="24"/>
        </w:rPr>
        <w:t xml:space="preserve">if they have witnessed in some </w:t>
      </w:r>
      <w:r w:rsidR="00C63DE2">
        <w:rPr>
          <w:sz w:val="24"/>
          <w:szCs w:val="24"/>
        </w:rPr>
        <w:t xml:space="preserve">way, </w:t>
      </w:r>
      <w:r>
        <w:rPr>
          <w:sz w:val="24"/>
          <w:szCs w:val="24"/>
        </w:rPr>
        <w:t xml:space="preserve">another individual’s breach in contract. Second, a perceived breach of contract on a societal level, rather than individual or personal, can weaken the state of the contract. Third, the perceived social of acceptability of informality contributed towards reducing the state of the indebtedness and as </w:t>
      </w:r>
      <w:r w:rsidR="00C63DE2">
        <w:rPr>
          <w:sz w:val="24"/>
          <w:szCs w:val="24"/>
        </w:rPr>
        <w:t xml:space="preserve">such, </w:t>
      </w:r>
      <w:r>
        <w:rPr>
          <w:sz w:val="24"/>
          <w:szCs w:val="24"/>
        </w:rPr>
        <w:t xml:space="preserve">alienates the individual in </w:t>
      </w:r>
      <w:r w:rsidR="00C63DE2">
        <w:rPr>
          <w:sz w:val="24"/>
          <w:szCs w:val="24"/>
        </w:rPr>
        <w:t xml:space="preserve">their </w:t>
      </w:r>
      <w:r>
        <w:rPr>
          <w:sz w:val="24"/>
          <w:szCs w:val="24"/>
        </w:rPr>
        <w:t xml:space="preserve">relationship with the state. </w:t>
      </w:r>
    </w:p>
    <w:p w14:paraId="7D06EC40" w14:textId="58A55E0D" w:rsidR="00165248" w:rsidRPr="00BE03DC" w:rsidRDefault="00165248" w:rsidP="00636E1B">
      <w:pPr>
        <w:spacing w:after="240" w:line="360" w:lineRule="auto"/>
        <w:ind w:firstLine="720"/>
        <w:jc w:val="both"/>
        <w:rPr>
          <w:sz w:val="24"/>
          <w:szCs w:val="24"/>
        </w:rPr>
      </w:pPr>
      <w:r w:rsidRPr="00BE03DC">
        <w:rPr>
          <w:sz w:val="24"/>
          <w:szCs w:val="24"/>
        </w:rPr>
        <w:t xml:space="preserve">Some evidence of transferring the effects of another individual’s breach in contract </w:t>
      </w:r>
      <w:r>
        <w:rPr>
          <w:sz w:val="24"/>
          <w:szCs w:val="24"/>
        </w:rPr>
        <w:t>to that of their own was found</w:t>
      </w:r>
      <w:r w:rsidRPr="00BE03DC">
        <w:rPr>
          <w:sz w:val="24"/>
          <w:szCs w:val="24"/>
        </w:rPr>
        <w:t xml:space="preserve">. For example, one individual mentioned </w:t>
      </w:r>
      <w:r>
        <w:rPr>
          <w:sz w:val="24"/>
          <w:szCs w:val="24"/>
        </w:rPr>
        <w:t xml:space="preserve">that </w:t>
      </w:r>
      <w:r w:rsidRPr="00BE03DC">
        <w:rPr>
          <w:sz w:val="24"/>
          <w:szCs w:val="24"/>
        </w:rPr>
        <w:t xml:space="preserve">the tax authorities constantly check on their </w:t>
      </w:r>
      <w:r w:rsidR="00C63DE2" w:rsidRPr="00BE03DC">
        <w:rPr>
          <w:sz w:val="24"/>
          <w:szCs w:val="24"/>
        </w:rPr>
        <w:t>neighbour</w:t>
      </w:r>
      <w:r w:rsidR="00C63DE2">
        <w:rPr>
          <w:sz w:val="24"/>
          <w:szCs w:val="24"/>
        </w:rPr>
        <w:t xml:space="preserve">, </w:t>
      </w:r>
      <w:r w:rsidRPr="00BE03DC">
        <w:rPr>
          <w:sz w:val="24"/>
          <w:szCs w:val="24"/>
        </w:rPr>
        <w:t xml:space="preserve">even though they were fully formal was unfair and as </w:t>
      </w:r>
      <w:r w:rsidR="00C63DE2" w:rsidRPr="00BE03DC">
        <w:rPr>
          <w:sz w:val="24"/>
          <w:szCs w:val="24"/>
        </w:rPr>
        <w:t>such</w:t>
      </w:r>
      <w:r w:rsidR="00C63DE2">
        <w:rPr>
          <w:sz w:val="24"/>
          <w:szCs w:val="24"/>
        </w:rPr>
        <w:t xml:space="preserve">, </w:t>
      </w:r>
      <w:r w:rsidRPr="00BE03DC">
        <w:rPr>
          <w:sz w:val="24"/>
          <w:szCs w:val="24"/>
        </w:rPr>
        <w:t xml:space="preserve">it impacted on their own perception of the government. Furthermore, other more general examples were </w:t>
      </w:r>
      <w:r w:rsidR="00C63DE2" w:rsidRPr="00BE03DC">
        <w:rPr>
          <w:sz w:val="24"/>
          <w:szCs w:val="24"/>
        </w:rPr>
        <w:t>given</w:t>
      </w:r>
      <w:r w:rsidR="00C63DE2">
        <w:rPr>
          <w:sz w:val="24"/>
          <w:szCs w:val="24"/>
        </w:rPr>
        <w:t xml:space="preserve">, </w:t>
      </w:r>
      <w:r w:rsidRPr="00BE03DC">
        <w:rPr>
          <w:sz w:val="24"/>
          <w:szCs w:val="24"/>
        </w:rPr>
        <w:t>where other people’s opinions of the government were referred to as justifications for reducing the state of indebtedness</w:t>
      </w:r>
      <w:r w:rsidR="00901ED2">
        <w:rPr>
          <w:sz w:val="24"/>
          <w:szCs w:val="24"/>
        </w:rPr>
        <w:t>. Karla, a teacher that also moonlights as a tutor</w:t>
      </w:r>
      <w:r w:rsidR="000449D1">
        <w:rPr>
          <w:sz w:val="24"/>
          <w:szCs w:val="24"/>
        </w:rPr>
        <w:t xml:space="preserve"> and has a lack of trust in the state</w:t>
      </w:r>
      <w:r w:rsidR="00901ED2">
        <w:rPr>
          <w:sz w:val="24"/>
          <w:szCs w:val="24"/>
        </w:rPr>
        <w:t xml:space="preserve">, </w:t>
      </w:r>
      <w:r w:rsidR="000449D1">
        <w:rPr>
          <w:sz w:val="24"/>
          <w:szCs w:val="24"/>
        </w:rPr>
        <w:t xml:space="preserve">gave an example of her friend being “treated so badly for receiving a small amount of benefits”. She also added that “you always hear stories of the way government treats people unfairly”. </w:t>
      </w:r>
      <w:r w:rsidRPr="00BE03DC">
        <w:rPr>
          <w:sz w:val="24"/>
          <w:szCs w:val="24"/>
        </w:rPr>
        <w:lastRenderedPageBreak/>
        <w:t xml:space="preserve">Therefore, even though an individual might not have personally experienced dissatisfaction in the social </w:t>
      </w:r>
      <w:r w:rsidR="00C63DE2" w:rsidRPr="00BE03DC">
        <w:rPr>
          <w:sz w:val="24"/>
          <w:szCs w:val="24"/>
        </w:rPr>
        <w:t>contract</w:t>
      </w:r>
      <w:r w:rsidR="00C63DE2">
        <w:rPr>
          <w:sz w:val="24"/>
          <w:szCs w:val="24"/>
        </w:rPr>
        <w:t xml:space="preserve">, </w:t>
      </w:r>
      <w:r w:rsidRPr="00BE03DC">
        <w:rPr>
          <w:sz w:val="24"/>
          <w:szCs w:val="24"/>
        </w:rPr>
        <w:t xml:space="preserve">they draw upon experiences of other individuals to reduce their state of indebtedness. Furthermore, an individual can perceive actions of the government that influence the societal level, rather than </w:t>
      </w:r>
      <w:r w:rsidR="00C63DE2" w:rsidRPr="00BE03DC">
        <w:rPr>
          <w:sz w:val="24"/>
          <w:szCs w:val="24"/>
        </w:rPr>
        <w:t>directly</w:t>
      </w:r>
      <w:r w:rsidR="00C63DE2">
        <w:rPr>
          <w:sz w:val="24"/>
          <w:szCs w:val="24"/>
        </w:rPr>
        <w:t xml:space="preserve"> at </w:t>
      </w:r>
      <w:r w:rsidRPr="00BE03DC">
        <w:rPr>
          <w:sz w:val="24"/>
          <w:szCs w:val="24"/>
        </w:rPr>
        <w:t>the individual or interactional level</w:t>
      </w:r>
      <w:r>
        <w:rPr>
          <w:sz w:val="24"/>
          <w:szCs w:val="24"/>
        </w:rPr>
        <w:t>,</w:t>
      </w:r>
      <w:r w:rsidRPr="00BE03DC">
        <w:rPr>
          <w:sz w:val="24"/>
          <w:szCs w:val="24"/>
        </w:rPr>
        <w:t xml:space="preserve"> to be breaching the social contract. For example, individuals often described government </w:t>
      </w:r>
      <w:r>
        <w:rPr>
          <w:sz w:val="24"/>
          <w:szCs w:val="24"/>
        </w:rPr>
        <w:t xml:space="preserve">as </w:t>
      </w:r>
      <w:r w:rsidRPr="00BE03DC">
        <w:rPr>
          <w:sz w:val="24"/>
          <w:szCs w:val="24"/>
        </w:rPr>
        <w:t>not looking after certain segments of the population adequately. Commonly mentioned here are the retired, students, the unemployed and single parents. Therefore, (not)</w:t>
      </w:r>
      <w:r>
        <w:rPr>
          <w:sz w:val="24"/>
          <w:szCs w:val="24"/>
        </w:rPr>
        <w:t xml:space="preserve"> </w:t>
      </w:r>
      <w:r w:rsidRPr="00BE03DC">
        <w:rPr>
          <w:sz w:val="24"/>
          <w:szCs w:val="24"/>
        </w:rPr>
        <w:t xml:space="preserve">looking after vulnerable </w:t>
      </w:r>
      <w:r w:rsidR="00C63DE2" w:rsidRPr="00BE03DC">
        <w:rPr>
          <w:sz w:val="24"/>
          <w:szCs w:val="24"/>
        </w:rPr>
        <w:t>groups</w:t>
      </w:r>
      <w:r w:rsidR="00C63DE2">
        <w:rPr>
          <w:sz w:val="24"/>
          <w:szCs w:val="24"/>
        </w:rPr>
        <w:t xml:space="preserve">, </w:t>
      </w:r>
      <w:r w:rsidRPr="00BE03DC">
        <w:rPr>
          <w:sz w:val="24"/>
          <w:szCs w:val="24"/>
        </w:rPr>
        <w:t>can be seen as a breach of expectations of what the government should be doi</w:t>
      </w:r>
      <w:r>
        <w:rPr>
          <w:sz w:val="24"/>
          <w:szCs w:val="24"/>
        </w:rPr>
        <w:t>ng in the eyes of its citizens.</w:t>
      </w:r>
    </w:p>
    <w:p w14:paraId="0DA23C87" w14:textId="1F4CDC46" w:rsidR="00165248" w:rsidRPr="00BE03DC" w:rsidRDefault="00165248" w:rsidP="00636E1B">
      <w:pPr>
        <w:spacing w:after="240" w:line="360" w:lineRule="auto"/>
        <w:ind w:firstLine="720"/>
        <w:jc w:val="both"/>
        <w:rPr>
          <w:sz w:val="24"/>
          <w:szCs w:val="24"/>
        </w:rPr>
      </w:pPr>
      <w:r w:rsidRPr="00BE03DC">
        <w:rPr>
          <w:sz w:val="24"/>
          <w:szCs w:val="24"/>
        </w:rPr>
        <w:t xml:space="preserve">Surprisingly, actions taken by the government to tackle undeclared </w:t>
      </w:r>
      <w:r w:rsidR="006705EB" w:rsidRPr="00BE03DC">
        <w:rPr>
          <w:sz w:val="24"/>
          <w:szCs w:val="24"/>
        </w:rPr>
        <w:t>work</w:t>
      </w:r>
      <w:r w:rsidR="006705EB">
        <w:rPr>
          <w:sz w:val="24"/>
          <w:szCs w:val="24"/>
        </w:rPr>
        <w:t xml:space="preserve">, </w:t>
      </w:r>
      <w:r w:rsidRPr="00BE03DC">
        <w:rPr>
          <w:sz w:val="24"/>
          <w:szCs w:val="24"/>
        </w:rPr>
        <w:t xml:space="preserve">have in some cases contributed towards breaching the social contract. Although this was not a view amongst all participants, the following quotes </w:t>
      </w:r>
      <w:r>
        <w:rPr>
          <w:sz w:val="24"/>
          <w:szCs w:val="24"/>
        </w:rPr>
        <w:t>display examples of where it was an issue:</w:t>
      </w:r>
      <w:r w:rsidRPr="00BE03DC">
        <w:rPr>
          <w:sz w:val="24"/>
          <w:szCs w:val="24"/>
        </w:rPr>
        <w:t xml:space="preserve"> </w:t>
      </w:r>
    </w:p>
    <w:p w14:paraId="4637E133" w14:textId="59608F7F" w:rsidR="000651DA" w:rsidRPr="00BE03DC" w:rsidRDefault="00165248" w:rsidP="00636E1B">
      <w:pPr>
        <w:spacing w:line="360" w:lineRule="auto"/>
        <w:ind w:left="720"/>
        <w:jc w:val="both"/>
        <w:rPr>
          <w:sz w:val="24"/>
          <w:szCs w:val="24"/>
        </w:rPr>
      </w:pPr>
      <w:r w:rsidRPr="00BE03DC">
        <w:rPr>
          <w:sz w:val="24"/>
          <w:szCs w:val="24"/>
        </w:rPr>
        <w:t xml:space="preserve">“Some people are using </w:t>
      </w:r>
      <w:r>
        <w:rPr>
          <w:sz w:val="24"/>
          <w:szCs w:val="24"/>
        </w:rPr>
        <w:t>undeclared</w:t>
      </w:r>
      <w:r w:rsidRPr="00BE03DC">
        <w:rPr>
          <w:sz w:val="24"/>
          <w:szCs w:val="24"/>
        </w:rPr>
        <w:t xml:space="preserve"> work</w:t>
      </w:r>
      <w:r>
        <w:rPr>
          <w:sz w:val="24"/>
          <w:szCs w:val="24"/>
        </w:rPr>
        <w:t xml:space="preserve"> as a last resort to feed their </w:t>
      </w:r>
      <w:r w:rsidRPr="00BE03DC">
        <w:rPr>
          <w:sz w:val="24"/>
          <w:szCs w:val="24"/>
        </w:rPr>
        <w:t>children and the fact that the government</w:t>
      </w:r>
      <w:r>
        <w:rPr>
          <w:sz w:val="24"/>
          <w:szCs w:val="24"/>
        </w:rPr>
        <w:t xml:space="preserve"> is wasting money on seeking </w:t>
      </w:r>
      <w:r>
        <w:rPr>
          <w:sz w:val="24"/>
          <w:szCs w:val="24"/>
        </w:rPr>
        <w:br/>
        <w:t xml:space="preserve"> </w:t>
      </w:r>
      <w:r w:rsidRPr="00BE03DC">
        <w:rPr>
          <w:sz w:val="24"/>
          <w:szCs w:val="24"/>
        </w:rPr>
        <w:t xml:space="preserve">out the grey </w:t>
      </w:r>
      <w:r w:rsidR="006705EB" w:rsidRPr="00BE03DC">
        <w:rPr>
          <w:sz w:val="24"/>
          <w:szCs w:val="24"/>
        </w:rPr>
        <w:t>economy</w:t>
      </w:r>
      <w:r w:rsidR="006705EB">
        <w:rPr>
          <w:sz w:val="24"/>
          <w:szCs w:val="24"/>
        </w:rPr>
        <w:t xml:space="preserve">, </w:t>
      </w:r>
      <w:r w:rsidRPr="00BE03DC">
        <w:rPr>
          <w:sz w:val="24"/>
          <w:szCs w:val="24"/>
        </w:rPr>
        <w:t xml:space="preserve">shows how wrong their priorities are” </w:t>
      </w:r>
      <w:r w:rsidR="000651DA">
        <w:rPr>
          <w:sz w:val="24"/>
          <w:szCs w:val="24"/>
        </w:rPr>
        <w:br/>
      </w:r>
      <w:r w:rsidR="000651DA">
        <w:rPr>
          <w:sz w:val="24"/>
          <w:szCs w:val="24"/>
        </w:rPr>
        <w:tab/>
      </w:r>
      <w:r w:rsidR="000651DA">
        <w:rPr>
          <w:sz w:val="24"/>
          <w:szCs w:val="24"/>
        </w:rPr>
        <w:tab/>
      </w:r>
      <w:r w:rsidR="000651DA">
        <w:rPr>
          <w:sz w:val="24"/>
          <w:szCs w:val="24"/>
        </w:rPr>
        <w:tab/>
      </w:r>
      <w:r w:rsidR="000651DA">
        <w:rPr>
          <w:sz w:val="24"/>
          <w:szCs w:val="24"/>
        </w:rPr>
        <w:tab/>
      </w:r>
      <w:r w:rsidR="000651DA">
        <w:rPr>
          <w:sz w:val="24"/>
          <w:szCs w:val="24"/>
        </w:rPr>
        <w:tab/>
      </w:r>
      <w:r w:rsidR="000651DA">
        <w:rPr>
          <w:sz w:val="24"/>
          <w:szCs w:val="24"/>
        </w:rPr>
        <w:tab/>
        <w:t xml:space="preserve">(Ivana: retired) </w:t>
      </w:r>
    </w:p>
    <w:p w14:paraId="50EF0B09" w14:textId="77777777" w:rsidR="006C5079" w:rsidRPr="006468E9" w:rsidRDefault="00165248" w:rsidP="006C5079">
      <w:pPr>
        <w:spacing w:after="0" w:line="360" w:lineRule="auto"/>
        <w:ind w:firstLine="720"/>
        <w:jc w:val="both"/>
        <w:rPr>
          <w:rFonts w:cs="Times"/>
          <w:sz w:val="24"/>
          <w:szCs w:val="24"/>
        </w:rPr>
      </w:pPr>
      <w:r w:rsidRPr="006468E9">
        <w:rPr>
          <w:rFonts w:cs="Times"/>
          <w:sz w:val="24"/>
          <w:szCs w:val="24"/>
        </w:rPr>
        <w:t>“Why not just punish work in general? Everyone</w:t>
      </w:r>
      <w:r w:rsidR="006705EB" w:rsidRPr="006468E9">
        <w:rPr>
          <w:rFonts w:cs="Times"/>
          <w:sz w:val="24"/>
          <w:szCs w:val="24"/>
        </w:rPr>
        <w:t xml:space="preserve"> who</w:t>
      </w:r>
      <w:r w:rsidRPr="006468E9">
        <w:rPr>
          <w:rFonts w:cs="Times"/>
          <w:sz w:val="24"/>
          <w:szCs w:val="24"/>
        </w:rPr>
        <w:t xml:space="preserve"> works or is trying to </w:t>
      </w:r>
      <w:r w:rsidRPr="006468E9">
        <w:rPr>
          <w:rFonts w:cs="Times"/>
          <w:sz w:val="24"/>
          <w:szCs w:val="24"/>
        </w:rPr>
        <w:br/>
        <w:t xml:space="preserve"> </w:t>
      </w:r>
      <w:r w:rsidRPr="006468E9">
        <w:rPr>
          <w:rFonts w:cs="Times"/>
          <w:sz w:val="24"/>
          <w:szCs w:val="24"/>
        </w:rPr>
        <w:tab/>
        <w:t xml:space="preserve">work should be punished at the </w:t>
      </w:r>
      <w:r w:rsidR="006705EB" w:rsidRPr="006468E9">
        <w:rPr>
          <w:rFonts w:cs="Times"/>
          <w:sz w:val="24"/>
          <w:szCs w:val="24"/>
        </w:rPr>
        <w:t xml:space="preserve">start, </w:t>
      </w:r>
      <w:r w:rsidRPr="006468E9">
        <w:rPr>
          <w:rFonts w:cs="Times"/>
          <w:sz w:val="24"/>
          <w:szCs w:val="24"/>
        </w:rPr>
        <w:t xml:space="preserve">because that doesn’t fit the </w:t>
      </w:r>
      <w:r w:rsidRPr="006468E9">
        <w:rPr>
          <w:rFonts w:cs="Times"/>
          <w:sz w:val="24"/>
          <w:szCs w:val="24"/>
        </w:rPr>
        <w:br/>
        <w:t xml:space="preserve"> </w:t>
      </w:r>
      <w:r w:rsidRPr="006468E9">
        <w:rPr>
          <w:rFonts w:cs="Times"/>
          <w:sz w:val="24"/>
          <w:szCs w:val="24"/>
        </w:rPr>
        <w:tab/>
        <w:t>government’s vision”</w:t>
      </w:r>
    </w:p>
    <w:p w14:paraId="19490448" w14:textId="7D87376D" w:rsidR="00165248" w:rsidRPr="006468E9" w:rsidRDefault="000651DA" w:rsidP="006C5079">
      <w:pPr>
        <w:spacing w:after="0" w:line="360" w:lineRule="auto"/>
        <w:ind w:firstLine="720"/>
        <w:jc w:val="both"/>
        <w:rPr>
          <w:rFonts w:cs="Times"/>
          <w:sz w:val="24"/>
          <w:szCs w:val="24"/>
        </w:rPr>
      </w:pPr>
      <w:r w:rsidRPr="006468E9">
        <w:rPr>
          <w:rFonts w:cs="Times"/>
          <w:sz w:val="24"/>
          <w:szCs w:val="24"/>
        </w:rPr>
        <w:tab/>
      </w:r>
      <w:r w:rsidRPr="006468E9">
        <w:rPr>
          <w:rFonts w:cs="Times"/>
          <w:sz w:val="24"/>
          <w:szCs w:val="24"/>
        </w:rPr>
        <w:tab/>
      </w:r>
      <w:r w:rsidRPr="006468E9">
        <w:rPr>
          <w:rFonts w:cs="Times"/>
          <w:sz w:val="24"/>
          <w:szCs w:val="24"/>
        </w:rPr>
        <w:tab/>
      </w:r>
      <w:r w:rsidRPr="006468E9">
        <w:rPr>
          <w:rFonts w:cs="Times"/>
          <w:sz w:val="24"/>
          <w:szCs w:val="24"/>
        </w:rPr>
        <w:tab/>
      </w:r>
      <w:r w:rsidRPr="006468E9">
        <w:rPr>
          <w:rFonts w:cs="Times"/>
          <w:sz w:val="24"/>
          <w:szCs w:val="24"/>
        </w:rPr>
        <w:tab/>
      </w:r>
      <w:r w:rsidRPr="006468E9">
        <w:rPr>
          <w:rFonts w:cs="Times"/>
          <w:sz w:val="24"/>
          <w:szCs w:val="24"/>
        </w:rPr>
        <w:tab/>
        <w:t xml:space="preserve">(Andre: undeclared mechanic) </w:t>
      </w:r>
    </w:p>
    <w:p w14:paraId="213608B6" w14:textId="0E98BD92" w:rsidR="00165248" w:rsidRDefault="006C5079" w:rsidP="00636E1B">
      <w:pPr>
        <w:spacing w:line="360" w:lineRule="auto"/>
        <w:jc w:val="both"/>
        <w:rPr>
          <w:rFonts w:cs="Times"/>
          <w:color w:val="262626"/>
          <w:sz w:val="24"/>
          <w:szCs w:val="24"/>
        </w:rPr>
      </w:pPr>
      <w:r>
        <w:rPr>
          <w:sz w:val="24"/>
          <w:szCs w:val="24"/>
        </w:rPr>
        <w:br/>
      </w:r>
      <w:r w:rsidR="00165248" w:rsidRPr="00BE03DC">
        <w:rPr>
          <w:sz w:val="24"/>
          <w:szCs w:val="24"/>
        </w:rPr>
        <w:t xml:space="preserve">Therefore, the perception that government </w:t>
      </w:r>
      <w:r w:rsidR="00165248">
        <w:rPr>
          <w:sz w:val="24"/>
          <w:szCs w:val="24"/>
        </w:rPr>
        <w:t xml:space="preserve">is </w:t>
      </w:r>
      <w:r w:rsidR="00165248" w:rsidRPr="00BE03DC">
        <w:rPr>
          <w:sz w:val="24"/>
          <w:szCs w:val="24"/>
        </w:rPr>
        <w:t>punishing those try</w:t>
      </w:r>
      <w:r w:rsidR="00165248">
        <w:rPr>
          <w:sz w:val="24"/>
          <w:szCs w:val="24"/>
        </w:rPr>
        <w:t>ing</w:t>
      </w:r>
      <w:r w:rsidR="00165248" w:rsidRPr="00BE03DC">
        <w:rPr>
          <w:sz w:val="24"/>
          <w:szCs w:val="24"/>
        </w:rPr>
        <w:t xml:space="preserve"> to make a</w:t>
      </w:r>
      <w:r w:rsidR="00165248">
        <w:rPr>
          <w:sz w:val="24"/>
          <w:szCs w:val="24"/>
        </w:rPr>
        <w:t xml:space="preserve"> </w:t>
      </w:r>
      <w:r w:rsidR="000E235B">
        <w:rPr>
          <w:sz w:val="24"/>
          <w:szCs w:val="24"/>
        </w:rPr>
        <w:t>living</w:t>
      </w:r>
      <w:r w:rsidR="006705EB">
        <w:rPr>
          <w:sz w:val="24"/>
          <w:szCs w:val="24"/>
        </w:rPr>
        <w:t xml:space="preserve"> creates</w:t>
      </w:r>
      <w:r w:rsidR="006705EB" w:rsidRPr="00BE03DC">
        <w:rPr>
          <w:sz w:val="24"/>
          <w:szCs w:val="24"/>
        </w:rPr>
        <w:t xml:space="preserve"> </w:t>
      </w:r>
      <w:r w:rsidR="00165248" w:rsidRPr="00BE03DC">
        <w:rPr>
          <w:sz w:val="24"/>
          <w:szCs w:val="24"/>
        </w:rPr>
        <w:t xml:space="preserve">negative feelings </w:t>
      </w:r>
      <w:r w:rsidR="00165248">
        <w:rPr>
          <w:sz w:val="24"/>
          <w:szCs w:val="24"/>
        </w:rPr>
        <w:t xml:space="preserve">towards </w:t>
      </w:r>
      <w:r w:rsidR="00165248" w:rsidRPr="00BE03DC">
        <w:rPr>
          <w:sz w:val="24"/>
          <w:szCs w:val="24"/>
        </w:rPr>
        <w:t>government</w:t>
      </w:r>
      <w:r w:rsidR="00165248">
        <w:rPr>
          <w:sz w:val="24"/>
          <w:szCs w:val="24"/>
        </w:rPr>
        <w:t>.</w:t>
      </w:r>
      <w:r w:rsidR="00165248" w:rsidRPr="00BE03DC">
        <w:rPr>
          <w:sz w:val="24"/>
          <w:szCs w:val="24"/>
        </w:rPr>
        <w:t xml:space="preserve"> </w:t>
      </w:r>
      <w:r w:rsidR="00165248">
        <w:rPr>
          <w:sz w:val="24"/>
          <w:szCs w:val="24"/>
        </w:rPr>
        <w:t>I</w:t>
      </w:r>
      <w:r w:rsidR="00165248" w:rsidRPr="00BE03DC">
        <w:rPr>
          <w:sz w:val="24"/>
          <w:szCs w:val="24"/>
        </w:rPr>
        <w:t>ndividuals perceive there to be incongruence between what need</w:t>
      </w:r>
      <w:r w:rsidR="00165248">
        <w:rPr>
          <w:sz w:val="24"/>
          <w:szCs w:val="24"/>
        </w:rPr>
        <w:t>s</w:t>
      </w:r>
      <w:r w:rsidR="00165248" w:rsidRPr="00BE03DC">
        <w:rPr>
          <w:sz w:val="24"/>
          <w:szCs w:val="24"/>
        </w:rPr>
        <w:t xml:space="preserve"> to be the government’s priorities and their priorities. Although the government may focus on undeclared work, </w:t>
      </w:r>
      <w:r w:rsidR="000E235B" w:rsidRPr="00BE03DC">
        <w:rPr>
          <w:sz w:val="24"/>
          <w:szCs w:val="24"/>
        </w:rPr>
        <w:t>some individuals who prioritise other issues do not see this as positive</w:t>
      </w:r>
      <w:r w:rsidR="00165248" w:rsidRPr="00BE03DC">
        <w:rPr>
          <w:sz w:val="24"/>
          <w:szCs w:val="24"/>
        </w:rPr>
        <w:t xml:space="preserve">. Such evidence can be </w:t>
      </w:r>
      <w:r w:rsidR="00165248">
        <w:rPr>
          <w:sz w:val="24"/>
          <w:szCs w:val="24"/>
        </w:rPr>
        <w:t xml:space="preserve">to display the need </w:t>
      </w:r>
      <w:r w:rsidR="00165248" w:rsidRPr="00BE03DC">
        <w:rPr>
          <w:sz w:val="24"/>
          <w:szCs w:val="24"/>
        </w:rPr>
        <w:t>for</w:t>
      </w:r>
      <w:r w:rsidR="00165248">
        <w:rPr>
          <w:sz w:val="24"/>
          <w:szCs w:val="24"/>
        </w:rPr>
        <w:t xml:space="preserve"> greater</w:t>
      </w:r>
      <w:r w:rsidR="00165248" w:rsidRPr="00BE03DC">
        <w:rPr>
          <w:sz w:val="24"/>
          <w:szCs w:val="24"/>
        </w:rPr>
        <w:t xml:space="preserve"> communication and dialogue between the government and its citizens</w:t>
      </w:r>
      <w:r w:rsidR="00165248">
        <w:rPr>
          <w:sz w:val="24"/>
          <w:szCs w:val="24"/>
        </w:rPr>
        <w:t>. T</w:t>
      </w:r>
      <w:r w:rsidR="00165248" w:rsidRPr="00BE03DC">
        <w:rPr>
          <w:sz w:val="24"/>
          <w:szCs w:val="24"/>
        </w:rPr>
        <w:t xml:space="preserve">he government needs to be </w:t>
      </w:r>
      <w:r w:rsidR="00165248">
        <w:rPr>
          <w:sz w:val="24"/>
          <w:szCs w:val="24"/>
        </w:rPr>
        <w:t>more</w:t>
      </w:r>
      <w:r w:rsidR="00165248" w:rsidRPr="00BE03DC">
        <w:rPr>
          <w:sz w:val="24"/>
          <w:szCs w:val="24"/>
        </w:rPr>
        <w:t xml:space="preserve"> aware of the </w:t>
      </w:r>
      <w:r w:rsidR="00165248" w:rsidRPr="00BE03DC">
        <w:rPr>
          <w:sz w:val="24"/>
          <w:szCs w:val="24"/>
        </w:rPr>
        <w:lastRenderedPageBreak/>
        <w:t xml:space="preserve">citizens’ perspectives and </w:t>
      </w:r>
      <w:r w:rsidR="006705EB" w:rsidRPr="00BE03DC">
        <w:rPr>
          <w:sz w:val="24"/>
          <w:szCs w:val="24"/>
        </w:rPr>
        <w:t>perceptions</w:t>
      </w:r>
      <w:r w:rsidR="006705EB">
        <w:rPr>
          <w:sz w:val="24"/>
          <w:szCs w:val="24"/>
        </w:rPr>
        <w:t xml:space="preserve">, </w:t>
      </w:r>
      <w:r w:rsidR="00165248" w:rsidRPr="00BE03DC">
        <w:rPr>
          <w:sz w:val="24"/>
          <w:szCs w:val="24"/>
        </w:rPr>
        <w:t xml:space="preserve">as well as communicate the full rationale behind </w:t>
      </w:r>
      <w:r w:rsidR="00165248">
        <w:rPr>
          <w:sz w:val="24"/>
          <w:szCs w:val="24"/>
        </w:rPr>
        <w:t>their</w:t>
      </w:r>
      <w:r w:rsidR="00165248" w:rsidRPr="00BE03DC">
        <w:rPr>
          <w:sz w:val="24"/>
          <w:szCs w:val="24"/>
        </w:rPr>
        <w:t xml:space="preserve"> actions. </w:t>
      </w:r>
    </w:p>
    <w:p w14:paraId="30F8FDB1" w14:textId="3D58A7AF" w:rsidR="00165248" w:rsidRPr="009C7566" w:rsidRDefault="00165248" w:rsidP="00636E1B">
      <w:pPr>
        <w:spacing w:line="360" w:lineRule="auto"/>
        <w:jc w:val="both"/>
        <w:rPr>
          <w:rStyle w:val="Heading4Char"/>
          <w:rFonts w:asciiTheme="minorHAnsi" w:eastAsiaTheme="minorHAnsi" w:hAnsiTheme="minorHAnsi" w:cstheme="minorBidi"/>
          <w:b w:val="0"/>
          <w:bCs w:val="0"/>
          <w:i w:val="0"/>
          <w:iCs w:val="0"/>
          <w:color w:val="auto"/>
          <w:sz w:val="24"/>
          <w:szCs w:val="24"/>
        </w:rPr>
      </w:pPr>
      <w:r>
        <w:rPr>
          <w:sz w:val="24"/>
          <w:szCs w:val="24"/>
        </w:rPr>
        <w:t xml:space="preserve"> </w:t>
      </w:r>
      <w:r>
        <w:rPr>
          <w:sz w:val="24"/>
          <w:szCs w:val="24"/>
        </w:rPr>
        <w:tab/>
        <w:t xml:space="preserve">The final justification for conducting work on an undeclared </w:t>
      </w:r>
      <w:r w:rsidR="000E235B">
        <w:rPr>
          <w:sz w:val="24"/>
          <w:szCs w:val="24"/>
        </w:rPr>
        <w:t>basis</w:t>
      </w:r>
      <w:r w:rsidR="006705EB">
        <w:rPr>
          <w:sz w:val="24"/>
          <w:szCs w:val="24"/>
        </w:rPr>
        <w:t xml:space="preserve"> </w:t>
      </w:r>
      <w:r w:rsidRPr="00BE03DC">
        <w:rPr>
          <w:sz w:val="24"/>
          <w:szCs w:val="24"/>
        </w:rPr>
        <w:t xml:space="preserve">refers to divulgence of </w:t>
      </w:r>
      <w:r w:rsidR="006705EB" w:rsidRPr="00BE03DC">
        <w:rPr>
          <w:sz w:val="24"/>
          <w:szCs w:val="24"/>
        </w:rPr>
        <w:t>responsibility</w:t>
      </w:r>
      <w:r w:rsidR="006705EB">
        <w:rPr>
          <w:sz w:val="24"/>
          <w:szCs w:val="24"/>
        </w:rPr>
        <w:t xml:space="preserve">, </w:t>
      </w:r>
      <w:r w:rsidRPr="00BE03DC">
        <w:rPr>
          <w:sz w:val="24"/>
          <w:szCs w:val="24"/>
        </w:rPr>
        <w:t xml:space="preserve">due to prevalence or tolerance of such activity. </w:t>
      </w:r>
      <w:r>
        <w:rPr>
          <w:sz w:val="24"/>
          <w:szCs w:val="24"/>
        </w:rPr>
        <w:t>I</w:t>
      </w:r>
      <w:r w:rsidRPr="00BE03DC">
        <w:rPr>
          <w:sz w:val="24"/>
          <w:szCs w:val="24"/>
        </w:rPr>
        <w:t xml:space="preserve">ndividuals reduce their state of indebtedness through justifying that their share of taxes does not make much of a difference because “it is just a small amount”, “everyone else evades so it does not make a difference” or “it isn’t really up to me, it is just how things are done”. This shows that the perception of </w:t>
      </w:r>
      <w:r>
        <w:rPr>
          <w:sz w:val="24"/>
          <w:szCs w:val="24"/>
        </w:rPr>
        <w:t xml:space="preserve">the </w:t>
      </w:r>
      <w:r w:rsidRPr="00BE03DC">
        <w:rPr>
          <w:sz w:val="24"/>
          <w:szCs w:val="24"/>
        </w:rPr>
        <w:t xml:space="preserve">prevalence and acceptance of undeclared </w:t>
      </w:r>
      <w:r w:rsidR="006705EB" w:rsidRPr="00BE03DC">
        <w:rPr>
          <w:sz w:val="24"/>
          <w:szCs w:val="24"/>
        </w:rPr>
        <w:t>work</w:t>
      </w:r>
      <w:r w:rsidR="006705EB">
        <w:rPr>
          <w:sz w:val="24"/>
          <w:szCs w:val="24"/>
        </w:rPr>
        <w:t xml:space="preserve">, </w:t>
      </w:r>
      <w:r w:rsidRPr="00BE03DC">
        <w:rPr>
          <w:sz w:val="24"/>
          <w:szCs w:val="24"/>
        </w:rPr>
        <w:t>contributes towards reducing the state of indebtedness an individual feels for engaging in the undeclared sphere. How the perception of social norms develop</w:t>
      </w:r>
      <w:r w:rsidR="006705EB">
        <w:rPr>
          <w:sz w:val="24"/>
          <w:szCs w:val="24"/>
        </w:rPr>
        <w:t xml:space="preserve">, </w:t>
      </w:r>
      <w:r w:rsidRPr="00BE03DC">
        <w:rPr>
          <w:sz w:val="24"/>
          <w:szCs w:val="24"/>
        </w:rPr>
        <w:t>will be discussed in the following section.</w:t>
      </w:r>
    </w:p>
    <w:p w14:paraId="5B294564" w14:textId="62DAD413" w:rsidR="00165248" w:rsidRPr="009C7566" w:rsidRDefault="005632EE" w:rsidP="00F72871">
      <w:pPr>
        <w:pStyle w:val="Heading3"/>
        <w:spacing w:before="0" w:after="240" w:line="360" w:lineRule="auto"/>
      </w:pPr>
      <w:bookmarkStart w:id="351" w:name="_Toc320495044"/>
      <w:bookmarkStart w:id="352" w:name="_Toc321544624"/>
      <w:r>
        <w:t>5.4.7.2 Generalised r</w:t>
      </w:r>
      <w:r w:rsidR="00165248">
        <w:t>eciprocity</w:t>
      </w:r>
      <w:bookmarkEnd w:id="351"/>
      <w:bookmarkEnd w:id="352"/>
      <w:r w:rsidR="00165248">
        <w:t xml:space="preserve"> </w:t>
      </w:r>
    </w:p>
    <w:p w14:paraId="59580237" w14:textId="58336137" w:rsidR="00165248" w:rsidRDefault="00165248" w:rsidP="00636E1B">
      <w:pPr>
        <w:spacing w:after="240" w:line="360" w:lineRule="auto"/>
        <w:ind w:firstLine="720"/>
        <w:jc w:val="both"/>
        <w:rPr>
          <w:sz w:val="24"/>
          <w:szCs w:val="24"/>
        </w:rPr>
      </w:pPr>
      <w:r w:rsidRPr="00BE03DC">
        <w:rPr>
          <w:sz w:val="24"/>
          <w:szCs w:val="24"/>
        </w:rPr>
        <w:t>Although generalised reciprocity is interconnected with social norms</w:t>
      </w:r>
      <w:r>
        <w:rPr>
          <w:sz w:val="24"/>
          <w:szCs w:val="24"/>
        </w:rPr>
        <w:t>,</w:t>
      </w:r>
      <w:r w:rsidRPr="00BE03DC">
        <w:rPr>
          <w:sz w:val="24"/>
          <w:szCs w:val="24"/>
        </w:rPr>
        <w:t xml:space="preserve"> it is useful to separate it in </w:t>
      </w:r>
      <w:r w:rsidR="006705EB" w:rsidRPr="00BE03DC">
        <w:rPr>
          <w:sz w:val="24"/>
          <w:szCs w:val="24"/>
        </w:rPr>
        <w:t>discussions</w:t>
      </w:r>
      <w:r w:rsidR="006705EB">
        <w:rPr>
          <w:sz w:val="24"/>
          <w:szCs w:val="24"/>
        </w:rPr>
        <w:t xml:space="preserve">, </w:t>
      </w:r>
      <w:r w:rsidRPr="00BE03DC">
        <w:rPr>
          <w:sz w:val="24"/>
          <w:szCs w:val="24"/>
        </w:rPr>
        <w:t xml:space="preserve">because it involves active </w:t>
      </w:r>
      <w:r w:rsidR="006705EB" w:rsidRPr="00BE03DC">
        <w:rPr>
          <w:sz w:val="24"/>
          <w:szCs w:val="24"/>
        </w:rPr>
        <w:t>engagement</w:t>
      </w:r>
      <w:r w:rsidR="006705EB">
        <w:rPr>
          <w:sz w:val="24"/>
          <w:szCs w:val="24"/>
        </w:rPr>
        <w:t xml:space="preserve">, </w:t>
      </w:r>
      <w:r w:rsidRPr="00BE03DC">
        <w:rPr>
          <w:sz w:val="24"/>
          <w:szCs w:val="24"/>
        </w:rPr>
        <w:t xml:space="preserve">rather than rationalisation to reduce the state of indebtedness. </w:t>
      </w:r>
      <w:r w:rsidRPr="003D51AE">
        <w:rPr>
          <w:sz w:val="24"/>
          <w:szCs w:val="24"/>
        </w:rPr>
        <w:t>Generalised reciprocity refers to a ‘moral n</w:t>
      </w:r>
      <w:r>
        <w:rPr>
          <w:sz w:val="24"/>
          <w:szCs w:val="24"/>
        </w:rPr>
        <w:t xml:space="preserve">orm of reciprocity which defines certain actions and obligations as repayments for benefits received’ (Gouldner, 1960:170) and goes beyond individual self-interest. </w:t>
      </w:r>
      <w:r w:rsidRPr="00BE03DC">
        <w:rPr>
          <w:sz w:val="24"/>
          <w:szCs w:val="24"/>
        </w:rPr>
        <w:t>As such, it is considered as a silver lining or comfort</w:t>
      </w:r>
      <w:r>
        <w:rPr>
          <w:sz w:val="24"/>
          <w:szCs w:val="24"/>
        </w:rPr>
        <w:t xml:space="preserve">ing prospect of evading taxes. </w:t>
      </w:r>
      <w:r w:rsidRPr="00BE03DC">
        <w:rPr>
          <w:sz w:val="24"/>
          <w:szCs w:val="24"/>
        </w:rPr>
        <w:t xml:space="preserve">As part of an individual’s conceptualisation of the social contract, generalised reciprocity served </w:t>
      </w:r>
      <w:r w:rsidR="006705EB" w:rsidRPr="00BE03DC">
        <w:rPr>
          <w:sz w:val="24"/>
          <w:szCs w:val="24"/>
        </w:rPr>
        <w:t>as</w:t>
      </w:r>
      <w:r w:rsidR="006705EB">
        <w:rPr>
          <w:sz w:val="24"/>
          <w:szCs w:val="24"/>
        </w:rPr>
        <w:t xml:space="preserve"> a </w:t>
      </w:r>
      <w:r w:rsidRPr="00BE03DC">
        <w:rPr>
          <w:sz w:val="24"/>
          <w:szCs w:val="24"/>
        </w:rPr>
        <w:t xml:space="preserve">tool </w:t>
      </w:r>
      <w:r w:rsidR="006705EB">
        <w:rPr>
          <w:sz w:val="24"/>
          <w:szCs w:val="24"/>
        </w:rPr>
        <w:t>to</w:t>
      </w:r>
      <w:r w:rsidR="00C44E51">
        <w:rPr>
          <w:sz w:val="24"/>
          <w:szCs w:val="24"/>
        </w:rPr>
        <w:t xml:space="preserve"> </w:t>
      </w:r>
      <w:r w:rsidRPr="00BE03DC">
        <w:rPr>
          <w:sz w:val="24"/>
          <w:szCs w:val="24"/>
        </w:rPr>
        <w:t>reduc</w:t>
      </w:r>
      <w:r w:rsidR="006705EB">
        <w:rPr>
          <w:sz w:val="24"/>
          <w:szCs w:val="24"/>
        </w:rPr>
        <w:t>e</w:t>
      </w:r>
      <w:r w:rsidRPr="00BE03DC">
        <w:rPr>
          <w:sz w:val="24"/>
          <w:szCs w:val="24"/>
        </w:rPr>
        <w:t xml:space="preserve"> a vertical state of indebtedness (with the state) through horizontal means. This was </w:t>
      </w:r>
      <w:r w:rsidR="006705EB">
        <w:rPr>
          <w:sz w:val="24"/>
          <w:szCs w:val="24"/>
        </w:rPr>
        <w:t>achieved</w:t>
      </w:r>
      <w:r w:rsidR="006705EB" w:rsidRPr="00BE03DC">
        <w:rPr>
          <w:sz w:val="24"/>
          <w:szCs w:val="24"/>
        </w:rPr>
        <w:t xml:space="preserve"> </w:t>
      </w:r>
      <w:r w:rsidRPr="00BE03DC">
        <w:rPr>
          <w:sz w:val="24"/>
          <w:szCs w:val="24"/>
        </w:rPr>
        <w:t xml:space="preserve">by carrying out work for family, friends, neighbours and the </w:t>
      </w:r>
      <w:r w:rsidR="006705EB" w:rsidRPr="00BE03DC">
        <w:rPr>
          <w:sz w:val="24"/>
          <w:szCs w:val="24"/>
        </w:rPr>
        <w:t>disadvantaged</w:t>
      </w:r>
      <w:r w:rsidR="006705EB">
        <w:rPr>
          <w:sz w:val="24"/>
          <w:szCs w:val="24"/>
        </w:rPr>
        <w:t xml:space="preserve">, </w:t>
      </w:r>
      <w:r w:rsidRPr="00BE03DC">
        <w:rPr>
          <w:sz w:val="24"/>
          <w:szCs w:val="24"/>
        </w:rPr>
        <w:t xml:space="preserve">that was either free or represented by payments in kind or token monetary amounts. The </w:t>
      </w:r>
      <w:r>
        <w:rPr>
          <w:sz w:val="24"/>
          <w:szCs w:val="24"/>
        </w:rPr>
        <w:t>undeclared</w:t>
      </w:r>
      <w:r w:rsidRPr="00BE03DC">
        <w:rPr>
          <w:sz w:val="24"/>
          <w:szCs w:val="24"/>
        </w:rPr>
        <w:t xml:space="preserve"> economy, in this sense, not only serves as a platform for resistance to formal </w:t>
      </w:r>
      <w:r w:rsidR="006705EB" w:rsidRPr="00BE03DC">
        <w:rPr>
          <w:sz w:val="24"/>
          <w:szCs w:val="24"/>
        </w:rPr>
        <w:t>institutions</w:t>
      </w:r>
      <w:r w:rsidR="006705EB">
        <w:rPr>
          <w:sz w:val="24"/>
          <w:szCs w:val="24"/>
        </w:rPr>
        <w:t xml:space="preserve">, </w:t>
      </w:r>
      <w:r w:rsidRPr="00BE03DC">
        <w:rPr>
          <w:sz w:val="24"/>
          <w:szCs w:val="24"/>
        </w:rPr>
        <w:t xml:space="preserve">but also as a tool </w:t>
      </w:r>
      <w:r w:rsidR="006705EB">
        <w:rPr>
          <w:sz w:val="24"/>
          <w:szCs w:val="24"/>
        </w:rPr>
        <w:t>to</w:t>
      </w:r>
      <w:r w:rsidR="006705EB" w:rsidRPr="00BE03DC">
        <w:rPr>
          <w:sz w:val="24"/>
          <w:szCs w:val="24"/>
        </w:rPr>
        <w:t xml:space="preserve"> </w:t>
      </w:r>
      <w:r w:rsidRPr="00BE03DC">
        <w:rPr>
          <w:sz w:val="24"/>
          <w:szCs w:val="24"/>
        </w:rPr>
        <w:t>reduc</w:t>
      </w:r>
      <w:r w:rsidR="006705EB">
        <w:rPr>
          <w:sz w:val="24"/>
          <w:szCs w:val="24"/>
        </w:rPr>
        <w:t>e</w:t>
      </w:r>
      <w:r w:rsidRPr="00BE03DC">
        <w:rPr>
          <w:sz w:val="24"/>
          <w:szCs w:val="24"/>
        </w:rPr>
        <w:t xml:space="preserve"> the consequent negative effects. If we view payment of taxes in its idealist form of large scale generalized </w:t>
      </w:r>
      <w:r w:rsidR="006705EB" w:rsidRPr="00BE03DC">
        <w:rPr>
          <w:sz w:val="24"/>
          <w:szCs w:val="24"/>
        </w:rPr>
        <w:t>exchange</w:t>
      </w:r>
      <w:r w:rsidR="006705EB">
        <w:rPr>
          <w:sz w:val="24"/>
          <w:szCs w:val="24"/>
        </w:rPr>
        <w:t xml:space="preserve">, </w:t>
      </w:r>
      <w:r w:rsidRPr="00BE03DC">
        <w:rPr>
          <w:sz w:val="24"/>
          <w:szCs w:val="24"/>
        </w:rPr>
        <w:t xml:space="preserve">then opting out from this system has negative effects on society. Therefore, in such </w:t>
      </w:r>
      <w:r w:rsidR="006705EB" w:rsidRPr="00BE03DC">
        <w:rPr>
          <w:sz w:val="24"/>
          <w:szCs w:val="24"/>
        </w:rPr>
        <w:t>instances</w:t>
      </w:r>
      <w:r w:rsidR="006705EB">
        <w:rPr>
          <w:sz w:val="24"/>
          <w:szCs w:val="24"/>
        </w:rPr>
        <w:t xml:space="preserve">, </w:t>
      </w:r>
      <w:r w:rsidRPr="00BE03DC">
        <w:rPr>
          <w:sz w:val="24"/>
          <w:szCs w:val="24"/>
        </w:rPr>
        <w:t>the vertical reciprocity, which should serve as a tool to distribute the resources amongst citizens fairly, is replaced by d</w:t>
      </w:r>
      <w:r>
        <w:rPr>
          <w:sz w:val="24"/>
          <w:szCs w:val="24"/>
        </w:rPr>
        <w:t xml:space="preserve">irect horizontal reciprocity. </w:t>
      </w:r>
    </w:p>
    <w:p w14:paraId="2059DF9C" w14:textId="23BDDE62" w:rsidR="00165248" w:rsidRPr="00127FF4" w:rsidRDefault="00165248" w:rsidP="00636E1B">
      <w:pPr>
        <w:spacing w:after="240" w:line="360" w:lineRule="auto"/>
        <w:ind w:firstLine="720"/>
        <w:jc w:val="both"/>
        <w:rPr>
          <w:sz w:val="24"/>
          <w:szCs w:val="24"/>
        </w:rPr>
      </w:pPr>
      <w:r w:rsidRPr="00BE03DC">
        <w:rPr>
          <w:sz w:val="24"/>
          <w:szCs w:val="24"/>
        </w:rPr>
        <w:lastRenderedPageBreak/>
        <w:t xml:space="preserve">Furthermore, individuals </w:t>
      </w:r>
      <w:r w:rsidR="006705EB">
        <w:rPr>
          <w:sz w:val="24"/>
          <w:szCs w:val="24"/>
        </w:rPr>
        <w:t>who</w:t>
      </w:r>
      <w:r w:rsidR="006705EB" w:rsidRPr="00BE03DC">
        <w:rPr>
          <w:sz w:val="24"/>
          <w:szCs w:val="24"/>
        </w:rPr>
        <w:t xml:space="preserve"> </w:t>
      </w:r>
      <w:r w:rsidRPr="00BE03DC">
        <w:rPr>
          <w:sz w:val="24"/>
          <w:szCs w:val="24"/>
        </w:rPr>
        <w:t xml:space="preserve">were </w:t>
      </w:r>
      <w:r w:rsidR="006705EB" w:rsidRPr="00BE03DC">
        <w:rPr>
          <w:sz w:val="24"/>
          <w:szCs w:val="24"/>
        </w:rPr>
        <w:t>retired</w:t>
      </w:r>
      <w:r w:rsidR="006705EB">
        <w:rPr>
          <w:sz w:val="24"/>
          <w:szCs w:val="24"/>
        </w:rPr>
        <w:t xml:space="preserve">, </w:t>
      </w:r>
      <w:r w:rsidRPr="00BE03DC">
        <w:rPr>
          <w:sz w:val="24"/>
          <w:szCs w:val="24"/>
        </w:rPr>
        <w:t xml:space="preserve">carried out undeclared </w:t>
      </w:r>
      <w:r w:rsidR="006705EB" w:rsidRPr="00BE03DC">
        <w:rPr>
          <w:sz w:val="24"/>
          <w:szCs w:val="24"/>
        </w:rPr>
        <w:t>work</w:t>
      </w:r>
      <w:r w:rsidR="006705EB">
        <w:rPr>
          <w:sz w:val="24"/>
          <w:szCs w:val="24"/>
        </w:rPr>
        <w:t xml:space="preserve">, </w:t>
      </w:r>
      <w:r w:rsidRPr="00BE03DC">
        <w:rPr>
          <w:sz w:val="24"/>
          <w:szCs w:val="24"/>
        </w:rPr>
        <w:t xml:space="preserve">but often gave money to their children or </w:t>
      </w:r>
      <w:r w:rsidR="006705EB" w:rsidRPr="00BE03DC">
        <w:rPr>
          <w:sz w:val="24"/>
          <w:szCs w:val="24"/>
        </w:rPr>
        <w:t>grandchildren</w:t>
      </w:r>
      <w:r w:rsidR="006705EB">
        <w:rPr>
          <w:sz w:val="24"/>
          <w:szCs w:val="24"/>
        </w:rPr>
        <w:t xml:space="preserve">, </w:t>
      </w:r>
      <w:r w:rsidRPr="00BE03DC">
        <w:rPr>
          <w:sz w:val="24"/>
          <w:szCs w:val="24"/>
        </w:rPr>
        <w:t xml:space="preserve">and as such did not feel indebted to the government. The same was the case with parents moonlighting informally and using the money to support their children through university. This was also not </w:t>
      </w:r>
      <w:r w:rsidR="006705EB" w:rsidRPr="00BE03DC">
        <w:rPr>
          <w:sz w:val="24"/>
          <w:szCs w:val="24"/>
        </w:rPr>
        <w:t>uncommon</w:t>
      </w:r>
      <w:r w:rsidR="006705EB">
        <w:rPr>
          <w:sz w:val="24"/>
          <w:szCs w:val="24"/>
        </w:rPr>
        <w:t xml:space="preserve">, </w:t>
      </w:r>
      <w:r w:rsidRPr="00BE03DC">
        <w:rPr>
          <w:sz w:val="24"/>
          <w:szCs w:val="24"/>
        </w:rPr>
        <w:t xml:space="preserve">even once the children had families of their own, especially those with young children. Indebtedness was not felt for a number of reasons. Firstly, the monetary value was not directly for the person carrying out undeclared work and as </w:t>
      </w:r>
      <w:r w:rsidR="00DD066A" w:rsidRPr="00BE03DC">
        <w:rPr>
          <w:sz w:val="24"/>
          <w:szCs w:val="24"/>
        </w:rPr>
        <w:t>such</w:t>
      </w:r>
      <w:r w:rsidR="00DD066A">
        <w:rPr>
          <w:sz w:val="24"/>
          <w:szCs w:val="24"/>
        </w:rPr>
        <w:t xml:space="preserve">, </w:t>
      </w:r>
      <w:r w:rsidRPr="00BE03DC">
        <w:rPr>
          <w:sz w:val="24"/>
          <w:szCs w:val="24"/>
        </w:rPr>
        <w:t xml:space="preserve">they felt it was more justified to try and pass on a higher amount to their children or grandchildren. Second, the need </w:t>
      </w:r>
      <w:r w:rsidR="00DD066A">
        <w:rPr>
          <w:sz w:val="24"/>
          <w:szCs w:val="24"/>
        </w:rPr>
        <w:t>to</w:t>
      </w:r>
      <w:r w:rsidR="00DD066A" w:rsidRPr="00BE03DC">
        <w:rPr>
          <w:sz w:val="24"/>
          <w:szCs w:val="24"/>
        </w:rPr>
        <w:t xml:space="preserve"> </w:t>
      </w:r>
      <w:r w:rsidRPr="00BE03DC">
        <w:rPr>
          <w:sz w:val="24"/>
          <w:szCs w:val="24"/>
        </w:rPr>
        <w:t xml:space="preserve">carry out such </w:t>
      </w:r>
      <w:r w:rsidR="000E235B" w:rsidRPr="00BE03DC">
        <w:rPr>
          <w:sz w:val="24"/>
          <w:szCs w:val="24"/>
        </w:rPr>
        <w:t>work</w:t>
      </w:r>
      <w:r w:rsidR="00DD066A">
        <w:rPr>
          <w:sz w:val="24"/>
          <w:szCs w:val="24"/>
        </w:rPr>
        <w:t xml:space="preserve"> </w:t>
      </w:r>
      <w:r w:rsidRPr="00BE03DC">
        <w:rPr>
          <w:sz w:val="24"/>
          <w:szCs w:val="24"/>
        </w:rPr>
        <w:t xml:space="preserve">creates a negative perception of the government in what they do for their citizens, which relates to the view described in the previous section. </w:t>
      </w:r>
      <w:r w:rsidRPr="0056068C">
        <w:rPr>
          <w:sz w:val="24"/>
          <w:szCs w:val="24"/>
        </w:rPr>
        <w:t xml:space="preserve">The use of generalised reciprocity in such a </w:t>
      </w:r>
      <w:r w:rsidR="000E235B" w:rsidRPr="0056068C">
        <w:rPr>
          <w:sz w:val="24"/>
          <w:szCs w:val="24"/>
        </w:rPr>
        <w:t>way</w:t>
      </w:r>
      <w:r w:rsidR="00DD066A">
        <w:rPr>
          <w:sz w:val="24"/>
          <w:szCs w:val="24"/>
        </w:rPr>
        <w:t xml:space="preserve"> </w:t>
      </w:r>
      <w:r w:rsidRPr="0056068C">
        <w:rPr>
          <w:sz w:val="24"/>
          <w:szCs w:val="24"/>
        </w:rPr>
        <w:t xml:space="preserve">seems rational in </w:t>
      </w:r>
      <w:r>
        <w:rPr>
          <w:sz w:val="24"/>
          <w:szCs w:val="24"/>
        </w:rPr>
        <w:t xml:space="preserve">the </w:t>
      </w:r>
      <w:r w:rsidRPr="0056068C">
        <w:rPr>
          <w:sz w:val="24"/>
          <w:szCs w:val="24"/>
        </w:rPr>
        <w:t xml:space="preserve">light of high levels of perceived corruption. Conceptualising generalised reciprocity at the vertical level, citizens with higher incomes, in theory, do not mind paying more for the benefit of the society as a whole. However, in the case of high </w:t>
      </w:r>
      <w:r>
        <w:rPr>
          <w:sz w:val="24"/>
          <w:szCs w:val="24"/>
        </w:rPr>
        <w:t xml:space="preserve">levels of perceived corruption, </w:t>
      </w:r>
      <w:r w:rsidRPr="0056068C">
        <w:rPr>
          <w:sz w:val="24"/>
          <w:szCs w:val="24"/>
        </w:rPr>
        <w:t xml:space="preserve">paying taxes is not necessarily viewed as contributing to society. As </w:t>
      </w:r>
      <w:r w:rsidR="00DD066A" w:rsidRPr="0056068C">
        <w:rPr>
          <w:sz w:val="24"/>
          <w:szCs w:val="24"/>
        </w:rPr>
        <w:t>such</w:t>
      </w:r>
      <w:r w:rsidR="00DD066A">
        <w:rPr>
          <w:sz w:val="24"/>
          <w:szCs w:val="24"/>
        </w:rPr>
        <w:t xml:space="preserve">, </w:t>
      </w:r>
      <w:r w:rsidRPr="0056068C">
        <w:rPr>
          <w:sz w:val="24"/>
          <w:szCs w:val="24"/>
        </w:rPr>
        <w:t xml:space="preserve">the sense of indebtedness is not felt towards the </w:t>
      </w:r>
      <w:r w:rsidR="00DD066A" w:rsidRPr="0056068C">
        <w:rPr>
          <w:sz w:val="24"/>
          <w:szCs w:val="24"/>
        </w:rPr>
        <w:t>state</w:t>
      </w:r>
      <w:r w:rsidR="00DD066A">
        <w:rPr>
          <w:sz w:val="24"/>
          <w:szCs w:val="24"/>
        </w:rPr>
        <w:t xml:space="preserve">, </w:t>
      </w:r>
      <w:r w:rsidRPr="0056068C">
        <w:rPr>
          <w:sz w:val="24"/>
          <w:szCs w:val="24"/>
        </w:rPr>
        <w:t xml:space="preserve">but towards society. Although these should be conceptualised as one, the presence of unfairness creates a distinct segregation of the </w:t>
      </w:r>
      <w:r w:rsidR="00DD066A" w:rsidRPr="0056068C">
        <w:rPr>
          <w:sz w:val="24"/>
          <w:szCs w:val="24"/>
        </w:rPr>
        <w:t>two</w:t>
      </w:r>
      <w:r w:rsidR="00DD066A">
        <w:rPr>
          <w:sz w:val="24"/>
          <w:szCs w:val="24"/>
        </w:rPr>
        <w:t xml:space="preserve">, </w:t>
      </w:r>
      <w:r w:rsidRPr="0056068C">
        <w:rPr>
          <w:sz w:val="24"/>
          <w:szCs w:val="24"/>
        </w:rPr>
        <w:t xml:space="preserve">where it makes sense that indebtedness towards society is felt at a deeper </w:t>
      </w:r>
      <w:r w:rsidR="00DD066A" w:rsidRPr="0056068C">
        <w:rPr>
          <w:sz w:val="24"/>
          <w:szCs w:val="24"/>
        </w:rPr>
        <w:t>level</w:t>
      </w:r>
      <w:r w:rsidR="00DD066A">
        <w:rPr>
          <w:sz w:val="24"/>
          <w:szCs w:val="24"/>
        </w:rPr>
        <w:t xml:space="preserve">, </w:t>
      </w:r>
      <w:r w:rsidRPr="0056068C">
        <w:rPr>
          <w:sz w:val="24"/>
          <w:szCs w:val="24"/>
        </w:rPr>
        <w:t xml:space="preserve">due to lack of trust in government. As such, this is reduced by contributing through carrying out free, or badly paid work, to help out other members (usually known) of society. Although this might not have catastrophic effects if done to a certain extent, </w:t>
      </w:r>
      <w:r>
        <w:rPr>
          <w:sz w:val="24"/>
          <w:szCs w:val="24"/>
        </w:rPr>
        <w:t xml:space="preserve">and could conversely be positive, </w:t>
      </w:r>
      <w:r w:rsidRPr="0056068C">
        <w:rPr>
          <w:sz w:val="24"/>
          <w:szCs w:val="24"/>
        </w:rPr>
        <w:t xml:space="preserve">it leaves gaps in </w:t>
      </w:r>
      <w:r>
        <w:rPr>
          <w:sz w:val="24"/>
          <w:szCs w:val="24"/>
        </w:rPr>
        <w:t>resources</w:t>
      </w:r>
      <w:r w:rsidRPr="0056068C">
        <w:rPr>
          <w:sz w:val="24"/>
          <w:szCs w:val="24"/>
        </w:rPr>
        <w:t xml:space="preserve"> used for provision of public goods and services. </w:t>
      </w:r>
    </w:p>
    <w:p w14:paraId="2B88D11A" w14:textId="77777777" w:rsidR="00F9644D" w:rsidRDefault="00F9644D" w:rsidP="00F72871">
      <w:pPr>
        <w:pStyle w:val="Heading1"/>
        <w:spacing w:before="0" w:after="240"/>
      </w:pPr>
      <w:bookmarkStart w:id="353" w:name="_Toc282060722"/>
      <w:bookmarkStart w:id="354" w:name="_Toc320495045"/>
    </w:p>
    <w:p w14:paraId="3ACAAE4F" w14:textId="77777777" w:rsidR="00F9644D" w:rsidRDefault="00F9644D" w:rsidP="00F72871">
      <w:pPr>
        <w:pStyle w:val="Heading1"/>
        <w:spacing w:before="0" w:after="240"/>
      </w:pPr>
    </w:p>
    <w:p w14:paraId="0C8DDAB4" w14:textId="77777777" w:rsidR="00F9644D" w:rsidRDefault="00F9644D" w:rsidP="00F9644D"/>
    <w:p w14:paraId="32E41F2B" w14:textId="77777777" w:rsidR="00165248" w:rsidRPr="0076739D" w:rsidRDefault="00165248" w:rsidP="00F72871">
      <w:pPr>
        <w:pStyle w:val="Heading1"/>
        <w:spacing w:before="0" w:after="240"/>
      </w:pPr>
      <w:bookmarkStart w:id="355" w:name="_Toc321544625"/>
      <w:r>
        <w:lastRenderedPageBreak/>
        <w:t xml:space="preserve">5.5 </w:t>
      </w:r>
      <w:r w:rsidRPr="0076739D">
        <w:t>Predicting engagement in undeclared work</w:t>
      </w:r>
      <w:bookmarkEnd w:id="353"/>
      <w:bookmarkEnd w:id="354"/>
      <w:bookmarkEnd w:id="355"/>
    </w:p>
    <w:p w14:paraId="748C70A3" w14:textId="77777777" w:rsidR="00165248" w:rsidRPr="0076739D" w:rsidRDefault="00165248" w:rsidP="00F72871">
      <w:pPr>
        <w:pStyle w:val="Heading2"/>
      </w:pPr>
      <w:bookmarkStart w:id="356" w:name="_Toc320495046"/>
      <w:bookmarkStart w:id="357" w:name="_Toc321544626"/>
      <w:r>
        <w:t>5.5.1 Testing the model</w:t>
      </w:r>
      <w:bookmarkEnd w:id="356"/>
      <w:bookmarkEnd w:id="357"/>
      <w:r>
        <w:t xml:space="preserve"> </w:t>
      </w:r>
    </w:p>
    <w:p w14:paraId="4ACA0A03" w14:textId="77777777" w:rsidR="00165248" w:rsidRDefault="00165248" w:rsidP="00636E1B">
      <w:pPr>
        <w:spacing w:after="240" w:line="360" w:lineRule="auto"/>
        <w:ind w:firstLine="720"/>
        <w:jc w:val="both"/>
        <w:rPr>
          <w:sz w:val="24"/>
          <w:szCs w:val="24"/>
        </w:rPr>
      </w:pPr>
      <w:r w:rsidRPr="00BE03DC">
        <w:rPr>
          <w:sz w:val="24"/>
          <w:szCs w:val="24"/>
        </w:rPr>
        <w:t>A logistic regression was performed to test a model explaining engagement in undeclared work. The aim was to ascertain the effects of trust in government</w:t>
      </w:r>
      <w:r>
        <w:rPr>
          <w:sz w:val="24"/>
          <w:szCs w:val="24"/>
        </w:rPr>
        <w:t xml:space="preserve"> (both at constitutional and current socio-economic level)</w:t>
      </w:r>
      <w:r w:rsidRPr="00BE03DC">
        <w:rPr>
          <w:sz w:val="24"/>
          <w:szCs w:val="24"/>
        </w:rPr>
        <w:t xml:space="preserve">, personal norms, perceived likelihood of detection, procedural justice and distributive justice in the likelihood that an individual engages in the undeclared economy. A dummy variable for </w:t>
      </w:r>
      <w:r>
        <w:rPr>
          <w:sz w:val="24"/>
          <w:szCs w:val="24"/>
        </w:rPr>
        <w:t>undeclared</w:t>
      </w:r>
      <w:r w:rsidRPr="00BE03DC">
        <w:rPr>
          <w:sz w:val="24"/>
          <w:szCs w:val="24"/>
        </w:rPr>
        <w:t xml:space="preserve"> economy participation was created. The logistic regression model was statistically significant, </w:t>
      </w:r>
      <w:r w:rsidRPr="00BE03DC">
        <w:rPr>
          <w:rFonts w:ascii="Times New Roman" w:hAnsi="Times New Roman" w:cs="Times New Roman"/>
          <w:color w:val="262626"/>
          <w:sz w:val="24"/>
          <w:szCs w:val="24"/>
        </w:rPr>
        <w:t>χ</w:t>
      </w:r>
      <w:r w:rsidRPr="00BE03DC">
        <w:rPr>
          <w:rFonts w:ascii="Georgia" w:hAnsi="Georgia" w:cs="Georgia"/>
          <w:color w:val="262626"/>
          <w:sz w:val="24"/>
          <w:szCs w:val="24"/>
          <w:vertAlign w:val="superscript"/>
        </w:rPr>
        <w:t xml:space="preserve"> 2</w:t>
      </w:r>
      <w:r w:rsidRPr="00BE03DC">
        <w:rPr>
          <w:sz w:val="24"/>
          <w:szCs w:val="24"/>
        </w:rPr>
        <w:t xml:space="preserve">(6)=112.509, p&lt;.0005. </w:t>
      </w:r>
    </w:p>
    <w:p w14:paraId="43EEE50A" w14:textId="74AF42CF" w:rsidR="00165248" w:rsidRPr="00E13733" w:rsidRDefault="00E13733" w:rsidP="00F72871">
      <w:pPr>
        <w:pStyle w:val="Heading3"/>
        <w:rPr>
          <w:rFonts w:asciiTheme="minorHAnsi" w:hAnsiTheme="minorHAnsi"/>
        </w:rPr>
      </w:pPr>
      <w:bookmarkStart w:id="358" w:name="_Toc320495047"/>
      <w:bookmarkStart w:id="359" w:name="_Toc321544476"/>
      <w:bookmarkStart w:id="360" w:name="_Toc321544627"/>
      <w:r w:rsidRPr="00E13733">
        <w:rPr>
          <w:rFonts w:asciiTheme="minorHAnsi" w:hAnsiTheme="minorHAnsi"/>
        </w:rPr>
        <w:t>Table 5.5- Regression t</w:t>
      </w:r>
      <w:r w:rsidR="00165248" w:rsidRPr="00E13733">
        <w:rPr>
          <w:rFonts w:asciiTheme="minorHAnsi" w:hAnsiTheme="minorHAnsi"/>
        </w:rPr>
        <w:t>able</w:t>
      </w:r>
      <w:bookmarkEnd w:id="358"/>
      <w:bookmarkEnd w:id="359"/>
      <w:bookmarkEnd w:id="360"/>
      <w:r w:rsidR="00165248" w:rsidRPr="00E13733">
        <w:rPr>
          <w:rFonts w:asciiTheme="minorHAnsi" w:hAnsiTheme="minorHAnsi"/>
        </w:rPr>
        <w:t xml:space="preserve"> </w:t>
      </w:r>
    </w:p>
    <w:tbl>
      <w:tblPr>
        <w:tblStyle w:val="LightShading-Accent1"/>
        <w:tblW w:w="8628" w:type="dxa"/>
        <w:tblInd w:w="-176" w:type="dxa"/>
        <w:tblLayout w:type="fixed"/>
        <w:tblLook w:val="0000" w:firstRow="0" w:lastRow="0" w:firstColumn="0" w:lastColumn="0" w:noHBand="0" w:noVBand="0"/>
      </w:tblPr>
      <w:tblGrid>
        <w:gridCol w:w="236"/>
        <w:gridCol w:w="1841"/>
        <w:gridCol w:w="770"/>
        <w:gridCol w:w="771"/>
        <w:gridCol w:w="899"/>
        <w:gridCol w:w="514"/>
        <w:gridCol w:w="771"/>
        <w:gridCol w:w="899"/>
        <w:gridCol w:w="770"/>
        <w:gridCol w:w="1157"/>
      </w:tblGrid>
      <w:tr w:rsidR="00165248" w:rsidRPr="004461DE" w14:paraId="2017422D" w14:textId="77777777" w:rsidTr="00AB6E86">
        <w:trPr>
          <w:cnfStyle w:val="000000100000" w:firstRow="0" w:lastRow="0" w:firstColumn="0" w:lastColumn="0" w:oddVBand="0" w:evenVBand="0" w:oddHBand="1" w:evenHBand="0" w:firstRowFirstColumn="0" w:firstRowLastColumn="0" w:lastRowFirstColumn="0" w:lastRowLastColumn="0"/>
          <w:trHeight w:val="145"/>
        </w:trPr>
        <w:tc>
          <w:tcPr>
            <w:cnfStyle w:val="000010000000" w:firstRow="0" w:lastRow="0" w:firstColumn="0" w:lastColumn="0" w:oddVBand="1" w:evenVBand="0" w:oddHBand="0" w:evenHBand="0" w:firstRowFirstColumn="0" w:firstRowLastColumn="0" w:lastRowFirstColumn="0" w:lastRowLastColumn="0"/>
            <w:tcW w:w="8628" w:type="dxa"/>
            <w:gridSpan w:val="10"/>
          </w:tcPr>
          <w:p w14:paraId="3ED58334" w14:textId="77777777" w:rsidR="00165248" w:rsidRPr="00AB6E86" w:rsidRDefault="00165248" w:rsidP="00F72871">
            <w:pPr>
              <w:widowControl w:val="0"/>
              <w:autoSpaceDE w:val="0"/>
              <w:autoSpaceDN w:val="0"/>
              <w:adjustRightInd w:val="0"/>
              <w:spacing w:line="320" w:lineRule="atLeast"/>
              <w:ind w:left="60" w:right="60"/>
              <w:jc w:val="center"/>
              <w:rPr>
                <w:rFonts w:ascii="Arial" w:hAnsi="Arial" w:cs="Arial"/>
                <w:color w:val="000000"/>
                <w:sz w:val="20"/>
                <w:szCs w:val="20"/>
              </w:rPr>
            </w:pPr>
            <w:r w:rsidRPr="00AB6E86">
              <w:rPr>
                <w:rFonts w:ascii="Arial" w:hAnsi="Arial" w:cs="Arial"/>
                <w:b/>
                <w:bCs/>
                <w:color w:val="000000"/>
                <w:sz w:val="20"/>
                <w:szCs w:val="20"/>
              </w:rPr>
              <w:t>Variables in the Equation</w:t>
            </w:r>
          </w:p>
        </w:tc>
      </w:tr>
      <w:tr w:rsidR="00165248" w:rsidRPr="004461DE" w14:paraId="41D9BDAF" w14:textId="77777777" w:rsidTr="00AB6E86">
        <w:trPr>
          <w:trHeight w:val="145"/>
        </w:trPr>
        <w:tc>
          <w:tcPr>
            <w:cnfStyle w:val="000010000000" w:firstRow="0" w:lastRow="0" w:firstColumn="0" w:lastColumn="0" w:oddVBand="1" w:evenVBand="0" w:oddHBand="0" w:evenHBand="0" w:firstRowFirstColumn="0" w:firstRowLastColumn="0" w:lastRowFirstColumn="0" w:lastRowLastColumn="0"/>
            <w:tcW w:w="2061" w:type="dxa"/>
            <w:gridSpan w:val="2"/>
            <w:vMerge w:val="restart"/>
          </w:tcPr>
          <w:p w14:paraId="37527B7C" w14:textId="77777777" w:rsidR="00165248" w:rsidRPr="00AB6E86" w:rsidRDefault="00165248" w:rsidP="00F72871">
            <w:pPr>
              <w:widowControl w:val="0"/>
              <w:autoSpaceDE w:val="0"/>
              <w:autoSpaceDN w:val="0"/>
              <w:adjustRightInd w:val="0"/>
              <w:spacing w:before="120"/>
              <w:rPr>
                <w:rFonts w:ascii="Times New Roman" w:hAnsi="Times New Roman" w:cs="Times New Roman"/>
                <w:sz w:val="18"/>
                <w:szCs w:val="18"/>
              </w:rPr>
            </w:pPr>
          </w:p>
        </w:tc>
        <w:tc>
          <w:tcPr>
            <w:tcW w:w="772" w:type="dxa"/>
            <w:vMerge w:val="restart"/>
          </w:tcPr>
          <w:p w14:paraId="7258144B" w14:textId="77777777" w:rsidR="00165248" w:rsidRPr="00AB6E86" w:rsidRDefault="00165248" w:rsidP="00F72871">
            <w:pPr>
              <w:widowControl w:val="0"/>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B</w:t>
            </w:r>
          </w:p>
        </w:tc>
        <w:tc>
          <w:tcPr>
            <w:cnfStyle w:val="000010000000" w:firstRow="0" w:lastRow="0" w:firstColumn="0" w:lastColumn="0" w:oddVBand="1" w:evenVBand="0" w:oddHBand="0" w:evenHBand="0" w:firstRowFirstColumn="0" w:firstRowLastColumn="0" w:lastRowFirstColumn="0" w:lastRowLastColumn="0"/>
            <w:tcW w:w="773" w:type="dxa"/>
            <w:vMerge w:val="restart"/>
          </w:tcPr>
          <w:p w14:paraId="380F6FB1" w14:textId="77777777" w:rsidR="00165248" w:rsidRPr="00AB6E86" w:rsidRDefault="00165248" w:rsidP="00F72871">
            <w:pPr>
              <w:widowControl w:val="0"/>
              <w:autoSpaceDE w:val="0"/>
              <w:autoSpaceDN w:val="0"/>
              <w:adjustRightInd w:val="0"/>
              <w:spacing w:line="320" w:lineRule="atLeast"/>
              <w:ind w:left="60" w:right="60"/>
              <w:jc w:val="center"/>
              <w:rPr>
                <w:rFonts w:ascii="Arial" w:hAnsi="Arial" w:cs="Arial"/>
                <w:color w:val="000000"/>
                <w:sz w:val="18"/>
                <w:szCs w:val="18"/>
              </w:rPr>
            </w:pPr>
            <w:r w:rsidRPr="00AB6E86">
              <w:rPr>
                <w:rFonts w:ascii="Arial" w:hAnsi="Arial" w:cs="Arial"/>
                <w:color w:val="000000"/>
                <w:sz w:val="18"/>
                <w:szCs w:val="18"/>
              </w:rPr>
              <w:t>S.E.</w:t>
            </w:r>
          </w:p>
        </w:tc>
        <w:tc>
          <w:tcPr>
            <w:tcW w:w="901" w:type="dxa"/>
            <w:vMerge w:val="restart"/>
          </w:tcPr>
          <w:p w14:paraId="433CA940" w14:textId="77777777" w:rsidR="00165248" w:rsidRPr="00AB6E86" w:rsidRDefault="00165248" w:rsidP="00F72871">
            <w:pPr>
              <w:widowControl w:val="0"/>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Wald</w:t>
            </w:r>
          </w:p>
        </w:tc>
        <w:tc>
          <w:tcPr>
            <w:cnfStyle w:val="000010000000" w:firstRow="0" w:lastRow="0" w:firstColumn="0" w:lastColumn="0" w:oddVBand="1" w:evenVBand="0" w:oddHBand="0" w:evenHBand="0" w:firstRowFirstColumn="0" w:firstRowLastColumn="0" w:lastRowFirstColumn="0" w:lastRowLastColumn="0"/>
            <w:tcW w:w="515" w:type="dxa"/>
            <w:vMerge w:val="restart"/>
          </w:tcPr>
          <w:p w14:paraId="0935CED3" w14:textId="77777777" w:rsidR="00165248" w:rsidRPr="00AB6E86" w:rsidRDefault="00165248" w:rsidP="00F72871">
            <w:pPr>
              <w:widowControl w:val="0"/>
              <w:autoSpaceDE w:val="0"/>
              <w:autoSpaceDN w:val="0"/>
              <w:adjustRightInd w:val="0"/>
              <w:spacing w:line="320" w:lineRule="atLeast"/>
              <w:ind w:left="60" w:right="60"/>
              <w:jc w:val="center"/>
              <w:rPr>
                <w:rFonts w:ascii="Arial" w:hAnsi="Arial" w:cs="Arial"/>
                <w:color w:val="000000"/>
                <w:sz w:val="18"/>
                <w:szCs w:val="18"/>
              </w:rPr>
            </w:pPr>
            <w:r w:rsidRPr="00AB6E86">
              <w:rPr>
                <w:rFonts w:ascii="Arial" w:hAnsi="Arial" w:cs="Arial"/>
                <w:color w:val="000000"/>
                <w:sz w:val="18"/>
                <w:szCs w:val="18"/>
              </w:rPr>
              <w:t>df</w:t>
            </w:r>
          </w:p>
        </w:tc>
        <w:tc>
          <w:tcPr>
            <w:tcW w:w="773" w:type="dxa"/>
            <w:vMerge w:val="restart"/>
          </w:tcPr>
          <w:p w14:paraId="704C2E92" w14:textId="77777777" w:rsidR="00165248" w:rsidRPr="00AB6E86" w:rsidRDefault="00165248" w:rsidP="00F72871">
            <w:pPr>
              <w:widowControl w:val="0"/>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Sig.</w:t>
            </w:r>
          </w:p>
        </w:tc>
        <w:tc>
          <w:tcPr>
            <w:cnfStyle w:val="000010000000" w:firstRow="0" w:lastRow="0" w:firstColumn="0" w:lastColumn="0" w:oddVBand="1" w:evenVBand="0" w:oddHBand="0" w:evenHBand="0" w:firstRowFirstColumn="0" w:firstRowLastColumn="0" w:lastRowFirstColumn="0" w:lastRowLastColumn="0"/>
            <w:tcW w:w="901" w:type="dxa"/>
            <w:vMerge w:val="restart"/>
          </w:tcPr>
          <w:p w14:paraId="35A3808A" w14:textId="77777777" w:rsidR="00165248" w:rsidRPr="00AB6E86" w:rsidRDefault="00165248" w:rsidP="00F72871">
            <w:pPr>
              <w:widowControl w:val="0"/>
              <w:autoSpaceDE w:val="0"/>
              <w:autoSpaceDN w:val="0"/>
              <w:adjustRightInd w:val="0"/>
              <w:spacing w:line="320" w:lineRule="atLeast"/>
              <w:ind w:left="60" w:right="60"/>
              <w:rPr>
                <w:rFonts w:ascii="Arial" w:hAnsi="Arial" w:cs="Arial"/>
                <w:color w:val="000000"/>
                <w:sz w:val="18"/>
                <w:szCs w:val="18"/>
              </w:rPr>
            </w:pPr>
            <w:r w:rsidRPr="00AB6E86">
              <w:rPr>
                <w:rFonts w:ascii="Arial" w:hAnsi="Arial" w:cs="Arial"/>
                <w:color w:val="000000"/>
                <w:sz w:val="18"/>
                <w:szCs w:val="18"/>
              </w:rPr>
              <w:t>Exp(B)</w:t>
            </w:r>
          </w:p>
        </w:tc>
        <w:tc>
          <w:tcPr>
            <w:tcW w:w="1931" w:type="dxa"/>
            <w:gridSpan w:val="2"/>
          </w:tcPr>
          <w:p w14:paraId="5C86FE61" w14:textId="77777777" w:rsidR="00165248" w:rsidRPr="00AB6E86" w:rsidRDefault="00165248" w:rsidP="00F72871">
            <w:pPr>
              <w:widowControl w:val="0"/>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95% C.I.for EXP(B)</w:t>
            </w:r>
          </w:p>
        </w:tc>
      </w:tr>
      <w:tr w:rsidR="00165248" w:rsidRPr="004461DE" w14:paraId="2AE53D1B" w14:textId="77777777" w:rsidTr="00AB6E86">
        <w:trPr>
          <w:cnfStyle w:val="000000100000" w:firstRow="0" w:lastRow="0" w:firstColumn="0" w:lastColumn="0" w:oddVBand="0" w:evenVBand="0" w:oddHBand="1" w:evenHBand="0" w:firstRowFirstColumn="0" w:firstRowLastColumn="0" w:lastRowFirstColumn="0" w:lastRowLastColumn="0"/>
          <w:trHeight w:val="145"/>
        </w:trPr>
        <w:tc>
          <w:tcPr>
            <w:cnfStyle w:val="000010000000" w:firstRow="0" w:lastRow="0" w:firstColumn="0" w:lastColumn="0" w:oddVBand="1" w:evenVBand="0" w:oddHBand="0" w:evenHBand="0" w:firstRowFirstColumn="0" w:firstRowLastColumn="0" w:lastRowFirstColumn="0" w:lastRowLastColumn="0"/>
            <w:tcW w:w="2061" w:type="dxa"/>
            <w:gridSpan w:val="2"/>
            <w:vMerge/>
          </w:tcPr>
          <w:p w14:paraId="594EB25F" w14:textId="77777777" w:rsidR="00165248" w:rsidRPr="00AB6E86" w:rsidRDefault="00165248" w:rsidP="00F72871">
            <w:pPr>
              <w:widowControl w:val="0"/>
              <w:autoSpaceDE w:val="0"/>
              <w:autoSpaceDN w:val="0"/>
              <w:adjustRightInd w:val="0"/>
              <w:spacing w:before="120"/>
              <w:rPr>
                <w:rFonts w:ascii="Arial" w:hAnsi="Arial" w:cs="Arial"/>
                <w:color w:val="000000"/>
                <w:sz w:val="18"/>
                <w:szCs w:val="18"/>
              </w:rPr>
            </w:pPr>
          </w:p>
        </w:tc>
        <w:tc>
          <w:tcPr>
            <w:tcW w:w="772" w:type="dxa"/>
            <w:vMerge/>
          </w:tcPr>
          <w:p w14:paraId="3B1DD183" w14:textId="77777777" w:rsidR="00165248" w:rsidRPr="00AB6E86" w:rsidRDefault="00165248" w:rsidP="00F72871">
            <w:pPr>
              <w:widowControl w:val="0"/>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773" w:type="dxa"/>
            <w:vMerge/>
          </w:tcPr>
          <w:p w14:paraId="01FB50C1" w14:textId="77777777" w:rsidR="00165248" w:rsidRPr="00AB6E86" w:rsidRDefault="00165248" w:rsidP="00F72871">
            <w:pPr>
              <w:widowControl w:val="0"/>
              <w:autoSpaceDE w:val="0"/>
              <w:autoSpaceDN w:val="0"/>
              <w:adjustRightInd w:val="0"/>
              <w:spacing w:before="120"/>
              <w:rPr>
                <w:rFonts w:ascii="Arial" w:hAnsi="Arial" w:cs="Arial"/>
                <w:color w:val="000000"/>
                <w:sz w:val="18"/>
                <w:szCs w:val="18"/>
              </w:rPr>
            </w:pPr>
          </w:p>
        </w:tc>
        <w:tc>
          <w:tcPr>
            <w:tcW w:w="901" w:type="dxa"/>
            <w:vMerge/>
          </w:tcPr>
          <w:p w14:paraId="2155BE80" w14:textId="77777777" w:rsidR="00165248" w:rsidRPr="00AB6E86" w:rsidRDefault="00165248" w:rsidP="00F72871">
            <w:pPr>
              <w:widowControl w:val="0"/>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15" w:type="dxa"/>
            <w:vMerge/>
          </w:tcPr>
          <w:p w14:paraId="717A0BCB" w14:textId="77777777" w:rsidR="00165248" w:rsidRPr="00AB6E86" w:rsidRDefault="00165248" w:rsidP="00F72871">
            <w:pPr>
              <w:widowControl w:val="0"/>
              <w:autoSpaceDE w:val="0"/>
              <w:autoSpaceDN w:val="0"/>
              <w:adjustRightInd w:val="0"/>
              <w:spacing w:before="120"/>
              <w:rPr>
                <w:rFonts w:ascii="Arial" w:hAnsi="Arial" w:cs="Arial"/>
                <w:color w:val="000000"/>
                <w:sz w:val="18"/>
                <w:szCs w:val="18"/>
              </w:rPr>
            </w:pPr>
          </w:p>
        </w:tc>
        <w:tc>
          <w:tcPr>
            <w:tcW w:w="773" w:type="dxa"/>
            <w:vMerge/>
          </w:tcPr>
          <w:p w14:paraId="72234CAD" w14:textId="77777777" w:rsidR="00165248" w:rsidRPr="00AB6E86" w:rsidRDefault="00165248" w:rsidP="00F72871">
            <w:pPr>
              <w:widowControl w:val="0"/>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01" w:type="dxa"/>
            <w:vMerge/>
          </w:tcPr>
          <w:p w14:paraId="4F417245" w14:textId="77777777" w:rsidR="00165248" w:rsidRPr="00AB6E86" w:rsidRDefault="00165248" w:rsidP="00F72871">
            <w:pPr>
              <w:widowControl w:val="0"/>
              <w:autoSpaceDE w:val="0"/>
              <w:autoSpaceDN w:val="0"/>
              <w:adjustRightInd w:val="0"/>
              <w:spacing w:before="120"/>
              <w:rPr>
                <w:rFonts w:ascii="Arial" w:hAnsi="Arial" w:cs="Arial"/>
                <w:color w:val="000000"/>
                <w:sz w:val="18"/>
                <w:szCs w:val="18"/>
              </w:rPr>
            </w:pPr>
          </w:p>
        </w:tc>
        <w:tc>
          <w:tcPr>
            <w:tcW w:w="772" w:type="dxa"/>
          </w:tcPr>
          <w:p w14:paraId="1CC9B0C9" w14:textId="77777777" w:rsidR="00165248" w:rsidRPr="00AB6E86" w:rsidRDefault="00165248" w:rsidP="00F72871">
            <w:pPr>
              <w:widowControl w:val="0"/>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Lower</w:t>
            </w:r>
          </w:p>
        </w:tc>
        <w:tc>
          <w:tcPr>
            <w:cnfStyle w:val="000010000000" w:firstRow="0" w:lastRow="0" w:firstColumn="0" w:lastColumn="0" w:oddVBand="1" w:evenVBand="0" w:oddHBand="0" w:evenHBand="0" w:firstRowFirstColumn="0" w:firstRowLastColumn="0" w:lastRowFirstColumn="0" w:lastRowLastColumn="0"/>
            <w:tcW w:w="1159" w:type="dxa"/>
          </w:tcPr>
          <w:p w14:paraId="008FE232" w14:textId="77777777" w:rsidR="00165248" w:rsidRPr="00AB6E86" w:rsidRDefault="00165248" w:rsidP="00F72871">
            <w:pPr>
              <w:widowControl w:val="0"/>
              <w:autoSpaceDE w:val="0"/>
              <w:autoSpaceDN w:val="0"/>
              <w:adjustRightInd w:val="0"/>
              <w:spacing w:line="320" w:lineRule="atLeast"/>
              <w:ind w:left="60" w:right="60"/>
              <w:jc w:val="center"/>
              <w:rPr>
                <w:rFonts w:ascii="Arial" w:hAnsi="Arial" w:cs="Arial"/>
                <w:color w:val="000000"/>
                <w:sz w:val="18"/>
                <w:szCs w:val="18"/>
              </w:rPr>
            </w:pPr>
            <w:r w:rsidRPr="00AB6E86">
              <w:rPr>
                <w:rFonts w:ascii="Arial" w:hAnsi="Arial" w:cs="Arial"/>
                <w:color w:val="000000"/>
                <w:sz w:val="18"/>
                <w:szCs w:val="18"/>
              </w:rPr>
              <w:t>Upper</w:t>
            </w:r>
          </w:p>
        </w:tc>
      </w:tr>
      <w:tr w:rsidR="00165248" w:rsidRPr="004461DE" w14:paraId="3F1B3362" w14:textId="77777777" w:rsidTr="00AB6E86">
        <w:trPr>
          <w:trHeight w:val="846"/>
        </w:trPr>
        <w:tc>
          <w:tcPr>
            <w:cnfStyle w:val="000010000000" w:firstRow="0" w:lastRow="0" w:firstColumn="0" w:lastColumn="0" w:oddVBand="1" w:evenVBand="0" w:oddHBand="0" w:evenHBand="0" w:firstRowFirstColumn="0" w:firstRowLastColumn="0" w:lastRowFirstColumn="0" w:lastRowLastColumn="0"/>
            <w:tcW w:w="214" w:type="dxa"/>
            <w:vMerge w:val="restart"/>
          </w:tcPr>
          <w:p w14:paraId="3765FD57" w14:textId="77777777" w:rsidR="00165248" w:rsidRPr="00AB6E86" w:rsidRDefault="00165248" w:rsidP="00F72871">
            <w:pPr>
              <w:widowControl w:val="0"/>
              <w:autoSpaceDE w:val="0"/>
              <w:autoSpaceDN w:val="0"/>
              <w:adjustRightInd w:val="0"/>
              <w:spacing w:before="120" w:line="320" w:lineRule="atLeast"/>
              <w:ind w:left="60" w:right="60"/>
              <w:rPr>
                <w:rFonts w:ascii="Arial" w:hAnsi="Arial" w:cs="Arial"/>
                <w:color w:val="000000"/>
                <w:sz w:val="18"/>
                <w:szCs w:val="18"/>
              </w:rPr>
            </w:pPr>
          </w:p>
        </w:tc>
        <w:tc>
          <w:tcPr>
            <w:tcW w:w="1847" w:type="dxa"/>
          </w:tcPr>
          <w:p w14:paraId="5EB4D15A" w14:textId="13F17E44" w:rsidR="00165248" w:rsidRPr="00AB6E86" w:rsidRDefault="00165248" w:rsidP="00F72871">
            <w:pPr>
              <w:widowControl w:val="0"/>
              <w:autoSpaceDE w:val="0"/>
              <w:autoSpaceDN w:val="0"/>
              <w:adjustRightInd w:val="0"/>
              <w:spacing w:line="320" w:lineRule="atLeast"/>
              <w:ind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 xml:space="preserve"> Personal</w:t>
            </w:r>
            <w:r w:rsidR="004461DE" w:rsidRPr="00AB6E86">
              <w:rPr>
                <w:rFonts w:ascii="Arial" w:hAnsi="Arial" w:cs="Arial"/>
                <w:color w:val="000000"/>
                <w:sz w:val="18"/>
                <w:szCs w:val="18"/>
              </w:rPr>
              <w:t xml:space="preserve"> </w:t>
            </w:r>
            <w:r w:rsidRPr="00AB6E86">
              <w:rPr>
                <w:rFonts w:ascii="Arial" w:hAnsi="Arial" w:cs="Arial"/>
                <w:color w:val="000000"/>
                <w:sz w:val="18"/>
                <w:szCs w:val="18"/>
              </w:rPr>
              <w:t>Norms</w:t>
            </w:r>
          </w:p>
        </w:tc>
        <w:tc>
          <w:tcPr>
            <w:cnfStyle w:val="000010000000" w:firstRow="0" w:lastRow="0" w:firstColumn="0" w:lastColumn="0" w:oddVBand="1" w:evenVBand="0" w:oddHBand="0" w:evenHBand="0" w:firstRowFirstColumn="0" w:firstRowLastColumn="0" w:lastRowFirstColumn="0" w:lastRowLastColumn="0"/>
            <w:tcW w:w="772" w:type="dxa"/>
          </w:tcPr>
          <w:p w14:paraId="59D04AA7"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.039</w:t>
            </w:r>
          </w:p>
        </w:tc>
        <w:tc>
          <w:tcPr>
            <w:tcW w:w="773" w:type="dxa"/>
          </w:tcPr>
          <w:p w14:paraId="26CCC428" w14:textId="77777777" w:rsidR="00165248" w:rsidRPr="00AB6E86" w:rsidRDefault="00165248" w:rsidP="00F72871">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.015</w:t>
            </w:r>
          </w:p>
        </w:tc>
        <w:tc>
          <w:tcPr>
            <w:cnfStyle w:val="000010000000" w:firstRow="0" w:lastRow="0" w:firstColumn="0" w:lastColumn="0" w:oddVBand="1" w:evenVBand="0" w:oddHBand="0" w:evenHBand="0" w:firstRowFirstColumn="0" w:firstRowLastColumn="0" w:lastRowFirstColumn="0" w:lastRowLastColumn="0"/>
            <w:tcW w:w="901" w:type="dxa"/>
          </w:tcPr>
          <w:p w14:paraId="188E040E"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6.773</w:t>
            </w:r>
          </w:p>
        </w:tc>
        <w:tc>
          <w:tcPr>
            <w:tcW w:w="515" w:type="dxa"/>
          </w:tcPr>
          <w:p w14:paraId="1B3E588B" w14:textId="77777777" w:rsidR="00165248" w:rsidRPr="00AB6E86" w:rsidRDefault="00165248" w:rsidP="00F72871">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773" w:type="dxa"/>
          </w:tcPr>
          <w:p w14:paraId="41D77C9A"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.009</w:t>
            </w:r>
          </w:p>
        </w:tc>
        <w:tc>
          <w:tcPr>
            <w:tcW w:w="901" w:type="dxa"/>
          </w:tcPr>
          <w:p w14:paraId="02D3EAF4" w14:textId="77777777" w:rsidR="00165248" w:rsidRPr="00AB6E86" w:rsidRDefault="00165248" w:rsidP="00F72871">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1.040</w:t>
            </w:r>
          </w:p>
        </w:tc>
        <w:tc>
          <w:tcPr>
            <w:cnfStyle w:val="000010000000" w:firstRow="0" w:lastRow="0" w:firstColumn="0" w:lastColumn="0" w:oddVBand="1" w:evenVBand="0" w:oddHBand="0" w:evenHBand="0" w:firstRowFirstColumn="0" w:firstRowLastColumn="0" w:lastRowFirstColumn="0" w:lastRowLastColumn="0"/>
            <w:tcW w:w="772" w:type="dxa"/>
          </w:tcPr>
          <w:p w14:paraId="16E93F4D"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1.010</w:t>
            </w:r>
          </w:p>
        </w:tc>
        <w:tc>
          <w:tcPr>
            <w:tcW w:w="1159" w:type="dxa"/>
          </w:tcPr>
          <w:p w14:paraId="0D2E2A58" w14:textId="77777777" w:rsidR="00165248" w:rsidRPr="00AB6E86" w:rsidRDefault="00165248" w:rsidP="00F72871">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1.072</w:t>
            </w:r>
          </w:p>
        </w:tc>
      </w:tr>
      <w:tr w:rsidR="00165248" w:rsidRPr="004461DE" w14:paraId="4C5D91BB" w14:textId="77777777" w:rsidTr="00AB6E86">
        <w:trPr>
          <w:cnfStyle w:val="000000100000" w:firstRow="0" w:lastRow="0" w:firstColumn="0" w:lastColumn="0" w:oddVBand="0" w:evenVBand="0" w:oddHBand="1" w:evenHBand="0" w:firstRowFirstColumn="0" w:firstRowLastColumn="0" w:lastRowFirstColumn="0" w:lastRowLastColumn="0"/>
          <w:trHeight w:val="145"/>
        </w:trPr>
        <w:tc>
          <w:tcPr>
            <w:cnfStyle w:val="000010000000" w:firstRow="0" w:lastRow="0" w:firstColumn="0" w:lastColumn="0" w:oddVBand="1" w:evenVBand="0" w:oddHBand="0" w:evenHBand="0" w:firstRowFirstColumn="0" w:firstRowLastColumn="0" w:lastRowFirstColumn="0" w:lastRowLastColumn="0"/>
            <w:tcW w:w="214" w:type="dxa"/>
            <w:vMerge/>
          </w:tcPr>
          <w:p w14:paraId="118F0009" w14:textId="77777777" w:rsidR="00165248" w:rsidRPr="00AB6E86" w:rsidRDefault="00165248" w:rsidP="00F72871">
            <w:pPr>
              <w:widowControl w:val="0"/>
              <w:autoSpaceDE w:val="0"/>
              <w:autoSpaceDN w:val="0"/>
              <w:adjustRightInd w:val="0"/>
              <w:spacing w:before="120"/>
              <w:rPr>
                <w:rFonts w:ascii="Arial" w:hAnsi="Arial" w:cs="Arial"/>
                <w:color w:val="000000"/>
                <w:sz w:val="18"/>
                <w:szCs w:val="18"/>
              </w:rPr>
            </w:pPr>
          </w:p>
        </w:tc>
        <w:tc>
          <w:tcPr>
            <w:tcW w:w="1847" w:type="dxa"/>
          </w:tcPr>
          <w:p w14:paraId="36010D0C" w14:textId="555AB57E" w:rsidR="00165248" w:rsidRPr="00AB6E86" w:rsidRDefault="00165248" w:rsidP="00F72871">
            <w:pPr>
              <w:widowControl w:val="0"/>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Procedural</w:t>
            </w:r>
            <w:r w:rsidR="004461DE" w:rsidRPr="00AB6E86">
              <w:rPr>
                <w:rFonts w:ascii="Arial" w:hAnsi="Arial" w:cs="Arial"/>
                <w:color w:val="000000"/>
                <w:sz w:val="18"/>
                <w:szCs w:val="18"/>
              </w:rPr>
              <w:t xml:space="preserve"> </w:t>
            </w:r>
            <w:r w:rsidRPr="00AB6E86">
              <w:rPr>
                <w:rFonts w:ascii="Arial" w:hAnsi="Arial" w:cs="Arial"/>
                <w:color w:val="000000"/>
                <w:sz w:val="18"/>
                <w:szCs w:val="18"/>
              </w:rPr>
              <w:t>Justice</w:t>
            </w:r>
          </w:p>
        </w:tc>
        <w:tc>
          <w:tcPr>
            <w:cnfStyle w:val="000010000000" w:firstRow="0" w:lastRow="0" w:firstColumn="0" w:lastColumn="0" w:oddVBand="1" w:evenVBand="0" w:oddHBand="0" w:evenHBand="0" w:firstRowFirstColumn="0" w:firstRowLastColumn="0" w:lastRowFirstColumn="0" w:lastRowLastColumn="0"/>
            <w:tcW w:w="772" w:type="dxa"/>
          </w:tcPr>
          <w:p w14:paraId="615E4C8A"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.117</w:t>
            </w:r>
          </w:p>
        </w:tc>
        <w:tc>
          <w:tcPr>
            <w:tcW w:w="773" w:type="dxa"/>
          </w:tcPr>
          <w:p w14:paraId="79AB3966" w14:textId="77777777" w:rsidR="00165248" w:rsidRPr="00AB6E86" w:rsidRDefault="00165248" w:rsidP="00F72871">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.064</w:t>
            </w:r>
          </w:p>
        </w:tc>
        <w:tc>
          <w:tcPr>
            <w:cnfStyle w:val="000010000000" w:firstRow="0" w:lastRow="0" w:firstColumn="0" w:lastColumn="0" w:oddVBand="1" w:evenVBand="0" w:oddHBand="0" w:evenHBand="0" w:firstRowFirstColumn="0" w:firstRowLastColumn="0" w:lastRowFirstColumn="0" w:lastRowLastColumn="0"/>
            <w:tcW w:w="901" w:type="dxa"/>
          </w:tcPr>
          <w:p w14:paraId="38C5F424"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3.300</w:t>
            </w:r>
          </w:p>
        </w:tc>
        <w:tc>
          <w:tcPr>
            <w:tcW w:w="515" w:type="dxa"/>
          </w:tcPr>
          <w:p w14:paraId="1D33ED1C" w14:textId="77777777" w:rsidR="00165248" w:rsidRPr="00AB6E86" w:rsidRDefault="00165248" w:rsidP="00F72871">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773" w:type="dxa"/>
          </w:tcPr>
          <w:p w14:paraId="6C1C1174"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.069</w:t>
            </w:r>
          </w:p>
        </w:tc>
        <w:tc>
          <w:tcPr>
            <w:tcW w:w="901" w:type="dxa"/>
          </w:tcPr>
          <w:p w14:paraId="0BD67785" w14:textId="77777777" w:rsidR="00165248" w:rsidRPr="00AB6E86" w:rsidRDefault="00165248" w:rsidP="00F72871">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1.124</w:t>
            </w:r>
          </w:p>
        </w:tc>
        <w:tc>
          <w:tcPr>
            <w:cnfStyle w:val="000010000000" w:firstRow="0" w:lastRow="0" w:firstColumn="0" w:lastColumn="0" w:oddVBand="1" w:evenVBand="0" w:oddHBand="0" w:evenHBand="0" w:firstRowFirstColumn="0" w:firstRowLastColumn="0" w:lastRowFirstColumn="0" w:lastRowLastColumn="0"/>
            <w:tcW w:w="772" w:type="dxa"/>
          </w:tcPr>
          <w:p w14:paraId="3DB3DDD7"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.991</w:t>
            </w:r>
          </w:p>
        </w:tc>
        <w:tc>
          <w:tcPr>
            <w:tcW w:w="1159" w:type="dxa"/>
          </w:tcPr>
          <w:p w14:paraId="3852679C" w14:textId="77777777" w:rsidR="00165248" w:rsidRPr="00AB6E86" w:rsidRDefault="00165248" w:rsidP="00F72871">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1.275</w:t>
            </w:r>
          </w:p>
        </w:tc>
      </w:tr>
      <w:tr w:rsidR="00165248" w:rsidRPr="004461DE" w14:paraId="2B2D440C" w14:textId="77777777" w:rsidTr="00AB6E86">
        <w:trPr>
          <w:trHeight w:val="145"/>
        </w:trPr>
        <w:tc>
          <w:tcPr>
            <w:cnfStyle w:val="000010000000" w:firstRow="0" w:lastRow="0" w:firstColumn="0" w:lastColumn="0" w:oddVBand="1" w:evenVBand="0" w:oddHBand="0" w:evenHBand="0" w:firstRowFirstColumn="0" w:firstRowLastColumn="0" w:lastRowFirstColumn="0" w:lastRowLastColumn="0"/>
            <w:tcW w:w="214" w:type="dxa"/>
            <w:vMerge/>
          </w:tcPr>
          <w:p w14:paraId="3CAC8667" w14:textId="77777777" w:rsidR="00165248" w:rsidRPr="00AB6E86" w:rsidRDefault="00165248" w:rsidP="00F72871">
            <w:pPr>
              <w:widowControl w:val="0"/>
              <w:autoSpaceDE w:val="0"/>
              <w:autoSpaceDN w:val="0"/>
              <w:adjustRightInd w:val="0"/>
              <w:spacing w:before="120"/>
              <w:rPr>
                <w:rFonts w:ascii="Arial" w:hAnsi="Arial" w:cs="Arial"/>
                <w:color w:val="000000"/>
                <w:sz w:val="18"/>
                <w:szCs w:val="18"/>
              </w:rPr>
            </w:pPr>
          </w:p>
        </w:tc>
        <w:tc>
          <w:tcPr>
            <w:tcW w:w="1847" w:type="dxa"/>
          </w:tcPr>
          <w:p w14:paraId="41AD0498" w14:textId="52C56916" w:rsidR="00165248" w:rsidRPr="00AB6E86" w:rsidRDefault="00165248" w:rsidP="00F72871">
            <w:pPr>
              <w:widowControl w:val="0"/>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Distributive</w:t>
            </w:r>
            <w:r w:rsidR="004461DE" w:rsidRPr="00AB6E86">
              <w:rPr>
                <w:rFonts w:ascii="Arial" w:hAnsi="Arial" w:cs="Arial"/>
                <w:color w:val="000000"/>
                <w:sz w:val="18"/>
                <w:szCs w:val="18"/>
              </w:rPr>
              <w:t xml:space="preserve"> </w:t>
            </w:r>
            <w:r w:rsidRPr="00AB6E86">
              <w:rPr>
                <w:rFonts w:ascii="Arial" w:hAnsi="Arial" w:cs="Arial"/>
                <w:color w:val="000000"/>
                <w:sz w:val="18"/>
                <w:szCs w:val="18"/>
              </w:rPr>
              <w:t>Justice</w:t>
            </w:r>
          </w:p>
        </w:tc>
        <w:tc>
          <w:tcPr>
            <w:cnfStyle w:val="000010000000" w:firstRow="0" w:lastRow="0" w:firstColumn="0" w:lastColumn="0" w:oddVBand="1" w:evenVBand="0" w:oddHBand="0" w:evenHBand="0" w:firstRowFirstColumn="0" w:firstRowLastColumn="0" w:lastRowFirstColumn="0" w:lastRowLastColumn="0"/>
            <w:tcW w:w="772" w:type="dxa"/>
          </w:tcPr>
          <w:p w14:paraId="259619A1"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-.007</w:t>
            </w:r>
          </w:p>
        </w:tc>
        <w:tc>
          <w:tcPr>
            <w:tcW w:w="773" w:type="dxa"/>
          </w:tcPr>
          <w:p w14:paraId="0A620A3C" w14:textId="77777777" w:rsidR="00165248" w:rsidRPr="00AB6E86" w:rsidRDefault="00165248" w:rsidP="00F72871">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.026</w:t>
            </w:r>
          </w:p>
        </w:tc>
        <w:tc>
          <w:tcPr>
            <w:cnfStyle w:val="000010000000" w:firstRow="0" w:lastRow="0" w:firstColumn="0" w:lastColumn="0" w:oddVBand="1" w:evenVBand="0" w:oddHBand="0" w:evenHBand="0" w:firstRowFirstColumn="0" w:firstRowLastColumn="0" w:lastRowFirstColumn="0" w:lastRowLastColumn="0"/>
            <w:tcW w:w="901" w:type="dxa"/>
          </w:tcPr>
          <w:p w14:paraId="6E2F63FB"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.069</w:t>
            </w:r>
          </w:p>
        </w:tc>
        <w:tc>
          <w:tcPr>
            <w:tcW w:w="515" w:type="dxa"/>
          </w:tcPr>
          <w:p w14:paraId="2B1B7943" w14:textId="77777777" w:rsidR="00165248" w:rsidRPr="00AB6E86" w:rsidRDefault="00165248" w:rsidP="00F72871">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773" w:type="dxa"/>
          </w:tcPr>
          <w:p w14:paraId="5807DA87"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.793</w:t>
            </w:r>
          </w:p>
        </w:tc>
        <w:tc>
          <w:tcPr>
            <w:tcW w:w="901" w:type="dxa"/>
          </w:tcPr>
          <w:p w14:paraId="4057490E" w14:textId="77777777" w:rsidR="00165248" w:rsidRPr="00AB6E86" w:rsidRDefault="00165248" w:rsidP="00F72871">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.993</w:t>
            </w:r>
          </w:p>
        </w:tc>
        <w:tc>
          <w:tcPr>
            <w:cnfStyle w:val="000010000000" w:firstRow="0" w:lastRow="0" w:firstColumn="0" w:lastColumn="0" w:oddVBand="1" w:evenVBand="0" w:oddHBand="0" w:evenHBand="0" w:firstRowFirstColumn="0" w:firstRowLastColumn="0" w:lastRowFirstColumn="0" w:lastRowLastColumn="0"/>
            <w:tcW w:w="772" w:type="dxa"/>
          </w:tcPr>
          <w:p w14:paraId="6F9A7A05"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.943</w:t>
            </w:r>
          </w:p>
        </w:tc>
        <w:tc>
          <w:tcPr>
            <w:tcW w:w="1159" w:type="dxa"/>
          </w:tcPr>
          <w:p w14:paraId="14480D27" w14:textId="77777777" w:rsidR="00165248" w:rsidRPr="00AB6E86" w:rsidRDefault="00165248" w:rsidP="00F72871">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1.046</w:t>
            </w:r>
          </w:p>
        </w:tc>
      </w:tr>
      <w:tr w:rsidR="00165248" w:rsidRPr="004461DE" w14:paraId="5A6D830D" w14:textId="77777777" w:rsidTr="00AB6E86">
        <w:trPr>
          <w:cnfStyle w:val="000000100000" w:firstRow="0" w:lastRow="0" w:firstColumn="0" w:lastColumn="0" w:oddVBand="0" w:evenVBand="0" w:oddHBand="1" w:evenHBand="0" w:firstRowFirstColumn="0" w:firstRowLastColumn="0" w:lastRowFirstColumn="0" w:lastRowLastColumn="0"/>
          <w:trHeight w:val="145"/>
        </w:trPr>
        <w:tc>
          <w:tcPr>
            <w:cnfStyle w:val="000010000000" w:firstRow="0" w:lastRow="0" w:firstColumn="0" w:lastColumn="0" w:oddVBand="1" w:evenVBand="0" w:oddHBand="0" w:evenHBand="0" w:firstRowFirstColumn="0" w:firstRowLastColumn="0" w:lastRowFirstColumn="0" w:lastRowLastColumn="0"/>
            <w:tcW w:w="214" w:type="dxa"/>
            <w:vMerge/>
          </w:tcPr>
          <w:p w14:paraId="029840A7" w14:textId="77777777" w:rsidR="00165248" w:rsidRPr="00AB6E86" w:rsidRDefault="00165248" w:rsidP="00F72871">
            <w:pPr>
              <w:widowControl w:val="0"/>
              <w:autoSpaceDE w:val="0"/>
              <w:autoSpaceDN w:val="0"/>
              <w:adjustRightInd w:val="0"/>
              <w:spacing w:before="120"/>
              <w:rPr>
                <w:rFonts w:ascii="Arial" w:hAnsi="Arial" w:cs="Arial"/>
                <w:color w:val="000000"/>
                <w:sz w:val="18"/>
                <w:szCs w:val="18"/>
              </w:rPr>
            </w:pPr>
          </w:p>
        </w:tc>
        <w:tc>
          <w:tcPr>
            <w:tcW w:w="1847" w:type="dxa"/>
          </w:tcPr>
          <w:p w14:paraId="25F4F44D" w14:textId="7A5D4AC1" w:rsidR="00165248" w:rsidRPr="00AB6E86" w:rsidRDefault="00165248" w:rsidP="00F72871">
            <w:pPr>
              <w:widowControl w:val="0"/>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UDW</w:t>
            </w:r>
            <w:r w:rsidR="004461DE" w:rsidRPr="00AB6E86">
              <w:rPr>
                <w:rFonts w:ascii="Arial" w:hAnsi="Arial" w:cs="Arial"/>
                <w:color w:val="000000"/>
                <w:sz w:val="18"/>
                <w:szCs w:val="18"/>
              </w:rPr>
              <w:t xml:space="preserve"> </w:t>
            </w:r>
            <w:r w:rsidRPr="00AB6E86">
              <w:rPr>
                <w:rFonts w:ascii="Arial" w:hAnsi="Arial" w:cs="Arial"/>
                <w:color w:val="000000"/>
                <w:sz w:val="18"/>
                <w:szCs w:val="18"/>
              </w:rPr>
              <w:t>discovery</w:t>
            </w:r>
          </w:p>
        </w:tc>
        <w:tc>
          <w:tcPr>
            <w:cnfStyle w:val="000010000000" w:firstRow="0" w:lastRow="0" w:firstColumn="0" w:lastColumn="0" w:oddVBand="1" w:evenVBand="0" w:oddHBand="0" w:evenHBand="0" w:firstRowFirstColumn="0" w:firstRowLastColumn="0" w:lastRowFirstColumn="0" w:lastRowLastColumn="0"/>
            <w:tcW w:w="772" w:type="dxa"/>
          </w:tcPr>
          <w:p w14:paraId="414CF934"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-.767</w:t>
            </w:r>
          </w:p>
        </w:tc>
        <w:tc>
          <w:tcPr>
            <w:tcW w:w="773" w:type="dxa"/>
          </w:tcPr>
          <w:p w14:paraId="41011875" w14:textId="77777777" w:rsidR="00165248" w:rsidRPr="00AB6E86" w:rsidRDefault="00165248" w:rsidP="00F72871">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.263</w:t>
            </w:r>
          </w:p>
        </w:tc>
        <w:tc>
          <w:tcPr>
            <w:cnfStyle w:val="000010000000" w:firstRow="0" w:lastRow="0" w:firstColumn="0" w:lastColumn="0" w:oddVBand="1" w:evenVBand="0" w:oddHBand="0" w:evenHBand="0" w:firstRowFirstColumn="0" w:firstRowLastColumn="0" w:lastRowFirstColumn="0" w:lastRowLastColumn="0"/>
            <w:tcW w:w="901" w:type="dxa"/>
          </w:tcPr>
          <w:p w14:paraId="62140ECD"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8.507</w:t>
            </w:r>
          </w:p>
        </w:tc>
        <w:tc>
          <w:tcPr>
            <w:tcW w:w="515" w:type="dxa"/>
          </w:tcPr>
          <w:p w14:paraId="3688C78F" w14:textId="77777777" w:rsidR="00165248" w:rsidRPr="00AB6E86" w:rsidRDefault="00165248" w:rsidP="00F72871">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773" w:type="dxa"/>
          </w:tcPr>
          <w:p w14:paraId="385C80CE"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.004</w:t>
            </w:r>
          </w:p>
        </w:tc>
        <w:tc>
          <w:tcPr>
            <w:tcW w:w="901" w:type="dxa"/>
          </w:tcPr>
          <w:p w14:paraId="4FC64018" w14:textId="77777777" w:rsidR="00165248" w:rsidRPr="00AB6E86" w:rsidRDefault="00165248" w:rsidP="00F72871">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.464</w:t>
            </w:r>
          </w:p>
        </w:tc>
        <w:tc>
          <w:tcPr>
            <w:cnfStyle w:val="000010000000" w:firstRow="0" w:lastRow="0" w:firstColumn="0" w:lastColumn="0" w:oddVBand="1" w:evenVBand="0" w:oddHBand="0" w:evenHBand="0" w:firstRowFirstColumn="0" w:firstRowLastColumn="0" w:lastRowFirstColumn="0" w:lastRowLastColumn="0"/>
            <w:tcW w:w="772" w:type="dxa"/>
          </w:tcPr>
          <w:p w14:paraId="0395A9B8"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.277</w:t>
            </w:r>
          </w:p>
        </w:tc>
        <w:tc>
          <w:tcPr>
            <w:tcW w:w="1159" w:type="dxa"/>
          </w:tcPr>
          <w:p w14:paraId="1F9CB8E2" w14:textId="77777777" w:rsidR="00165248" w:rsidRPr="00AB6E86" w:rsidRDefault="00165248" w:rsidP="00F72871">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.778</w:t>
            </w:r>
          </w:p>
        </w:tc>
      </w:tr>
      <w:tr w:rsidR="00165248" w:rsidRPr="004461DE" w14:paraId="190B4082" w14:textId="77777777" w:rsidTr="00AB6E86">
        <w:trPr>
          <w:trHeight w:val="145"/>
        </w:trPr>
        <w:tc>
          <w:tcPr>
            <w:cnfStyle w:val="000010000000" w:firstRow="0" w:lastRow="0" w:firstColumn="0" w:lastColumn="0" w:oddVBand="1" w:evenVBand="0" w:oddHBand="0" w:evenHBand="0" w:firstRowFirstColumn="0" w:firstRowLastColumn="0" w:lastRowFirstColumn="0" w:lastRowLastColumn="0"/>
            <w:tcW w:w="214" w:type="dxa"/>
            <w:vMerge/>
          </w:tcPr>
          <w:p w14:paraId="36497878" w14:textId="77777777" w:rsidR="00165248" w:rsidRPr="00AB6E86" w:rsidRDefault="00165248" w:rsidP="00F72871">
            <w:pPr>
              <w:widowControl w:val="0"/>
              <w:autoSpaceDE w:val="0"/>
              <w:autoSpaceDN w:val="0"/>
              <w:adjustRightInd w:val="0"/>
              <w:spacing w:before="120"/>
              <w:rPr>
                <w:rFonts w:ascii="Arial" w:hAnsi="Arial" w:cs="Arial"/>
                <w:color w:val="000000"/>
                <w:sz w:val="18"/>
                <w:szCs w:val="18"/>
              </w:rPr>
            </w:pPr>
          </w:p>
        </w:tc>
        <w:tc>
          <w:tcPr>
            <w:tcW w:w="1847" w:type="dxa"/>
          </w:tcPr>
          <w:p w14:paraId="3B9F58E7" w14:textId="345FAC1D" w:rsidR="00165248" w:rsidRPr="00AB6E86" w:rsidRDefault="00165248" w:rsidP="00F72871">
            <w:pPr>
              <w:widowControl w:val="0"/>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Trust</w:t>
            </w:r>
            <w:r w:rsidR="004461DE" w:rsidRPr="00AB6E86">
              <w:rPr>
                <w:rFonts w:ascii="Arial" w:hAnsi="Arial" w:cs="Arial"/>
                <w:color w:val="000000"/>
                <w:sz w:val="18"/>
                <w:szCs w:val="18"/>
              </w:rPr>
              <w:t xml:space="preserve"> </w:t>
            </w:r>
            <w:r w:rsidRPr="00AB6E86">
              <w:rPr>
                <w:rFonts w:ascii="Arial" w:hAnsi="Arial" w:cs="Arial"/>
                <w:color w:val="000000"/>
                <w:sz w:val="18"/>
                <w:szCs w:val="18"/>
              </w:rPr>
              <w:t>govt</w:t>
            </w:r>
            <w:r w:rsidR="004461DE" w:rsidRPr="00AB6E86">
              <w:rPr>
                <w:rFonts w:ascii="Arial" w:hAnsi="Arial" w:cs="Arial"/>
                <w:color w:val="000000"/>
                <w:sz w:val="18"/>
                <w:szCs w:val="18"/>
              </w:rPr>
              <w:t xml:space="preserve"> </w:t>
            </w:r>
            <w:r w:rsidRPr="00AB6E86">
              <w:rPr>
                <w:rFonts w:ascii="Arial" w:hAnsi="Arial" w:cs="Arial"/>
                <w:color w:val="000000"/>
                <w:sz w:val="18"/>
                <w:szCs w:val="18"/>
              </w:rPr>
              <w:t>overall</w:t>
            </w:r>
          </w:p>
        </w:tc>
        <w:tc>
          <w:tcPr>
            <w:cnfStyle w:val="000010000000" w:firstRow="0" w:lastRow="0" w:firstColumn="0" w:lastColumn="0" w:oddVBand="1" w:evenVBand="0" w:oddHBand="0" w:evenHBand="0" w:firstRowFirstColumn="0" w:firstRowLastColumn="0" w:lastRowFirstColumn="0" w:lastRowLastColumn="0"/>
            <w:tcW w:w="772" w:type="dxa"/>
          </w:tcPr>
          <w:p w14:paraId="6B22706E"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.049</w:t>
            </w:r>
          </w:p>
        </w:tc>
        <w:tc>
          <w:tcPr>
            <w:tcW w:w="773" w:type="dxa"/>
          </w:tcPr>
          <w:p w14:paraId="234015FD" w14:textId="77777777" w:rsidR="00165248" w:rsidRPr="00AB6E86" w:rsidRDefault="00165248" w:rsidP="00F72871">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.073</w:t>
            </w:r>
          </w:p>
        </w:tc>
        <w:tc>
          <w:tcPr>
            <w:cnfStyle w:val="000010000000" w:firstRow="0" w:lastRow="0" w:firstColumn="0" w:lastColumn="0" w:oddVBand="1" w:evenVBand="0" w:oddHBand="0" w:evenHBand="0" w:firstRowFirstColumn="0" w:firstRowLastColumn="0" w:lastRowFirstColumn="0" w:lastRowLastColumn="0"/>
            <w:tcW w:w="901" w:type="dxa"/>
          </w:tcPr>
          <w:p w14:paraId="6C983F48"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.454</w:t>
            </w:r>
          </w:p>
        </w:tc>
        <w:tc>
          <w:tcPr>
            <w:tcW w:w="515" w:type="dxa"/>
          </w:tcPr>
          <w:p w14:paraId="27C0AC16" w14:textId="77777777" w:rsidR="00165248" w:rsidRPr="00AB6E86" w:rsidRDefault="00165248" w:rsidP="00F72871">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773" w:type="dxa"/>
          </w:tcPr>
          <w:p w14:paraId="25969672"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.500</w:t>
            </w:r>
          </w:p>
        </w:tc>
        <w:tc>
          <w:tcPr>
            <w:tcW w:w="901" w:type="dxa"/>
          </w:tcPr>
          <w:p w14:paraId="1D164DB6" w14:textId="77777777" w:rsidR="00165248" w:rsidRPr="00AB6E86" w:rsidRDefault="00165248" w:rsidP="00F72871">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1.051</w:t>
            </w:r>
          </w:p>
        </w:tc>
        <w:tc>
          <w:tcPr>
            <w:cnfStyle w:val="000010000000" w:firstRow="0" w:lastRow="0" w:firstColumn="0" w:lastColumn="0" w:oddVBand="1" w:evenVBand="0" w:oddHBand="0" w:evenHBand="0" w:firstRowFirstColumn="0" w:firstRowLastColumn="0" w:lastRowFirstColumn="0" w:lastRowLastColumn="0"/>
            <w:tcW w:w="772" w:type="dxa"/>
          </w:tcPr>
          <w:p w14:paraId="7BAFFEBA"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.910</w:t>
            </w:r>
          </w:p>
        </w:tc>
        <w:tc>
          <w:tcPr>
            <w:tcW w:w="1159" w:type="dxa"/>
          </w:tcPr>
          <w:p w14:paraId="29CC2DF1" w14:textId="77777777" w:rsidR="00165248" w:rsidRPr="00AB6E86" w:rsidRDefault="00165248" w:rsidP="00F72871">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1.213</w:t>
            </w:r>
          </w:p>
        </w:tc>
      </w:tr>
      <w:tr w:rsidR="00165248" w:rsidRPr="004461DE" w14:paraId="1CBB1DEA" w14:textId="77777777" w:rsidTr="00AB6E86">
        <w:trPr>
          <w:cnfStyle w:val="000000100000" w:firstRow="0" w:lastRow="0" w:firstColumn="0" w:lastColumn="0" w:oddVBand="0" w:evenVBand="0" w:oddHBand="1" w:evenHBand="0" w:firstRowFirstColumn="0" w:firstRowLastColumn="0" w:lastRowFirstColumn="0" w:lastRowLastColumn="0"/>
          <w:trHeight w:val="145"/>
        </w:trPr>
        <w:tc>
          <w:tcPr>
            <w:cnfStyle w:val="000010000000" w:firstRow="0" w:lastRow="0" w:firstColumn="0" w:lastColumn="0" w:oddVBand="1" w:evenVBand="0" w:oddHBand="0" w:evenHBand="0" w:firstRowFirstColumn="0" w:firstRowLastColumn="0" w:lastRowFirstColumn="0" w:lastRowLastColumn="0"/>
            <w:tcW w:w="214" w:type="dxa"/>
            <w:vMerge/>
          </w:tcPr>
          <w:p w14:paraId="5FB6796A" w14:textId="77777777" w:rsidR="00165248" w:rsidRPr="00AB6E86" w:rsidRDefault="00165248" w:rsidP="00F72871">
            <w:pPr>
              <w:widowControl w:val="0"/>
              <w:autoSpaceDE w:val="0"/>
              <w:autoSpaceDN w:val="0"/>
              <w:adjustRightInd w:val="0"/>
              <w:spacing w:before="120"/>
              <w:rPr>
                <w:rFonts w:ascii="Arial" w:hAnsi="Arial" w:cs="Arial"/>
                <w:color w:val="000000"/>
                <w:sz w:val="18"/>
                <w:szCs w:val="18"/>
              </w:rPr>
            </w:pPr>
          </w:p>
        </w:tc>
        <w:tc>
          <w:tcPr>
            <w:tcW w:w="1847" w:type="dxa"/>
          </w:tcPr>
          <w:p w14:paraId="765CCE91" w14:textId="42BBA96E" w:rsidR="00165248" w:rsidRPr="00AB6E86" w:rsidRDefault="00165248" w:rsidP="00F72871">
            <w:pPr>
              <w:widowControl w:val="0"/>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Trust</w:t>
            </w:r>
            <w:r w:rsidR="004461DE" w:rsidRPr="00AB6E86">
              <w:rPr>
                <w:rFonts w:ascii="Arial" w:hAnsi="Arial" w:cs="Arial"/>
                <w:color w:val="000000"/>
                <w:sz w:val="18"/>
                <w:szCs w:val="18"/>
              </w:rPr>
              <w:t xml:space="preserve"> </w:t>
            </w:r>
            <w:r w:rsidRPr="00AB6E86">
              <w:rPr>
                <w:rFonts w:ascii="Arial" w:hAnsi="Arial" w:cs="Arial"/>
                <w:color w:val="000000"/>
                <w:sz w:val="18"/>
                <w:szCs w:val="18"/>
              </w:rPr>
              <w:t>govt</w:t>
            </w:r>
            <w:r w:rsidR="004461DE" w:rsidRPr="00AB6E86">
              <w:rPr>
                <w:rFonts w:ascii="Arial" w:hAnsi="Arial" w:cs="Arial"/>
                <w:color w:val="000000"/>
                <w:sz w:val="18"/>
                <w:szCs w:val="18"/>
              </w:rPr>
              <w:t xml:space="preserve"> </w:t>
            </w:r>
            <w:r w:rsidRPr="00AB6E86">
              <w:rPr>
                <w:rFonts w:ascii="Arial" w:hAnsi="Arial" w:cs="Arial"/>
                <w:color w:val="000000"/>
                <w:sz w:val="18"/>
                <w:szCs w:val="18"/>
              </w:rPr>
              <w:t>current</w:t>
            </w:r>
          </w:p>
        </w:tc>
        <w:tc>
          <w:tcPr>
            <w:cnfStyle w:val="000010000000" w:firstRow="0" w:lastRow="0" w:firstColumn="0" w:lastColumn="0" w:oddVBand="1" w:evenVBand="0" w:oddHBand="0" w:evenHBand="0" w:firstRowFirstColumn="0" w:firstRowLastColumn="0" w:lastRowFirstColumn="0" w:lastRowLastColumn="0"/>
            <w:tcW w:w="772" w:type="dxa"/>
          </w:tcPr>
          <w:p w14:paraId="616D8291" w14:textId="77777777" w:rsidR="00165248" w:rsidRPr="00AB6E86" w:rsidRDefault="00165248" w:rsidP="00F72871">
            <w:pPr>
              <w:widowControl w:val="0"/>
              <w:autoSpaceDE w:val="0"/>
              <w:autoSpaceDN w:val="0"/>
              <w:adjustRightInd w:val="0"/>
              <w:spacing w:line="320" w:lineRule="atLeast"/>
              <w:ind w:left="60" w:right="60"/>
              <w:rPr>
                <w:rFonts w:ascii="Arial" w:hAnsi="Arial" w:cs="Arial"/>
                <w:color w:val="000000"/>
                <w:sz w:val="18"/>
                <w:szCs w:val="18"/>
              </w:rPr>
            </w:pPr>
            <w:r w:rsidRPr="00AB6E86">
              <w:rPr>
                <w:rFonts w:ascii="Arial" w:hAnsi="Arial" w:cs="Arial"/>
                <w:color w:val="000000"/>
                <w:sz w:val="18"/>
                <w:szCs w:val="18"/>
              </w:rPr>
              <w:t>-.574</w:t>
            </w:r>
          </w:p>
        </w:tc>
        <w:tc>
          <w:tcPr>
            <w:tcW w:w="773" w:type="dxa"/>
          </w:tcPr>
          <w:p w14:paraId="4136D21D" w14:textId="77777777" w:rsidR="00165248" w:rsidRPr="00AB6E86" w:rsidRDefault="00165248" w:rsidP="00F72871">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.100</w:t>
            </w:r>
          </w:p>
        </w:tc>
        <w:tc>
          <w:tcPr>
            <w:cnfStyle w:val="000010000000" w:firstRow="0" w:lastRow="0" w:firstColumn="0" w:lastColumn="0" w:oddVBand="1" w:evenVBand="0" w:oddHBand="0" w:evenHBand="0" w:firstRowFirstColumn="0" w:firstRowLastColumn="0" w:lastRowFirstColumn="0" w:lastRowLastColumn="0"/>
            <w:tcW w:w="901" w:type="dxa"/>
          </w:tcPr>
          <w:p w14:paraId="6F27696A"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33.219</w:t>
            </w:r>
          </w:p>
        </w:tc>
        <w:tc>
          <w:tcPr>
            <w:tcW w:w="515" w:type="dxa"/>
          </w:tcPr>
          <w:p w14:paraId="56040144" w14:textId="77777777" w:rsidR="00165248" w:rsidRPr="00AB6E86" w:rsidRDefault="00165248" w:rsidP="00F72871">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773" w:type="dxa"/>
          </w:tcPr>
          <w:p w14:paraId="72B16DFC"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.000</w:t>
            </w:r>
          </w:p>
        </w:tc>
        <w:tc>
          <w:tcPr>
            <w:tcW w:w="901" w:type="dxa"/>
          </w:tcPr>
          <w:p w14:paraId="1BD5460C" w14:textId="77777777" w:rsidR="00165248" w:rsidRPr="00AB6E86" w:rsidRDefault="00165248" w:rsidP="00F72871">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.564</w:t>
            </w:r>
          </w:p>
        </w:tc>
        <w:tc>
          <w:tcPr>
            <w:cnfStyle w:val="000010000000" w:firstRow="0" w:lastRow="0" w:firstColumn="0" w:lastColumn="0" w:oddVBand="1" w:evenVBand="0" w:oddHBand="0" w:evenHBand="0" w:firstRowFirstColumn="0" w:firstRowLastColumn="0" w:lastRowFirstColumn="0" w:lastRowLastColumn="0"/>
            <w:tcW w:w="772" w:type="dxa"/>
          </w:tcPr>
          <w:p w14:paraId="5FED0A9B"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.464</w:t>
            </w:r>
          </w:p>
        </w:tc>
        <w:tc>
          <w:tcPr>
            <w:tcW w:w="1159" w:type="dxa"/>
          </w:tcPr>
          <w:p w14:paraId="23BCCAC1" w14:textId="77777777" w:rsidR="00165248" w:rsidRPr="00AB6E86" w:rsidRDefault="00165248" w:rsidP="00F72871">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.685</w:t>
            </w:r>
          </w:p>
        </w:tc>
      </w:tr>
      <w:tr w:rsidR="00165248" w:rsidRPr="004461DE" w14:paraId="51CCBEF3" w14:textId="77777777" w:rsidTr="00AB6E86">
        <w:trPr>
          <w:trHeight w:val="145"/>
        </w:trPr>
        <w:tc>
          <w:tcPr>
            <w:cnfStyle w:val="000010000000" w:firstRow="0" w:lastRow="0" w:firstColumn="0" w:lastColumn="0" w:oddVBand="1" w:evenVBand="0" w:oddHBand="0" w:evenHBand="0" w:firstRowFirstColumn="0" w:firstRowLastColumn="0" w:lastRowFirstColumn="0" w:lastRowLastColumn="0"/>
            <w:tcW w:w="214" w:type="dxa"/>
            <w:vMerge/>
          </w:tcPr>
          <w:p w14:paraId="51775EA4" w14:textId="77777777" w:rsidR="00165248" w:rsidRPr="00AB6E86" w:rsidRDefault="00165248" w:rsidP="00F72871">
            <w:pPr>
              <w:widowControl w:val="0"/>
              <w:autoSpaceDE w:val="0"/>
              <w:autoSpaceDN w:val="0"/>
              <w:adjustRightInd w:val="0"/>
              <w:spacing w:before="120"/>
              <w:rPr>
                <w:rFonts w:ascii="Arial" w:hAnsi="Arial" w:cs="Arial"/>
                <w:color w:val="000000"/>
                <w:sz w:val="18"/>
                <w:szCs w:val="18"/>
              </w:rPr>
            </w:pPr>
          </w:p>
        </w:tc>
        <w:tc>
          <w:tcPr>
            <w:tcW w:w="1847" w:type="dxa"/>
          </w:tcPr>
          <w:p w14:paraId="6B76A21A" w14:textId="77777777" w:rsidR="00165248" w:rsidRPr="00AB6E86" w:rsidRDefault="00165248" w:rsidP="00F72871">
            <w:pPr>
              <w:widowControl w:val="0"/>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Constant</w:t>
            </w:r>
          </w:p>
        </w:tc>
        <w:tc>
          <w:tcPr>
            <w:cnfStyle w:val="000010000000" w:firstRow="0" w:lastRow="0" w:firstColumn="0" w:lastColumn="0" w:oddVBand="1" w:evenVBand="0" w:oddHBand="0" w:evenHBand="0" w:firstRowFirstColumn="0" w:firstRowLastColumn="0" w:lastRowFirstColumn="0" w:lastRowLastColumn="0"/>
            <w:tcW w:w="772" w:type="dxa"/>
          </w:tcPr>
          <w:p w14:paraId="4135A832"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1.632</w:t>
            </w:r>
          </w:p>
        </w:tc>
        <w:tc>
          <w:tcPr>
            <w:tcW w:w="773" w:type="dxa"/>
          </w:tcPr>
          <w:p w14:paraId="42825D9B" w14:textId="77777777" w:rsidR="00165248" w:rsidRPr="00AB6E86" w:rsidRDefault="00165248" w:rsidP="00F72871">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.825</w:t>
            </w:r>
          </w:p>
        </w:tc>
        <w:tc>
          <w:tcPr>
            <w:cnfStyle w:val="000010000000" w:firstRow="0" w:lastRow="0" w:firstColumn="0" w:lastColumn="0" w:oddVBand="1" w:evenVBand="0" w:oddHBand="0" w:evenHBand="0" w:firstRowFirstColumn="0" w:firstRowLastColumn="0" w:lastRowFirstColumn="0" w:lastRowLastColumn="0"/>
            <w:tcW w:w="901" w:type="dxa"/>
          </w:tcPr>
          <w:p w14:paraId="1E4DDC2D"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3.913</w:t>
            </w:r>
          </w:p>
        </w:tc>
        <w:tc>
          <w:tcPr>
            <w:tcW w:w="515" w:type="dxa"/>
          </w:tcPr>
          <w:p w14:paraId="2C046E29" w14:textId="77777777" w:rsidR="00165248" w:rsidRPr="00AB6E86" w:rsidRDefault="00165248" w:rsidP="00F72871">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773" w:type="dxa"/>
          </w:tcPr>
          <w:p w14:paraId="4102DD22" w14:textId="77777777" w:rsidR="00165248" w:rsidRPr="00AB6E86" w:rsidRDefault="00165248" w:rsidP="00F72871">
            <w:pPr>
              <w:widowControl w:val="0"/>
              <w:autoSpaceDE w:val="0"/>
              <w:autoSpaceDN w:val="0"/>
              <w:adjustRightInd w:val="0"/>
              <w:spacing w:line="320" w:lineRule="atLeast"/>
              <w:ind w:left="60" w:right="60"/>
              <w:jc w:val="right"/>
              <w:rPr>
                <w:rFonts w:ascii="Arial" w:hAnsi="Arial" w:cs="Arial"/>
                <w:color w:val="000000"/>
                <w:sz w:val="18"/>
                <w:szCs w:val="18"/>
              </w:rPr>
            </w:pPr>
            <w:r w:rsidRPr="00AB6E86">
              <w:rPr>
                <w:rFonts w:ascii="Arial" w:hAnsi="Arial" w:cs="Arial"/>
                <w:color w:val="000000"/>
                <w:sz w:val="18"/>
                <w:szCs w:val="18"/>
              </w:rPr>
              <w:t>.048</w:t>
            </w:r>
          </w:p>
        </w:tc>
        <w:tc>
          <w:tcPr>
            <w:tcW w:w="901" w:type="dxa"/>
          </w:tcPr>
          <w:p w14:paraId="25EA2AB5" w14:textId="77777777" w:rsidR="00165248" w:rsidRPr="00AB6E86" w:rsidRDefault="00165248" w:rsidP="00F72871">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B6E86">
              <w:rPr>
                <w:rFonts w:ascii="Arial" w:hAnsi="Arial" w:cs="Arial"/>
                <w:color w:val="000000"/>
                <w:sz w:val="18"/>
                <w:szCs w:val="18"/>
              </w:rPr>
              <w:t>5.113</w:t>
            </w:r>
          </w:p>
        </w:tc>
        <w:tc>
          <w:tcPr>
            <w:cnfStyle w:val="000010000000" w:firstRow="0" w:lastRow="0" w:firstColumn="0" w:lastColumn="0" w:oddVBand="1" w:evenVBand="0" w:oddHBand="0" w:evenHBand="0" w:firstRowFirstColumn="0" w:firstRowLastColumn="0" w:lastRowFirstColumn="0" w:lastRowLastColumn="0"/>
            <w:tcW w:w="772" w:type="dxa"/>
          </w:tcPr>
          <w:p w14:paraId="237534ED" w14:textId="77777777" w:rsidR="00165248" w:rsidRPr="00AB6E86" w:rsidRDefault="00165248" w:rsidP="00F72871">
            <w:pPr>
              <w:widowControl w:val="0"/>
              <w:autoSpaceDE w:val="0"/>
              <w:autoSpaceDN w:val="0"/>
              <w:adjustRightInd w:val="0"/>
              <w:spacing w:before="120"/>
              <w:rPr>
                <w:rFonts w:ascii="Times New Roman" w:hAnsi="Times New Roman" w:cs="Times New Roman"/>
                <w:sz w:val="18"/>
                <w:szCs w:val="18"/>
              </w:rPr>
            </w:pPr>
          </w:p>
        </w:tc>
        <w:tc>
          <w:tcPr>
            <w:tcW w:w="1159" w:type="dxa"/>
          </w:tcPr>
          <w:p w14:paraId="627C3366" w14:textId="77777777" w:rsidR="00165248" w:rsidRPr="00AB6E86" w:rsidRDefault="00165248" w:rsidP="00F72871">
            <w:pPr>
              <w:widowControl w:val="0"/>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bl>
    <w:p w14:paraId="36C64386" w14:textId="77777777" w:rsidR="00165248" w:rsidRDefault="00165248" w:rsidP="00F72871">
      <w:pPr>
        <w:spacing w:line="360" w:lineRule="auto"/>
        <w:rPr>
          <w:sz w:val="24"/>
          <w:szCs w:val="24"/>
        </w:rPr>
      </w:pPr>
    </w:p>
    <w:p w14:paraId="6F193DF3" w14:textId="07197633" w:rsidR="00165248" w:rsidRDefault="00D0635B" w:rsidP="00636E1B">
      <w:pPr>
        <w:spacing w:line="360" w:lineRule="auto"/>
        <w:jc w:val="both"/>
        <w:rPr>
          <w:sz w:val="24"/>
          <w:szCs w:val="24"/>
        </w:rPr>
      </w:pPr>
      <w:r>
        <w:rPr>
          <w:sz w:val="24"/>
          <w:szCs w:val="24"/>
        </w:rPr>
        <w:t>The model explained 45</w:t>
      </w:r>
      <w:r w:rsidR="00165248" w:rsidRPr="00BE03DC">
        <w:rPr>
          <w:sz w:val="24"/>
          <w:szCs w:val="24"/>
        </w:rPr>
        <w:t xml:space="preserve"> per cent (Nagelkerke R</w:t>
      </w:r>
      <w:r w:rsidR="00165248" w:rsidRPr="00BE03DC">
        <w:rPr>
          <w:rFonts w:ascii="Georgia" w:hAnsi="Georgia" w:cs="Georgia"/>
          <w:color w:val="262626"/>
          <w:sz w:val="24"/>
          <w:szCs w:val="24"/>
          <w:vertAlign w:val="superscript"/>
        </w:rPr>
        <w:t>2</w:t>
      </w:r>
      <w:r w:rsidR="00165248" w:rsidRPr="00BE03DC">
        <w:rPr>
          <w:sz w:val="24"/>
          <w:szCs w:val="24"/>
        </w:rPr>
        <w:t xml:space="preserve">) of the variance in engagement within the </w:t>
      </w:r>
      <w:r w:rsidR="00165248">
        <w:rPr>
          <w:sz w:val="24"/>
          <w:szCs w:val="24"/>
        </w:rPr>
        <w:t>undeclared</w:t>
      </w:r>
      <w:r w:rsidR="00165248" w:rsidRPr="00BE03DC">
        <w:rPr>
          <w:sz w:val="24"/>
          <w:szCs w:val="24"/>
        </w:rPr>
        <w:t xml:space="preserve"> econo</w:t>
      </w:r>
      <w:r>
        <w:rPr>
          <w:sz w:val="24"/>
          <w:szCs w:val="24"/>
        </w:rPr>
        <w:t>my and correctly classified 77</w:t>
      </w:r>
      <w:r w:rsidR="00165248" w:rsidRPr="00BE03DC">
        <w:rPr>
          <w:sz w:val="24"/>
          <w:szCs w:val="24"/>
        </w:rPr>
        <w:t xml:space="preserve"> per cent of cases</w:t>
      </w:r>
      <w:r>
        <w:rPr>
          <w:sz w:val="24"/>
          <w:szCs w:val="24"/>
        </w:rPr>
        <w:t>. The sensitivity level was 81</w:t>
      </w:r>
      <w:r w:rsidR="00165248" w:rsidRPr="00BE03DC">
        <w:rPr>
          <w:sz w:val="24"/>
          <w:szCs w:val="24"/>
        </w:rPr>
        <w:t xml:space="preserve"> per </w:t>
      </w:r>
      <w:r w:rsidR="00DD066A" w:rsidRPr="00BE03DC">
        <w:rPr>
          <w:sz w:val="24"/>
          <w:szCs w:val="24"/>
        </w:rPr>
        <w:t>cent</w:t>
      </w:r>
      <w:r w:rsidR="00DD066A">
        <w:rPr>
          <w:sz w:val="24"/>
          <w:szCs w:val="24"/>
        </w:rPr>
        <w:t xml:space="preserve">, </w:t>
      </w:r>
      <w:r w:rsidR="00165248" w:rsidRPr="00BE03DC">
        <w:rPr>
          <w:sz w:val="24"/>
          <w:szCs w:val="24"/>
        </w:rPr>
        <w:t>whereas specific</w:t>
      </w:r>
      <w:r>
        <w:rPr>
          <w:sz w:val="24"/>
          <w:szCs w:val="24"/>
        </w:rPr>
        <w:t>ity was 75</w:t>
      </w:r>
      <w:r w:rsidR="00165248" w:rsidRPr="00BE03DC">
        <w:rPr>
          <w:sz w:val="24"/>
          <w:szCs w:val="24"/>
        </w:rPr>
        <w:t xml:space="preserve">. Three from the six variables were statistically significant: personal norms, current politico-economic trust in the government, and likelihood of undeclared work discovery. </w:t>
      </w:r>
      <w:r w:rsidR="00165248" w:rsidRPr="00BE03DC">
        <w:rPr>
          <w:sz w:val="24"/>
          <w:szCs w:val="24"/>
        </w:rPr>
        <w:lastRenderedPageBreak/>
        <w:t xml:space="preserve">As was theorised, a higher tolerance of undeclared work increased the likelihood of engaging in the </w:t>
      </w:r>
      <w:r w:rsidR="00165248">
        <w:rPr>
          <w:sz w:val="24"/>
          <w:szCs w:val="24"/>
        </w:rPr>
        <w:t>undeclared</w:t>
      </w:r>
      <w:r w:rsidR="00165248" w:rsidRPr="00BE03DC">
        <w:rPr>
          <w:sz w:val="24"/>
          <w:szCs w:val="24"/>
        </w:rPr>
        <w:t xml:space="preserve"> realm. On the other hand, higher levels of trust in government and perceptions of retributive justice (probability of discovery of informality) decrease the likelihood of carrying out undeclared activities. </w:t>
      </w:r>
    </w:p>
    <w:p w14:paraId="366A7E0D" w14:textId="77777777" w:rsidR="00165248" w:rsidRDefault="00165248" w:rsidP="00F72871">
      <w:pPr>
        <w:spacing w:line="360" w:lineRule="auto"/>
        <w:rPr>
          <w:sz w:val="24"/>
          <w:szCs w:val="24"/>
        </w:rPr>
      </w:pPr>
    </w:p>
    <w:p w14:paraId="2E728C6B" w14:textId="77777777" w:rsidR="00165248" w:rsidRPr="0076739D" w:rsidRDefault="00165248" w:rsidP="00F72871">
      <w:pPr>
        <w:spacing w:line="360" w:lineRule="auto"/>
      </w:pPr>
      <w:r w:rsidRPr="0076739D">
        <w:rPr>
          <w:noProof/>
          <w:lang w:val="en-US"/>
        </w:rPr>
        <mc:AlternateContent>
          <mc:Choice Requires="wps">
            <w:drawing>
              <wp:anchor distT="0" distB="0" distL="114300" distR="114300" simplePos="0" relativeHeight="251691008" behindDoc="1" locked="0" layoutInCell="1" allowOverlap="1" wp14:anchorId="09EF933E" wp14:editId="6EC294F2">
                <wp:simplePos x="0" y="0"/>
                <wp:positionH relativeFrom="column">
                  <wp:posOffset>2971800</wp:posOffset>
                </wp:positionH>
                <wp:positionV relativeFrom="paragraph">
                  <wp:posOffset>1003300</wp:posOffset>
                </wp:positionV>
                <wp:extent cx="457200" cy="457200"/>
                <wp:effectExtent l="50800" t="25400" r="76200" b="101600"/>
                <wp:wrapNone/>
                <wp:docPr id="103" name="Oval 103"/>
                <wp:cNvGraphicFramePr/>
                <a:graphic xmlns:a="http://schemas.openxmlformats.org/drawingml/2006/main">
                  <a:graphicData uri="http://schemas.microsoft.com/office/word/2010/wordprocessingShape">
                    <wps:wsp>
                      <wps:cNvSpPr/>
                      <wps:spPr>
                        <a:xfrm>
                          <a:off x="0" y="0"/>
                          <a:ext cx="457200"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120E038D" w14:textId="77777777" w:rsidR="001E40FE" w:rsidRDefault="001E40FE" w:rsidP="0016524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3" o:spid="_x0000_s1046" style="position:absolute;margin-left:234pt;margin-top:79pt;width:36pt;height:36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" fillcolor="#4f81bd [3204]" strokecolor="#4579b8 [3044]">
                <v:fill color2="#a7bfde [1620]" rotate="t" type="gradient">
                  <o:fill v:ext="view" type="gradientUnscaled"/>
                </v:fill>
                <v:shadow on="t" opacity="22937f" mv:blur="40000f" origin=",.5" offset="0,23000emu"/>
                <v:textbox>
                  <w:txbxContent>
                    <w:p w14:paraId="120E038D" w14:textId="77777777" w:rsidR="008243EF" w:rsidRDefault="008243EF" w:rsidP="00165248">
                      <w:pPr>
                        <w:jc w:val="center"/>
                      </w:pPr>
                      <w:r>
                        <w:t>?</w:t>
                      </w:r>
                    </w:p>
                  </w:txbxContent>
                </v:textbox>
              </v:oval>
            </w:pict>
          </mc:Fallback>
        </mc:AlternateContent>
      </w:r>
      <w:r w:rsidRPr="0076739D">
        <w:rPr>
          <w:noProof/>
          <w:lang w:val="en-US"/>
        </w:rPr>
        <w:drawing>
          <wp:inline distT="0" distB="0" distL="0" distR="0" wp14:anchorId="11060FAA" wp14:editId="39D90186">
            <wp:extent cx="5270500" cy="3074670"/>
            <wp:effectExtent l="0" t="25400" r="0" b="100330"/>
            <wp:docPr id="102" name="Diagram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7B81BA96" w14:textId="77777777" w:rsidR="00165248" w:rsidRPr="00385E5E" w:rsidRDefault="00165248" w:rsidP="00F72871">
      <w:pPr>
        <w:widowControl w:val="0"/>
        <w:autoSpaceDE w:val="0"/>
        <w:autoSpaceDN w:val="0"/>
        <w:adjustRightInd w:val="0"/>
        <w:spacing w:line="360" w:lineRule="auto"/>
        <w:rPr>
          <w:rFonts w:ascii="Times New Roman" w:hAnsi="Times New Roman" w:cs="Times New Roman"/>
          <w:b/>
          <w:color w:val="4F81BD" w:themeColor="accent1"/>
        </w:rPr>
      </w:pPr>
      <w:r w:rsidRPr="00385E5E">
        <w:rPr>
          <w:rFonts w:ascii="Times New Roman" w:hAnsi="Times New Roman" w:cs="Times New Roman"/>
          <w:b/>
          <w:color w:val="4F81BD" w:themeColor="accent1"/>
        </w:rPr>
        <w:t xml:space="preserve">Figure 5.9- Factors influencing engagement in the undeclared economy </w:t>
      </w:r>
    </w:p>
    <w:p w14:paraId="3AE004E7" w14:textId="4E037334" w:rsidR="00165248" w:rsidRPr="00BE03DC" w:rsidRDefault="00165248" w:rsidP="00C238EF">
      <w:pPr>
        <w:spacing w:line="360" w:lineRule="auto"/>
        <w:jc w:val="both"/>
        <w:rPr>
          <w:sz w:val="24"/>
          <w:szCs w:val="24"/>
        </w:rPr>
      </w:pPr>
      <w:r w:rsidRPr="00BE03DC">
        <w:rPr>
          <w:sz w:val="24"/>
          <w:szCs w:val="24"/>
        </w:rPr>
        <w:t xml:space="preserve">However, it is important to note that factors such as personal norms and trust in </w:t>
      </w:r>
      <w:r w:rsidR="00214767" w:rsidRPr="00BE03DC">
        <w:rPr>
          <w:sz w:val="24"/>
          <w:szCs w:val="24"/>
        </w:rPr>
        <w:t>government</w:t>
      </w:r>
      <w:r w:rsidR="00214767">
        <w:rPr>
          <w:sz w:val="24"/>
          <w:szCs w:val="24"/>
        </w:rPr>
        <w:t xml:space="preserve">, </w:t>
      </w:r>
      <w:r w:rsidRPr="00BE03DC">
        <w:rPr>
          <w:sz w:val="24"/>
          <w:szCs w:val="24"/>
        </w:rPr>
        <w:t xml:space="preserve">are theorised to influence the extent an individual is </w:t>
      </w:r>
      <w:r w:rsidRPr="00BE03DC">
        <w:rPr>
          <w:i/>
          <w:sz w:val="24"/>
          <w:szCs w:val="24"/>
        </w:rPr>
        <w:t>willing</w:t>
      </w:r>
      <w:r w:rsidRPr="00BE03DC">
        <w:rPr>
          <w:sz w:val="24"/>
          <w:szCs w:val="24"/>
        </w:rPr>
        <w:t xml:space="preserve"> to engage in the </w:t>
      </w:r>
      <w:r>
        <w:rPr>
          <w:sz w:val="24"/>
          <w:szCs w:val="24"/>
        </w:rPr>
        <w:t>undeclared</w:t>
      </w:r>
      <w:r w:rsidRPr="00BE03DC">
        <w:rPr>
          <w:sz w:val="24"/>
          <w:szCs w:val="24"/>
        </w:rPr>
        <w:t xml:space="preserve"> realm. As such, this does not encompass individuals </w:t>
      </w:r>
      <w:r w:rsidR="00214767">
        <w:rPr>
          <w:sz w:val="24"/>
          <w:szCs w:val="24"/>
        </w:rPr>
        <w:t>who</w:t>
      </w:r>
      <w:r w:rsidR="00214767" w:rsidRPr="00BE03DC">
        <w:rPr>
          <w:sz w:val="24"/>
          <w:szCs w:val="24"/>
        </w:rPr>
        <w:t xml:space="preserve"> </w:t>
      </w:r>
      <w:r w:rsidRPr="00BE03DC">
        <w:rPr>
          <w:sz w:val="24"/>
          <w:szCs w:val="24"/>
        </w:rPr>
        <w:t xml:space="preserve">undertake </w:t>
      </w:r>
      <w:r>
        <w:rPr>
          <w:sz w:val="24"/>
          <w:szCs w:val="24"/>
        </w:rPr>
        <w:t>undeclared</w:t>
      </w:r>
      <w:r w:rsidRPr="00BE03DC">
        <w:rPr>
          <w:sz w:val="24"/>
          <w:szCs w:val="24"/>
        </w:rPr>
        <w:t xml:space="preserve"> </w:t>
      </w:r>
      <w:r w:rsidR="004461DE">
        <w:rPr>
          <w:sz w:val="24"/>
          <w:szCs w:val="24"/>
        </w:rPr>
        <w:t>work</w:t>
      </w:r>
      <w:r w:rsidRPr="00BE03DC">
        <w:rPr>
          <w:sz w:val="24"/>
          <w:szCs w:val="24"/>
        </w:rPr>
        <w:t xml:space="preserve"> as a result of exclusion from the formal economy, rather than exit. Some descriptive statistics help to shed further light on this situation. Those </w:t>
      </w:r>
      <w:r w:rsidR="00214767">
        <w:rPr>
          <w:sz w:val="24"/>
          <w:szCs w:val="24"/>
        </w:rPr>
        <w:t>who</w:t>
      </w:r>
      <w:r w:rsidR="00214767" w:rsidRPr="00BE03DC">
        <w:rPr>
          <w:sz w:val="24"/>
          <w:szCs w:val="24"/>
        </w:rPr>
        <w:t xml:space="preserve"> </w:t>
      </w:r>
      <w:r w:rsidRPr="00BE03DC">
        <w:rPr>
          <w:sz w:val="24"/>
          <w:szCs w:val="24"/>
        </w:rPr>
        <w:t xml:space="preserve">chose to exit from the </w:t>
      </w:r>
      <w:r>
        <w:rPr>
          <w:sz w:val="24"/>
          <w:szCs w:val="24"/>
        </w:rPr>
        <w:t>undeclared</w:t>
      </w:r>
      <w:r w:rsidRPr="00BE03DC">
        <w:rPr>
          <w:sz w:val="24"/>
          <w:szCs w:val="24"/>
        </w:rPr>
        <w:t xml:space="preserve"> </w:t>
      </w:r>
      <w:r w:rsidR="00214767" w:rsidRPr="00BE03DC">
        <w:rPr>
          <w:sz w:val="24"/>
          <w:szCs w:val="24"/>
        </w:rPr>
        <w:t>economy</w:t>
      </w:r>
      <w:r w:rsidR="00214767">
        <w:rPr>
          <w:sz w:val="24"/>
          <w:szCs w:val="24"/>
        </w:rPr>
        <w:t xml:space="preserve">, </w:t>
      </w:r>
      <w:r w:rsidRPr="00BE03DC">
        <w:rPr>
          <w:sz w:val="24"/>
          <w:szCs w:val="24"/>
        </w:rPr>
        <w:t>have a mean tot</w:t>
      </w:r>
      <w:r w:rsidR="00D0635B">
        <w:rPr>
          <w:sz w:val="24"/>
          <w:szCs w:val="24"/>
        </w:rPr>
        <w:t>al personal norms score of 26</w:t>
      </w:r>
      <w:r w:rsidRPr="00BE03DC">
        <w:rPr>
          <w:sz w:val="24"/>
          <w:szCs w:val="24"/>
        </w:rPr>
        <w:t>. On the other hand, those engaged in the undeclared realm involuntarily (as a result of an employer request or inability to find a formal job</w:t>
      </w:r>
      <w:r w:rsidR="00214767" w:rsidRPr="00BE03DC">
        <w:rPr>
          <w:sz w:val="24"/>
          <w:szCs w:val="24"/>
        </w:rPr>
        <w:t>)</w:t>
      </w:r>
      <w:r w:rsidR="00214767">
        <w:rPr>
          <w:sz w:val="24"/>
          <w:szCs w:val="24"/>
        </w:rPr>
        <w:t xml:space="preserve">, </w:t>
      </w:r>
      <w:r>
        <w:rPr>
          <w:sz w:val="24"/>
          <w:szCs w:val="24"/>
        </w:rPr>
        <w:t xml:space="preserve">have </w:t>
      </w:r>
      <w:r w:rsidRPr="00BE03DC">
        <w:rPr>
          <w:sz w:val="24"/>
          <w:szCs w:val="24"/>
        </w:rPr>
        <w:t>a mean total score of 18, indicat</w:t>
      </w:r>
      <w:r>
        <w:rPr>
          <w:sz w:val="24"/>
          <w:szCs w:val="24"/>
        </w:rPr>
        <w:t>ing</w:t>
      </w:r>
      <w:r w:rsidRPr="00BE03DC">
        <w:rPr>
          <w:sz w:val="24"/>
          <w:szCs w:val="24"/>
        </w:rPr>
        <w:t xml:space="preserve"> lower levels of tolerance towards undeclared work. However, this relationship was not significant. Furthermore, personal norms can only predict engagement in the undeclared </w:t>
      </w:r>
      <w:r w:rsidR="00214767" w:rsidRPr="00BE03DC">
        <w:rPr>
          <w:sz w:val="24"/>
          <w:szCs w:val="24"/>
        </w:rPr>
        <w:t>economy</w:t>
      </w:r>
      <w:r w:rsidR="00214767">
        <w:rPr>
          <w:sz w:val="24"/>
          <w:szCs w:val="24"/>
        </w:rPr>
        <w:t xml:space="preserve">, </w:t>
      </w:r>
      <w:r w:rsidRPr="00BE03DC">
        <w:rPr>
          <w:sz w:val="24"/>
          <w:szCs w:val="24"/>
        </w:rPr>
        <w:t xml:space="preserve">to the extent that they conform to other factors such as opportunity and </w:t>
      </w:r>
      <w:r w:rsidR="00214767" w:rsidRPr="00BE03DC">
        <w:rPr>
          <w:sz w:val="24"/>
          <w:szCs w:val="24"/>
        </w:rPr>
        <w:t>need that</w:t>
      </w:r>
      <w:r w:rsidRPr="00BE03DC">
        <w:rPr>
          <w:sz w:val="24"/>
          <w:szCs w:val="24"/>
        </w:rPr>
        <w:t xml:space="preserve"> are not tested for in the survey section. This is </w:t>
      </w:r>
      <w:r w:rsidRPr="00BE03DC">
        <w:rPr>
          <w:sz w:val="24"/>
          <w:szCs w:val="24"/>
        </w:rPr>
        <w:lastRenderedPageBreak/>
        <w:t>because</w:t>
      </w:r>
      <w:r>
        <w:rPr>
          <w:sz w:val="24"/>
          <w:szCs w:val="24"/>
        </w:rPr>
        <w:t>, as aforementioned,</w:t>
      </w:r>
      <w:r w:rsidRPr="00BE03DC">
        <w:rPr>
          <w:sz w:val="24"/>
          <w:szCs w:val="24"/>
        </w:rPr>
        <w:t xml:space="preserve"> a person engaging fully and exclusively in the formal </w:t>
      </w:r>
      <w:r w:rsidR="00214767" w:rsidRPr="00BE03DC">
        <w:rPr>
          <w:sz w:val="24"/>
          <w:szCs w:val="24"/>
        </w:rPr>
        <w:t>economy</w:t>
      </w:r>
      <w:r w:rsidR="00214767">
        <w:rPr>
          <w:sz w:val="24"/>
          <w:szCs w:val="24"/>
        </w:rPr>
        <w:t xml:space="preserve">, </w:t>
      </w:r>
      <w:r w:rsidRPr="00BE03DC">
        <w:rPr>
          <w:sz w:val="24"/>
          <w:szCs w:val="24"/>
        </w:rPr>
        <w:t xml:space="preserve">may still have tolerance of undeclared activities. </w:t>
      </w:r>
    </w:p>
    <w:p w14:paraId="3F28E7DC" w14:textId="7A4E2E4C" w:rsidR="00165248" w:rsidRPr="00BE03DC" w:rsidRDefault="00165248" w:rsidP="00C238EF">
      <w:pPr>
        <w:spacing w:line="360" w:lineRule="auto"/>
        <w:jc w:val="both"/>
        <w:rPr>
          <w:sz w:val="24"/>
          <w:szCs w:val="24"/>
        </w:rPr>
      </w:pPr>
      <w:r>
        <w:rPr>
          <w:sz w:val="24"/>
          <w:szCs w:val="24"/>
        </w:rPr>
        <w:t xml:space="preserve"> </w:t>
      </w:r>
      <w:r>
        <w:rPr>
          <w:sz w:val="24"/>
          <w:szCs w:val="24"/>
        </w:rPr>
        <w:tab/>
      </w:r>
      <w:r w:rsidRPr="00BE03DC">
        <w:rPr>
          <w:sz w:val="24"/>
          <w:szCs w:val="24"/>
        </w:rPr>
        <w:t xml:space="preserve">From the findings we can see that although trust in the government at the current socio-economic level has a significant impact on the decision of which economy to engage with, procedural and distributive justice do not. This shows that trust in the state, at a broader level, in the current </w:t>
      </w:r>
      <w:r w:rsidR="00214767" w:rsidRPr="00BE03DC">
        <w:rPr>
          <w:sz w:val="24"/>
          <w:szCs w:val="24"/>
        </w:rPr>
        <w:t>setting</w:t>
      </w:r>
      <w:r w:rsidR="00214767">
        <w:rPr>
          <w:sz w:val="24"/>
          <w:szCs w:val="24"/>
        </w:rPr>
        <w:t xml:space="preserve">, </w:t>
      </w:r>
      <w:r w:rsidRPr="00BE03DC">
        <w:rPr>
          <w:sz w:val="24"/>
          <w:szCs w:val="24"/>
        </w:rPr>
        <w:t>is more important</w:t>
      </w:r>
      <w:r>
        <w:rPr>
          <w:sz w:val="24"/>
          <w:szCs w:val="24"/>
        </w:rPr>
        <w:t>.</w:t>
      </w:r>
      <w:r w:rsidR="00D0635B">
        <w:rPr>
          <w:sz w:val="24"/>
          <w:szCs w:val="24"/>
        </w:rPr>
        <w:t xml:space="preserve"> </w:t>
      </w:r>
      <w:r w:rsidRPr="00BE03DC">
        <w:rPr>
          <w:sz w:val="24"/>
          <w:szCs w:val="24"/>
        </w:rPr>
        <w:t xml:space="preserve">This is not to say, however, that elements of procedural and distributive justice have not, over the years, contributed to the formation of trust as a whole.  Corruption is likely to be the mediating variable, which is not measured in this questionnaire, but undermines any positive opinions on elements of procedural, distributive and retributive justice. This might have been more reflected in the procedural justice </w:t>
      </w:r>
      <w:r w:rsidR="00214767" w:rsidRPr="00BE03DC">
        <w:rPr>
          <w:sz w:val="24"/>
          <w:szCs w:val="24"/>
        </w:rPr>
        <w:t>results</w:t>
      </w:r>
      <w:r w:rsidR="00214767">
        <w:rPr>
          <w:sz w:val="24"/>
          <w:szCs w:val="24"/>
        </w:rPr>
        <w:t xml:space="preserve">, </w:t>
      </w:r>
      <w:r w:rsidRPr="00BE03DC">
        <w:rPr>
          <w:sz w:val="24"/>
          <w:szCs w:val="24"/>
        </w:rPr>
        <w:t>had the questions been more aligned with opinions of procedural justice at a broader scale, rath</w:t>
      </w:r>
      <w:r w:rsidR="00D0635B">
        <w:rPr>
          <w:sz w:val="24"/>
          <w:szCs w:val="24"/>
        </w:rPr>
        <w:t xml:space="preserve">er than the tax office itself. </w:t>
      </w:r>
      <w:r w:rsidRPr="00BE03DC">
        <w:rPr>
          <w:sz w:val="24"/>
          <w:szCs w:val="24"/>
        </w:rPr>
        <w:t xml:space="preserve">Furthermore, from the insignificance of distributive </w:t>
      </w:r>
      <w:r w:rsidR="00214767" w:rsidRPr="00BE03DC">
        <w:rPr>
          <w:sz w:val="24"/>
          <w:szCs w:val="24"/>
        </w:rPr>
        <w:t>justice</w:t>
      </w:r>
      <w:r w:rsidR="00214767">
        <w:rPr>
          <w:sz w:val="24"/>
          <w:szCs w:val="24"/>
        </w:rPr>
        <w:t xml:space="preserve">, </w:t>
      </w:r>
      <w:r w:rsidRPr="00BE03DC">
        <w:rPr>
          <w:sz w:val="24"/>
          <w:szCs w:val="24"/>
        </w:rPr>
        <w:t xml:space="preserve">we can see that individuals do not base their opinion upon a calculation of the balance of what is </w:t>
      </w:r>
      <w:r w:rsidR="00214767" w:rsidRPr="00BE03DC">
        <w:rPr>
          <w:sz w:val="24"/>
          <w:szCs w:val="24"/>
        </w:rPr>
        <w:t>received</w:t>
      </w:r>
      <w:r w:rsidR="00214767">
        <w:rPr>
          <w:sz w:val="24"/>
          <w:szCs w:val="24"/>
        </w:rPr>
        <w:t xml:space="preserve">, </w:t>
      </w:r>
      <w:r w:rsidRPr="00BE03DC">
        <w:rPr>
          <w:sz w:val="24"/>
          <w:szCs w:val="24"/>
        </w:rPr>
        <w:t xml:space="preserve">compared to how much is </w:t>
      </w:r>
      <w:r w:rsidR="00214767" w:rsidRPr="00BE03DC">
        <w:rPr>
          <w:sz w:val="24"/>
          <w:szCs w:val="24"/>
        </w:rPr>
        <w:t>given</w:t>
      </w:r>
      <w:r w:rsidR="00214767">
        <w:rPr>
          <w:sz w:val="24"/>
          <w:szCs w:val="24"/>
        </w:rPr>
        <w:t xml:space="preserve">, </w:t>
      </w:r>
      <w:r>
        <w:rPr>
          <w:sz w:val="24"/>
          <w:szCs w:val="24"/>
        </w:rPr>
        <w:t xml:space="preserve">as </w:t>
      </w:r>
      <w:r w:rsidR="00214767">
        <w:rPr>
          <w:sz w:val="24"/>
          <w:szCs w:val="24"/>
        </w:rPr>
        <w:t xml:space="preserve">previously </w:t>
      </w:r>
      <w:r>
        <w:rPr>
          <w:sz w:val="24"/>
          <w:szCs w:val="24"/>
        </w:rPr>
        <w:t xml:space="preserve">discussed in the vertical relations section. </w:t>
      </w:r>
      <w:r w:rsidRPr="00BE03DC">
        <w:rPr>
          <w:sz w:val="24"/>
          <w:szCs w:val="24"/>
        </w:rPr>
        <w:t xml:space="preserve">In countries where overall confidence and trust in government is relatively </w:t>
      </w:r>
      <w:r w:rsidR="00214767" w:rsidRPr="00BE03DC">
        <w:rPr>
          <w:sz w:val="24"/>
          <w:szCs w:val="24"/>
        </w:rPr>
        <w:t>high</w:t>
      </w:r>
      <w:r w:rsidR="00214767">
        <w:rPr>
          <w:sz w:val="24"/>
          <w:szCs w:val="24"/>
        </w:rPr>
        <w:t xml:space="preserve">, </w:t>
      </w:r>
      <w:r w:rsidRPr="00BE03DC">
        <w:rPr>
          <w:sz w:val="24"/>
          <w:szCs w:val="24"/>
        </w:rPr>
        <w:t xml:space="preserve">procedural and distributive justice might play a bigger role </w:t>
      </w:r>
      <w:r w:rsidR="00214767">
        <w:rPr>
          <w:sz w:val="24"/>
          <w:szCs w:val="24"/>
        </w:rPr>
        <w:t>to</w:t>
      </w:r>
      <w:r w:rsidR="00214767" w:rsidRPr="00BE03DC">
        <w:rPr>
          <w:sz w:val="24"/>
          <w:szCs w:val="24"/>
        </w:rPr>
        <w:t xml:space="preserve"> </w:t>
      </w:r>
      <w:r w:rsidRPr="00BE03DC">
        <w:rPr>
          <w:sz w:val="24"/>
          <w:szCs w:val="24"/>
        </w:rPr>
        <w:t>determin</w:t>
      </w:r>
      <w:r w:rsidR="00214767">
        <w:rPr>
          <w:sz w:val="24"/>
          <w:szCs w:val="24"/>
        </w:rPr>
        <w:t>e</w:t>
      </w:r>
      <w:r w:rsidRPr="00BE03DC">
        <w:rPr>
          <w:sz w:val="24"/>
          <w:szCs w:val="24"/>
        </w:rPr>
        <w:t xml:space="preserve"> engagement in the undeclared economy.   </w:t>
      </w:r>
    </w:p>
    <w:p w14:paraId="1F53C9E0" w14:textId="3EA55F45" w:rsidR="00165248" w:rsidRDefault="00165248" w:rsidP="00C238EF">
      <w:pPr>
        <w:pStyle w:val="NormalWeb"/>
        <w:spacing w:before="0" w:beforeAutospacing="0" w:after="240" w:afterAutospacing="0" w:line="360" w:lineRule="auto"/>
        <w:ind w:firstLine="720"/>
        <w:jc w:val="both"/>
        <w:rPr>
          <w:rFonts w:asciiTheme="minorHAnsi" w:hAnsiTheme="minorHAnsi"/>
          <w:sz w:val="24"/>
          <w:szCs w:val="24"/>
        </w:rPr>
      </w:pPr>
      <w:r w:rsidRPr="00BE03DC">
        <w:rPr>
          <w:rFonts w:asciiTheme="minorHAnsi" w:hAnsiTheme="minorHAnsi"/>
          <w:sz w:val="24"/>
          <w:szCs w:val="24"/>
        </w:rPr>
        <w:t xml:space="preserve">Another interesting finding is that, as </w:t>
      </w:r>
      <w:r w:rsidR="00214767" w:rsidRPr="00BE03DC">
        <w:rPr>
          <w:rFonts w:asciiTheme="minorHAnsi" w:hAnsiTheme="minorHAnsi"/>
          <w:sz w:val="24"/>
          <w:szCs w:val="24"/>
        </w:rPr>
        <w:t>mentioned</w:t>
      </w:r>
      <w:r w:rsidR="00214767">
        <w:rPr>
          <w:rFonts w:asciiTheme="minorHAnsi" w:hAnsiTheme="minorHAnsi"/>
          <w:sz w:val="24"/>
          <w:szCs w:val="24"/>
        </w:rPr>
        <w:t xml:space="preserve">, </w:t>
      </w:r>
      <w:r w:rsidRPr="00BE03DC">
        <w:rPr>
          <w:rFonts w:asciiTheme="minorHAnsi" w:hAnsiTheme="minorHAnsi"/>
          <w:sz w:val="24"/>
          <w:szCs w:val="24"/>
        </w:rPr>
        <w:t xml:space="preserve">trust in government at the current socio-economic </w:t>
      </w:r>
      <w:r w:rsidR="00214767" w:rsidRPr="00BE03DC">
        <w:rPr>
          <w:rFonts w:asciiTheme="minorHAnsi" w:hAnsiTheme="minorHAnsi"/>
          <w:sz w:val="24"/>
          <w:szCs w:val="24"/>
        </w:rPr>
        <w:t>level</w:t>
      </w:r>
      <w:r w:rsidR="00214767">
        <w:rPr>
          <w:rFonts w:asciiTheme="minorHAnsi" w:hAnsiTheme="minorHAnsi"/>
          <w:sz w:val="24"/>
          <w:szCs w:val="24"/>
        </w:rPr>
        <w:t xml:space="preserve">, </w:t>
      </w:r>
      <w:r w:rsidRPr="00BE03DC">
        <w:rPr>
          <w:rFonts w:asciiTheme="minorHAnsi" w:hAnsiTheme="minorHAnsi"/>
          <w:sz w:val="24"/>
          <w:szCs w:val="24"/>
        </w:rPr>
        <w:t xml:space="preserve">carries some significant effects, whereas constitutional trust does not. </w:t>
      </w:r>
      <w:r w:rsidR="0080207F">
        <w:rPr>
          <w:rFonts w:asciiTheme="minorHAnsi" w:hAnsiTheme="minorHAnsi"/>
          <w:sz w:val="24"/>
          <w:szCs w:val="24"/>
        </w:rPr>
        <w:t>This is different to the findings by other studies</w:t>
      </w:r>
      <w:r w:rsidR="00214767">
        <w:rPr>
          <w:rFonts w:asciiTheme="minorHAnsi" w:hAnsiTheme="minorHAnsi"/>
          <w:sz w:val="24"/>
          <w:szCs w:val="24"/>
        </w:rPr>
        <w:t xml:space="preserve">, </w:t>
      </w:r>
      <w:r w:rsidR="0080207F">
        <w:rPr>
          <w:rFonts w:asciiTheme="minorHAnsi" w:hAnsiTheme="minorHAnsi"/>
          <w:sz w:val="24"/>
          <w:szCs w:val="24"/>
        </w:rPr>
        <w:t>as Torgler et al. (2007), for example, find that both measures of trust have a statistically significant positive effect on tax morale</w:t>
      </w:r>
      <w:r w:rsidR="00C44E51">
        <w:rPr>
          <w:rFonts w:asciiTheme="minorHAnsi" w:hAnsiTheme="minorHAnsi"/>
          <w:sz w:val="24"/>
          <w:szCs w:val="24"/>
        </w:rPr>
        <w:t xml:space="preserve"> in </w:t>
      </w:r>
      <w:r w:rsidR="0080207F">
        <w:rPr>
          <w:rFonts w:asciiTheme="minorHAnsi" w:hAnsiTheme="minorHAnsi"/>
          <w:sz w:val="24"/>
          <w:szCs w:val="24"/>
        </w:rPr>
        <w:t xml:space="preserve">Switzerland. </w:t>
      </w:r>
      <w:r w:rsidRPr="00BE03DC">
        <w:rPr>
          <w:rFonts w:asciiTheme="minorHAnsi" w:hAnsiTheme="minorHAnsi"/>
          <w:sz w:val="24"/>
          <w:szCs w:val="24"/>
        </w:rPr>
        <w:t xml:space="preserve">This is </w:t>
      </w:r>
      <w:r w:rsidR="00214767" w:rsidRPr="00BE03DC">
        <w:rPr>
          <w:rFonts w:asciiTheme="minorHAnsi" w:hAnsiTheme="minorHAnsi"/>
          <w:sz w:val="24"/>
          <w:szCs w:val="24"/>
        </w:rPr>
        <w:t>interesting</w:t>
      </w:r>
      <w:r w:rsidR="00214767">
        <w:rPr>
          <w:rFonts w:asciiTheme="minorHAnsi" w:hAnsiTheme="minorHAnsi"/>
          <w:sz w:val="24"/>
          <w:szCs w:val="24"/>
        </w:rPr>
        <w:t xml:space="preserve">, </w:t>
      </w:r>
      <w:r w:rsidRPr="00BE03DC">
        <w:rPr>
          <w:rFonts w:asciiTheme="minorHAnsi" w:hAnsiTheme="minorHAnsi"/>
          <w:sz w:val="24"/>
          <w:szCs w:val="24"/>
        </w:rPr>
        <w:t>because both measures of trust were fairly low</w:t>
      </w:r>
      <w:r w:rsidR="0080207F">
        <w:rPr>
          <w:rFonts w:asciiTheme="minorHAnsi" w:hAnsiTheme="minorHAnsi"/>
          <w:sz w:val="24"/>
          <w:szCs w:val="24"/>
        </w:rPr>
        <w:t xml:space="preserve"> in Croatia</w:t>
      </w:r>
      <w:r w:rsidRPr="00BE03DC">
        <w:rPr>
          <w:rFonts w:asciiTheme="minorHAnsi" w:hAnsiTheme="minorHAnsi"/>
          <w:sz w:val="24"/>
          <w:szCs w:val="24"/>
        </w:rPr>
        <w:t xml:space="preserve">, with constitutional being slightly higher. Intriguingly, a linear relationship between the two is not </w:t>
      </w:r>
      <w:r w:rsidR="00214767" w:rsidRPr="00BE03DC">
        <w:rPr>
          <w:rFonts w:asciiTheme="minorHAnsi" w:hAnsiTheme="minorHAnsi"/>
          <w:sz w:val="24"/>
          <w:szCs w:val="24"/>
        </w:rPr>
        <w:t>observed</w:t>
      </w:r>
      <w:r w:rsidR="00214767">
        <w:rPr>
          <w:rFonts w:asciiTheme="minorHAnsi" w:hAnsiTheme="minorHAnsi"/>
          <w:sz w:val="24"/>
          <w:szCs w:val="24"/>
        </w:rPr>
        <w:t xml:space="preserve">, </w:t>
      </w:r>
      <w:r w:rsidRPr="00BE03DC">
        <w:rPr>
          <w:rFonts w:asciiTheme="minorHAnsi" w:hAnsiTheme="minorHAnsi"/>
          <w:sz w:val="24"/>
          <w:szCs w:val="24"/>
        </w:rPr>
        <w:t xml:space="preserve">showing diversity in opinion between them. As mentioned, Levin and Satarov (2000) explain the judicial weaknesses in post-communist societies. In newly independent countries such as </w:t>
      </w:r>
      <w:r w:rsidR="00214767" w:rsidRPr="00BE03DC">
        <w:rPr>
          <w:rFonts w:asciiTheme="minorHAnsi" w:hAnsiTheme="minorHAnsi"/>
          <w:sz w:val="24"/>
          <w:szCs w:val="24"/>
        </w:rPr>
        <w:t>Croatia</w:t>
      </w:r>
      <w:r w:rsidR="00214767">
        <w:rPr>
          <w:rFonts w:asciiTheme="minorHAnsi" w:hAnsiTheme="minorHAnsi"/>
          <w:sz w:val="24"/>
          <w:szCs w:val="24"/>
        </w:rPr>
        <w:t xml:space="preserve">, </w:t>
      </w:r>
      <w:r w:rsidRPr="00BE03DC">
        <w:rPr>
          <w:rFonts w:asciiTheme="minorHAnsi" w:hAnsiTheme="minorHAnsi"/>
          <w:sz w:val="24"/>
          <w:szCs w:val="24"/>
        </w:rPr>
        <w:t xml:space="preserve">this is likely to be a magnified problem. It might be the case that individual’s expectations of judicial developments as a new </w:t>
      </w:r>
      <w:r w:rsidR="00214767" w:rsidRPr="00BE03DC">
        <w:rPr>
          <w:rFonts w:asciiTheme="minorHAnsi" w:hAnsiTheme="minorHAnsi"/>
          <w:sz w:val="24"/>
          <w:szCs w:val="24"/>
        </w:rPr>
        <w:t>country</w:t>
      </w:r>
      <w:r w:rsidR="00214767">
        <w:rPr>
          <w:rFonts w:asciiTheme="minorHAnsi" w:hAnsiTheme="minorHAnsi"/>
          <w:sz w:val="24"/>
          <w:szCs w:val="24"/>
        </w:rPr>
        <w:t xml:space="preserve">, </w:t>
      </w:r>
      <w:r w:rsidRPr="00BE03DC">
        <w:rPr>
          <w:rFonts w:asciiTheme="minorHAnsi" w:hAnsiTheme="minorHAnsi"/>
          <w:sz w:val="24"/>
          <w:szCs w:val="24"/>
        </w:rPr>
        <w:t xml:space="preserve">were efficiently managed. As such, although confidence is low, because expectations were </w:t>
      </w:r>
      <w:r w:rsidR="000C00A8" w:rsidRPr="00BE03DC">
        <w:rPr>
          <w:rFonts w:asciiTheme="minorHAnsi" w:hAnsiTheme="minorHAnsi"/>
          <w:sz w:val="24"/>
          <w:szCs w:val="24"/>
        </w:rPr>
        <w:lastRenderedPageBreak/>
        <w:t>managed</w:t>
      </w:r>
      <w:r w:rsidR="000C00A8">
        <w:rPr>
          <w:rFonts w:asciiTheme="minorHAnsi" w:hAnsiTheme="minorHAnsi"/>
          <w:sz w:val="24"/>
          <w:szCs w:val="24"/>
        </w:rPr>
        <w:t xml:space="preserve">, </w:t>
      </w:r>
      <w:r w:rsidRPr="00BE03DC">
        <w:rPr>
          <w:rFonts w:asciiTheme="minorHAnsi" w:hAnsiTheme="minorHAnsi"/>
          <w:sz w:val="24"/>
          <w:szCs w:val="24"/>
        </w:rPr>
        <w:t xml:space="preserve">there is no breach of contract or direct effect on the </w:t>
      </w:r>
      <w:r w:rsidR="000C00A8" w:rsidRPr="00BE03DC">
        <w:rPr>
          <w:rFonts w:asciiTheme="minorHAnsi" w:hAnsiTheme="minorHAnsi"/>
          <w:sz w:val="24"/>
          <w:szCs w:val="24"/>
        </w:rPr>
        <w:t>decision</w:t>
      </w:r>
      <w:r w:rsidR="000C00A8">
        <w:rPr>
          <w:rFonts w:asciiTheme="minorHAnsi" w:hAnsiTheme="minorHAnsi"/>
          <w:sz w:val="24"/>
          <w:szCs w:val="24"/>
        </w:rPr>
        <w:t>-</w:t>
      </w:r>
      <w:r w:rsidRPr="00BE03DC">
        <w:rPr>
          <w:rFonts w:asciiTheme="minorHAnsi" w:hAnsiTheme="minorHAnsi"/>
          <w:sz w:val="24"/>
          <w:szCs w:val="24"/>
        </w:rPr>
        <w:t xml:space="preserve">making process. Alternatively, it might </w:t>
      </w:r>
      <w:r w:rsidR="000C00A8" w:rsidRPr="00BE03DC">
        <w:rPr>
          <w:rFonts w:asciiTheme="minorHAnsi" w:hAnsiTheme="minorHAnsi"/>
          <w:sz w:val="24"/>
          <w:szCs w:val="24"/>
        </w:rPr>
        <w:t>be</w:t>
      </w:r>
      <w:r w:rsidR="000C00A8">
        <w:rPr>
          <w:rFonts w:asciiTheme="minorHAnsi" w:hAnsiTheme="minorHAnsi"/>
          <w:sz w:val="24"/>
          <w:szCs w:val="24"/>
        </w:rPr>
        <w:t xml:space="preserve">, </w:t>
      </w:r>
      <w:r w:rsidRPr="00BE03DC">
        <w:rPr>
          <w:rFonts w:asciiTheme="minorHAnsi" w:hAnsiTheme="minorHAnsi"/>
          <w:sz w:val="24"/>
          <w:szCs w:val="24"/>
        </w:rPr>
        <w:t xml:space="preserve">that the state at the current socio-economic level is easier to characterise in the minds of </w:t>
      </w:r>
      <w:r w:rsidR="000C00A8" w:rsidRPr="00BE03DC">
        <w:rPr>
          <w:rFonts w:asciiTheme="minorHAnsi" w:hAnsiTheme="minorHAnsi"/>
          <w:sz w:val="24"/>
          <w:szCs w:val="24"/>
        </w:rPr>
        <w:t>citizens</w:t>
      </w:r>
      <w:r w:rsidR="000C00A8">
        <w:rPr>
          <w:rFonts w:asciiTheme="minorHAnsi" w:hAnsiTheme="minorHAnsi"/>
          <w:sz w:val="24"/>
          <w:szCs w:val="24"/>
        </w:rPr>
        <w:t xml:space="preserve">, </w:t>
      </w:r>
      <w:r w:rsidRPr="00BE03DC">
        <w:rPr>
          <w:rFonts w:asciiTheme="minorHAnsi" w:hAnsiTheme="minorHAnsi"/>
          <w:sz w:val="24"/>
          <w:szCs w:val="24"/>
        </w:rPr>
        <w:t xml:space="preserve">and blame is easier to assign. Further yet, it might merely be an issue of a sampling error. This is not something that was explored in the </w:t>
      </w:r>
      <w:r w:rsidR="000C00A8" w:rsidRPr="00BE03DC">
        <w:rPr>
          <w:rFonts w:asciiTheme="minorHAnsi" w:hAnsiTheme="minorHAnsi"/>
          <w:sz w:val="24"/>
          <w:szCs w:val="24"/>
        </w:rPr>
        <w:t>interviews</w:t>
      </w:r>
      <w:r w:rsidR="000C00A8">
        <w:rPr>
          <w:rFonts w:asciiTheme="minorHAnsi" w:hAnsiTheme="minorHAnsi"/>
          <w:sz w:val="24"/>
          <w:szCs w:val="24"/>
        </w:rPr>
        <w:t xml:space="preserve">, </w:t>
      </w:r>
      <w:r w:rsidRPr="00BE03DC">
        <w:rPr>
          <w:rFonts w:asciiTheme="minorHAnsi" w:hAnsiTheme="minorHAnsi"/>
          <w:sz w:val="24"/>
          <w:szCs w:val="24"/>
        </w:rPr>
        <w:t>because there was an expectation that trust at both levels would be a significant factor. This finding, therefor</w:t>
      </w:r>
      <w:r>
        <w:rPr>
          <w:rFonts w:asciiTheme="minorHAnsi" w:hAnsiTheme="minorHAnsi"/>
          <w:sz w:val="24"/>
          <w:szCs w:val="24"/>
        </w:rPr>
        <w:t xml:space="preserve">e, warrants further research. </w:t>
      </w:r>
    </w:p>
    <w:p w14:paraId="2E004462" w14:textId="77777777" w:rsidR="00C238EF" w:rsidRDefault="00165248" w:rsidP="00C238EF">
      <w:pPr>
        <w:pStyle w:val="NormalWeb"/>
        <w:spacing w:before="0" w:beforeAutospacing="0" w:after="240" w:afterAutospacing="0" w:line="360" w:lineRule="auto"/>
        <w:ind w:firstLine="720"/>
        <w:jc w:val="both"/>
        <w:rPr>
          <w:rFonts w:asciiTheme="minorHAnsi" w:hAnsiTheme="minorHAnsi"/>
          <w:sz w:val="24"/>
          <w:szCs w:val="24"/>
        </w:rPr>
      </w:pPr>
      <w:r w:rsidRPr="00BE03DC">
        <w:rPr>
          <w:rFonts w:asciiTheme="minorHAnsi" w:hAnsiTheme="minorHAnsi"/>
          <w:sz w:val="24"/>
          <w:szCs w:val="24"/>
        </w:rPr>
        <w:t xml:space="preserve">Furthermore, we can see that retributive justice also has a significant effect. However, because of the way this question was </w:t>
      </w:r>
      <w:r w:rsidR="000C00A8" w:rsidRPr="00BE03DC">
        <w:rPr>
          <w:rFonts w:asciiTheme="minorHAnsi" w:hAnsiTheme="minorHAnsi"/>
          <w:sz w:val="24"/>
          <w:szCs w:val="24"/>
        </w:rPr>
        <w:t>framed</w:t>
      </w:r>
      <w:r w:rsidR="000C00A8">
        <w:rPr>
          <w:rFonts w:asciiTheme="minorHAnsi" w:hAnsiTheme="minorHAnsi"/>
          <w:sz w:val="24"/>
          <w:szCs w:val="24"/>
        </w:rPr>
        <w:t xml:space="preserve">, </w:t>
      </w:r>
      <w:r w:rsidRPr="00BE03DC">
        <w:rPr>
          <w:rFonts w:asciiTheme="minorHAnsi" w:hAnsiTheme="minorHAnsi"/>
          <w:sz w:val="24"/>
          <w:szCs w:val="24"/>
        </w:rPr>
        <w:t xml:space="preserve">it could be interpreted differently. Essentially, it asks the participants how likely they think a person carrying out an activity is likely to be caught by the government. Rather than being perceived as retributive justice, therefore, it can be construed as the level of risk an individual calculates to be associated with working informally. Therefore, rather than </w:t>
      </w:r>
      <w:r w:rsidR="000C00A8">
        <w:rPr>
          <w:rFonts w:asciiTheme="minorHAnsi" w:hAnsiTheme="minorHAnsi"/>
          <w:sz w:val="24"/>
          <w:szCs w:val="24"/>
        </w:rPr>
        <w:t>a</w:t>
      </w:r>
      <w:r w:rsidRPr="00BE03DC">
        <w:rPr>
          <w:rFonts w:asciiTheme="minorHAnsi" w:hAnsiTheme="minorHAnsi"/>
          <w:sz w:val="24"/>
          <w:szCs w:val="24"/>
        </w:rPr>
        <w:t xml:space="preserve"> fairness perception, the effect becomes a calculative decision, where they might chose to engage in the </w:t>
      </w:r>
      <w:r>
        <w:rPr>
          <w:rFonts w:asciiTheme="minorHAnsi" w:hAnsiTheme="minorHAnsi"/>
          <w:sz w:val="24"/>
          <w:szCs w:val="24"/>
        </w:rPr>
        <w:t>undeclared</w:t>
      </w:r>
      <w:r w:rsidRPr="00BE03DC">
        <w:rPr>
          <w:rFonts w:asciiTheme="minorHAnsi" w:hAnsiTheme="minorHAnsi"/>
          <w:sz w:val="24"/>
          <w:szCs w:val="24"/>
        </w:rPr>
        <w:t xml:space="preserve"> economy </w:t>
      </w:r>
      <w:r w:rsidR="000C00A8">
        <w:rPr>
          <w:rFonts w:asciiTheme="minorHAnsi" w:hAnsiTheme="minorHAnsi"/>
          <w:sz w:val="24"/>
          <w:szCs w:val="24"/>
        </w:rPr>
        <w:t>if</w:t>
      </w:r>
      <w:r w:rsidR="000C00A8" w:rsidRPr="00BE03DC">
        <w:rPr>
          <w:rFonts w:asciiTheme="minorHAnsi" w:hAnsiTheme="minorHAnsi"/>
          <w:sz w:val="24"/>
          <w:szCs w:val="24"/>
        </w:rPr>
        <w:t xml:space="preserve"> </w:t>
      </w:r>
      <w:r w:rsidRPr="00BE03DC">
        <w:rPr>
          <w:rFonts w:asciiTheme="minorHAnsi" w:hAnsiTheme="minorHAnsi"/>
          <w:sz w:val="24"/>
          <w:szCs w:val="24"/>
        </w:rPr>
        <w:t xml:space="preserve">they believe the risk to be </w:t>
      </w:r>
      <w:r w:rsidR="000C00A8" w:rsidRPr="00BE03DC">
        <w:rPr>
          <w:rFonts w:asciiTheme="minorHAnsi" w:hAnsiTheme="minorHAnsi"/>
          <w:sz w:val="24"/>
          <w:szCs w:val="24"/>
        </w:rPr>
        <w:t>low</w:t>
      </w:r>
      <w:r w:rsidR="000C00A8">
        <w:rPr>
          <w:rFonts w:asciiTheme="minorHAnsi" w:hAnsiTheme="minorHAnsi"/>
          <w:sz w:val="24"/>
          <w:szCs w:val="24"/>
        </w:rPr>
        <w:t xml:space="preserve">, </w:t>
      </w:r>
      <w:r w:rsidRPr="00BE03DC">
        <w:rPr>
          <w:rFonts w:asciiTheme="minorHAnsi" w:hAnsiTheme="minorHAnsi"/>
          <w:sz w:val="24"/>
          <w:szCs w:val="24"/>
        </w:rPr>
        <w:t>or to remain formal because they believe the government is li</w:t>
      </w:r>
      <w:r>
        <w:rPr>
          <w:rFonts w:asciiTheme="minorHAnsi" w:hAnsiTheme="minorHAnsi"/>
          <w:sz w:val="24"/>
          <w:szCs w:val="24"/>
        </w:rPr>
        <w:t xml:space="preserve">kely to detect such activity. </w:t>
      </w:r>
      <w:r w:rsidRPr="00BE03DC">
        <w:rPr>
          <w:rFonts w:asciiTheme="minorHAnsi" w:hAnsiTheme="minorHAnsi"/>
          <w:sz w:val="24"/>
          <w:szCs w:val="24"/>
        </w:rPr>
        <w:t xml:space="preserve">Excluding this </w:t>
      </w:r>
      <w:r w:rsidR="000C00A8" w:rsidRPr="00BE03DC">
        <w:rPr>
          <w:rFonts w:asciiTheme="minorHAnsi" w:hAnsiTheme="minorHAnsi"/>
          <w:sz w:val="24"/>
          <w:szCs w:val="24"/>
        </w:rPr>
        <w:t>variable</w:t>
      </w:r>
      <w:r w:rsidR="000C00A8">
        <w:rPr>
          <w:rFonts w:asciiTheme="minorHAnsi" w:hAnsiTheme="minorHAnsi"/>
          <w:sz w:val="24"/>
          <w:szCs w:val="24"/>
        </w:rPr>
        <w:t xml:space="preserve">, </w:t>
      </w:r>
      <w:r w:rsidRPr="00BE03DC">
        <w:rPr>
          <w:rFonts w:asciiTheme="minorHAnsi" w:hAnsiTheme="minorHAnsi"/>
          <w:sz w:val="24"/>
          <w:szCs w:val="24"/>
        </w:rPr>
        <w:t xml:space="preserve">therefore allows us to estimate the percentage of variance explained by </w:t>
      </w:r>
      <w:r>
        <w:rPr>
          <w:rFonts w:asciiTheme="minorHAnsi" w:hAnsiTheme="minorHAnsi"/>
          <w:sz w:val="24"/>
          <w:szCs w:val="24"/>
        </w:rPr>
        <w:t xml:space="preserve">the developed framework. </w:t>
      </w:r>
      <w:r w:rsidRPr="00BE03DC">
        <w:rPr>
          <w:rFonts w:asciiTheme="minorHAnsi" w:hAnsiTheme="minorHAnsi"/>
          <w:sz w:val="24"/>
          <w:szCs w:val="24"/>
        </w:rPr>
        <w:br/>
      </w:r>
      <w:r w:rsidRPr="00BE03DC">
        <w:rPr>
          <w:rFonts w:asciiTheme="minorHAnsi" w:hAnsiTheme="minorHAnsi"/>
          <w:color w:val="262626"/>
          <w:sz w:val="24"/>
          <w:szCs w:val="24"/>
        </w:rPr>
        <w:t>χ</w:t>
      </w:r>
      <w:r w:rsidRPr="00BE03DC">
        <w:rPr>
          <w:rFonts w:asciiTheme="minorHAnsi" w:hAnsiTheme="minorHAnsi" w:cs="Georgia"/>
          <w:color w:val="262626"/>
          <w:sz w:val="24"/>
          <w:szCs w:val="24"/>
          <w:vertAlign w:val="superscript"/>
        </w:rPr>
        <w:t xml:space="preserve"> 2</w:t>
      </w:r>
      <w:r w:rsidRPr="00BE03DC">
        <w:rPr>
          <w:rFonts w:asciiTheme="minorHAnsi" w:hAnsiTheme="minorHAnsi"/>
          <w:sz w:val="24"/>
          <w:szCs w:val="24"/>
        </w:rPr>
        <w:t>(5)=103.285, p&lt;.0005</w:t>
      </w:r>
    </w:p>
    <w:p w14:paraId="770AA7E4" w14:textId="2470C289" w:rsidR="00165248" w:rsidRPr="000D4672" w:rsidRDefault="00165248" w:rsidP="00C238EF">
      <w:pPr>
        <w:pStyle w:val="NormalWeb"/>
        <w:spacing w:before="0" w:beforeAutospacing="0" w:after="240" w:afterAutospacing="0" w:line="360" w:lineRule="auto"/>
        <w:jc w:val="both"/>
        <w:rPr>
          <w:rStyle w:val="Heading2Char"/>
          <w:rFonts w:asciiTheme="minorHAnsi" w:eastAsiaTheme="minorHAnsi" w:hAnsiTheme="minorHAnsi" w:cs="Times New Roman"/>
          <w:b w:val="0"/>
          <w:bCs w:val="0"/>
          <w:color w:val="auto"/>
          <w:sz w:val="24"/>
          <w:szCs w:val="24"/>
        </w:rPr>
      </w:pPr>
      <w:r w:rsidRPr="00BE03DC">
        <w:rPr>
          <w:rFonts w:asciiTheme="minorHAnsi" w:hAnsiTheme="minorHAnsi"/>
          <w:sz w:val="24"/>
          <w:szCs w:val="24"/>
        </w:rPr>
        <w:t xml:space="preserve">According </w:t>
      </w:r>
      <w:r w:rsidRPr="0061537C">
        <w:rPr>
          <w:rFonts w:asciiTheme="minorHAnsi" w:hAnsiTheme="minorHAnsi"/>
          <w:sz w:val="24"/>
          <w:szCs w:val="24"/>
        </w:rPr>
        <w:t xml:space="preserve">to this, </w:t>
      </w:r>
      <w:r w:rsidR="000E235B">
        <w:rPr>
          <w:rFonts w:asciiTheme="minorHAnsi" w:hAnsiTheme="minorHAnsi"/>
          <w:sz w:val="24"/>
          <w:szCs w:val="24"/>
        </w:rPr>
        <w:t xml:space="preserve">the framework explains </w:t>
      </w:r>
      <w:r w:rsidR="00D0635B">
        <w:rPr>
          <w:rFonts w:asciiTheme="minorHAnsi" w:hAnsiTheme="minorHAnsi"/>
          <w:sz w:val="24"/>
          <w:szCs w:val="24"/>
        </w:rPr>
        <w:t>approximately 42</w:t>
      </w:r>
      <w:r w:rsidRPr="0061537C">
        <w:rPr>
          <w:rFonts w:asciiTheme="minorHAnsi" w:hAnsiTheme="minorHAnsi"/>
          <w:sz w:val="24"/>
          <w:szCs w:val="24"/>
        </w:rPr>
        <w:t xml:space="preserve"> per cent of variance (Nagelkerke R</w:t>
      </w:r>
      <w:r w:rsidRPr="0061537C">
        <w:rPr>
          <w:rFonts w:asciiTheme="minorHAnsi" w:hAnsiTheme="minorHAnsi" w:cs="Georgia"/>
          <w:color w:val="262626"/>
          <w:sz w:val="24"/>
          <w:szCs w:val="24"/>
          <w:vertAlign w:val="superscript"/>
        </w:rPr>
        <w:t>2</w:t>
      </w:r>
      <w:r w:rsidRPr="0061537C">
        <w:rPr>
          <w:rFonts w:asciiTheme="minorHAnsi" w:hAnsiTheme="minorHAnsi"/>
          <w:sz w:val="24"/>
          <w:szCs w:val="24"/>
        </w:rPr>
        <w:t xml:space="preserve">). This shows the </w:t>
      </w:r>
      <w:r w:rsidR="000C00A8">
        <w:rPr>
          <w:rFonts w:asciiTheme="minorHAnsi" w:hAnsiTheme="minorHAnsi"/>
          <w:sz w:val="24"/>
          <w:szCs w:val="24"/>
        </w:rPr>
        <w:t xml:space="preserve">massive </w:t>
      </w:r>
      <w:r w:rsidRPr="0061537C">
        <w:rPr>
          <w:rFonts w:asciiTheme="minorHAnsi" w:hAnsiTheme="minorHAnsi"/>
          <w:sz w:val="24"/>
          <w:szCs w:val="24"/>
        </w:rPr>
        <w:t xml:space="preserve">effect the vertical relationship with the state and norms can have on the decision making </w:t>
      </w:r>
      <w:r w:rsidR="000C00A8" w:rsidRPr="0061537C">
        <w:rPr>
          <w:rFonts w:asciiTheme="minorHAnsi" w:hAnsiTheme="minorHAnsi"/>
          <w:sz w:val="24"/>
          <w:szCs w:val="24"/>
        </w:rPr>
        <w:t>process</w:t>
      </w:r>
      <w:r w:rsidR="000C00A8">
        <w:rPr>
          <w:rFonts w:asciiTheme="minorHAnsi" w:hAnsiTheme="minorHAnsi"/>
          <w:sz w:val="24"/>
          <w:szCs w:val="24"/>
        </w:rPr>
        <w:t xml:space="preserve">, </w:t>
      </w:r>
      <w:r w:rsidRPr="0061537C">
        <w:rPr>
          <w:rFonts w:asciiTheme="minorHAnsi" w:hAnsiTheme="minorHAnsi"/>
          <w:sz w:val="24"/>
          <w:szCs w:val="24"/>
        </w:rPr>
        <w:t>as well as the prevalence of undeclared work within a country.</w:t>
      </w:r>
      <w:r w:rsidRPr="00BE03DC">
        <w:rPr>
          <w:rFonts w:asciiTheme="minorHAnsi" w:hAnsiTheme="minorHAnsi"/>
          <w:sz w:val="24"/>
          <w:szCs w:val="24"/>
        </w:rPr>
        <w:t xml:space="preserve"> </w:t>
      </w:r>
    </w:p>
    <w:p w14:paraId="46CC3E73" w14:textId="77777777" w:rsidR="00F72871" w:rsidRDefault="00165248" w:rsidP="00152764">
      <w:pPr>
        <w:pStyle w:val="Heading2"/>
      </w:pPr>
      <w:bookmarkStart w:id="361" w:name="_Toc321544628"/>
      <w:r w:rsidRPr="00152764">
        <w:t>5.5.2 Other determinants of undeclared work</w:t>
      </w:r>
      <w:r w:rsidR="00F72871" w:rsidRPr="00152764">
        <w:t xml:space="preserve"> participation</w:t>
      </w:r>
      <w:bookmarkEnd w:id="361"/>
      <w:r w:rsidRPr="00152764">
        <w:t xml:space="preserve"> </w:t>
      </w:r>
    </w:p>
    <w:p w14:paraId="6ED7BB0E" w14:textId="3277F9F5" w:rsidR="00165248" w:rsidRDefault="00165248" w:rsidP="00C238EF">
      <w:pPr>
        <w:spacing w:after="240" w:line="360" w:lineRule="auto"/>
        <w:ind w:firstLine="720"/>
        <w:jc w:val="both"/>
        <w:rPr>
          <w:sz w:val="24"/>
          <w:szCs w:val="24"/>
        </w:rPr>
      </w:pPr>
      <w:r w:rsidRPr="00885EF2">
        <w:rPr>
          <w:sz w:val="24"/>
          <w:szCs w:val="24"/>
        </w:rPr>
        <w:t>It was initially theori</w:t>
      </w:r>
      <w:r w:rsidR="000C00A8">
        <w:rPr>
          <w:sz w:val="24"/>
          <w:szCs w:val="24"/>
        </w:rPr>
        <w:t>s</w:t>
      </w:r>
      <w:r w:rsidRPr="00885EF2">
        <w:rPr>
          <w:sz w:val="24"/>
          <w:szCs w:val="24"/>
        </w:rPr>
        <w:t xml:space="preserve">ed that acceptance of undeclared work was a major determinant of engagement in the </w:t>
      </w:r>
      <w:r>
        <w:rPr>
          <w:sz w:val="24"/>
          <w:szCs w:val="24"/>
        </w:rPr>
        <w:t>undeclared</w:t>
      </w:r>
      <w:r w:rsidRPr="00885EF2">
        <w:rPr>
          <w:sz w:val="24"/>
          <w:szCs w:val="24"/>
        </w:rPr>
        <w:t xml:space="preserve"> economy. It was, however, found that in </w:t>
      </w:r>
      <w:r w:rsidR="000C00A8" w:rsidRPr="00885EF2">
        <w:rPr>
          <w:sz w:val="24"/>
          <w:szCs w:val="24"/>
        </w:rPr>
        <w:t>reality</w:t>
      </w:r>
      <w:r w:rsidR="000C00A8">
        <w:rPr>
          <w:sz w:val="24"/>
          <w:szCs w:val="24"/>
        </w:rPr>
        <w:t xml:space="preserve">, </w:t>
      </w:r>
      <w:r w:rsidRPr="00885EF2">
        <w:rPr>
          <w:sz w:val="24"/>
          <w:szCs w:val="24"/>
        </w:rPr>
        <w:t xml:space="preserve">the situation is more </w:t>
      </w:r>
      <w:r w:rsidR="000C00A8" w:rsidRPr="00885EF2">
        <w:rPr>
          <w:sz w:val="24"/>
          <w:szCs w:val="24"/>
        </w:rPr>
        <w:t>complex</w:t>
      </w:r>
      <w:r w:rsidR="000C00A8">
        <w:rPr>
          <w:sz w:val="24"/>
          <w:szCs w:val="24"/>
        </w:rPr>
        <w:t xml:space="preserve">, </w:t>
      </w:r>
      <w:r w:rsidRPr="00885EF2">
        <w:rPr>
          <w:sz w:val="24"/>
          <w:szCs w:val="24"/>
        </w:rPr>
        <w:t xml:space="preserve">and many individuals accepting of undeclared </w:t>
      </w:r>
      <w:r w:rsidR="000C00A8" w:rsidRPr="00885EF2">
        <w:rPr>
          <w:sz w:val="24"/>
          <w:szCs w:val="24"/>
        </w:rPr>
        <w:t>work</w:t>
      </w:r>
      <w:r w:rsidR="000C00A8">
        <w:rPr>
          <w:sz w:val="24"/>
          <w:szCs w:val="24"/>
        </w:rPr>
        <w:t xml:space="preserve">, </w:t>
      </w:r>
      <w:r w:rsidRPr="00885EF2">
        <w:rPr>
          <w:sz w:val="24"/>
          <w:szCs w:val="24"/>
        </w:rPr>
        <w:t xml:space="preserve">do not engage in the </w:t>
      </w:r>
      <w:r>
        <w:rPr>
          <w:sz w:val="24"/>
          <w:szCs w:val="24"/>
        </w:rPr>
        <w:t>undeclared</w:t>
      </w:r>
      <w:r w:rsidRPr="00885EF2">
        <w:rPr>
          <w:sz w:val="24"/>
          <w:szCs w:val="24"/>
        </w:rPr>
        <w:t xml:space="preserve"> economy a</w:t>
      </w:r>
      <w:r>
        <w:rPr>
          <w:sz w:val="24"/>
          <w:szCs w:val="24"/>
        </w:rPr>
        <w:t xml:space="preserve">nd </w:t>
      </w:r>
      <w:r w:rsidRPr="00885EF2">
        <w:rPr>
          <w:sz w:val="24"/>
          <w:szCs w:val="24"/>
        </w:rPr>
        <w:t xml:space="preserve">some </w:t>
      </w:r>
      <w:r>
        <w:rPr>
          <w:sz w:val="24"/>
          <w:szCs w:val="24"/>
        </w:rPr>
        <w:t>not accepting of it</w:t>
      </w:r>
      <w:r w:rsidR="000C00A8">
        <w:rPr>
          <w:sz w:val="24"/>
          <w:szCs w:val="24"/>
        </w:rPr>
        <w:t xml:space="preserve">, </w:t>
      </w:r>
      <w:r>
        <w:rPr>
          <w:sz w:val="24"/>
          <w:szCs w:val="24"/>
        </w:rPr>
        <w:t xml:space="preserve">do so. The qualitative aspect of the study revealed the importance of </w:t>
      </w:r>
      <w:r w:rsidR="000C00A8">
        <w:rPr>
          <w:sz w:val="24"/>
          <w:szCs w:val="24"/>
        </w:rPr>
        <w:t xml:space="preserve">opportunity, </w:t>
      </w:r>
      <w:r>
        <w:rPr>
          <w:sz w:val="24"/>
          <w:szCs w:val="24"/>
        </w:rPr>
        <w:t xml:space="preserve">as well as risk aversion. </w:t>
      </w:r>
    </w:p>
    <w:p w14:paraId="131D5795" w14:textId="77777777" w:rsidR="00F72871" w:rsidRDefault="00165248" w:rsidP="00F72871">
      <w:pPr>
        <w:spacing w:after="240" w:line="360" w:lineRule="auto"/>
        <w:rPr>
          <w:u w:val="single"/>
        </w:rPr>
      </w:pPr>
      <w:r w:rsidRPr="002E3D39">
        <w:rPr>
          <w:rStyle w:val="Heading3Char"/>
        </w:rPr>
        <w:lastRenderedPageBreak/>
        <w:t>5.5.2.1 Opportunity</w:t>
      </w:r>
      <w:r w:rsidRPr="0076739D">
        <w:rPr>
          <w:u w:val="single"/>
        </w:rPr>
        <w:t xml:space="preserve"> </w:t>
      </w:r>
    </w:p>
    <w:p w14:paraId="024E7E32" w14:textId="7088C61E" w:rsidR="000651DA" w:rsidRDefault="00165248" w:rsidP="00C238EF">
      <w:pPr>
        <w:spacing w:after="240" w:line="360" w:lineRule="auto"/>
        <w:ind w:firstLine="720"/>
        <w:jc w:val="both"/>
        <w:rPr>
          <w:sz w:val="24"/>
          <w:szCs w:val="24"/>
        </w:rPr>
      </w:pPr>
      <w:r w:rsidRPr="00BE03DC">
        <w:rPr>
          <w:sz w:val="24"/>
          <w:szCs w:val="24"/>
        </w:rPr>
        <w:t xml:space="preserve">Although individuals with more accepting personal norms of undeclared work were more likely to engage in the </w:t>
      </w:r>
      <w:r>
        <w:rPr>
          <w:sz w:val="24"/>
          <w:szCs w:val="24"/>
        </w:rPr>
        <w:t>undeclared</w:t>
      </w:r>
      <w:r w:rsidRPr="00BE03DC">
        <w:rPr>
          <w:sz w:val="24"/>
          <w:szCs w:val="24"/>
        </w:rPr>
        <w:t xml:space="preserve"> </w:t>
      </w:r>
      <w:r w:rsidR="000C00A8" w:rsidRPr="00BE03DC">
        <w:rPr>
          <w:sz w:val="24"/>
          <w:szCs w:val="24"/>
        </w:rPr>
        <w:t>economy</w:t>
      </w:r>
      <w:r w:rsidR="000C00A8">
        <w:rPr>
          <w:sz w:val="24"/>
          <w:szCs w:val="24"/>
        </w:rPr>
        <w:t xml:space="preserve">, </w:t>
      </w:r>
      <w:r w:rsidRPr="00BE03DC">
        <w:rPr>
          <w:sz w:val="24"/>
          <w:szCs w:val="24"/>
        </w:rPr>
        <w:t xml:space="preserve">this was not always a given rule. Some individuals </w:t>
      </w:r>
      <w:r w:rsidR="000C00A8" w:rsidRPr="00BE03DC">
        <w:rPr>
          <w:sz w:val="24"/>
          <w:szCs w:val="24"/>
        </w:rPr>
        <w:t>with</w:t>
      </w:r>
      <w:r w:rsidR="000C00A8">
        <w:rPr>
          <w:sz w:val="24"/>
          <w:szCs w:val="24"/>
        </w:rPr>
        <w:t xml:space="preserve"> a </w:t>
      </w:r>
      <w:r w:rsidRPr="00BE03DC">
        <w:rPr>
          <w:sz w:val="24"/>
          <w:szCs w:val="24"/>
        </w:rPr>
        <w:t xml:space="preserve">high personal acceptance of undeclared </w:t>
      </w:r>
      <w:r w:rsidR="000C00A8" w:rsidRPr="00BE03DC">
        <w:rPr>
          <w:sz w:val="24"/>
          <w:szCs w:val="24"/>
        </w:rPr>
        <w:t>work</w:t>
      </w:r>
      <w:r w:rsidR="000C00A8">
        <w:rPr>
          <w:sz w:val="24"/>
          <w:szCs w:val="24"/>
        </w:rPr>
        <w:t xml:space="preserve">, </w:t>
      </w:r>
      <w:r w:rsidRPr="00BE03DC">
        <w:rPr>
          <w:sz w:val="24"/>
          <w:szCs w:val="24"/>
        </w:rPr>
        <w:t>were engaged in the formal</w:t>
      </w:r>
      <w:r>
        <w:rPr>
          <w:sz w:val="24"/>
          <w:szCs w:val="24"/>
        </w:rPr>
        <w:t xml:space="preserve"> economy. As </w:t>
      </w:r>
      <w:r w:rsidR="00F172F8">
        <w:rPr>
          <w:sz w:val="24"/>
          <w:szCs w:val="24"/>
        </w:rPr>
        <w:t>Milica</w:t>
      </w:r>
      <w:r w:rsidR="008D3297">
        <w:rPr>
          <w:sz w:val="24"/>
          <w:szCs w:val="24"/>
        </w:rPr>
        <w:t>,</w:t>
      </w:r>
      <w:r w:rsidR="000651DA">
        <w:rPr>
          <w:sz w:val="24"/>
          <w:szCs w:val="24"/>
        </w:rPr>
        <w:t xml:space="preserve"> a </w:t>
      </w:r>
      <w:r w:rsidR="00BC092B">
        <w:rPr>
          <w:sz w:val="24"/>
          <w:szCs w:val="24"/>
        </w:rPr>
        <w:t>customer assistant</w:t>
      </w:r>
      <w:r w:rsidR="000651DA">
        <w:rPr>
          <w:sz w:val="24"/>
          <w:szCs w:val="24"/>
        </w:rPr>
        <w:t>,</w:t>
      </w:r>
      <w:r w:rsidR="00EB5922">
        <w:rPr>
          <w:sz w:val="24"/>
          <w:szCs w:val="24"/>
        </w:rPr>
        <w:t xml:space="preserve"> explained</w:t>
      </w:r>
      <w:r>
        <w:rPr>
          <w:sz w:val="24"/>
          <w:szCs w:val="24"/>
        </w:rPr>
        <w:t>:</w:t>
      </w:r>
    </w:p>
    <w:p w14:paraId="652FF135" w14:textId="581805C8" w:rsidR="00165248" w:rsidRPr="00594156" w:rsidRDefault="00165248" w:rsidP="00C238EF">
      <w:pPr>
        <w:spacing w:after="240" w:line="360" w:lineRule="auto"/>
        <w:ind w:firstLine="720"/>
        <w:jc w:val="both"/>
        <w:rPr>
          <w:u w:val="single"/>
        </w:rPr>
      </w:pPr>
      <w:r w:rsidRPr="00BE03DC">
        <w:rPr>
          <w:sz w:val="24"/>
          <w:szCs w:val="24"/>
        </w:rPr>
        <w:t>“I was lucky that I got a job here [international chain</w:t>
      </w:r>
      <w:r w:rsidR="007D5B8B" w:rsidRPr="00BE03DC">
        <w:rPr>
          <w:sz w:val="24"/>
          <w:szCs w:val="24"/>
        </w:rPr>
        <w:t>]</w:t>
      </w:r>
      <w:r w:rsidR="007D5B8B">
        <w:rPr>
          <w:sz w:val="24"/>
          <w:szCs w:val="24"/>
        </w:rPr>
        <w:t xml:space="preserve">, </w:t>
      </w:r>
      <w:r w:rsidRPr="00BE03DC">
        <w:rPr>
          <w:sz w:val="24"/>
          <w:szCs w:val="24"/>
        </w:rPr>
        <w:t xml:space="preserve">but not everyone   </w:t>
      </w:r>
      <w:r w:rsidRPr="00BE03DC">
        <w:rPr>
          <w:sz w:val="24"/>
          <w:szCs w:val="24"/>
        </w:rPr>
        <w:br/>
        <w:t xml:space="preserve"> </w:t>
      </w:r>
      <w:r w:rsidRPr="00BE03DC">
        <w:rPr>
          <w:sz w:val="24"/>
          <w:szCs w:val="24"/>
        </w:rPr>
        <w:tab/>
        <w:t xml:space="preserve">can get such a job and it is not for everyone. I get security and it is a  </w:t>
      </w:r>
      <w:r w:rsidRPr="00BE03DC">
        <w:rPr>
          <w:sz w:val="24"/>
          <w:szCs w:val="24"/>
        </w:rPr>
        <w:br/>
        <w:t xml:space="preserve"> </w:t>
      </w:r>
      <w:r w:rsidRPr="00BE03DC">
        <w:rPr>
          <w:sz w:val="24"/>
          <w:szCs w:val="24"/>
        </w:rPr>
        <w:tab/>
        <w:t xml:space="preserve">steady </w:t>
      </w:r>
      <w:r w:rsidR="007D5B8B" w:rsidRPr="00BE03DC">
        <w:rPr>
          <w:sz w:val="24"/>
          <w:szCs w:val="24"/>
        </w:rPr>
        <w:t>job</w:t>
      </w:r>
      <w:r w:rsidR="007D5B8B">
        <w:rPr>
          <w:sz w:val="24"/>
          <w:szCs w:val="24"/>
        </w:rPr>
        <w:t xml:space="preserve">, </w:t>
      </w:r>
      <w:r w:rsidRPr="00BE03DC">
        <w:rPr>
          <w:sz w:val="24"/>
          <w:szCs w:val="24"/>
        </w:rPr>
        <w:t>but everything is very formali</w:t>
      </w:r>
      <w:r w:rsidR="007D5B8B">
        <w:rPr>
          <w:sz w:val="24"/>
          <w:szCs w:val="24"/>
        </w:rPr>
        <w:t>s</w:t>
      </w:r>
      <w:r w:rsidRPr="00BE03DC">
        <w:rPr>
          <w:sz w:val="24"/>
          <w:szCs w:val="24"/>
        </w:rPr>
        <w:t xml:space="preserve">ed. If you do something wrong  </w:t>
      </w:r>
      <w:r w:rsidRPr="00BE03DC">
        <w:rPr>
          <w:sz w:val="24"/>
          <w:szCs w:val="24"/>
        </w:rPr>
        <w:br/>
        <w:t xml:space="preserve"> </w:t>
      </w:r>
      <w:r w:rsidRPr="00BE03DC">
        <w:rPr>
          <w:sz w:val="24"/>
          <w:szCs w:val="24"/>
        </w:rPr>
        <w:tab/>
        <w:t xml:space="preserve">you get an </w:t>
      </w:r>
      <w:r w:rsidR="007D5B8B" w:rsidRPr="00BE03DC">
        <w:rPr>
          <w:sz w:val="24"/>
          <w:szCs w:val="24"/>
        </w:rPr>
        <w:t>email</w:t>
      </w:r>
      <w:r w:rsidR="007D5B8B">
        <w:rPr>
          <w:sz w:val="24"/>
          <w:szCs w:val="24"/>
        </w:rPr>
        <w:t xml:space="preserve">, </w:t>
      </w:r>
      <w:r w:rsidRPr="00BE03DC">
        <w:rPr>
          <w:sz w:val="24"/>
          <w:szCs w:val="24"/>
        </w:rPr>
        <w:t xml:space="preserve">rather than an informal chat and so on. Some people do  </w:t>
      </w:r>
      <w:r w:rsidRPr="00BE03DC">
        <w:rPr>
          <w:sz w:val="24"/>
          <w:szCs w:val="24"/>
        </w:rPr>
        <w:br/>
        <w:t xml:space="preserve"> </w:t>
      </w:r>
      <w:r w:rsidRPr="00BE03DC">
        <w:rPr>
          <w:sz w:val="24"/>
          <w:szCs w:val="24"/>
        </w:rPr>
        <w:tab/>
        <w:t>not like this style of working</w:t>
      </w:r>
      <w:r w:rsidR="007D5B8B">
        <w:rPr>
          <w:sz w:val="24"/>
          <w:szCs w:val="24"/>
        </w:rPr>
        <w:t xml:space="preserve"> and </w:t>
      </w:r>
      <w:r w:rsidRPr="00BE03DC">
        <w:rPr>
          <w:sz w:val="24"/>
          <w:szCs w:val="24"/>
        </w:rPr>
        <w:t xml:space="preserve">if you need more </w:t>
      </w:r>
      <w:r w:rsidR="007D5B8B" w:rsidRPr="00BE03DC">
        <w:rPr>
          <w:sz w:val="24"/>
          <w:szCs w:val="24"/>
        </w:rPr>
        <w:t>autonomy</w:t>
      </w:r>
      <w:r w:rsidR="007D5B8B">
        <w:rPr>
          <w:sz w:val="24"/>
          <w:szCs w:val="24"/>
        </w:rPr>
        <w:t xml:space="preserve">, </w:t>
      </w:r>
      <w:r w:rsidRPr="00BE03DC">
        <w:rPr>
          <w:sz w:val="24"/>
          <w:szCs w:val="24"/>
        </w:rPr>
        <w:t xml:space="preserve">the big </w:t>
      </w:r>
      <w:r w:rsidR="00C44E51">
        <w:rPr>
          <w:sz w:val="24"/>
          <w:szCs w:val="24"/>
        </w:rPr>
        <w:t xml:space="preserve"> </w:t>
      </w:r>
      <w:r w:rsidR="00C44E51">
        <w:rPr>
          <w:sz w:val="24"/>
          <w:szCs w:val="24"/>
        </w:rPr>
        <w:br/>
        <w:t xml:space="preserve"> </w:t>
      </w:r>
      <w:r w:rsidR="00C44E51">
        <w:rPr>
          <w:sz w:val="24"/>
          <w:szCs w:val="24"/>
        </w:rPr>
        <w:tab/>
      </w:r>
      <w:r w:rsidRPr="00BE03DC">
        <w:rPr>
          <w:sz w:val="24"/>
          <w:szCs w:val="24"/>
        </w:rPr>
        <w:t>shops</w:t>
      </w:r>
      <w:r w:rsidR="00C44E51">
        <w:rPr>
          <w:sz w:val="24"/>
          <w:szCs w:val="24"/>
        </w:rPr>
        <w:t xml:space="preserve"> </w:t>
      </w:r>
      <w:r w:rsidRPr="00BE03DC">
        <w:rPr>
          <w:sz w:val="24"/>
          <w:szCs w:val="24"/>
        </w:rPr>
        <w:t xml:space="preserve">are not for you. Declared jobs are limited also, sometimes you just </w:t>
      </w:r>
      <w:r w:rsidR="00C44E51">
        <w:rPr>
          <w:sz w:val="24"/>
          <w:szCs w:val="24"/>
        </w:rPr>
        <w:t xml:space="preserve"> </w:t>
      </w:r>
      <w:r w:rsidR="00C44E51">
        <w:rPr>
          <w:sz w:val="24"/>
          <w:szCs w:val="24"/>
        </w:rPr>
        <w:br/>
        <w:t xml:space="preserve"> </w:t>
      </w:r>
      <w:r w:rsidR="00C44E51">
        <w:rPr>
          <w:sz w:val="24"/>
          <w:szCs w:val="24"/>
        </w:rPr>
        <w:tab/>
      </w:r>
      <w:r w:rsidRPr="00BE03DC">
        <w:rPr>
          <w:sz w:val="24"/>
          <w:szCs w:val="24"/>
        </w:rPr>
        <w:t xml:space="preserve">have to take what comes up. ” </w:t>
      </w:r>
    </w:p>
    <w:p w14:paraId="5CD82205" w14:textId="77777777" w:rsidR="00F72871" w:rsidRDefault="00165248" w:rsidP="00F72871">
      <w:pPr>
        <w:spacing w:after="240" w:line="360" w:lineRule="auto"/>
        <w:rPr>
          <w:u w:val="single"/>
        </w:rPr>
      </w:pPr>
      <w:r w:rsidRPr="002E3D39">
        <w:rPr>
          <w:rStyle w:val="Heading3Char"/>
        </w:rPr>
        <w:t xml:space="preserve">5.5.2.1 </w:t>
      </w:r>
      <w:r>
        <w:rPr>
          <w:rStyle w:val="Heading3Char"/>
        </w:rPr>
        <w:t>Risk aversion</w:t>
      </w:r>
    </w:p>
    <w:p w14:paraId="7B457875" w14:textId="7807FD24" w:rsidR="00165248" w:rsidRPr="00BE03DC" w:rsidRDefault="00165248" w:rsidP="007B6A45">
      <w:pPr>
        <w:spacing w:after="240" w:line="360" w:lineRule="auto"/>
        <w:ind w:firstLine="720"/>
        <w:jc w:val="both"/>
        <w:rPr>
          <w:sz w:val="24"/>
          <w:szCs w:val="24"/>
        </w:rPr>
      </w:pPr>
      <w:r w:rsidRPr="00BE03DC">
        <w:rPr>
          <w:sz w:val="24"/>
          <w:szCs w:val="24"/>
        </w:rPr>
        <w:t>Risk aversion was an overpowering factor in the formali</w:t>
      </w:r>
      <w:r w:rsidR="007D5B8B">
        <w:rPr>
          <w:sz w:val="24"/>
          <w:szCs w:val="24"/>
        </w:rPr>
        <w:t>s</w:t>
      </w:r>
      <w:r w:rsidRPr="00BE03DC">
        <w:rPr>
          <w:sz w:val="24"/>
          <w:szCs w:val="24"/>
        </w:rPr>
        <w:t>ation</w:t>
      </w:r>
      <w:r w:rsidR="007B6A45">
        <w:rPr>
          <w:sz w:val="24"/>
          <w:szCs w:val="24"/>
        </w:rPr>
        <w:t xml:space="preserve"> decision-making process. Those </w:t>
      </w:r>
      <w:r w:rsidRPr="00BE03DC">
        <w:rPr>
          <w:sz w:val="24"/>
          <w:szCs w:val="24"/>
        </w:rPr>
        <w:t xml:space="preserve">whose personal norms were accepting of undeclared work and had the opportunity to engage within the </w:t>
      </w:r>
      <w:r>
        <w:rPr>
          <w:sz w:val="24"/>
          <w:szCs w:val="24"/>
        </w:rPr>
        <w:t>undeclared</w:t>
      </w:r>
      <w:r w:rsidRPr="00BE03DC">
        <w:rPr>
          <w:sz w:val="24"/>
          <w:szCs w:val="24"/>
        </w:rPr>
        <w:t xml:space="preserve"> </w:t>
      </w:r>
      <w:r w:rsidR="007D5B8B" w:rsidRPr="00BE03DC">
        <w:rPr>
          <w:sz w:val="24"/>
          <w:szCs w:val="24"/>
        </w:rPr>
        <w:t>economy</w:t>
      </w:r>
      <w:r w:rsidR="007D5B8B">
        <w:rPr>
          <w:sz w:val="24"/>
          <w:szCs w:val="24"/>
        </w:rPr>
        <w:t xml:space="preserve">, </w:t>
      </w:r>
      <w:r w:rsidRPr="00BE03DC">
        <w:rPr>
          <w:sz w:val="24"/>
          <w:szCs w:val="24"/>
        </w:rPr>
        <w:t>seemed to be more likely to forgo this opportu</w:t>
      </w:r>
      <w:r>
        <w:rPr>
          <w:sz w:val="24"/>
          <w:szCs w:val="24"/>
        </w:rPr>
        <w:t xml:space="preserve">nity if they were risk averse. </w:t>
      </w:r>
      <w:r w:rsidR="00631508">
        <w:rPr>
          <w:sz w:val="24"/>
          <w:szCs w:val="24"/>
        </w:rPr>
        <w:t>Zlatko</w:t>
      </w:r>
      <w:r w:rsidR="000651DA">
        <w:rPr>
          <w:sz w:val="24"/>
          <w:szCs w:val="24"/>
        </w:rPr>
        <w:t>, a fully declared</w:t>
      </w:r>
      <w:r w:rsidR="007C7199">
        <w:rPr>
          <w:sz w:val="24"/>
          <w:szCs w:val="24"/>
        </w:rPr>
        <w:t xml:space="preserve"> </w:t>
      </w:r>
      <w:r w:rsidR="00631508">
        <w:rPr>
          <w:sz w:val="24"/>
          <w:szCs w:val="24"/>
        </w:rPr>
        <w:t>individual,</w:t>
      </w:r>
      <w:r w:rsidR="007C7199">
        <w:rPr>
          <w:sz w:val="24"/>
          <w:szCs w:val="24"/>
        </w:rPr>
        <w:t xml:space="preserve"> explained:</w:t>
      </w:r>
    </w:p>
    <w:p w14:paraId="332B2A86" w14:textId="1ED5EE55" w:rsidR="00165248" w:rsidRDefault="00165248" w:rsidP="007B6A45">
      <w:pPr>
        <w:spacing w:line="360" w:lineRule="auto"/>
        <w:jc w:val="both"/>
        <w:rPr>
          <w:sz w:val="24"/>
          <w:szCs w:val="24"/>
        </w:rPr>
      </w:pPr>
      <w:r w:rsidRPr="00BE03DC">
        <w:rPr>
          <w:sz w:val="24"/>
          <w:szCs w:val="24"/>
        </w:rPr>
        <w:tab/>
        <w:t xml:space="preserve">“I pay everything I need to, I think I am probably the only one around </w:t>
      </w:r>
      <w:r w:rsidRPr="00BE03DC">
        <w:rPr>
          <w:sz w:val="24"/>
          <w:szCs w:val="24"/>
        </w:rPr>
        <w:br/>
        <w:t xml:space="preserve"> </w:t>
      </w:r>
      <w:r w:rsidRPr="00BE03DC">
        <w:rPr>
          <w:sz w:val="24"/>
          <w:szCs w:val="24"/>
        </w:rPr>
        <w:tab/>
        <w:t xml:space="preserve">here that does, but then I know that if inspection is coming or someone </w:t>
      </w:r>
      <w:r w:rsidRPr="00BE03DC">
        <w:rPr>
          <w:sz w:val="24"/>
          <w:szCs w:val="24"/>
        </w:rPr>
        <w:br/>
        <w:t xml:space="preserve"> </w:t>
      </w:r>
      <w:r w:rsidRPr="00BE03DC">
        <w:rPr>
          <w:sz w:val="24"/>
          <w:szCs w:val="24"/>
        </w:rPr>
        <w:tab/>
        <w:t xml:space="preserve">gets angry at me for a silly reason and reports </w:t>
      </w:r>
      <w:r w:rsidR="007D5B8B" w:rsidRPr="00BE03DC">
        <w:rPr>
          <w:sz w:val="24"/>
          <w:szCs w:val="24"/>
        </w:rPr>
        <w:t>me</w:t>
      </w:r>
      <w:r w:rsidR="007D5B8B">
        <w:rPr>
          <w:sz w:val="24"/>
          <w:szCs w:val="24"/>
        </w:rPr>
        <w:t xml:space="preserve">, </w:t>
      </w:r>
      <w:r w:rsidRPr="00BE03DC">
        <w:rPr>
          <w:sz w:val="24"/>
          <w:szCs w:val="24"/>
        </w:rPr>
        <w:t>or if anything happens</w:t>
      </w:r>
      <w:r w:rsidRPr="00BE03DC">
        <w:rPr>
          <w:sz w:val="24"/>
          <w:szCs w:val="24"/>
        </w:rPr>
        <w:br/>
        <w:t xml:space="preserve"> </w:t>
      </w:r>
      <w:r w:rsidRPr="00BE03DC">
        <w:rPr>
          <w:sz w:val="24"/>
          <w:szCs w:val="24"/>
        </w:rPr>
        <w:tab/>
        <w:t xml:space="preserve">…at least everything in order and there is nothing they can pick me up on. </w:t>
      </w:r>
      <w:r w:rsidRPr="00BE03DC">
        <w:rPr>
          <w:sz w:val="24"/>
          <w:szCs w:val="24"/>
        </w:rPr>
        <w:br/>
        <w:t xml:space="preserve"> </w:t>
      </w:r>
      <w:r w:rsidRPr="00BE03DC">
        <w:rPr>
          <w:sz w:val="24"/>
          <w:szCs w:val="24"/>
        </w:rPr>
        <w:tab/>
        <w:t xml:space="preserve">I can sleep at </w:t>
      </w:r>
      <w:r w:rsidR="007D5B8B" w:rsidRPr="00BE03DC">
        <w:rPr>
          <w:sz w:val="24"/>
          <w:szCs w:val="24"/>
        </w:rPr>
        <w:t>night</w:t>
      </w:r>
      <w:r w:rsidR="007D5B8B">
        <w:rPr>
          <w:sz w:val="24"/>
          <w:szCs w:val="24"/>
        </w:rPr>
        <w:t xml:space="preserve">, </w:t>
      </w:r>
      <w:r w:rsidRPr="00BE03DC">
        <w:rPr>
          <w:sz w:val="24"/>
          <w:szCs w:val="24"/>
        </w:rPr>
        <w:t xml:space="preserve">without having to worry about what will happen </w:t>
      </w:r>
      <w:r w:rsidRPr="00BE03DC">
        <w:rPr>
          <w:sz w:val="24"/>
          <w:szCs w:val="24"/>
        </w:rPr>
        <w:br/>
        <w:t xml:space="preserve"> </w:t>
      </w:r>
      <w:r w:rsidRPr="00BE03DC">
        <w:rPr>
          <w:sz w:val="24"/>
          <w:szCs w:val="24"/>
        </w:rPr>
        <w:tab/>
        <w:t xml:space="preserve">tomorrow. ” </w:t>
      </w:r>
    </w:p>
    <w:p w14:paraId="1A0B20A3" w14:textId="7F0BDF4A" w:rsidR="00165248" w:rsidRPr="00BE03DC" w:rsidRDefault="00165248" w:rsidP="007B6A45">
      <w:pPr>
        <w:spacing w:line="360" w:lineRule="auto"/>
        <w:jc w:val="both"/>
        <w:rPr>
          <w:sz w:val="24"/>
          <w:szCs w:val="24"/>
        </w:rPr>
      </w:pPr>
      <w:r w:rsidRPr="00BE03DC">
        <w:rPr>
          <w:sz w:val="24"/>
          <w:szCs w:val="24"/>
        </w:rPr>
        <w:t>However, it is important to note that a very small number of people consider engaging in the undeclared economy to be a high-risk endeavour. Referring to the quantitative findings of risk</w:t>
      </w:r>
      <w:r w:rsidR="007D5B8B">
        <w:rPr>
          <w:sz w:val="24"/>
          <w:szCs w:val="24"/>
        </w:rPr>
        <w:t xml:space="preserve">, </w:t>
      </w:r>
      <w:r w:rsidRPr="00BE03DC">
        <w:rPr>
          <w:sz w:val="24"/>
          <w:szCs w:val="24"/>
        </w:rPr>
        <w:t xml:space="preserve">it was shown that the majority </w:t>
      </w:r>
      <w:r w:rsidR="00D0635B">
        <w:rPr>
          <w:sz w:val="24"/>
          <w:szCs w:val="24"/>
        </w:rPr>
        <w:t>of the survey participants (61</w:t>
      </w:r>
      <w:r w:rsidRPr="00BE03DC">
        <w:rPr>
          <w:sz w:val="24"/>
          <w:szCs w:val="24"/>
        </w:rPr>
        <w:t xml:space="preserve">) considered the risk to be fairly small. However, if someone is not willing to take any </w:t>
      </w:r>
      <w:r w:rsidR="007D5B8B" w:rsidRPr="00BE03DC">
        <w:rPr>
          <w:sz w:val="24"/>
          <w:szCs w:val="24"/>
        </w:rPr>
        <w:t>risk</w:t>
      </w:r>
      <w:r w:rsidR="007D5B8B">
        <w:rPr>
          <w:sz w:val="24"/>
          <w:szCs w:val="24"/>
        </w:rPr>
        <w:t xml:space="preserve">, </w:t>
      </w:r>
      <w:r w:rsidRPr="00BE03DC">
        <w:rPr>
          <w:sz w:val="24"/>
          <w:szCs w:val="24"/>
        </w:rPr>
        <w:t xml:space="preserve">even a very small chance of being detected can act as </w:t>
      </w:r>
      <w:r w:rsidRPr="00BE03DC">
        <w:rPr>
          <w:sz w:val="24"/>
          <w:szCs w:val="24"/>
        </w:rPr>
        <w:lastRenderedPageBreak/>
        <w:t xml:space="preserve">a deterrent. In few instances where risk averse individuals engaged in the undeclared </w:t>
      </w:r>
      <w:r w:rsidR="007D5B8B" w:rsidRPr="00BE03DC">
        <w:rPr>
          <w:sz w:val="24"/>
          <w:szCs w:val="24"/>
        </w:rPr>
        <w:t>economy</w:t>
      </w:r>
      <w:r w:rsidR="007D5B8B">
        <w:rPr>
          <w:sz w:val="24"/>
          <w:szCs w:val="24"/>
        </w:rPr>
        <w:t xml:space="preserve">, </w:t>
      </w:r>
      <w:r w:rsidRPr="00BE03DC">
        <w:rPr>
          <w:sz w:val="24"/>
          <w:szCs w:val="24"/>
        </w:rPr>
        <w:t xml:space="preserve">the overpowering factor was that of necessity where they had a lack of other opportunities. </w:t>
      </w:r>
    </w:p>
    <w:p w14:paraId="37EFCB68" w14:textId="77777777" w:rsidR="00165248" w:rsidRPr="0076739D" w:rsidRDefault="00165248" w:rsidP="00F72871">
      <w:pPr>
        <w:spacing w:line="360" w:lineRule="auto"/>
      </w:pPr>
    </w:p>
    <w:p w14:paraId="055B257C" w14:textId="77777777" w:rsidR="00165248" w:rsidRPr="0076739D" w:rsidRDefault="00165248" w:rsidP="00F72871">
      <w:pPr>
        <w:spacing w:line="360" w:lineRule="auto"/>
      </w:pPr>
      <w:r w:rsidRPr="0076739D">
        <w:rPr>
          <w:noProof/>
          <w:lang w:val="en-US"/>
        </w:rPr>
        <mc:AlternateContent>
          <mc:Choice Requires="wpg">
            <w:drawing>
              <wp:anchor distT="0" distB="0" distL="114300" distR="114300" simplePos="0" relativeHeight="251695104" behindDoc="0" locked="0" layoutInCell="1" allowOverlap="1" wp14:anchorId="2B994269" wp14:editId="551C4406">
                <wp:simplePos x="0" y="0"/>
                <wp:positionH relativeFrom="column">
                  <wp:posOffset>342900</wp:posOffset>
                </wp:positionH>
                <wp:positionV relativeFrom="paragraph">
                  <wp:posOffset>35560</wp:posOffset>
                </wp:positionV>
                <wp:extent cx="4686300" cy="1563832"/>
                <wp:effectExtent l="50800" t="25400" r="88900" b="113030"/>
                <wp:wrapThrough wrapText="bothSides">
                  <wp:wrapPolygon edited="0">
                    <wp:start x="8780" y="-351"/>
                    <wp:lineTo x="8663" y="5615"/>
                    <wp:lineTo x="3863" y="5615"/>
                    <wp:lineTo x="3863" y="11230"/>
                    <wp:lineTo x="-234" y="11230"/>
                    <wp:lineTo x="-234" y="22811"/>
                    <wp:lineTo x="5034" y="22811"/>
                    <wp:lineTo x="5151" y="22460"/>
                    <wp:lineTo x="10068" y="16845"/>
                    <wp:lineTo x="16390" y="16845"/>
                    <wp:lineTo x="21893" y="14388"/>
                    <wp:lineTo x="21893" y="7721"/>
                    <wp:lineTo x="20956" y="6668"/>
                    <wp:lineTo x="16741" y="5615"/>
                    <wp:lineTo x="16624" y="-351"/>
                    <wp:lineTo x="8780" y="-351"/>
                  </wp:wrapPolygon>
                </wp:wrapThrough>
                <wp:docPr id="29" name="Group 29"/>
                <wp:cNvGraphicFramePr/>
                <a:graphic xmlns:a="http://schemas.openxmlformats.org/drawingml/2006/main">
                  <a:graphicData uri="http://schemas.microsoft.com/office/word/2010/wordprocessingGroup">
                    <wpg:wgp>
                      <wpg:cNvGrpSpPr/>
                      <wpg:grpSpPr>
                        <a:xfrm>
                          <a:off x="0" y="0"/>
                          <a:ext cx="4686300" cy="1563832"/>
                          <a:chOff x="0" y="0"/>
                          <a:chExt cx="4686300" cy="1563832"/>
                        </a:xfrm>
                      </wpg:grpSpPr>
                      <wpg:grpSp>
                        <wpg:cNvPr id="30" name="Group 30"/>
                        <wpg:cNvGrpSpPr/>
                        <wpg:grpSpPr>
                          <a:xfrm>
                            <a:off x="0" y="0"/>
                            <a:ext cx="3543300" cy="1563832"/>
                            <a:chOff x="0" y="36368"/>
                            <a:chExt cx="3543300" cy="1563832"/>
                          </a:xfrm>
                        </wpg:grpSpPr>
                        <wps:wsp>
                          <wps:cNvPr id="31" name="Rectangle 31"/>
                          <wps:cNvSpPr/>
                          <wps:spPr>
                            <a:xfrm>
                              <a:off x="0" y="1143000"/>
                              <a:ext cx="1028700" cy="4572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0D004CA" w14:textId="77777777" w:rsidR="001E40FE" w:rsidRDefault="001E40FE" w:rsidP="00165248">
                                <w:pPr>
                                  <w:jc w:val="center"/>
                                </w:pPr>
                                <w:r>
                                  <w:t xml:space="preserve">Personal norms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914400" y="685800"/>
                              <a:ext cx="1205865" cy="5715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46F8E8E" w14:textId="77777777" w:rsidR="001E40FE" w:rsidRDefault="001E40FE" w:rsidP="00165248">
                                <w:pPr>
                                  <w:jc w:val="center"/>
                                </w:pPr>
                                <w:r>
                                  <w:t>Opportunity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943100" y="36368"/>
                              <a:ext cx="1600200" cy="727364"/>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4D2145C" w14:textId="77777777" w:rsidR="001E40FE" w:rsidRDefault="001E40FE" w:rsidP="00165248">
                                <w:pPr>
                                  <w:jc w:val="center"/>
                                </w:pPr>
                                <w:r>
                                  <w:t>Risk aversion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Rectangle 34"/>
                        <wps:cNvSpPr/>
                        <wps:spPr>
                          <a:xfrm>
                            <a:off x="3429000" y="571500"/>
                            <a:ext cx="1257300" cy="4572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4D430B6" w14:textId="77777777" w:rsidR="001E40FE" w:rsidRDefault="001E40FE" w:rsidP="00165248">
                              <w:pPr>
                                <w:jc w:val="center"/>
                              </w:pPr>
                              <w:r>
                                <w:t xml:space="preserve">Necessity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 o:spid="_x0000_s1047" style="position:absolute;margin-left:27pt;margin-top:2.8pt;width:369pt;height:123.15pt;z-index:251695104" coordsize="4686300,15638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">
                <v:group id="Group 30" o:spid="_x0000_s1048" style="position:absolute;width:3543300;height:1563832" coordorigin=",36368" coordsize="3543300,1563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rect id="Rectangle 31" o:spid="_x0000_s1049" style="position:absolute;top:1143000;width:10287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VUYRwgAA&#10;ANsAAAAPAAAAZHJzL2Rvd25yZXYueG1sRI/RisIwFETfBf8hXGHfNFVXkWoUEVbWB5GqH3Bprk21&#10;uSlNtnb/frMg+DjMzBlmtelsJVpqfOlYwXiUgCDOnS65UHC9fA0XIHxA1lg5JgW/5GGz7vdWmGr3&#10;5IzacyhEhLBPUYEJoU6l9Lkhi37kauLo3VxjMUTZFFI3+IxwW8lJksylxZLjgsGadobyx/nHKrD3&#10;fcsLf7t+nmbh1B2qbHc4GqU+Bt12CSJQF97hV/tbK5iO4f9L/AF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9VRhHCAAAA2wAAAA8AAAAAAAAAAAAAAAAAlwIAAGRycy9kb3du&#10;cmV2LnhtbFBLBQYAAAAABAAEAPUAAACGAwAAAAA=&#10;" fillcolor="#4f81bd [3204]" strokecolor="#4579b8 [3044]">
                    <v:fill color2="#a7bfde [1620]" rotate="t" type="gradient">
                      <o:fill v:ext="view" type="gradientUnscaled"/>
                    </v:fill>
                    <v:shadow on="t" opacity="22937f" mv:blur="40000f" origin=",.5" offset="0,23000emu"/>
                    <v:textbox>
                      <w:txbxContent>
                        <w:p w14:paraId="40D004CA" w14:textId="77777777" w:rsidR="008243EF" w:rsidRDefault="008243EF" w:rsidP="00165248">
                          <w:pPr>
                            <w:jc w:val="center"/>
                          </w:pPr>
                          <w:r>
                            <w:t xml:space="preserve">Personal norms </w:t>
                          </w:r>
                        </w:p>
                      </w:txbxContent>
                    </v:textbox>
                  </v:rect>
                  <v:rect id="Rectangle 32" o:spid="_x0000_s1050" style="position:absolute;left:914400;top:685800;width:1205865;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9hmwgAA&#10;ANsAAAAPAAAAZHJzL2Rvd25yZXYueG1sRI/RisIwFETfBf8hXGHfNFVXkWoUEVbWB5GqH3Bprk21&#10;uSlNtnb/frMg+DjMzBlmtelsJVpqfOlYwXiUgCDOnS65UHC9fA0XIHxA1lg5JgW/5GGz7vdWmGr3&#10;5IzacyhEhLBPUYEJoU6l9Lkhi37kauLo3VxjMUTZFFI3+IxwW8lJksylxZLjgsGadobyx/nHKrD3&#10;fcsLf7t+nmbh1B2qbHc4GqU+Bt12CSJQF97hV/tbK5hO4P9L/AF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2GbCAAAA2wAAAA8AAAAAAAAAAAAAAAAAlwIAAGRycy9kb3du&#10;cmV2LnhtbFBLBQYAAAAABAAEAPUAAACGAwAAAAA=&#10;" fillcolor="#4f81bd [3204]" strokecolor="#4579b8 [3044]">
                    <v:fill color2="#a7bfde [1620]" rotate="t" type="gradient">
                      <o:fill v:ext="view" type="gradientUnscaled"/>
                    </v:fill>
                    <v:shadow on="t" opacity="22937f" mv:blur="40000f" origin=",.5" offset="0,23000emu"/>
                    <v:textbox>
                      <w:txbxContent>
                        <w:p w14:paraId="546F8E8E" w14:textId="77777777" w:rsidR="008243EF" w:rsidRDefault="008243EF" w:rsidP="00165248">
                          <w:pPr>
                            <w:jc w:val="center"/>
                          </w:pPr>
                          <w:r>
                            <w:t>Opportunity</w:t>
                          </w:r>
                        </w:p>
                      </w:txbxContent>
                    </v:textbox>
                  </v:rect>
                  <v:rect id="Rectangle 33" o:spid="_x0000_s1051" style="position:absolute;left:1943100;top:36368;width:1600200;height:7273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y339xAAA&#10;ANsAAAAPAAAAZHJzL2Rvd25yZXYueG1sRI/NasMwEITvhbyD2EBvjZy6DcGJbIKhoTmUkJ8HWKyN&#10;5cRaGUtx3LevCoUeh5n5hlkXo23FQL1vHCuYzxIQxJXTDdcKzqePlyUIH5A1to5JwTd5KPLJ0xoz&#10;7R58oOEYahEh7DNUYELoMil9Zciin7mOOHoX11sMUfa11D0+Ity28jVJFtJiw3HBYEeloep2vFsF&#10;9rodeOkv57f9e9iPu/ZQ7r6MUs/TcbMCEWgM/+G/9qdWkKbw+yX+AJ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t9/cQAAADbAAAADwAAAAAAAAAAAAAAAACXAgAAZHJzL2Rv&#10;d25yZXYueG1sUEsFBgAAAAAEAAQA9QAAAIgDAAAAAA==&#10;" fillcolor="#4f81bd [3204]" strokecolor="#4579b8 [3044]">
                    <v:fill color2="#a7bfde [1620]" rotate="t" type="gradient">
                      <o:fill v:ext="view" type="gradientUnscaled"/>
                    </v:fill>
                    <v:shadow on="t" opacity="22937f" mv:blur="40000f" origin=",.5" offset="0,23000emu"/>
                    <v:textbox>
                      <w:txbxContent>
                        <w:p w14:paraId="24D2145C" w14:textId="77777777" w:rsidR="008243EF" w:rsidRDefault="008243EF" w:rsidP="00165248">
                          <w:pPr>
                            <w:jc w:val="center"/>
                          </w:pPr>
                          <w:r>
                            <w:t>Risk aversion</w:t>
                          </w:r>
                        </w:p>
                      </w:txbxContent>
                    </v:textbox>
                  </v:rect>
                </v:group>
                <v:rect id="Rectangle 34" o:spid="_x0000_s1052" style="position:absolute;left:3429000;top:571500;width:1257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uWJxAAA&#10;ANsAAAAPAAAAZHJzL2Rvd25yZXYueG1sRI/BasMwEETvhf6D2EJvjdw2DcGNbIqhJTmE4DQfsFgb&#10;y4m1MpZqO38fBQI9DjPzhlnlk23FQL1vHCt4nSUgiCunG64VHH6/X5YgfEDW2DomBRfykGePDytM&#10;tRu5pGEfahEh7FNUYELoUil9Zciin7mOOHpH11sMUfa11D2OEW5b+ZYkC2mx4bhgsKPCUHXe/1kF&#10;9vQz8NIfD/PdR9hNm7YsNluj1PPT9PUJItAU/sP39loreJ/D7Uv8ATK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3yLlicQAAADbAAAADwAAAAAAAAAAAAAAAACXAgAAZHJzL2Rv&#10;d25yZXYueG1sUEsFBgAAAAAEAAQA9QAAAIgDAAAAAA==&#10;" fillcolor="#4f81bd [3204]" strokecolor="#4579b8 [3044]">
                  <v:fill color2="#a7bfde [1620]" rotate="t" type="gradient">
                    <o:fill v:ext="view" type="gradientUnscaled"/>
                  </v:fill>
                  <v:shadow on="t" opacity="22937f" mv:blur="40000f" origin=",.5" offset="0,23000emu"/>
                  <v:textbox>
                    <w:txbxContent>
                      <w:p w14:paraId="54D430B6" w14:textId="77777777" w:rsidR="008243EF" w:rsidRDefault="008243EF" w:rsidP="00165248">
                        <w:pPr>
                          <w:jc w:val="center"/>
                        </w:pPr>
                        <w:r>
                          <w:t xml:space="preserve">Necessity </w:t>
                        </w:r>
                      </w:p>
                    </w:txbxContent>
                  </v:textbox>
                </v:rect>
                <w10:wrap type="through"/>
              </v:group>
            </w:pict>
          </mc:Fallback>
        </mc:AlternateContent>
      </w:r>
    </w:p>
    <w:p w14:paraId="14B9AB37" w14:textId="77777777" w:rsidR="00165248" w:rsidRPr="0076739D" w:rsidRDefault="00165248" w:rsidP="00F72871">
      <w:pPr>
        <w:spacing w:line="360" w:lineRule="auto"/>
      </w:pPr>
    </w:p>
    <w:p w14:paraId="31EA140E" w14:textId="77777777" w:rsidR="00165248" w:rsidRPr="0076739D" w:rsidRDefault="00165248" w:rsidP="00F72871">
      <w:pPr>
        <w:spacing w:line="360" w:lineRule="auto"/>
      </w:pPr>
    </w:p>
    <w:p w14:paraId="7C1023F7" w14:textId="77777777" w:rsidR="00165248" w:rsidRPr="0076739D" w:rsidRDefault="00165248" w:rsidP="00F72871">
      <w:pPr>
        <w:spacing w:line="360" w:lineRule="auto"/>
      </w:pPr>
    </w:p>
    <w:p w14:paraId="1240B47E" w14:textId="77777777" w:rsidR="00165248" w:rsidRPr="0076739D" w:rsidRDefault="00165248" w:rsidP="00F72871">
      <w:pPr>
        <w:spacing w:line="360" w:lineRule="auto"/>
        <w:rPr>
          <w:u w:val="single"/>
        </w:rPr>
      </w:pPr>
      <w:r w:rsidRPr="0076739D">
        <w:rPr>
          <w:noProof/>
          <w:u w:val="single"/>
          <w:lang w:val="en-US"/>
        </w:rPr>
        <mc:AlternateContent>
          <mc:Choice Requires="wps">
            <w:drawing>
              <wp:anchor distT="0" distB="0" distL="114300" distR="114300" simplePos="0" relativeHeight="251696128" behindDoc="0" locked="0" layoutInCell="1" allowOverlap="1" wp14:anchorId="4CCDE140" wp14:editId="386A8BEC">
                <wp:simplePos x="0" y="0"/>
                <wp:positionH relativeFrom="column">
                  <wp:posOffset>2514600</wp:posOffset>
                </wp:positionH>
                <wp:positionV relativeFrom="paragraph">
                  <wp:posOffset>-1270</wp:posOffset>
                </wp:positionV>
                <wp:extent cx="1257300" cy="99060"/>
                <wp:effectExtent l="50800" t="25400" r="63500" b="154940"/>
                <wp:wrapNone/>
                <wp:docPr id="79" name="Straight Arrow Connector 79"/>
                <wp:cNvGraphicFramePr/>
                <a:graphic xmlns:a="http://schemas.openxmlformats.org/drawingml/2006/main">
                  <a:graphicData uri="http://schemas.microsoft.com/office/word/2010/wordprocessingShape">
                    <wps:wsp>
                      <wps:cNvCnPr/>
                      <wps:spPr>
                        <a:xfrm flipH="1">
                          <a:off x="0" y="0"/>
                          <a:ext cx="1257300" cy="990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type w14:anchorId="6B1FA9DD" id="_x0000_t32" coordsize="21600,21600" o:spt="32" o:oned="t" path="m,l21600,21600e" filled="f">
                <v:path arrowok="t" fillok="f" o:connecttype="none"/>
                <o:lock v:ext="edit" shapetype="t"/>
              </v:shapetype>
              <v:shape id="Straight Arrow Connector 79" o:spid="_x0000_s1026" type="#_x0000_t32" style="position:absolute;margin-left:198pt;margin-top:-.1pt;width:99pt;height:7.8pt;flip:x;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" strokecolor="#4f81bd [3204]" strokeweight="2pt">
                <v:stroke endarrow="open"/>
                <v:shadow on="t" color="black" opacity="24903f" origin=",.5" offset="0,.55556mm"/>
              </v:shape>
            </w:pict>
          </mc:Fallback>
        </mc:AlternateContent>
      </w:r>
    </w:p>
    <w:p w14:paraId="5758FFB1" w14:textId="77777777" w:rsidR="00165248" w:rsidRPr="006920E1" w:rsidRDefault="00165248" w:rsidP="00F72871">
      <w:pPr>
        <w:spacing w:line="360" w:lineRule="auto"/>
        <w:rPr>
          <w:b/>
          <w:color w:val="4F81BD" w:themeColor="accent1"/>
          <w:sz w:val="20"/>
        </w:rPr>
      </w:pPr>
      <w:r>
        <w:rPr>
          <w:b/>
          <w:color w:val="4F81BD" w:themeColor="accent1"/>
          <w:sz w:val="20"/>
        </w:rPr>
        <w:t>Figure 5.10</w:t>
      </w:r>
      <w:r w:rsidRPr="006920E1">
        <w:rPr>
          <w:b/>
          <w:color w:val="4F81BD" w:themeColor="accent1"/>
          <w:sz w:val="20"/>
        </w:rPr>
        <w:t xml:space="preserve">- Factors affecting engagement in undeclared work </w:t>
      </w:r>
    </w:p>
    <w:p w14:paraId="13D2270C" w14:textId="77777777" w:rsidR="003039D6" w:rsidRDefault="003039D6" w:rsidP="00F72871">
      <w:pPr>
        <w:pStyle w:val="Heading2"/>
      </w:pPr>
      <w:bookmarkStart w:id="362" w:name="_Toc282060727"/>
      <w:bookmarkStart w:id="363" w:name="_Toc320495048"/>
    </w:p>
    <w:p w14:paraId="0C5612CE" w14:textId="02D05B04" w:rsidR="00165248" w:rsidRPr="0076739D" w:rsidRDefault="00165248" w:rsidP="00F72871">
      <w:pPr>
        <w:pStyle w:val="Heading2"/>
      </w:pPr>
      <w:bookmarkStart w:id="364" w:name="_Toc321544629"/>
      <w:r w:rsidRPr="002E3D39">
        <w:t xml:space="preserve">5.5.3 </w:t>
      </w:r>
      <w:r w:rsidR="005632EE">
        <w:t>Social c</w:t>
      </w:r>
      <w:r w:rsidRPr="0076739D">
        <w:t>ontrol</w:t>
      </w:r>
      <w:bookmarkEnd w:id="362"/>
      <w:r w:rsidR="005632EE">
        <w:t xml:space="preserve"> of undeclared w</w:t>
      </w:r>
      <w:r>
        <w:t>ork</w:t>
      </w:r>
      <w:bookmarkEnd w:id="363"/>
      <w:bookmarkEnd w:id="364"/>
    </w:p>
    <w:p w14:paraId="5D1C12B8" w14:textId="38353A13" w:rsidR="00165248" w:rsidRPr="00845062" w:rsidRDefault="00165248" w:rsidP="006852B2">
      <w:pPr>
        <w:spacing w:after="240" w:line="360" w:lineRule="auto"/>
        <w:ind w:firstLine="720"/>
        <w:jc w:val="both"/>
        <w:rPr>
          <w:sz w:val="24"/>
          <w:szCs w:val="24"/>
        </w:rPr>
      </w:pPr>
      <w:r>
        <w:rPr>
          <w:sz w:val="24"/>
          <w:szCs w:val="24"/>
        </w:rPr>
        <w:t>The following section deals with the cyclical effects caused by the development of norms that foster negative attitudes towards the state. A</w:t>
      </w:r>
      <w:r w:rsidRPr="00845062">
        <w:rPr>
          <w:sz w:val="24"/>
          <w:szCs w:val="24"/>
        </w:rPr>
        <w:t xml:space="preserve">lthough individuals </w:t>
      </w:r>
      <w:r w:rsidR="007D5B8B">
        <w:rPr>
          <w:sz w:val="24"/>
          <w:szCs w:val="24"/>
        </w:rPr>
        <w:t xml:space="preserve">who </w:t>
      </w:r>
      <w:r w:rsidRPr="00845062">
        <w:rPr>
          <w:sz w:val="24"/>
          <w:szCs w:val="24"/>
        </w:rPr>
        <w:t xml:space="preserve">have high tolerance of undeclared work do not always engage in the </w:t>
      </w:r>
      <w:r>
        <w:rPr>
          <w:sz w:val="24"/>
          <w:szCs w:val="24"/>
        </w:rPr>
        <w:t>undeclared</w:t>
      </w:r>
      <w:r w:rsidRPr="00845062">
        <w:rPr>
          <w:sz w:val="24"/>
          <w:szCs w:val="24"/>
        </w:rPr>
        <w:t xml:space="preserve"> economy, they still indirectly contribute to its development. This is because these individuals may be more likely to use undeclared services or purchase undeclared goods</w:t>
      </w:r>
      <w:r>
        <w:rPr>
          <w:sz w:val="24"/>
          <w:szCs w:val="24"/>
        </w:rPr>
        <w:t xml:space="preserve">, and </w:t>
      </w:r>
      <w:r w:rsidRPr="00845062">
        <w:rPr>
          <w:sz w:val="24"/>
          <w:szCs w:val="24"/>
        </w:rPr>
        <w:t>because they are not contributing towards social control of the phenomenon. If undeclared work was largely unacceptable</w:t>
      </w:r>
      <w:r>
        <w:rPr>
          <w:sz w:val="24"/>
          <w:szCs w:val="24"/>
        </w:rPr>
        <w:t>,</w:t>
      </w:r>
      <w:r w:rsidRPr="00845062">
        <w:rPr>
          <w:sz w:val="24"/>
          <w:szCs w:val="24"/>
        </w:rPr>
        <w:t xml:space="preserve"> those </w:t>
      </w:r>
      <w:r w:rsidR="007D5B8B">
        <w:rPr>
          <w:sz w:val="24"/>
          <w:szCs w:val="24"/>
        </w:rPr>
        <w:t>who</w:t>
      </w:r>
      <w:r w:rsidR="007D5B8B" w:rsidRPr="00845062">
        <w:rPr>
          <w:sz w:val="24"/>
          <w:szCs w:val="24"/>
        </w:rPr>
        <w:t xml:space="preserve"> </w:t>
      </w:r>
      <w:r w:rsidRPr="00845062">
        <w:rPr>
          <w:sz w:val="24"/>
          <w:szCs w:val="24"/>
        </w:rPr>
        <w:t xml:space="preserve">conform to social norms would be likely to internalise such </w:t>
      </w:r>
      <w:r w:rsidR="007D5B8B" w:rsidRPr="00845062">
        <w:rPr>
          <w:sz w:val="24"/>
          <w:szCs w:val="24"/>
        </w:rPr>
        <w:t>norms</w:t>
      </w:r>
      <w:r w:rsidR="007D5B8B">
        <w:rPr>
          <w:sz w:val="24"/>
          <w:szCs w:val="24"/>
        </w:rPr>
        <w:t xml:space="preserve">, </w:t>
      </w:r>
      <w:r w:rsidRPr="00845062">
        <w:rPr>
          <w:sz w:val="24"/>
          <w:szCs w:val="24"/>
        </w:rPr>
        <w:t xml:space="preserve">but utilitarian individuals would also be deterred from such activity in certain </w:t>
      </w:r>
      <w:r w:rsidR="007D5B8B" w:rsidRPr="00845062">
        <w:rPr>
          <w:sz w:val="24"/>
          <w:szCs w:val="24"/>
        </w:rPr>
        <w:t>cases</w:t>
      </w:r>
      <w:r w:rsidR="007D5B8B">
        <w:rPr>
          <w:sz w:val="24"/>
          <w:szCs w:val="24"/>
        </w:rPr>
        <w:t xml:space="preserve">, </w:t>
      </w:r>
      <w:r w:rsidR="007D5B8B" w:rsidRPr="00845062">
        <w:rPr>
          <w:sz w:val="24"/>
          <w:szCs w:val="24"/>
        </w:rPr>
        <w:t>because</w:t>
      </w:r>
      <w:r w:rsidR="007D5B8B">
        <w:rPr>
          <w:sz w:val="24"/>
          <w:szCs w:val="24"/>
        </w:rPr>
        <w:t xml:space="preserve"> a </w:t>
      </w:r>
      <w:r w:rsidRPr="00845062">
        <w:rPr>
          <w:sz w:val="24"/>
          <w:szCs w:val="24"/>
        </w:rPr>
        <w:t xml:space="preserve">damaging reputation could lead to exclusion from social groups and </w:t>
      </w:r>
      <w:r w:rsidR="007D5B8B" w:rsidRPr="00845062">
        <w:rPr>
          <w:sz w:val="24"/>
          <w:szCs w:val="24"/>
        </w:rPr>
        <w:t>connections</w:t>
      </w:r>
      <w:r w:rsidR="007D5B8B">
        <w:rPr>
          <w:sz w:val="24"/>
          <w:szCs w:val="24"/>
        </w:rPr>
        <w:t xml:space="preserve">, </w:t>
      </w:r>
      <w:r w:rsidRPr="00845062">
        <w:rPr>
          <w:sz w:val="24"/>
          <w:szCs w:val="24"/>
        </w:rPr>
        <w:t xml:space="preserve">as well as less work.  This therefore does not occur when there is social tolerance within certain groups. </w:t>
      </w:r>
    </w:p>
    <w:p w14:paraId="19070B4A" w14:textId="05F8107F" w:rsidR="00165248" w:rsidRDefault="00165248" w:rsidP="006852B2">
      <w:pPr>
        <w:spacing w:after="240" w:line="360" w:lineRule="auto"/>
        <w:ind w:firstLine="720"/>
        <w:jc w:val="both"/>
        <w:rPr>
          <w:sz w:val="24"/>
          <w:szCs w:val="24"/>
        </w:rPr>
      </w:pPr>
      <w:r w:rsidRPr="00845062">
        <w:rPr>
          <w:sz w:val="24"/>
          <w:szCs w:val="24"/>
        </w:rPr>
        <w:t>Discussing whether they would report informality</w:t>
      </w:r>
      <w:r>
        <w:rPr>
          <w:sz w:val="24"/>
          <w:szCs w:val="24"/>
        </w:rPr>
        <w:t>,</w:t>
      </w:r>
      <w:r w:rsidRPr="00845062">
        <w:rPr>
          <w:sz w:val="24"/>
          <w:szCs w:val="24"/>
        </w:rPr>
        <w:t xml:space="preserve"> many noted that it would depend on the type of work that was carried</w:t>
      </w:r>
      <w:r w:rsidR="007D5B8B">
        <w:rPr>
          <w:sz w:val="24"/>
          <w:szCs w:val="24"/>
        </w:rPr>
        <w:t xml:space="preserve"> out as</w:t>
      </w:r>
      <w:r w:rsidRPr="00845062">
        <w:rPr>
          <w:sz w:val="24"/>
          <w:szCs w:val="24"/>
        </w:rPr>
        <w:t xml:space="preserve"> well as the reasons for doing it. By all in this category</w:t>
      </w:r>
      <w:r>
        <w:rPr>
          <w:sz w:val="24"/>
          <w:szCs w:val="24"/>
        </w:rPr>
        <w:t>,</w:t>
      </w:r>
      <w:r w:rsidRPr="00845062">
        <w:rPr>
          <w:sz w:val="24"/>
          <w:szCs w:val="24"/>
        </w:rPr>
        <w:t xml:space="preserve"> it was agreed that if the work was done to get by </w:t>
      </w:r>
      <w:r w:rsidRPr="00845062">
        <w:rPr>
          <w:sz w:val="24"/>
          <w:szCs w:val="24"/>
        </w:rPr>
        <w:lastRenderedPageBreak/>
        <w:t xml:space="preserve">or out of </w:t>
      </w:r>
      <w:r w:rsidR="007D5B8B" w:rsidRPr="00845062">
        <w:rPr>
          <w:sz w:val="24"/>
          <w:szCs w:val="24"/>
        </w:rPr>
        <w:t>necessity</w:t>
      </w:r>
      <w:r w:rsidR="007D5B8B">
        <w:rPr>
          <w:sz w:val="24"/>
          <w:szCs w:val="24"/>
        </w:rPr>
        <w:t xml:space="preserve">, </w:t>
      </w:r>
      <w:r w:rsidRPr="00845062">
        <w:rPr>
          <w:sz w:val="24"/>
          <w:szCs w:val="24"/>
        </w:rPr>
        <w:t xml:space="preserve">they would never </w:t>
      </w:r>
      <w:r w:rsidR="00BC092B">
        <w:rPr>
          <w:sz w:val="24"/>
          <w:szCs w:val="24"/>
        </w:rPr>
        <w:t xml:space="preserve">report it. Milica </w:t>
      </w:r>
      <w:r w:rsidR="00EB5922">
        <w:rPr>
          <w:sz w:val="24"/>
          <w:szCs w:val="24"/>
        </w:rPr>
        <w:t>described</w:t>
      </w:r>
      <w:r w:rsidRPr="00845062">
        <w:rPr>
          <w:sz w:val="24"/>
          <w:szCs w:val="24"/>
        </w:rPr>
        <w:t xml:space="preserve"> a situation where she would consider</w:t>
      </w:r>
      <w:r>
        <w:rPr>
          <w:sz w:val="24"/>
          <w:szCs w:val="24"/>
        </w:rPr>
        <w:t xml:space="preserve"> reporting undeclared activity:</w:t>
      </w:r>
    </w:p>
    <w:p w14:paraId="3E48E5AF" w14:textId="3C72357E" w:rsidR="00165248" w:rsidRPr="00845062" w:rsidRDefault="00165248" w:rsidP="006852B2">
      <w:pPr>
        <w:spacing w:line="360" w:lineRule="auto"/>
        <w:ind w:firstLine="720"/>
        <w:jc w:val="both"/>
        <w:rPr>
          <w:sz w:val="24"/>
          <w:szCs w:val="24"/>
        </w:rPr>
      </w:pPr>
      <w:r w:rsidRPr="00845062">
        <w:rPr>
          <w:sz w:val="24"/>
          <w:szCs w:val="24"/>
        </w:rPr>
        <w:t xml:space="preserve">“..but when it is a guy with 3 yachts and clearly not doing it out of  </w:t>
      </w:r>
      <w:r w:rsidRPr="00845062">
        <w:rPr>
          <w:sz w:val="24"/>
          <w:szCs w:val="24"/>
        </w:rPr>
        <w:br/>
        <w:t xml:space="preserve"> </w:t>
      </w:r>
      <w:r w:rsidRPr="00845062">
        <w:rPr>
          <w:sz w:val="24"/>
          <w:szCs w:val="24"/>
        </w:rPr>
        <w:tab/>
      </w:r>
      <w:r w:rsidR="00070D16" w:rsidRPr="00845062">
        <w:rPr>
          <w:sz w:val="24"/>
          <w:szCs w:val="24"/>
        </w:rPr>
        <w:t>necessity</w:t>
      </w:r>
      <w:r w:rsidR="00070D16">
        <w:rPr>
          <w:sz w:val="24"/>
          <w:szCs w:val="24"/>
        </w:rPr>
        <w:t xml:space="preserve">, </w:t>
      </w:r>
      <w:r w:rsidRPr="00845062">
        <w:rPr>
          <w:sz w:val="24"/>
          <w:szCs w:val="24"/>
        </w:rPr>
        <w:t>I probably would.”</w:t>
      </w:r>
    </w:p>
    <w:p w14:paraId="0DA02F36" w14:textId="31575E42" w:rsidR="00165248" w:rsidRDefault="00165248" w:rsidP="006852B2">
      <w:pPr>
        <w:spacing w:line="360" w:lineRule="auto"/>
        <w:jc w:val="both"/>
        <w:rPr>
          <w:sz w:val="24"/>
          <w:szCs w:val="24"/>
        </w:rPr>
      </w:pPr>
      <w:r w:rsidRPr="00845062">
        <w:rPr>
          <w:sz w:val="24"/>
          <w:szCs w:val="24"/>
        </w:rPr>
        <w:t xml:space="preserve">This lenience towards necessity-driven undeclared work was a common theme and seemed to be generally </w:t>
      </w:r>
      <w:r w:rsidR="00070D16">
        <w:rPr>
          <w:sz w:val="24"/>
          <w:szCs w:val="24"/>
        </w:rPr>
        <w:t>tolerated,</w:t>
      </w:r>
      <w:r w:rsidR="00070D16" w:rsidRPr="00845062">
        <w:rPr>
          <w:sz w:val="24"/>
          <w:szCs w:val="24"/>
        </w:rPr>
        <w:t xml:space="preserve"> </w:t>
      </w:r>
      <w:r w:rsidRPr="00845062">
        <w:rPr>
          <w:sz w:val="24"/>
          <w:szCs w:val="24"/>
        </w:rPr>
        <w:t>where</w:t>
      </w:r>
      <w:r>
        <w:rPr>
          <w:sz w:val="24"/>
          <w:szCs w:val="24"/>
        </w:rPr>
        <w:t>as</w:t>
      </w:r>
      <w:r w:rsidRPr="00845062">
        <w:rPr>
          <w:sz w:val="24"/>
          <w:szCs w:val="24"/>
        </w:rPr>
        <w:t xml:space="preserve"> the more wealthy groups were sometimes considered as more greedy for evading taxation. This was also reflected in how those </w:t>
      </w:r>
      <w:r w:rsidR="00070D16">
        <w:rPr>
          <w:sz w:val="24"/>
          <w:szCs w:val="24"/>
        </w:rPr>
        <w:t>who</w:t>
      </w:r>
      <w:r w:rsidR="00070D16" w:rsidRPr="00845062">
        <w:rPr>
          <w:sz w:val="24"/>
          <w:szCs w:val="24"/>
        </w:rPr>
        <w:t xml:space="preserve"> </w:t>
      </w:r>
      <w:r w:rsidRPr="00845062">
        <w:rPr>
          <w:sz w:val="24"/>
          <w:szCs w:val="24"/>
        </w:rPr>
        <w:t xml:space="preserve">considered themselves to be </w:t>
      </w:r>
      <w:r w:rsidR="00070D16" w:rsidRPr="00845062">
        <w:rPr>
          <w:sz w:val="24"/>
          <w:szCs w:val="24"/>
        </w:rPr>
        <w:t>wealthier</w:t>
      </w:r>
      <w:r w:rsidR="00070D16">
        <w:rPr>
          <w:sz w:val="24"/>
          <w:szCs w:val="24"/>
        </w:rPr>
        <w:t xml:space="preserve">, </w:t>
      </w:r>
      <w:r w:rsidRPr="00845062">
        <w:rPr>
          <w:sz w:val="24"/>
          <w:szCs w:val="24"/>
        </w:rPr>
        <w:t>framed their own undeclared work situation in interview</w:t>
      </w:r>
      <w:r>
        <w:rPr>
          <w:sz w:val="24"/>
          <w:szCs w:val="24"/>
        </w:rPr>
        <w:t>s</w:t>
      </w:r>
      <w:r w:rsidRPr="00845062">
        <w:rPr>
          <w:sz w:val="24"/>
          <w:szCs w:val="24"/>
        </w:rPr>
        <w:t xml:space="preserve">. </w:t>
      </w:r>
      <w:r>
        <w:rPr>
          <w:sz w:val="24"/>
          <w:szCs w:val="24"/>
        </w:rPr>
        <w:t>M</w:t>
      </w:r>
      <w:r w:rsidRPr="00845062">
        <w:rPr>
          <w:sz w:val="24"/>
          <w:szCs w:val="24"/>
        </w:rPr>
        <w:t xml:space="preserve">ore time was spent justifying the action. These </w:t>
      </w:r>
      <w:r>
        <w:rPr>
          <w:sz w:val="24"/>
          <w:szCs w:val="24"/>
        </w:rPr>
        <w:t xml:space="preserve">justifications </w:t>
      </w:r>
      <w:r w:rsidRPr="00845062">
        <w:rPr>
          <w:sz w:val="24"/>
          <w:szCs w:val="24"/>
        </w:rPr>
        <w:t xml:space="preserve">ranged from explanations of using the additional money </w:t>
      </w:r>
      <w:r w:rsidR="00070D16">
        <w:rPr>
          <w:sz w:val="24"/>
          <w:szCs w:val="24"/>
        </w:rPr>
        <w:t>to</w:t>
      </w:r>
      <w:r w:rsidR="00070D16" w:rsidRPr="00845062">
        <w:rPr>
          <w:sz w:val="24"/>
          <w:szCs w:val="24"/>
        </w:rPr>
        <w:t xml:space="preserve"> </w:t>
      </w:r>
      <w:r w:rsidRPr="00845062">
        <w:rPr>
          <w:sz w:val="24"/>
          <w:szCs w:val="24"/>
        </w:rPr>
        <w:t>secur</w:t>
      </w:r>
      <w:r w:rsidR="00070D16">
        <w:rPr>
          <w:sz w:val="24"/>
          <w:szCs w:val="24"/>
        </w:rPr>
        <w:t>e</w:t>
      </w:r>
      <w:r w:rsidRPr="00845062">
        <w:rPr>
          <w:sz w:val="24"/>
          <w:szCs w:val="24"/>
        </w:rPr>
        <w:t xml:space="preserve"> a future for their </w:t>
      </w:r>
      <w:r w:rsidR="00070D16" w:rsidRPr="00845062">
        <w:rPr>
          <w:sz w:val="24"/>
          <w:szCs w:val="24"/>
        </w:rPr>
        <w:t>children</w:t>
      </w:r>
      <w:r w:rsidR="00070D16">
        <w:rPr>
          <w:sz w:val="24"/>
          <w:szCs w:val="24"/>
        </w:rPr>
        <w:t xml:space="preserve">, </w:t>
      </w:r>
      <w:r w:rsidRPr="00845062">
        <w:rPr>
          <w:sz w:val="24"/>
          <w:szCs w:val="24"/>
        </w:rPr>
        <w:t xml:space="preserve">to an unpredictable economic situation and the need to save for the turbulent future. </w:t>
      </w:r>
      <w:r>
        <w:rPr>
          <w:sz w:val="24"/>
          <w:szCs w:val="24"/>
        </w:rPr>
        <w:t>A</w:t>
      </w:r>
      <w:r w:rsidRPr="00845062">
        <w:rPr>
          <w:sz w:val="24"/>
          <w:szCs w:val="24"/>
        </w:rPr>
        <w:t xml:space="preserve"> strong distinction </w:t>
      </w:r>
      <w:r>
        <w:rPr>
          <w:sz w:val="24"/>
          <w:szCs w:val="24"/>
        </w:rPr>
        <w:t>was made between tolerance</w:t>
      </w:r>
      <w:r w:rsidRPr="00845062">
        <w:rPr>
          <w:sz w:val="24"/>
          <w:szCs w:val="24"/>
        </w:rPr>
        <w:t xml:space="preserve"> of undeclared work carried out for necessity</w:t>
      </w:r>
      <w:r>
        <w:rPr>
          <w:sz w:val="24"/>
          <w:szCs w:val="24"/>
        </w:rPr>
        <w:t>/</w:t>
      </w:r>
      <w:r w:rsidRPr="00845062">
        <w:rPr>
          <w:sz w:val="24"/>
          <w:szCs w:val="24"/>
        </w:rPr>
        <w:t xml:space="preserve"> community building and </w:t>
      </w:r>
      <w:r>
        <w:rPr>
          <w:sz w:val="24"/>
          <w:szCs w:val="24"/>
        </w:rPr>
        <w:t>work</w:t>
      </w:r>
      <w:r w:rsidRPr="00845062">
        <w:rPr>
          <w:sz w:val="24"/>
          <w:szCs w:val="24"/>
        </w:rPr>
        <w:t xml:space="preserve"> carried out for</w:t>
      </w:r>
      <w:r>
        <w:rPr>
          <w:sz w:val="24"/>
          <w:szCs w:val="24"/>
        </w:rPr>
        <w:t xml:space="preserve"> personal gain. </w:t>
      </w:r>
      <w:r w:rsidRPr="00845062">
        <w:rPr>
          <w:sz w:val="24"/>
          <w:szCs w:val="24"/>
        </w:rPr>
        <w:t xml:space="preserve"> </w:t>
      </w:r>
    </w:p>
    <w:p w14:paraId="553FECC7" w14:textId="40121196" w:rsidR="00165248" w:rsidRPr="00845062" w:rsidRDefault="00165248" w:rsidP="006852B2">
      <w:pPr>
        <w:spacing w:line="360" w:lineRule="auto"/>
        <w:jc w:val="both"/>
        <w:rPr>
          <w:sz w:val="24"/>
          <w:szCs w:val="24"/>
        </w:rPr>
      </w:pPr>
      <w:r>
        <w:rPr>
          <w:sz w:val="24"/>
          <w:szCs w:val="24"/>
        </w:rPr>
        <w:t xml:space="preserve"> </w:t>
      </w:r>
      <w:r>
        <w:rPr>
          <w:sz w:val="24"/>
          <w:szCs w:val="24"/>
        </w:rPr>
        <w:tab/>
        <w:t>H</w:t>
      </w:r>
      <w:r w:rsidRPr="00845062">
        <w:rPr>
          <w:sz w:val="24"/>
          <w:szCs w:val="24"/>
        </w:rPr>
        <w:t xml:space="preserve">owever, procedural justice and corruption were also </w:t>
      </w:r>
      <w:r>
        <w:rPr>
          <w:sz w:val="24"/>
          <w:szCs w:val="24"/>
        </w:rPr>
        <w:t>recurring</w:t>
      </w:r>
      <w:r w:rsidRPr="00845062">
        <w:rPr>
          <w:sz w:val="24"/>
          <w:szCs w:val="24"/>
        </w:rPr>
        <w:t xml:space="preserve"> themes with individuals </w:t>
      </w:r>
      <w:r w:rsidR="00070D16">
        <w:rPr>
          <w:sz w:val="24"/>
          <w:szCs w:val="24"/>
        </w:rPr>
        <w:t>failing to see</w:t>
      </w:r>
      <w:r w:rsidRPr="00845062">
        <w:rPr>
          <w:sz w:val="24"/>
          <w:szCs w:val="24"/>
        </w:rPr>
        <w:t xml:space="preserve"> </w:t>
      </w:r>
      <w:r w:rsidR="00070D16">
        <w:rPr>
          <w:sz w:val="24"/>
          <w:szCs w:val="24"/>
        </w:rPr>
        <w:t>the</w:t>
      </w:r>
      <w:r w:rsidR="00070D16" w:rsidRPr="00845062">
        <w:rPr>
          <w:sz w:val="24"/>
          <w:szCs w:val="24"/>
        </w:rPr>
        <w:t xml:space="preserve"> </w:t>
      </w:r>
      <w:r w:rsidRPr="00845062">
        <w:rPr>
          <w:sz w:val="24"/>
          <w:szCs w:val="24"/>
        </w:rPr>
        <w:t xml:space="preserve">point in reporting such activity. The two main reasons </w:t>
      </w:r>
      <w:r w:rsidR="00070D16" w:rsidRPr="00845062">
        <w:rPr>
          <w:sz w:val="24"/>
          <w:szCs w:val="24"/>
        </w:rPr>
        <w:t>given</w:t>
      </w:r>
      <w:r w:rsidR="00070D16">
        <w:rPr>
          <w:sz w:val="24"/>
          <w:szCs w:val="24"/>
        </w:rPr>
        <w:t xml:space="preserve">, </w:t>
      </w:r>
      <w:r w:rsidRPr="00845062">
        <w:rPr>
          <w:sz w:val="24"/>
          <w:szCs w:val="24"/>
        </w:rPr>
        <w:t xml:space="preserve">were those of inefficiency and the government not being able to do anything about such a large volume of undeclared </w:t>
      </w:r>
      <w:r w:rsidR="00070D16" w:rsidRPr="00845062">
        <w:rPr>
          <w:sz w:val="24"/>
          <w:szCs w:val="24"/>
        </w:rPr>
        <w:t>work</w:t>
      </w:r>
      <w:r w:rsidR="00070D16">
        <w:rPr>
          <w:sz w:val="24"/>
          <w:szCs w:val="24"/>
        </w:rPr>
        <w:t xml:space="preserve">, </w:t>
      </w:r>
      <w:r w:rsidRPr="00845062">
        <w:rPr>
          <w:sz w:val="24"/>
          <w:szCs w:val="24"/>
        </w:rPr>
        <w:t xml:space="preserve">as well as corruption of either inspectors or those higher up </w:t>
      </w:r>
      <w:r w:rsidR="00070D16">
        <w:rPr>
          <w:sz w:val="24"/>
          <w:szCs w:val="24"/>
        </w:rPr>
        <w:t>who</w:t>
      </w:r>
      <w:r w:rsidR="00070D16" w:rsidRPr="00845062">
        <w:rPr>
          <w:sz w:val="24"/>
          <w:szCs w:val="24"/>
        </w:rPr>
        <w:t xml:space="preserve"> </w:t>
      </w:r>
      <w:r w:rsidRPr="00845062">
        <w:rPr>
          <w:sz w:val="24"/>
          <w:szCs w:val="24"/>
        </w:rPr>
        <w:t xml:space="preserve">would aid in resolving or hiding the issue. </w:t>
      </w:r>
    </w:p>
    <w:p w14:paraId="106B770C" w14:textId="4FA42EBB" w:rsidR="00165248" w:rsidRPr="00845062" w:rsidRDefault="00165248" w:rsidP="006852B2">
      <w:pPr>
        <w:spacing w:line="360" w:lineRule="auto"/>
        <w:jc w:val="both"/>
        <w:rPr>
          <w:sz w:val="24"/>
          <w:szCs w:val="24"/>
        </w:rPr>
      </w:pPr>
      <w:r w:rsidRPr="00845062">
        <w:rPr>
          <w:sz w:val="24"/>
          <w:szCs w:val="24"/>
        </w:rPr>
        <w:tab/>
        <w:t xml:space="preserve">“Although in such a case [the 3 yacht example given above] it is probably </w:t>
      </w:r>
      <w:r w:rsidRPr="00845062">
        <w:rPr>
          <w:sz w:val="24"/>
          <w:szCs w:val="24"/>
        </w:rPr>
        <w:br/>
        <w:t xml:space="preserve"> </w:t>
      </w:r>
      <w:r w:rsidRPr="00845062">
        <w:rPr>
          <w:sz w:val="24"/>
          <w:szCs w:val="24"/>
        </w:rPr>
        <w:tab/>
        <w:t xml:space="preserve">more </w:t>
      </w:r>
      <w:r w:rsidR="00070D16" w:rsidRPr="00845062">
        <w:rPr>
          <w:sz w:val="24"/>
          <w:szCs w:val="24"/>
        </w:rPr>
        <w:t>pointless</w:t>
      </w:r>
      <w:r w:rsidR="00070D16">
        <w:rPr>
          <w:sz w:val="24"/>
          <w:szCs w:val="24"/>
        </w:rPr>
        <w:t xml:space="preserve">, </w:t>
      </w:r>
      <w:r w:rsidRPr="00845062">
        <w:rPr>
          <w:sz w:val="24"/>
          <w:szCs w:val="24"/>
        </w:rPr>
        <w:t xml:space="preserve">because this guy knows all of the right </w:t>
      </w:r>
      <w:r>
        <w:rPr>
          <w:sz w:val="24"/>
          <w:szCs w:val="24"/>
        </w:rPr>
        <w:t xml:space="preserve">people for it to not </w:t>
      </w:r>
      <w:r>
        <w:rPr>
          <w:sz w:val="24"/>
          <w:szCs w:val="24"/>
        </w:rPr>
        <w:br/>
        <w:t xml:space="preserve"> </w:t>
      </w:r>
      <w:r>
        <w:rPr>
          <w:sz w:val="24"/>
          <w:szCs w:val="24"/>
        </w:rPr>
        <w:tab/>
        <w:t>matter”.</w:t>
      </w:r>
      <w:r w:rsidR="000651DA">
        <w:rPr>
          <w:sz w:val="24"/>
          <w:szCs w:val="24"/>
        </w:rPr>
        <w:br/>
      </w:r>
      <w:r w:rsidR="000651DA">
        <w:rPr>
          <w:sz w:val="24"/>
          <w:szCs w:val="24"/>
        </w:rPr>
        <w:tab/>
      </w:r>
      <w:r w:rsidR="000651DA">
        <w:rPr>
          <w:sz w:val="24"/>
          <w:szCs w:val="24"/>
        </w:rPr>
        <w:tab/>
      </w:r>
      <w:r w:rsidR="000651DA">
        <w:rPr>
          <w:sz w:val="24"/>
          <w:szCs w:val="24"/>
        </w:rPr>
        <w:tab/>
      </w:r>
      <w:r w:rsidR="000651DA">
        <w:rPr>
          <w:sz w:val="24"/>
          <w:szCs w:val="24"/>
        </w:rPr>
        <w:tab/>
      </w:r>
      <w:r w:rsidR="000651DA">
        <w:rPr>
          <w:sz w:val="24"/>
          <w:szCs w:val="24"/>
        </w:rPr>
        <w:tab/>
        <w:t xml:space="preserve">(Milica: waged employee) </w:t>
      </w:r>
    </w:p>
    <w:p w14:paraId="090D71F1" w14:textId="393FFC00" w:rsidR="00165248" w:rsidRPr="000E12CE" w:rsidRDefault="00165248" w:rsidP="006852B2">
      <w:pPr>
        <w:spacing w:line="360" w:lineRule="auto"/>
        <w:jc w:val="both"/>
        <w:rPr>
          <w:sz w:val="24"/>
          <w:szCs w:val="24"/>
        </w:rPr>
      </w:pPr>
      <w:r w:rsidRPr="00845062">
        <w:rPr>
          <w:sz w:val="24"/>
          <w:szCs w:val="24"/>
        </w:rPr>
        <w:t xml:space="preserve">This lack of trust in </w:t>
      </w:r>
      <w:r w:rsidR="00070D16" w:rsidRPr="00845062">
        <w:rPr>
          <w:sz w:val="24"/>
          <w:szCs w:val="24"/>
        </w:rPr>
        <w:t>government</w:t>
      </w:r>
      <w:r w:rsidR="00070D16">
        <w:rPr>
          <w:sz w:val="24"/>
          <w:szCs w:val="24"/>
        </w:rPr>
        <w:t xml:space="preserve">, </w:t>
      </w:r>
      <w:r w:rsidRPr="00845062">
        <w:rPr>
          <w:sz w:val="24"/>
          <w:szCs w:val="24"/>
        </w:rPr>
        <w:t xml:space="preserve">further </w:t>
      </w:r>
      <w:r>
        <w:rPr>
          <w:sz w:val="24"/>
          <w:szCs w:val="24"/>
        </w:rPr>
        <w:t xml:space="preserve">strengthen the norms that support and normalise undeclared activity. </w:t>
      </w:r>
      <w:r w:rsidRPr="00845062">
        <w:rPr>
          <w:sz w:val="24"/>
          <w:szCs w:val="24"/>
        </w:rPr>
        <w:t xml:space="preserve">Individuals often </w:t>
      </w:r>
      <w:r w:rsidR="00070D16" w:rsidRPr="00845062">
        <w:rPr>
          <w:sz w:val="24"/>
          <w:szCs w:val="24"/>
        </w:rPr>
        <w:t>stated</w:t>
      </w:r>
      <w:r w:rsidR="00070D16">
        <w:rPr>
          <w:sz w:val="24"/>
          <w:szCs w:val="24"/>
        </w:rPr>
        <w:t xml:space="preserve">, </w:t>
      </w:r>
      <w:r w:rsidRPr="00845062">
        <w:rPr>
          <w:sz w:val="24"/>
          <w:szCs w:val="24"/>
        </w:rPr>
        <w:t>that even though they are not accepting of undeclared work</w:t>
      </w:r>
      <w:r>
        <w:rPr>
          <w:sz w:val="24"/>
          <w:szCs w:val="24"/>
        </w:rPr>
        <w:t>,</w:t>
      </w:r>
      <w:r w:rsidRPr="00845062">
        <w:rPr>
          <w:sz w:val="24"/>
          <w:szCs w:val="24"/>
        </w:rPr>
        <w:t xml:space="preserve"> they do not believe that anything would be done if the incidents were reported.  </w:t>
      </w:r>
      <w:r>
        <w:rPr>
          <w:sz w:val="24"/>
          <w:szCs w:val="24"/>
        </w:rPr>
        <w:t>I</w:t>
      </w:r>
      <w:r w:rsidRPr="00845062">
        <w:rPr>
          <w:sz w:val="24"/>
          <w:szCs w:val="24"/>
        </w:rPr>
        <w:t xml:space="preserve">ndividuals do not feel they can make a difference </w:t>
      </w:r>
      <w:r>
        <w:rPr>
          <w:sz w:val="24"/>
          <w:szCs w:val="24"/>
        </w:rPr>
        <w:t xml:space="preserve">and therefore do not report the activity, which further contributes to the normalisation of undeclared work. If there is a lack </w:t>
      </w:r>
      <w:r w:rsidR="00070D16">
        <w:rPr>
          <w:sz w:val="24"/>
          <w:szCs w:val="24"/>
        </w:rPr>
        <w:t xml:space="preserve">in the </w:t>
      </w:r>
      <w:r>
        <w:rPr>
          <w:sz w:val="24"/>
          <w:szCs w:val="24"/>
        </w:rPr>
        <w:t xml:space="preserve">reporting of such </w:t>
      </w:r>
      <w:r>
        <w:rPr>
          <w:sz w:val="24"/>
          <w:szCs w:val="24"/>
        </w:rPr>
        <w:lastRenderedPageBreak/>
        <w:t xml:space="preserve">activity, individuals are more likely to perceive that the chances of getting caught are small.  </w:t>
      </w:r>
      <w:bookmarkStart w:id="365" w:name="_Toc282060730"/>
    </w:p>
    <w:p w14:paraId="40FEC648" w14:textId="77777777" w:rsidR="003039D6" w:rsidRDefault="003039D6" w:rsidP="00F72871">
      <w:pPr>
        <w:pStyle w:val="Heading1"/>
        <w:spacing w:before="0" w:after="240"/>
      </w:pPr>
      <w:bookmarkStart w:id="366" w:name="_Toc320495049"/>
    </w:p>
    <w:p w14:paraId="09098B55" w14:textId="77777777" w:rsidR="003039D6" w:rsidRDefault="003039D6" w:rsidP="00F72871">
      <w:pPr>
        <w:pStyle w:val="Heading1"/>
        <w:spacing w:before="0" w:after="240"/>
      </w:pPr>
    </w:p>
    <w:p w14:paraId="4E32E0D1" w14:textId="77777777" w:rsidR="003039D6" w:rsidRDefault="003039D6" w:rsidP="00F72871">
      <w:pPr>
        <w:pStyle w:val="Heading1"/>
        <w:spacing w:before="0" w:after="240"/>
      </w:pPr>
    </w:p>
    <w:p w14:paraId="10E7A0D3" w14:textId="77777777" w:rsidR="003039D6" w:rsidRDefault="003039D6" w:rsidP="00F72871">
      <w:pPr>
        <w:pStyle w:val="Heading1"/>
        <w:spacing w:before="0" w:after="240"/>
      </w:pPr>
    </w:p>
    <w:p w14:paraId="21116B89" w14:textId="77777777" w:rsidR="003039D6" w:rsidRDefault="003039D6" w:rsidP="00F72871">
      <w:pPr>
        <w:pStyle w:val="Heading1"/>
        <w:spacing w:before="0" w:after="240"/>
      </w:pPr>
    </w:p>
    <w:p w14:paraId="3457390B" w14:textId="77777777" w:rsidR="003039D6" w:rsidRDefault="003039D6" w:rsidP="00F72871">
      <w:pPr>
        <w:pStyle w:val="Heading1"/>
        <w:spacing w:before="0" w:after="240"/>
      </w:pPr>
    </w:p>
    <w:p w14:paraId="11341F69" w14:textId="77777777" w:rsidR="003039D6" w:rsidRDefault="003039D6" w:rsidP="00F72871">
      <w:pPr>
        <w:pStyle w:val="Heading1"/>
        <w:spacing w:before="0" w:after="240"/>
      </w:pPr>
    </w:p>
    <w:p w14:paraId="17A5AC67" w14:textId="77777777" w:rsidR="003039D6" w:rsidRDefault="003039D6" w:rsidP="00F72871">
      <w:pPr>
        <w:pStyle w:val="Heading1"/>
        <w:spacing w:before="0" w:after="240"/>
      </w:pPr>
    </w:p>
    <w:p w14:paraId="49D3BA2B" w14:textId="77777777" w:rsidR="003039D6" w:rsidRDefault="003039D6" w:rsidP="00F72871">
      <w:pPr>
        <w:pStyle w:val="Heading1"/>
        <w:spacing w:before="0" w:after="240"/>
      </w:pPr>
    </w:p>
    <w:p w14:paraId="5A99D9CA" w14:textId="77777777" w:rsidR="003039D6" w:rsidRDefault="003039D6" w:rsidP="00F72871">
      <w:pPr>
        <w:pStyle w:val="Heading1"/>
        <w:spacing w:before="0" w:after="240"/>
      </w:pPr>
    </w:p>
    <w:p w14:paraId="5B44EFE0" w14:textId="77777777" w:rsidR="003039D6" w:rsidRDefault="003039D6" w:rsidP="00F72871">
      <w:pPr>
        <w:pStyle w:val="Heading1"/>
        <w:spacing w:before="0" w:after="240"/>
      </w:pPr>
    </w:p>
    <w:p w14:paraId="7EB347E0" w14:textId="77777777" w:rsidR="003039D6" w:rsidRDefault="003039D6" w:rsidP="00F72871">
      <w:pPr>
        <w:pStyle w:val="Heading1"/>
        <w:spacing w:before="0" w:after="240"/>
      </w:pPr>
    </w:p>
    <w:p w14:paraId="3ED964F8" w14:textId="77777777" w:rsidR="003039D6" w:rsidRDefault="003039D6" w:rsidP="003039D6"/>
    <w:p w14:paraId="6A3E9F25" w14:textId="77777777" w:rsidR="003039D6" w:rsidRDefault="003039D6" w:rsidP="003039D6"/>
    <w:p w14:paraId="058204BC" w14:textId="77777777" w:rsidR="00D0635B" w:rsidRDefault="00D0635B" w:rsidP="00F72871">
      <w:pPr>
        <w:pStyle w:val="Heading1"/>
        <w:spacing w:before="0" w:after="240"/>
      </w:pPr>
    </w:p>
    <w:p w14:paraId="67FC54AB" w14:textId="77777777" w:rsidR="00D0635B" w:rsidRDefault="00D0635B" w:rsidP="00D0635B"/>
    <w:p w14:paraId="4A6BE9B1" w14:textId="39A55036" w:rsidR="00165248" w:rsidRPr="00E91BD8" w:rsidRDefault="00B61E1F" w:rsidP="00F72871">
      <w:pPr>
        <w:pStyle w:val="Heading1"/>
        <w:spacing w:before="0" w:after="240"/>
      </w:pPr>
      <w:bookmarkStart w:id="367" w:name="_Toc321544630"/>
      <w:r>
        <w:lastRenderedPageBreak/>
        <w:t>5.6</w:t>
      </w:r>
      <w:r w:rsidR="00165248">
        <w:t xml:space="preserve"> </w:t>
      </w:r>
      <w:r w:rsidR="00165248" w:rsidRPr="0076739D">
        <w:t>Use of informality as a people management tool</w:t>
      </w:r>
      <w:bookmarkEnd w:id="365"/>
      <w:bookmarkEnd w:id="366"/>
      <w:bookmarkEnd w:id="367"/>
      <w:r w:rsidR="00165248" w:rsidRPr="0076739D">
        <w:t xml:space="preserve"> </w:t>
      </w:r>
    </w:p>
    <w:p w14:paraId="28F0F51B" w14:textId="7D7F731A" w:rsidR="00165248" w:rsidRDefault="00165248" w:rsidP="006852B2">
      <w:pPr>
        <w:widowControl w:val="0"/>
        <w:autoSpaceDE w:val="0"/>
        <w:autoSpaceDN w:val="0"/>
        <w:adjustRightInd w:val="0"/>
        <w:spacing w:after="240" w:line="360" w:lineRule="auto"/>
        <w:ind w:firstLine="720"/>
        <w:jc w:val="both"/>
        <w:rPr>
          <w:rFonts w:ascii="Cambria" w:hAnsi="Cambria" w:cs="Helvetica"/>
          <w:sz w:val="24"/>
          <w:szCs w:val="24"/>
        </w:rPr>
      </w:pPr>
      <w:r>
        <w:rPr>
          <w:rFonts w:ascii="Cambria" w:hAnsi="Cambria" w:cs="Helvetica"/>
          <w:sz w:val="24"/>
          <w:szCs w:val="24"/>
        </w:rPr>
        <w:t xml:space="preserve">Interesting qualitative findings arose </w:t>
      </w:r>
      <w:r w:rsidR="00070D16">
        <w:rPr>
          <w:rFonts w:ascii="Cambria" w:hAnsi="Cambria" w:cs="Helvetica"/>
          <w:sz w:val="24"/>
          <w:szCs w:val="24"/>
        </w:rPr>
        <w:t xml:space="preserve">regarding </w:t>
      </w:r>
      <w:r>
        <w:rPr>
          <w:rFonts w:ascii="Cambria" w:hAnsi="Cambria" w:cs="Helvetica"/>
          <w:sz w:val="24"/>
          <w:szCs w:val="24"/>
        </w:rPr>
        <w:t xml:space="preserve">the use of informality and its mechanisms as a people management tool. This can be </w:t>
      </w:r>
      <w:r w:rsidR="004461DE">
        <w:rPr>
          <w:rFonts w:ascii="Cambria" w:hAnsi="Cambria" w:cs="Helvetica"/>
          <w:sz w:val="24"/>
          <w:szCs w:val="24"/>
        </w:rPr>
        <w:t>seen</w:t>
      </w:r>
      <w:r>
        <w:rPr>
          <w:rFonts w:ascii="Cambria" w:hAnsi="Cambria" w:cs="Helvetica"/>
          <w:sz w:val="24"/>
          <w:szCs w:val="24"/>
        </w:rPr>
        <w:t xml:space="preserve"> in a number of different ways. Firstly, the perceived benefits and savings made from not declaring all work are sometimes</w:t>
      </w:r>
      <w:r w:rsidR="00070D16">
        <w:rPr>
          <w:rFonts w:ascii="Cambria" w:hAnsi="Cambria" w:cs="Helvetica"/>
          <w:sz w:val="24"/>
          <w:szCs w:val="24"/>
        </w:rPr>
        <w:t xml:space="preserve">, or </w:t>
      </w:r>
      <w:r>
        <w:rPr>
          <w:rFonts w:ascii="Cambria" w:hAnsi="Cambria" w:cs="Helvetica"/>
          <w:sz w:val="24"/>
          <w:szCs w:val="24"/>
        </w:rPr>
        <w:t xml:space="preserve">at least partially, used as monetary rewards to motivate employees. Second, undeclared loans and advances are used to change the nature of the relationship from utilitarian to symbolic and therefore have higher expectations of employees. Third, the involvement of social and family networks, on an undeclared basis, also changes the nature of the relationship. </w:t>
      </w:r>
    </w:p>
    <w:p w14:paraId="3EF7E36D" w14:textId="55E40E79" w:rsidR="00165248" w:rsidRPr="000040CA" w:rsidRDefault="00165248" w:rsidP="006852B2">
      <w:pPr>
        <w:widowControl w:val="0"/>
        <w:autoSpaceDE w:val="0"/>
        <w:autoSpaceDN w:val="0"/>
        <w:adjustRightInd w:val="0"/>
        <w:spacing w:after="240" w:line="360" w:lineRule="auto"/>
        <w:ind w:firstLine="720"/>
        <w:jc w:val="both"/>
        <w:rPr>
          <w:rFonts w:ascii="Cambria" w:hAnsi="Cambria" w:cs="Helvetica"/>
          <w:sz w:val="24"/>
          <w:szCs w:val="24"/>
        </w:rPr>
      </w:pPr>
      <w:r>
        <w:rPr>
          <w:rFonts w:ascii="Cambria" w:hAnsi="Cambria" w:cs="Helvetica"/>
          <w:sz w:val="24"/>
          <w:szCs w:val="24"/>
        </w:rPr>
        <w:t>Considering the use of rewards, i</w:t>
      </w:r>
      <w:r w:rsidRPr="000040CA">
        <w:rPr>
          <w:rFonts w:ascii="Cambria" w:hAnsi="Cambria" w:cs="Helvetica"/>
          <w:sz w:val="24"/>
          <w:szCs w:val="24"/>
        </w:rPr>
        <w:t xml:space="preserve">ndividuals willing to engage with the </w:t>
      </w:r>
      <w:r>
        <w:rPr>
          <w:rFonts w:ascii="Cambria" w:hAnsi="Cambria" w:cs="Helvetica"/>
          <w:sz w:val="24"/>
          <w:szCs w:val="24"/>
        </w:rPr>
        <w:t>undeclared</w:t>
      </w:r>
      <w:r w:rsidRPr="000040CA">
        <w:rPr>
          <w:rFonts w:ascii="Cambria" w:hAnsi="Cambria" w:cs="Helvetica"/>
          <w:sz w:val="24"/>
          <w:szCs w:val="24"/>
        </w:rPr>
        <w:t xml:space="preserve"> </w:t>
      </w:r>
      <w:r w:rsidR="00070D16" w:rsidRPr="000040CA">
        <w:rPr>
          <w:rFonts w:ascii="Cambria" w:hAnsi="Cambria" w:cs="Helvetica"/>
          <w:sz w:val="24"/>
          <w:szCs w:val="24"/>
        </w:rPr>
        <w:t>economy</w:t>
      </w:r>
      <w:r w:rsidR="00070D16">
        <w:rPr>
          <w:rFonts w:ascii="Cambria" w:hAnsi="Cambria" w:cs="Helvetica"/>
          <w:sz w:val="24"/>
          <w:szCs w:val="24"/>
        </w:rPr>
        <w:t xml:space="preserve">, </w:t>
      </w:r>
      <w:r w:rsidRPr="000040CA">
        <w:rPr>
          <w:rFonts w:ascii="Cambria" w:hAnsi="Cambria" w:cs="Helvetica"/>
          <w:sz w:val="24"/>
          <w:szCs w:val="24"/>
        </w:rPr>
        <w:t>explain that they bypassed the issue of complaints about low pay (outlined above</w:t>
      </w:r>
      <w:r w:rsidR="00070D16" w:rsidRPr="000040CA">
        <w:rPr>
          <w:rFonts w:ascii="Cambria" w:hAnsi="Cambria" w:cs="Helvetica"/>
          <w:sz w:val="24"/>
          <w:szCs w:val="24"/>
        </w:rPr>
        <w:t>)</w:t>
      </w:r>
      <w:r w:rsidR="00070D16">
        <w:rPr>
          <w:rFonts w:ascii="Cambria" w:hAnsi="Cambria" w:cs="Helvetica"/>
          <w:sz w:val="24"/>
          <w:szCs w:val="24"/>
        </w:rPr>
        <w:t xml:space="preserve">, </w:t>
      </w:r>
      <w:r w:rsidRPr="000040CA">
        <w:rPr>
          <w:rFonts w:ascii="Cambria" w:hAnsi="Cambria" w:cs="Helvetica"/>
          <w:sz w:val="24"/>
          <w:szCs w:val="24"/>
        </w:rPr>
        <w:t>by paying envelope wages to their employees. A small business owner</w:t>
      </w:r>
      <w:r w:rsidR="000651DA">
        <w:rPr>
          <w:rFonts w:ascii="Cambria" w:hAnsi="Cambria" w:cs="Helvetica"/>
          <w:sz w:val="24"/>
          <w:szCs w:val="24"/>
        </w:rPr>
        <w:t>, Andjela, expresses</w:t>
      </w:r>
      <w:r w:rsidRPr="000040CA">
        <w:rPr>
          <w:rFonts w:ascii="Cambria" w:hAnsi="Cambria" w:cs="Helvetica"/>
          <w:sz w:val="24"/>
          <w:szCs w:val="24"/>
        </w:rPr>
        <w:t xml:space="preserve"> how she </w:t>
      </w:r>
      <w:r>
        <w:rPr>
          <w:rFonts w:ascii="Cambria" w:hAnsi="Cambria" w:cs="Helvetica"/>
          <w:sz w:val="24"/>
          <w:szCs w:val="24"/>
        </w:rPr>
        <w:t xml:space="preserve">amplifies the positive effect of </w:t>
      </w:r>
      <w:r w:rsidR="00070D16">
        <w:rPr>
          <w:rFonts w:ascii="Cambria" w:hAnsi="Cambria" w:cs="Helvetica"/>
          <w:sz w:val="24"/>
          <w:szCs w:val="24"/>
        </w:rPr>
        <w:t xml:space="preserve">this, </w:t>
      </w:r>
      <w:r>
        <w:rPr>
          <w:rFonts w:ascii="Cambria" w:hAnsi="Cambria" w:cs="Helvetica"/>
          <w:sz w:val="24"/>
          <w:szCs w:val="24"/>
        </w:rPr>
        <w:t xml:space="preserve">by </w:t>
      </w:r>
      <w:r w:rsidRPr="000040CA">
        <w:rPr>
          <w:rFonts w:ascii="Cambria" w:hAnsi="Cambria" w:cs="Helvetica"/>
          <w:sz w:val="24"/>
          <w:szCs w:val="24"/>
        </w:rPr>
        <w:t>combin</w:t>
      </w:r>
      <w:r>
        <w:rPr>
          <w:rFonts w:ascii="Cambria" w:hAnsi="Cambria" w:cs="Helvetica"/>
          <w:sz w:val="24"/>
          <w:szCs w:val="24"/>
        </w:rPr>
        <w:t>ing</w:t>
      </w:r>
      <w:r w:rsidRPr="000040CA">
        <w:rPr>
          <w:rFonts w:ascii="Cambria" w:hAnsi="Cambria" w:cs="Helvetica"/>
          <w:sz w:val="24"/>
          <w:szCs w:val="24"/>
        </w:rPr>
        <w:t xml:space="preserve"> </w:t>
      </w:r>
      <w:r>
        <w:rPr>
          <w:rFonts w:ascii="Cambria" w:hAnsi="Cambria" w:cs="Helvetica"/>
          <w:sz w:val="24"/>
          <w:szCs w:val="24"/>
        </w:rPr>
        <w:t>it</w:t>
      </w:r>
      <w:r w:rsidRPr="000040CA">
        <w:rPr>
          <w:rFonts w:ascii="Cambria" w:hAnsi="Cambria" w:cs="Helvetica"/>
          <w:sz w:val="24"/>
          <w:szCs w:val="24"/>
        </w:rPr>
        <w:t xml:space="preserve"> with clear communication as to why she chooses to do this. In order to </w:t>
      </w:r>
      <w:r w:rsidR="00070D16">
        <w:rPr>
          <w:rFonts w:ascii="Cambria" w:hAnsi="Cambria" w:cs="Helvetica"/>
          <w:sz w:val="24"/>
          <w:szCs w:val="24"/>
        </w:rPr>
        <w:t>maintain</w:t>
      </w:r>
      <w:r w:rsidRPr="000040CA">
        <w:rPr>
          <w:rFonts w:ascii="Cambria" w:hAnsi="Cambria" w:cs="Helvetica"/>
          <w:sz w:val="24"/>
          <w:szCs w:val="24"/>
        </w:rPr>
        <w:t xml:space="preserve"> the business</w:t>
      </w:r>
      <w:r>
        <w:rPr>
          <w:rFonts w:ascii="Cambria" w:hAnsi="Cambria" w:cs="Helvetica"/>
          <w:sz w:val="24"/>
          <w:szCs w:val="24"/>
        </w:rPr>
        <w:t>,</w:t>
      </w:r>
      <w:r w:rsidRPr="000040CA">
        <w:rPr>
          <w:rFonts w:ascii="Cambria" w:hAnsi="Cambria" w:cs="Helvetica"/>
          <w:sz w:val="24"/>
          <w:szCs w:val="24"/>
        </w:rPr>
        <w:t xml:space="preserve"> she has a capped amount of how much she can afford to </w:t>
      </w:r>
      <w:r w:rsidR="00070D16" w:rsidRPr="000040CA">
        <w:rPr>
          <w:rFonts w:ascii="Cambria" w:hAnsi="Cambria" w:cs="Helvetica"/>
          <w:sz w:val="24"/>
          <w:szCs w:val="24"/>
        </w:rPr>
        <w:t>pay</w:t>
      </w:r>
      <w:r w:rsidR="00070D16">
        <w:rPr>
          <w:rFonts w:ascii="Cambria" w:hAnsi="Cambria" w:cs="Helvetica"/>
          <w:sz w:val="24"/>
          <w:szCs w:val="24"/>
        </w:rPr>
        <w:t xml:space="preserve">, </w:t>
      </w:r>
      <w:r w:rsidRPr="000040CA">
        <w:rPr>
          <w:rFonts w:ascii="Cambria" w:hAnsi="Cambria" w:cs="Helvetica"/>
          <w:sz w:val="24"/>
          <w:szCs w:val="24"/>
        </w:rPr>
        <w:t xml:space="preserve">and the employees can choose whether they have it fully declared and receive a smaller amount or have part in cash and have a higher wage overall. She says that this acts well as a motivational tool on two levels. Firstly, the employees are more satisfied because they are getting paid more. Second, the employees are given a choice and therefore feel more involved in the </w:t>
      </w:r>
      <w:r w:rsidR="00070D16" w:rsidRPr="000040CA">
        <w:rPr>
          <w:rFonts w:ascii="Cambria" w:hAnsi="Cambria" w:cs="Helvetica"/>
          <w:sz w:val="24"/>
          <w:szCs w:val="24"/>
        </w:rPr>
        <w:t>decision</w:t>
      </w:r>
      <w:r w:rsidR="00070D16">
        <w:rPr>
          <w:rFonts w:ascii="Cambria" w:hAnsi="Cambria" w:cs="Helvetica"/>
          <w:sz w:val="24"/>
          <w:szCs w:val="24"/>
        </w:rPr>
        <w:t>-</w:t>
      </w:r>
      <w:r w:rsidRPr="000040CA">
        <w:rPr>
          <w:rFonts w:ascii="Cambria" w:hAnsi="Cambria" w:cs="Helvetica"/>
          <w:sz w:val="24"/>
          <w:szCs w:val="24"/>
        </w:rPr>
        <w:t xml:space="preserve">making process.  With such motivations </w:t>
      </w:r>
      <w:r w:rsidR="00070D16" w:rsidRPr="000040CA">
        <w:rPr>
          <w:rFonts w:ascii="Cambria" w:hAnsi="Cambria" w:cs="Helvetica"/>
          <w:sz w:val="24"/>
          <w:szCs w:val="24"/>
        </w:rPr>
        <w:t>underlying</w:t>
      </w:r>
      <w:r w:rsidR="00070D16">
        <w:rPr>
          <w:rFonts w:ascii="Cambria" w:hAnsi="Cambria" w:cs="Helvetica"/>
          <w:sz w:val="24"/>
          <w:szCs w:val="24"/>
        </w:rPr>
        <w:t xml:space="preserve"> the </w:t>
      </w:r>
      <w:r w:rsidRPr="000040CA">
        <w:rPr>
          <w:rFonts w:ascii="Cambria" w:hAnsi="Cambria" w:cs="Helvetica"/>
          <w:sz w:val="24"/>
          <w:szCs w:val="24"/>
        </w:rPr>
        <w:t>use of envelope wages within firms</w:t>
      </w:r>
      <w:r>
        <w:rPr>
          <w:rFonts w:ascii="Cambria" w:hAnsi="Cambria" w:cs="Helvetica"/>
          <w:sz w:val="24"/>
          <w:szCs w:val="24"/>
        </w:rPr>
        <w:t>,</w:t>
      </w:r>
      <w:r w:rsidRPr="000040CA">
        <w:rPr>
          <w:rFonts w:ascii="Cambria" w:hAnsi="Cambria" w:cs="Helvetica"/>
          <w:sz w:val="24"/>
          <w:szCs w:val="24"/>
        </w:rPr>
        <w:t xml:space="preserve"> it shows that informality can be used as a Human Resource Management or workplace management mechanism. Considering the latter justification particularly, it can be conceptualised as increasing autonomy </w:t>
      </w:r>
      <w:r w:rsidR="00070D16" w:rsidRPr="000040CA">
        <w:rPr>
          <w:rFonts w:ascii="Cambria" w:hAnsi="Cambria" w:cs="Helvetica"/>
          <w:sz w:val="24"/>
          <w:szCs w:val="24"/>
        </w:rPr>
        <w:t>and</w:t>
      </w:r>
      <w:r w:rsidR="00070D16">
        <w:rPr>
          <w:rFonts w:ascii="Cambria" w:hAnsi="Cambria" w:cs="Helvetica"/>
          <w:sz w:val="24"/>
          <w:szCs w:val="24"/>
        </w:rPr>
        <w:t xml:space="preserve"> the </w:t>
      </w:r>
      <w:r w:rsidR="00070D16" w:rsidRPr="000040CA">
        <w:rPr>
          <w:rFonts w:ascii="Cambria" w:hAnsi="Cambria" w:cs="Helvetica"/>
          <w:sz w:val="24"/>
          <w:szCs w:val="24"/>
        </w:rPr>
        <w:t>decision</w:t>
      </w:r>
      <w:r w:rsidR="00070D16">
        <w:rPr>
          <w:rFonts w:ascii="Cambria" w:hAnsi="Cambria" w:cs="Helvetica"/>
          <w:sz w:val="24"/>
          <w:szCs w:val="24"/>
        </w:rPr>
        <w:t>-</w:t>
      </w:r>
      <w:r w:rsidRPr="000040CA">
        <w:rPr>
          <w:rFonts w:ascii="Cambria" w:hAnsi="Cambria" w:cs="Helvetica"/>
          <w:sz w:val="24"/>
          <w:szCs w:val="24"/>
        </w:rPr>
        <w:t xml:space="preserve">making power of </w:t>
      </w:r>
      <w:r w:rsidR="00070D16" w:rsidRPr="000040CA">
        <w:rPr>
          <w:rFonts w:ascii="Cambria" w:hAnsi="Cambria" w:cs="Helvetica"/>
          <w:sz w:val="24"/>
          <w:szCs w:val="24"/>
        </w:rPr>
        <w:t>employees</w:t>
      </w:r>
      <w:r w:rsidR="00070D16">
        <w:rPr>
          <w:rFonts w:ascii="Cambria" w:hAnsi="Cambria" w:cs="Helvetica"/>
          <w:sz w:val="24"/>
          <w:szCs w:val="24"/>
        </w:rPr>
        <w:t xml:space="preserve">, </w:t>
      </w:r>
      <w:r w:rsidRPr="000040CA">
        <w:rPr>
          <w:rFonts w:ascii="Cambria" w:hAnsi="Cambria" w:cs="Helvetica"/>
          <w:sz w:val="24"/>
          <w:szCs w:val="24"/>
        </w:rPr>
        <w:t xml:space="preserve">which can </w:t>
      </w:r>
      <w:r w:rsidR="00070D16" w:rsidRPr="000040CA">
        <w:rPr>
          <w:rFonts w:ascii="Cambria" w:hAnsi="Cambria" w:cs="Helvetica"/>
          <w:sz w:val="24"/>
          <w:szCs w:val="24"/>
        </w:rPr>
        <w:t>have</w:t>
      </w:r>
      <w:r w:rsidR="00070D16">
        <w:rPr>
          <w:rFonts w:ascii="Cambria" w:hAnsi="Cambria" w:cs="Helvetica"/>
          <w:sz w:val="24"/>
          <w:szCs w:val="24"/>
        </w:rPr>
        <w:t xml:space="preserve"> </w:t>
      </w:r>
      <w:r w:rsidRPr="000040CA">
        <w:rPr>
          <w:rFonts w:ascii="Cambria" w:hAnsi="Cambria" w:cs="Helvetica"/>
          <w:sz w:val="24"/>
          <w:szCs w:val="24"/>
        </w:rPr>
        <w:t>powerful effects on motivation, Nguyen et al</w:t>
      </w:r>
      <w:r>
        <w:rPr>
          <w:rFonts w:ascii="Cambria" w:hAnsi="Cambria" w:cs="Helvetica"/>
          <w:sz w:val="24"/>
          <w:szCs w:val="24"/>
        </w:rPr>
        <w:t>.</w:t>
      </w:r>
      <w:r w:rsidRPr="000040CA">
        <w:rPr>
          <w:rFonts w:ascii="Cambria" w:hAnsi="Cambria" w:cs="Helvetica"/>
          <w:sz w:val="24"/>
          <w:szCs w:val="24"/>
        </w:rPr>
        <w:t xml:space="preserve"> (2003) for example show that perceived job autonomy has highly significant effects on various job satisfaction </w:t>
      </w:r>
      <w:r w:rsidR="00070D16" w:rsidRPr="000040CA">
        <w:rPr>
          <w:rFonts w:ascii="Cambria" w:hAnsi="Cambria" w:cs="Helvetica"/>
          <w:sz w:val="24"/>
          <w:szCs w:val="24"/>
        </w:rPr>
        <w:t>domains</w:t>
      </w:r>
      <w:r w:rsidR="00070D16">
        <w:rPr>
          <w:rFonts w:ascii="Cambria" w:hAnsi="Cambria" w:cs="Helvetica"/>
          <w:sz w:val="24"/>
          <w:szCs w:val="24"/>
        </w:rPr>
        <w:t xml:space="preserve">, </w:t>
      </w:r>
      <w:r w:rsidRPr="000040CA">
        <w:rPr>
          <w:rFonts w:ascii="Cambria" w:hAnsi="Cambria" w:cs="Helvetica"/>
          <w:sz w:val="24"/>
          <w:szCs w:val="24"/>
        </w:rPr>
        <w:t xml:space="preserve">such as pay and job security. </w:t>
      </w:r>
    </w:p>
    <w:p w14:paraId="46DCA58A" w14:textId="7D376E09" w:rsidR="00165248" w:rsidRPr="00737BDD" w:rsidRDefault="00165248" w:rsidP="006852B2">
      <w:pPr>
        <w:widowControl w:val="0"/>
        <w:autoSpaceDE w:val="0"/>
        <w:autoSpaceDN w:val="0"/>
        <w:adjustRightInd w:val="0"/>
        <w:spacing w:after="240" w:line="360" w:lineRule="auto"/>
        <w:ind w:firstLine="720"/>
        <w:jc w:val="both"/>
        <w:rPr>
          <w:rFonts w:ascii="Cambria" w:hAnsi="Cambria" w:cs="Helvetica"/>
          <w:sz w:val="24"/>
          <w:szCs w:val="24"/>
        </w:rPr>
      </w:pPr>
      <w:r w:rsidRPr="000040CA">
        <w:rPr>
          <w:rFonts w:ascii="Cambria" w:hAnsi="Cambria" w:cs="Helvetica"/>
          <w:sz w:val="24"/>
          <w:szCs w:val="24"/>
        </w:rPr>
        <w:t xml:space="preserve">Such </w:t>
      </w:r>
      <w:r>
        <w:rPr>
          <w:rFonts w:ascii="Cambria" w:hAnsi="Cambria" w:cs="Helvetica"/>
          <w:sz w:val="24"/>
          <w:szCs w:val="24"/>
        </w:rPr>
        <w:t xml:space="preserve">a </w:t>
      </w:r>
      <w:r w:rsidRPr="000040CA">
        <w:rPr>
          <w:rFonts w:ascii="Cambria" w:hAnsi="Cambria" w:cs="Helvetica"/>
          <w:sz w:val="24"/>
          <w:szCs w:val="24"/>
        </w:rPr>
        <w:t xml:space="preserve">use of envelope wages shows that the </w:t>
      </w:r>
      <w:r>
        <w:rPr>
          <w:rFonts w:ascii="Cambria" w:hAnsi="Cambria" w:cs="Helvetica"/>
          <w:sz w:val="24"/>
          <w:szCs w:val="24"/>
        </w:rPr>
        <w:t>undeclared</w:t>
      </w:r>
      <w:r w:rsidRPr="000040CA">
        <w:rPr>
          <w:rFonts w:ascii="Cambria" w:hAnsi="Cambria" w:cs="Helvetica"/>
          <w:sz w:val="24"/>
          <w:szCs w:val="24"/>
        </w:rPr>
        <w:t xml:space="preserve"> economy is employed as a mechanism for workplace management. </w:t>
      </w:r>
      <w:r w:rsidRPr="000040CA">
        <w:rPr>
          <w:rFonts w:cs="Helvetica"/>
          <w:sz w:val="24"/>
          <w:szCs w:val="24"/>
        </w:rPr>
        <w:t xml:space="preserve">Whereas envelope wages </w:t>
      </w:r>
      <w:r w:rsidRPr="000040CA">
        <w:rPr>
          <w:rFonts w:cs="Helvetica"/>
          <w:sz w:val="24"/>
          <w:szCs w:val="24"/>
        </w:rPr>
        <w:lastRenderedPageBreak/>
        <w:t xml:space="preserve">mainly serve to motivate employees through monetary </w:t>
      </w:r>
      <w:r w:rsidR="00070D16" w:rsidRPr="000040CA">
        <w:rPr>
          <w:rFonts w:cs="Helvetica"/>
          <w:sz w:val="24"/>
          <w:szCs w:val="24"/>
        </w:rPr>
        <w:t>value</w:t>
      </w:r>
      <w:r w:rsidR="00413770">
        <w:rPr>
          <w:rFonts w:cs="Helvetica"/>
          <w:sz w:val="24"/>
          <w:szCs w:val="24"/>
        </w:rPr>
        <w:t xml:space="preserve">, </w:t>
      </w:r>
      <w:r w:rsidRPr="000040CA">
        <w:rPr>
          <w:rFonts w:cs="Helvetica"/>
          <w:sz w:val="24"/>
          <w:szCs w:val="24"/>
        </w:rPr>
        <w:t>as well as involvement</w:t>
      </w:r>
      <w:r>
        <w:rPr>
          <w:rFonts w:cs="Helvetica"/>
          <w:sz w:val="24"/>
          <w:szCs w:val="24"/>
        </w:rPr>
        <w:t>,</w:t>
      </w:r>
      <w:r w:rsidRPr="000040CA">
        <w:rPr>
          <w:rFonts w:cs="Helvetica"/>
          <w:sz w:val="24"/>
          <w:szCs w:val="24"/>
        </w:rPr>
        <w:t xml:space="preserve"> there were other mechanisms that did so by reducing the social distance (Sahlins, 1965) and changing the nature and content of the exchange to be more symbolic (social</w:t>
      </w:r>
      <w:r w:rsidR="00070D16" w:rsidRPr="000040CA">
        <w:rPr>
          <w:rFonts w:cs="Helvetica"/>
          <w:sz w:val="24"/>
          <w:szCs w:val="24"/>
        </w:rPr>
        <w:t>)</w:t>
      </w:r>
      <w:r w:rsidR="00070D16">
        <w:rPr>
          <w:rFonts w:cs="Helvetica"/>
          <w:sz w:val="24"/>
          <w:szCs w:val="24"/>
        </w:rPr>
        <w:t xml:space="preserve">, </w:t>
      </w:r>
      <w:r w:rsidRPr="000040CA">
        <w:rPr>
          <w:rFonts w:cs="Helvetica"/>
          <w:sz w:val="24"/>
          <w:szCs w:val="24"/>
        </w:rPr>
        <w:t xml:space="preserve">rather than monetary (economic). </w:t>
      </w:r>
      <w:r>
        <w:rPr>
          <w:rFonts w:cs="Helvetica"/>
          <w:sz w:val="24"/>
          <w:szCs w:val="24"/>
        </w:rPr>
        <w:t>These included undeclared loans, bonuses (undeclared) and undeclared advances in pay. A particularly interesting example</w:t>
      </w:r>
      <w:r w:rsidRPr="000040CA">
        <w:rPr>
          <w:rFonts w:cs="Helvetica"/>
          <w:sz w:val="24"/>
          <w:szCs w:val="24"/>
        </w:rPr>
        <w:t xml:space="preserve"> is that of </w:t>
      </w:r>
      <w:r>
        <w:rPr>
          <w:rFonts w:cs="Helvetica"/>
          <w:sz w:val="24"/>
          <w:szCs w:val="24"/>
        </w:rPr>
        <w:t>undeclared</w:t>
      </w:r>
      <w:r w:rsidRPr="000040CA">
        <w:rPr>
          <w:rFonts w:cs="Helvetica"/>
          <w:sz w:val="24"/>
          <w:szCs w:val="24"/>
        </w:rPr>
        <w:t xml:space="preserve"> loans given to employees by business owners. From the employer perspective, this is a favour to the employee that goes beyond the contractual or standard duties </w:t>
      </w:r>
      <w:r>
        <w:rPr>
          <w:rFonts w:cs="Helvetica"/>
          <w:sz w:val="24"/>
          <w:szCs w:val="24"/>
        </w:rPr>
        <w:t xml:space="preserve">of </w:t>
      </w:r>
      <w:r w:rsidRPr="000040CA">
        <w:rPr>
          <w:rFonts w:cs="Helvetica"/>
          <w:sz w:val="24"/>
          <w:szCs w:val="24"/>
        </w:rPr>
        <w:t xml:space="preserve">the employer. As such, it is a favour for the employee who is then expected to reciprocate by going above and beyond their standard duties for the business or the employer. </w:t>
      </w:r>
      <w:r w:rsidRPr="000040CA">
        <w:rPr>
          <w:rFonts w:cs="Century Schoolbook"/>
          <w:sz w:val="24"/>
          <w:szCs w:val="24"/>
        </w:rPr>
        <w:t xml:space="preserve">For the employee, off-the-books (OTB) </w:t>
      </w:r>
      <w:r w:rsidR="00413770" w:rsidRPr="000040CA">
        <w:rPr>
          <w:rFonts w:cs="Century Schoolbook"/>
          <w:sz w:val="24"/>
          <w:szCs w:val="24"/>
        </w:rPr>
        <w:t>loans</w:t>
      </w:r>
      <w:r w:rsidR="00413770">
        <w:rPr>
          <w:rFonts w:cs="Century Schoolbook"/>
          <w:sz w:val="24"/>
          <w:szCs w:val="24"/>
        </w:rPr>
        <w:t xml:space="preserve">, </w:t>
      </w:r>
      <w:r w:rsidRPr="000040CA">
        <w:rPr>
          <w:rFonts w:cs="Century Schoolbook"/>
          <w:sz w:val="24"/>
          <w:szCs w:val="24"/>
        </w:rPr>
        <w:t xml:space="preserve">serve as a rational alternative to overly bureaucratic or inaccessible formal market </w:t>
      </w:r>
      <w:r w:rsidR="00413770" w:rsidRPr="000040CA">
        <w:rPr>
          <w:rFonts w:cs="Century Schoolbook"/>
          <w:sz w:val="24"/>
          <w:szCs w:val="24"/>
        </w:rPr>
        <w:t>loans</w:t>
      </w:r>
      <w:r w:rsidR="00413770">
        <w:rPr>
          <w:rFonts w:cs="Century Schoolbook"/>
          <w:sz w:val="24"/>
          <w:szCs w:val="24"/>
        </w:rPr>
        <w:t xml:space="preserve">, </w:t>
      </w:r>
      <w:r w:rsidRPr="000040CA">
        <w:rPr>
          <w:rFonts w:cs="Century Schoolbook"/>
          <w:sz w:val="24"/>
          <w:szCs w:val="24"/>
        </w:rPr>
        <w:t>and are therefore explained by the legalist approach to informality. The loans are quicker to obtain and are often given interest-free. However, the resulting effect and motives from employers can better be explained within</w:t>
      </w:r>
      <w:r>
        <w:rPr>
          <w:rFonts w:cs="Century Schoolbook"/>
          <w:sz w:val="24"/>
          <w:szCs w:val="24"/>
        </w:rPr>
        <w:t xml:space="preserve"> the social exchange framework.</w:t>
      </w:r>
    </w:p>
    <w:p w14:paraId="77E527B4" w14:textId="0D7E9E74" w:rsidR="00165248" w:rsidRPr="00A32206" w:rsidRDefault="00165248" w:rsidP="00A32206">
      <w:pPr>
        <w:widowControl w:val="0"/>
        <w:autoSpaceDE w:val="0"/>
        <w:autoSpaceDN w:val="0"/>
        <w:adjustRightInd w:val="0"/>
        <w:spacing w:after="240" w:line="360" w:lineRule="auto"/>
        <w:ind w:firstLine="720"/>
        <w:jc w:val="both"/>
        <w:rPr>
          <w:rFonts w:cs="Helvetica"/>
          <w:sz w:val="24"/>
          <w:szCs w:val="24"/>
        </w:rPr>
      </w:pPr>
      <w:r w:rsidRPr="000040CA">
        <w:rPr>
          <w:rFonts w:cs="Century Schoolbook"/>
          <w:sz w:val="24"/>
          <w:szCs w:val="24"/>
        </w:rPr>
        <w:t xml:space="preserve">Evoking the concept of relational rents (Dyer and Singh, 1998), Hunt (2013) shows a similar occurrence in his </w:t>
      </w:r>
      <w:r w:rsidR="00413770" w:rsidRPr="000040CA">
        <w:rPr>
          <w:rFonts w:cs="Century Schoolbook"/>
          <w:sz w:val="24"/>
          <w:szCs w:val="24"/>
        </w:rPr>
        <w:t>findings</w:t>
      </w:r>
      <w:r w:rsidR="00413770">
        <w:rPr>
          <w:rFonts w:cs="Century Schoolbook"/>
          <w:sz w:val="24"/>
          <w:szCs w:val="24"/>
        </w:rPr>
        <w:t xml:space="preserve">, </w:t>
      </w:r>
      <w:r w:rsidRPr="000040CA">
        <w:rPr>
          <w:rFonts w:cs="Century Schoolbook"/>
          <w:sz w:val="24"/>
          <w:szCs w:val="24"/>
        </w:rPr>
        <w:t xml:space="preserve">where owners bind their employees </w:t>
      </w:r>
      <w:r w:rsidR="00413770" w:rsidRPr="000040CA">
        <w:rPr>
          <w:rFonts w:cs="Century Schoolbook"/>
          <w:sz w:val="24"/>
          <w:szCs w:val="24"/>
        </w:rPr>
        <w:t>through</w:t>
      </w:r>
      <w:r w:rsidR="00413770">
        <w:rPr>
          <w:rFonts w:cs="Century Schoolbook"/>
          <w:sz w:val="24"/>
          <w:szCs w:val="24"/>
        </w:rPr>
        <w:t xml:space="preserve"> the </w:t>
      </w:r>
      <w:r w:rsidRPr="000040CA">
        <w:rPr>
          <w:rFonts w:cs="Century Schoolbook"/>
          <w:sz w:val="24"/>
          <w:szCs w:val="24"/>
        </w:rPr>
        <w:t>seeming appearance of equality, but with the motive of the operationali</w:t>
      </w:r>
      <w:r w:rsidR="00413770">
        <w:rPr>
          <w:rFonts w:cs="Century Schoolbook"/>
          <w:sz w:val="24"/>
          <w:szCs w:val="24"/>
        </w:rPr>
        <w:t>s</w:t>
      </w:r>
      <w:r w:rsidRPr="000040CA">
        <w:rPr>
          <w:rFonts w:cs="Century Schoolbook"/>
          <w:sz w:val="24"/>
          <w:szCs w:val="24"/>
        </w:rPr>
        <w:t xml:space="preserve">ation of paternalism and peonage. However, through the lens of such </w:t>
      </w:r>
      <w:r w:rsidR="00413770" w:rsidRPr="000040CA">
        <w:rPr>
          <w:rFonts w:cs="Century Schoolbook"/>
          <w:sz w:val="24"/>
          <w:szCs w:val="24"/>
        </w:rPr>
        <w:t>studies</w:t>
      </w:r>
      <w:r w:rsidR="00413770">
        <w:rPr>
          <w:rFonts w:cs="Century Schoolbook"/>
          <w:sz w:val="24"/>
          <w:szCs w:val="24"/>
        </w:rPr>
        <w:t xml:space="preserve">, </w:t>
      </w:r>
      <w:r w:rsidRPr="000040CA">
        <w:rPr>
          <w:rFonts w:cs="Century Schoolbook"/>
          <w:sz w:val="24"/>
          <w:szCs w:val="24"/>
        </w:rPr>
        <w:t xml:space="preserve">the use of OTB loans is presented as a mechanism </w:t>
      </w:r>
      <w:r w:rsidR="00413770">
        <w:rPr>
          <w:rFonts w:cs="Century Schoolbook"/>
          <w:sz w:val="24"/>
          <w:szCs w:val="24"/>
        </w:rPr>
        <w:t>to</w:t>
      </w:r>
      <w:r w:rsidR="00413770" w:rsidRPr="000040CA">
        <w:rPr>
          <w:rFonts w:cs="Century Schoolbook"/>
          <w:sz w:val="24"/>
          <w:szCs w:val="24"/>
        </w:rPr>
        <w:t xml:space="preserve"> </w:t>
      </w:r>
      <w:r w:rsidRPr="000040CA">
        <w:rPr>
          <w:rFonts w:cs="Century Schoolbook"/>
          <w:sz w:val="24"/>
          <w:szCs w:val="24"/>
        </w:rPr>
        <w:t>exercis</w:t>
      </w:r>
      <w:r w:rsidR="00413770">
        <w:rPr>
          <w:rFonts w:cs="Century Schoolbook"/>
          <w:sz w:val="24"/>
          <w:szCs w:val="24"/>
        </w:rPr>
        <w:t>e</w:t>
      </w:r>
      <w:r w:rsidRPr="000040CA">
        <w:rPr>
          <w:rFonts w:cs="Century Schoolbook"/>
          <w:sz w:val="24"/>
          <w:szCs w:val="24"/>
        </w:rPr>
        <w:t xml:space="preserve"> labour control (Santiago and Thorbecke, 1988; Hunt, 2013) and is seen as utilitarian in nature. Although this is true to a certain extent, the current study show</w:t>
      </w:r>
      <w:r>
        <w:rPr>
          <w:rFonts w:cs="Century Schoolbook"/>
          <w:sz w:val="24"/>
          <w:szCs w:val="24"/>
        </w:rPr>
        <w:t>s</w:t>
      </w:r>
      <w:r w:rsidRPr="000040CA">
        <w:rPr>
          <w:rFonts w:cs="Century Schoolbook"/>
          <w:sz w:val="24"/>
          <w:szCs w:val="24"/>
        </w:rPr>
        <w:t xml:space="preserve"> a more positive side in </w:t>
      </w:r>
      <w:r w:rsidR="00413770" w:rsidRPr="000040CA">
        <w:rPr>
          <w:rFonts w:cs="Century Schoolbook"/>
          <w:sz w:val="24"/>
          <w:szCs w:val="24"/>
        </w:rPr>
        <w:t>which</w:t>
      </w:r>
      <w:r w:rsidR="00413770">
        <w:rPr>
          <w:rFonts w:cs="Century Schoolbook"/>
          <w:sz w:val="24"/>
          <w:szCs w:val="24"/>
        </w:rPr>
        <w:t xml:space="preserve">, </w:t>
      </w:r>
      <w:r w:rsidRPr="000040CA">
        <w:rPr>
          <w:rFonts w:cs="Century Schoolbook"/>
          <w:sz w:val="24"/>
          <w:szCs w:val="24"/>
        </w:rPr>
        <w:t xml:space="preserve">employers use the mechanism as a tool </w:t>
      </w:r>
      <w:r w:rsidR="00413770">
        <w:rPr>
          <w:rFonts w:cs="Century Schoolbook"/>
          <w:sz w:val="24"/>
          <w:szCs w:val="24"/>
        </w:rPr>
        <w:t>to</w:t>
      </w:r>
      <w:r w:rsidR="00C44E51">
        <w:rPr>
          <w:rFonts w:cs="Century Schoolbook"/>
          <w:sz w:val="24"/>
          <w:szCs w:val="24"/>
        </w:rPr>
        <w:t xml:space="preserve"> </w:t>
      </w:r>
      <w:r w:rsidRPr="000040CA">
        <w:rPr>
          <w:rFonts w:cs="Century Schoolbook"/>
          <w:sz w:val="24"/>
          <w:szCs w:val="24"/>
        </w:rPr>
        <w:t>creat</w:t>
      </w:r>
      <w:r w:rsidR="00413770">
        <w:rPr>
          <w:rFonts w:cs="Century Schoolbook"/>
          <w:sz w:val="24"/>
          <w:szCs w:val="24"/>
        </w:rPr>
        <w:t>e</w:t>
      </w:r>
      <w:r w:rsidRPr="000040CA">
        <w:rPr>
          <w:rFonts w:cs="Century Schoolbook"/>
          <w:sz w:val="24"/>
          <w:szCs w:val="24"/>
        </w:rPr>
        <w:t xml:space="preserve"> a social relationship or a positive </w:t>
      </w:r>
      <w:r>
        <w:rPr>
          <w:rFonts w:cs="Century Schoolbook"/>
          <w:sz w:val="24"/>
          <w:szCs w:val="24"/>
        </w:rPr>
        <w:t>social contract</w:t>
      </w:r>
      <w:r w:rsidRPr="000040CA">
        <w:rPr>
          <w:rFonts w:cs="Century Schoolbook"/>
          <w:sz w:val="24"/>
          <w:szCs w:val="24"/>
        </w:rPr>
        <w:t xml:space="preserve">. </w:t>
      </w:r>
      <w:r>
        <w:rPr>
          <w:rFonts w:cs="Century Schoolbook"/>
          <w:sz w:val="24"/>
          <w:szCs w:val="24"/>
        </w:rPr>
        <w:t>T</w:t>
      </w:r>
      <w:r w:rsidRPr="000040CA">
        <w:rPr>
          <w:rFonts w:cs="Century Schoolbook"/>
          <w:sz w:val="24"/>
          <w:szCs w:val="24"/>
        </w:rPr>
        <w:t xml:space="preserve">he use of the </w:t>
      </w:r>
      <w:r>
        <w:rPr>
          <w:rFonts w:cs="Century Schoolbook"/>
          <w:sz w:val="24"/>
          <w:szCs w:val="24"/>
        </w:rPr>
        <w:t>undeclared</w:t>
      </w:r>
      <w:r w:rsidRPr="000040CA">
        <w:rPr>
          <w:rFonts w:cs="Century Schoolbook"/>
          <w:sz w:val="24"/>
          <w:szCs w:val="24"/>
        </w:rPr>
        <w:t xml:space="preserve"> loan is not an isolated mechanism used </w:t>
      </w:r>
      <w:r w:rsidR="00413770">
        <w:rPr>
          <w:rFonts w:cs="Century Schoolbook"/>
          <w:sz w:val="24"/>
          <w:szCs w:val="24"/>
        </w:rPr>
        <w:t>to</w:t>
      </w:r>
      <w:r w:rsidR="00413770" w:rsidRPr="000040CA">
        <w:rPr>
          <w:rFonts w:cs="Century Schoolbook"/>
          <w:sz w:val="24"/>
          <w:szCs w:val="24"/>
        </w:rPr>
        <w:t xml:space="preserve"> exercis</w:t>
      </w:r>
      <w:r w:rsidR="00413770">
        <w:rPr>
          <w:rFonts w:cs="Century Schoolbook"/>
          <w:sz w:val="24"/>
          <w:szCs w:val="24"/>
        </w:rPr>
        <w:t>e</w:t>
      </w:r>
      <w:r w:rsidR="00413770" w:rsidRPr="000040CA">
        <w:rPr>
          <w:rFonts w:cs="Century Schoolbook"/>
          <w:sz w:val="24"/>
          <w:szCs w:val="24"/>
        </w:rPr>
        <w:t xml:space="preserve"> </w:t>
      </w:r>
      <w:r w:rsidRPr="000040CA">
        <w:rPr>
          <w:rFonts w:cs="Century Schoolbook"/>
          <w:sz w:val="24"/>
          <w:szCs w:val="24"/>
        </w:rPr>
        <w:t xml:space="preserve">control over the </w:t>
      </w:r>
      <w:r w:rsidR="00413770" w:rsidRPr="000040CA">
        <w:rPr>
          <w:rFonts w:cs="Century Schoolbook"/>
          <w:sz w:val="24"/>
          <w:szCs w:val="24"/>
        </w:rPr>
        <w:t>employee</w:t>
      </w:r>
      <w:r w:rsidR="00413770">
        <w:rPr>
          <w:rFonts w:cs="Century Schoolbook"/>
          <w:sz w:val="24"/>
          <w:szCs w:val="24"/>
        </w:rPr>
        <w:t xml:space="preserve">, </w:t>
      </w:r>
      <w:r w:rsidRPr="000040CA">
        <w:rPr>
          <w:rFonts w:cs="Century Schoolbook"/>
          <w:sz w:val="24"/>
          <w:szCs w:val="24"/>
        </w:rPr>
        <w:t xml:space="preserve">but is </w:t>
      </w:r>
      <w:r w:rsidR="00413770" w:rsidRPr="000040CA">
        <w:rPr>
          <w:rFonts w:cs="Century Schoolbook"/>
          <w:sz w:val="24"/>
          <w:szCs w:val="24"/>
        </w:rPr>
        <w:t>instead</w:t>
      </w:r>
      <w:r w:rsidR="00413770">
        <w:rPr>
          <w:rFonts w:cs="Century Schoolbook"/>
          <w:sz w:val="24"/>
          <w:szCs w:val="24"/>
        </w:rPr>
        <w:t xml:space="preserve">, </w:t>
      </w:r>
      <w:r w:rsidRPr="000040CA">
        <w:rPr>
          <w:rFonts w:cs="Century Schoolbook"/>
          <w:sz w:val="24"/>
          <w:szCs w:val="24"/>
        </w:rPr>
        <w:t xml:space="preserve">one aspect in the building of a social exchange </w:t>
      </w:r>
      <w:r w:rsidR="00413770" w:rsidRPr="000040CA">
        <w:rPr>
          <w:rFonts w:cs="Century Schoolbook"/>
          <w:sz w:val="24"/>
          <w:szCs w:val="24"/>
        </w:rPr>
        <w:t>relationship</w:t>
      </w:r>
      <w:r w:rsidR="00413770">
        <w:rPr>
          <w:rFonts w:cs="Century Schoolbook"/>
          <w:sz w:val="24"/>
          <w:szCs w:val="24"/>
        </w:rPr>
        <w:t xml:space="preserve">, </w:t>
      </w:r>
      <w:r w:rsidRPr="000040CA">
        <w:rPr>
          <w:rFonts w:cs="Century Schoolbook"/>
          <w:sz w:val="24"/>
          <w:szCs w:val="24"/>
        </w:rPr>
        <w:t xml:space="preserve">represented by mutual reciprocity. </w:t>
      </w:r>
      <w:r w:rsidR="007C7199">
        <w:rPr>
          <w:rFonts w:cs="Century Schoolbook"/>
          <w:sz w:val="24"/>
          <w:szCs w:val="24"/>
        </w:rPr>
        <w:t>Frane, a restaurant owner, explained, that “</w:t>
      </w:r>
      <w:r w:rsidR="00846A4E">
        <w:rPr>
          <w:rFonts w:cs="Century Schoolbook"/>
          <w:sz w:val="24"/>
          <w:szCs w:val="24"/>
        </w:rPr>
        <w:t xml:space="preserve">if you do a favour for </w:t>
      </w:r>
      <w:r w:rsidR="00B73CCF">
        <w:rPr>
          <w:rFonts w:cs="Century Schoolbook"/>
          <w:sz w:val="24"/>
          <w:szCs w:val="24"/>
        </w:rPr>
        <w:t>[your employee]</w:t>
      </w:r>
      <w:r w:rsidR="00846A4E">
        <w:rPr>
          <w:rFonts w:cs="Century Schoolbook"/>
          <w:sz w:val="24"/>
          <w:szCs w:val="24"/>
        </w:rPr>
        <w:t>, they</w:t>
      </w:r>
      <w:r w:rsidR="00B73CCF">
        <w:rPr>
          <w:rFonts w:cs="Century Schoolbook"/>
          <w:sz w:val="24"/>
          <w:szCs w:val="24"/>
        </w:rPr>
        <w:t xml:space="preserve"> then</w:t>
      </w:r>
      <w:r w:rsidR="00846A4E">
        <w:rPr>
          <w:rFonts w:cs="Century Schoolbook"/>
          <w:sz w:val="24"/>
          <w:szCs w:val="24"/>
        </w:rPr>
        <w:t xml:space="preserve"> owe you</w:t>
      </w:r>
      <w:r w:rsidR="007C7199">
        <w:rPr>
          <w:rFonts w:cs="Century Schoolbook"/>
          <w:sz w:val="24"/>
          <w:szCs w:val="24"/>
        </w:rPr>
        <w:t>”. This shows the utilitarian and calcula</w:t>
      </w:r>
      <w:r w:rsidR="00B73CCF">
        <w:rPr>
          <w:rFonts w:cs="Century Schoolbook"/>
          <w:sz w:val="24"/>
          <w:szCs w:val="24"/>
        </w:rPr>
        <w:t>tive nature in use of tools such as undeclared loans within social exchange</w:t>
      </w:r>
      <w:r w:rsidR="007C7199">
        <w:rPr>
          <w:rFonts w:cs="Century Schoolbook"/>
          <w:sz w:val="24"/>
          <w:szCs w:val="24"/>
        </w:rPr>
        <w:t>. Andjela, on the other hand, stated that “it is a good opportunity to show your employee that you care about them” and that “it cr</w:t>
      </w:r>
      <w:r w:rsidR="00A32206">
        <w:rPr>
          <w:rFonts w:cs="Century Schoolbook"/>
          <w:sz w:val="24"/>
          <w:szCs w:val="24"/>
        </w:rPr>
        <w:t xml:space="preserve">eates mutual trust” </w:t>
      </w:r>
      <w:r w:rsidR="007C7199">
        <w:rPr>
          <w:rFonts w:cs="Century Schoolbook"/>
          <w:sz w:val="24"/>
          <w:szCs w:val="24"/>
        </w:rPr>
        <w:t xml:space="preserve">indicating an element of symbolic explanation, more </w:t>
      </w:r>
      <w:r w:rsidR="007C7199">
        <w:rPr>
          <w:rFonts w:cs="Century Schoolbook"/>
          <w:sz w:val="24"/>
          <w:szCs w:val="24"/>
        </w:rPr>
        <w:lastRenderedPageBreak/>
        <w:t xml:space="preserve">suitably interpreted by anthropological/sociological explanations of exchange. </w:t>
      </w:r>
      <w:r>
        <w:rPr>
          <w:rFonts w:cs="Century Schoolbook"/>
          <w:sz w:val="24"/>
          <w:szCs w:val="24"/>
        </w:rPr>
        <w:t>Undeclared</w:t>
      </w:r>
      <w:r w:rsidRPr="000040CA">
        <w:rPr>
          <w:rFonts w:cs="Century Schoolbook"/>
          <w:sz w:val="24"/>
          <w:szCs w:val="24"/>
        </w:rPr>
        <w:t xml:space="preserve"> loans </w:t>
      </w:r>
      <w:r>
        <w:rPr>
          <w:rFonts w:cs="Century Schoolbook"/>
          <w:sz w:val="24"/>
          <w:szCs w:val="24"/>
        </w:rPr>
        <w:t xml:space="preserve">thus </w:t>
      </w:r>
      <w:r w:rsidRPr="000040CA">
        <w:rPr>
          <w:rFonts w:cs="Century Schoolbook"/>
          <w:sz w:val="24"/>
          <w:szCs w:val="24"/>
        </w:rPr>
        <w:t xml:space="preserve">serve only as a first step in building a relationship based on </w:t>
      </w:r>
      <w:r w:rsidR="00413770" w:rsidRPr="000040CA">
        <w:rPr>
          <w:rFonts w:cs="Century Schoolbook"/>
          <w:sz w:val="24"/>
          <w:szCs w:val="24"/>
        </w:rPr>
        <w:t>social</w:t>
      </w:r>
      <w:r w:rsidR="00413770">
        <w:rPr>
          <w:rFonts w:cs="Century Schoolbook"/>
          <w:sz w:val="24"/>
          <w:szCs w:val="24"/>
        </w:rPr>
        <w:t xml:space="preserve">, </w:t>
      </w:r>
      <w:r w:rsidRPr="000040CA">
        <w:rPr>
          <w:rFonts w:cs="Century Schoolbook"/>
          <w:sz w:val="24"/>
          <w:szCs w:val="24"/>
        </w:rPr>
        <w:t xml:space="preserve">rather than economic exchange. The resulting </w:t>
      </w:r>
      <w:r>
        <w:rPr>
          <w:rFonts w:cs="Century Schoolbook"/>
          <w:sz w:val="24"/>
          <w:szCs w:val="24"/>
        </w:rPr>
        <w:t>social contract</w:t>
      </w:r>
      <w:r w:rsidRPr="000040CA">
        <w:rPr>
          <w:rFonts w:cs="Century Schoolbook"/>
          <w:sz w:val="24"/>
          <w:szCs w:val="24"/>
        </w:rPr>
        <w:t xml:space="preserve"> helps foster commitment and motivation amongst employees. </w:t>
      </w:r>
    </w:p>
    <w:p w14:paraId="2D3127D1" w14:textId="2B49D634" w:rsidR="00165248" w:rsidRPr="0076739D" w:rsidRDefault="00165248" w:rsidP="006852B2">
      <w:pPr>
        <w:widowControl w:val="0"/>
        <w:autoSpaceDE w:val="0"/>
        <w:autoSpaceDN w:val="0"/>
        <w:adjustRightInd w:val="0"/>
        <w:spacing w:after="240" w:line="360" w:lineRule="auto"/>
        <w:ind w:firstLine="720"/>
        <w:jc w:val="both"/>
        <w:rPr>
          <w:rFonts w:cs="Times"/>
        </w:rPr>
      </w:pPr>
      <w:r w:rsidRPr="000040CA">
        <w:rPr>
          <w:rFonts w:cs="Century Schoolbook"/>
          <w:sz w:val="24"/>
          <w:szCs w:val="24"/>
        </w:rPr>
        <w:t xml:space="preserve">Another example of such a mechanism was given when extra help was </w:t>
      </w:r>
      <w:r w:rsidR="00413770" w:rsidRPr="000040CA">
        <w:rPr>
          <w:rFonts w:cs="Century Schoolbook"/>
          <w:sz w:val="24"/>
          <w:szCs w:val="24"/>
        </w:rPr>
        <w:t>needed</w:t>
      </w:r>
      <w:r w:rsidR="00413770">
        <w:rPr>
          <w:rFonts w:cs="Century Schoolbook"/>
          <w:sz w:val="24"/>
          <w:szCs w:val="24"/>
        </w:rPr>
        <w:t xml:space="preserve">, </w:t>
      </w:r>
      <w:r w:rsidRPr="000040CA">
        <w:rPr>
          <w:rFonts w:cs="Century Schoolbook"/>
          <w:sz w:val="24"/>
          <w:szCs w:val="24"/>
        </w:rPr>
        <w:t>or the work needed to be subcontracted outside of the firm in question</w:t>
      </w:r>
      <w:r>
        <w:rPr>
          <w:rFonts w:cs="Century Schoolbook"/>
          <w:sz w:val="24"/>
          <w:szCs w:val="24"/>
        </w:rPr>
        <w:t xml:space="preserve">. </w:t>
      </w:r>
      <w:r>
        <w:rPr>
          <w:rFonts w:cs="Times"/>
          <w:sz w:val="24"/>
          <w:szCs w:val="24"/>
        </w:rPr>
        <w:t>T</w:t>
      </w:r>
      <w:r w:rsidRPr="000040CA">
        <w:rPr>
          <w:rFonts w:cs="Times"/>
          <w:sz w:val="24"/>
          <w:szCs w:val="24"/>
        </w:rPr>
        <w:t xml:space="preserve">his work would normally be carried out on an </w:t>
      </w:r>
      <w:r>
        <w:rPr>
          <w:rFonts w:cs="Times"/>
          <w:sz w:val="24"/>
          <w:szCs w:val="24"/>
        </w:rPr>
        <w:t>undeclared</w:t>
      </w:r>
      <w:r w:rsidRPr="000040CA">
        <w:rPr>
          <w:rFonts w:cs="Times"/>
          <w:sz w:val="24"/>
          <w:szCs w:val="24"/>
        </w:rPr>
        <w:t xml:space="preserve"> </w:t>
      </w:r>
      <w:r w:rsidR="00413770" w:rsidRPr="000040CA">
        <w:rPr>
          <w:rFonts w:cs="Times"/>
          <w:sz w:val="24"/>
          <w:szCs w:val="24"/>
        </w:rPr>
        <w:t>basis</w:t>
      </w:r>
      <w:r w:rsidR="00413770">
        <w:rPr>
          <w:rFonts w:cs="Times"/>
          <w:sz w:val="24"/>
          <w:szCs w:val="24"/>
        </w:rPr>
        <w:t xml:space="preserve">, </w:t>
      </w:r>
      <w:r w:rsidRPr="000040CA">
        <w:rPr>
          <w:rFonts w:cs="Times"/>
          <w:sz w:val="24"/>
          <w:szCs w:val="24"/>
        </w:rPr>
        <w:t xml:space="preserve">where the exchange was not of a dyadic nature and can therefore be better explained by the </w:t>
      </w:r>
      <w:r>
        <w:rPr>
          <w:rFonts w:cs="Times"/>
          <w:sz w:val="24"/>
          <w:szCs w:val="24"/>
        </w:rPr>
        <w:t>anthropological/sociological</w:t>
      </w:r>
      <w:r w:rsidRPr="000040CA">
        <w:rPr>
          <w:rFonts w:cs="Times"/>
          <w:sz w:val="24"/>
          <w:szCs w:val="24"/>
        </w:rPr>
        <w:t xml:space="preserve"> explanations of SET. </w:t>
      </w:r>
      <w:r w:rsidR="00AA324C">
        <w:rPr>
          <w:rFonts w:cs="Times"/>
          <w:sz w:val="24"/>
          <w:szCs w:val="24"/>
        </w:rPr>
        <w:t xml:space="preserve">In such situations an individual would use the networks of their current employees to find the new or temporary employee. Therefore, the “contents” of exchange </w:t>
      </w:r>
      <w:r w:rsidRPr="000040CA">
        <w:rPr>
          <w:rFonts w:cs="Times"/>
          <w:sz w:val="24"/>
          <w:szCs w:val="24"/>
        </w:rPr>
        <w:t xml:space="preserve">move beyond that of the monetary value traded between the employer and the new/temporary employee. The relationship is represented diagrammatically in </w:t>
      </w:r>
      <w:r>
        <w:rPr>
          <w:rFonts w:cs="Times"/>
          <w:sz w:val="24"/>
          <w:szCs w:val="24"/>
        </w:rPr>
        <w:t>Figure 5.11</w:t>
      </w:r>
      <w:r w:rsidRPr="006920E1">
        <w:rPr>
          <w:rFonts w:cs="Times"/>
          <w:sz w:val="24"/>
          <w:szCs w:val="24"/>
        </w:rPr>
        <w:t xml:space="preserve">. </w:t>
      </w:r>
    </w:p>
    <w:p w14:paraId="51D1477B" w14:textId="77777777" w:rsidR="00165248" w:rsidRPr="0076739D" w:rsidRDefault="00165248" w:rsidP="00F72871">
      <w:pPr>
        <w:widowControl w:val="0"/>
        <w:autoSpaceDE w:val="0"/>
        <w:autoSpaceDN w:val="0"/>
        <w:adjustRightInd w:val="0"/>
        <w:spacing w:after="240" w:line="360" w:lineRule="auto"/>
        <w:rPr>
          <w:rFonts w:cs="Times"/>
        </w:rPr>
      </w:pPr>
    </w:p>
    <w:p w14:paraId="64B00941" w14:textId="77777777" w:rsidR="00165248" w:rsidRPr="0076739D" w:rsidRDefault="00165248" w:rsidP="00F72871">
      <w:pPr>
        <w:widowControl w:val="0"/>
        <w:autoSpaceDE w:val="0"/>
        <w:autoSpaceDN w:val="0"/>
        <w:adjustRightInd w:val="0"/>
        <w:spacing w:after="240" w:line="360" w:lineRule="auto"/>
        <w:rPr>
          <w:rFonts w:cs="Times"/>
        </w:rPr>
      </w:pPr>
      <w:r w:rsidRPr="0076739D">
        <w:rPr>
          <w:rFonts w:cs="Times"/>
          <w:noProof/>
          <w:lang w:val="en-US"/>
        </w:rPr>
        <mc:AlternateContent>
          <mc:Choice Requires="wpg">
            <w:drawing>
              <wp:anchor distT="0" distB="0" distL="114300" distR="114300" simplePos="0" relativeHeight="251693056" behindDoc="0" locked="0" layoutInCell="1" allowOverlap="1" wp14:anchorId="74D3C219" wp14:editId="6A86AC3B">
                <wp:simplePos x="0" y="0"/>
                <wp:positionH relativeFrom="column">
                  <wp:posOffset>114300</wp:posOffset>
                </wp:positionH>
                <wp:positionV relativeFrom="paragraph">
                  <wp:posOffset>89535</wp:posOffset>
                </wp:positionV>
                <wp:extent cx="5270500" cy="2576195"/>
                <wp:effectExtent l="50800" t="0" r="12700" b="0"/>
                <wp:wrapThrough wrapText="bothSides">
                  <wp:wrapPolygon edited="0">
                    <wp:start x="9369" y="0"/>
                    <wp:lineTo x="7495" y="3407"/>
                    <wp:lineTo x="-208" y="3620"/>
                    <wp:lineTo x="-208" y="9370"/>
                    <wp:lineTo x="7599" y="10435"/>
                    <wp:lineTo x="10722" y="13843"/>
                    <wp:lineTo x="104" y="14056"/>
                    <wp:lineTo x="104" y="21297"/>
                    <wp:lineTo x="21340" y="21297"/>
                    <wp:lineTo x="21548" y="14269"/>
                    <wp:lineTo x="20507" y="14056"/>
                    <wp:lineTo x="15823" y="13843"/>
                    <wp:lineTo x="17800" y="12778"/>
                    <wp:lineTo x="17905" y="9370"/>
                    <wp:lineTo x="17176" y="8519"/>
                    <wp:lineTo x="14886" y="7028"/>
                    <wp:lineTo x="15927" y="7028"/>
                    <wp:lineTo x="17800" y="4898"/>
                    <wp:lineTo x="17905" y="1278"/>
                    <wp:lineTo x="16968" y="852"/>
                    <wp:lineTo x="10097" y="0"/>
                    <wp:lineTo x="9369" y="0"/>
                  </wp:wrapPolygon>
                </wp:wrapThrough>
                <wp:docPr id="165" name="Group 165"/>
                <wp:cNvGraphicFramePr/>
                <a:graphic xmlns:a="http://schemas.openxmlformats.org/drawingml/2006/main">
                  <a:graphicData uri="http://schemas.microsoft.com/office/word/2010/wordprocessingGroup">
                    <wpg:wgp>
                      <wpg:cNvGrpSpPr/>
                      <wpg:grpSpPr>
                        <a:xfrm>
                          <a:off x="0" y="0"/>
                          <a:ext cx="5270500" cy="2576195"/>
                          <a:chOff x="0" y="0"/>
                          <a:chExt cx="5270500" cy="2576195"/>
                        </a:xfrm>
                      </wpg:grpSpPr>
                      <wpg:grpSp>
                        <wpg:cNvPr id="166" name="Group 166"/>
                        <wpg:cNvGrpSpPr/>
                        <wpg:grpSpPr>
                          <a:xfrm>
                            <a:off x="0" y="0"/>
                            <a:ext cx="4229100" cy="1485900"/>
                            <a:chOff x="0" y="0"/>
                            <a:chExt cx="4229100" cy="1485900"/>
                          </a:xfrm>
                        </wpg:grpSpPr>
                        <wpg:grpSp>
                          <wpg:cNvPr id="167" name="Group 167"/>
                          <wpg:cNvGrpSpPr/>
                          <wpg:grpSpPr>
                            <a:xfrm>
                              <a:off x="0" y="0"/>
                              <a:ext cx="4229100" cy="1485900"/>
                              <a:chOff x="0" y="0"/>
                              <a:chExt cx="4229100" cy="1485900"/>
                            </a:xfrm>
                          </wpg:grpSpPr>
                          <wps:wsp>
                            <wps:cNvPr id="168" name="Text Box 168"/>
                            <wps:cNvSpPr txBox="1"/>
                            <wps:spPr>
                              <a:xfrm>
                                <a:off x="2247265" y="0"/>
                                <a:ext cx="2603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A98B3" w14:textId="77777777" w:rsidR="001E40FE" w:rsidRDefault="001E40FE" w:rsidP="00165248">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69" name="Group 169"/>
                            <wpg:cNvGrpSpPr/>
                            <wpg:grpSpPr>
                              <a:xfrm>
                                <a:off x="0" y="114300"/>
                                <a:ext cx="4229100" cy="1371600"/>
                                <a:chOff x="0" y="0"/>
                                <a:chExt cx="4229100" cy="1371600"/>
                              </a:xfrm>
                            </wpg:grpSpPr>
                            <wpg:grpSp>
                              <wpg:cNvPr id="170" name="Group 170"/>
                              <wpg:cNvGrpSpPr/>
                              <wpg:grpSpPr>
                                <a:xfrm>
                                  <a:off x="0" y="0"/>
                                  <a:ext cx="4229100" cy="1371600"/>
                                  <a:chOff x="0" y="0"/>
                                  <a:chExt cx="4229100" cy="1371600"/>
                                </a:xfrm>
                              </wpg:grpSpPr>
                              <wpg:grpSp>
                                <wpg:cNvPr id="171" name="Group 171"/>
                                <wpg:cNvGrpSpPr/>
                                <wpg:grpSpPr>
                                  <a:xfrm>
                                    <a:off x="0" y="0"/>
                                    <a:ext cx="4229100" cy="1371600"/>
                                    <a:chOff x="0" y="0"/>
                                    <a:chExt cx="4229100" cy="1371600"/>
                                  </a:xfrm>
                                </wpg:grpSpPr>
                                <wps:wsp>
                                  <wps:cNvPr id="172" name="Rectangle 172"/>
                                  <wps:cNvSpPr/>
                                  <wps:spPr>
                                    <a:xfrm>
                                      <a:off x="0" y="457200"/>
                                      <a:ext cx="1600200" cy="4572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64587FE" w14:textId="77777777" w:rsidR="001E40FE" w:rsidRDefault="001E40FE" w:rsidP="00165248">
                                        <w:pPr>
                                          <w:jc w:val="center"/>
                                        </w:pPr>
                                        <w:r>
                                          <w:t>Employer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2628900" y="0"/>
                                      <a:ext cx="1600200" cy="4572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8FAE3C2" w14:textId="77777777" w:rsidR="001E40FE" w:rsidRDefault="001E40FE" w:rsidP="00165248">
                                        <w:pPr>
                                          <w:jc w:val="center"/>
                                        </w:pPr>
                                        <w:r>
                                          <w:t>New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2628900" y="914400"/>
                                      <a:ext cx="1600200" cy="4572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CF93B29" w14:textId="77777777" w:rsidR="001E40FE" w:rsidRDefault="001E40FE" w:rsidP="00165248">
                                        <w:pPr>
                                          <w:jc w:val="center"/>
                                        </w:pPr>
                                        <w:r>
                                          <w:t>Current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Straight Arrow Connector 175"/>
                                  <wps:cNvCnPr/>
                                  <wps:spPr>
                                    <a:xfrm flipV="1">
                                      <a:off x="1600200" y="0"/>
                                      <a:ext cx="10287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76" name="Straight Arrow Connector 176"/>
                                  <wps:cNvCnPr/>
                                  <wps:spPr>
                                    <a:xfrm flipH="1">
                                      <a:off x="1600200" y="457200"/>
                                      <a:ext cx="10287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77" name="Straight Arrow Connector 177"/>
                                  <wps:cNvCnPr/>
                                  <wps:spPr>
                                    <a:xfrm>
                                      <a:off x="1600200" y="800100"/>
                                      <a:ext cx="10287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78" name="Straight Arrow Connector 178"/>
                                  <wps:cNvCnPr/>
                                  <wps:spPr>
                                    <a:xfrm flipH="1" flipV="1">
                                      <a:off x="1600200" y="914400"/>
                                      <a:ext cx="10287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s:wsp>
                                <wps:cNvPr id="179" name="Straight Arrow Connector 179"/>
                                <wps:cNvCnPr/>
                                <wps:spPr>
                                  <a:xfrm>
                                    <a:off x="3429000" y="457200"/>
                                    <a:ext cx="0" cy="457200"/>
                                  </a:xfrm>
                                  <a:prstGeom prst="straightConnector1">
                                    <a:avLst/>
                                  </a:prstGeom>
                                  <a:ln>
                                    <a:headEnd type="arrow"/>
                                    <a:tailEnd type="arrow"/>
                                  </a:ln>
                                </wps:spPr>
                                <wps:style>
                                  <a:lnRef idx="1">
                                    <a:schemeClr val="accent5"/>
                                  </a:lnRef>
                                  <a:fillRef idx="0">
                                    <a:schemeClr val="accent5"/>
                                  </a:fillRef>
                                  <a:effectRef idx="0">
                                    <a:schemeClr val="accent5"/>
                                  </a:effectRef>
                                  <a:fontRef idx="minor">
                                    <a:schemeClr val="tx1"/>
                                  </a:fontRef>
                                </wps:style>
                                <wps:bodyPr/>
                              </wps:wsp>
                            </wpg:grpSp>
                            <wps:wsp>
                              <wps:cNvPr id="180" name="Text Box 180"/>
                              <wps:cNvSpPr txBox="1"/>
                              <wps:spPr>
                                <a:xfrm>
                                  <a:off x="2247265" y="228600"/>
                                  <a:ext cx="2603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EB719" w14:textId="77777777" w:rsidR="001E40FE" w:rsidRDefault="001E40FE" w:rsidP="00165248">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1" name="Text Box 181"/>
                              <wps:cNvSpPr txBox="1"/>
                              <wps:spPr>
                                <a:xfrm>
                                  <a:off x="2247265" y="685800"/>
                                  <a:ext cx="2603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6CF011" w14:textId="77777777" w:rsidR="001E40FE" w:rsidRDefault="001E40FE" w:rsidP="00165248">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2" name="Text Box 182"/>
                              <wps:cNvSpPr txBox="1"/>
                              <wps:spPr>
                                <a:xfrm>
                                  <a:off x="2247265" y="1028700"/>
                                  <a:ext cx="2603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AC594C" w14:textId="77777777" w:rsidR="001E40FE" w:rsidRDefault="001E40FE" w:rsidP="00165248">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183" name="Text Box 183"/>
                          <wps:cNvSpPr txBox="1"/>
                          <wps:spPr>
                            <a:xfrm>
                              <a:off x="3429000" y="685800"/>
                              <a:ext cx="2603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1E58B0" w14:textId="77777777" w:rsidR="001E40FE" w:rsidRDefault="001E40FE" w:rsidP="00165248">
                                <w: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84" name="Text Box 184"/>
                        <wps:cNvSpPr txBox="1"/>
                        <wps:spPr>
                          <a:xfrm>
                            <a:off x="0" y="1661795"/>
                            <a:ext cx="52705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586BBD" w14:textId="77777777" w:rsidR="001E40FE" w:rsidRPr="00E731BF" w:rsidRDefault="001E40FE" w:rsidP="00165248">
                              <w:pPr>
                                <w:widowControl w:val="0"/>
                                <w:autoSpaceDE w:val="0"/>
                                <w:autoSpaceDN w:val="0"/>
                                <w:adjustRightInd w:val="0"/>
                                <w:spacing w:after="240" w:line="360" w:lineRule="auto"/>
                                <w:rPr>
                                  <w:rFonts w:cs="Times"/>
                                  <w:sz w:val="20"/>
                                  <w:szCs w:val="20"/>
                                </w:rPr>
                              </w:pPr>
                              <w:r w:rsidRPr="00E731BF">
                                <w:rPr>
                                  <w:rFonts w:cs="Times"/>
                                  <w:sz w:val="20"/>
                                  <w:szCs w:val="20"/>
                                </w:rPr>
                                <w:t>1- money paid for carrying the work out</w:t>
                              </w:r>
                              <w:r w:rsidRPr="00E731BF">
                                <w:rPr>
                                  <w:rFonts w:cs="Times"/>
                                  <w:sz w:val="20"/>
                                  <w:szCs w:val="20"/>
                                </w:rPr>
                                <w:br/>
                                <w:t xml:space="preserve">2-carrying out the work </w:t>
                              </w:r>
                              <w:r w:rsidRPr="00E731BF">
                                <w:rPr>
                                  <w:rFonts w:cs="Times"/>
                                  <w:sz w:val="20"/>
                                  <w:szCs w:val="20"/>
                                </w:rPr>
                                <w:br/>
                                <w:t>3- favour in hiring a family member</w:t>
                              </w:r>
                              <w:r w:rsidRPr="00E731BF">
                                <w:rPr>
                                  <w:rFonts w:cs="Times"/>
                                  <w:sz w:val="20"/>
                                  <w:szCs w:val="20"/>
                                </w:rPr>
                                <w:br/>
                                <w:t xml:space="preserve">4- commitment </w:t>
                              </w:r>
                              <w:r w:rsidRPr="00E731BF">
                                <w:rPr>
                                  <w:rFonts w:cs="Times"/>
                                  <w:sz w:val="20"/>
                                  <w:szCs w:val="20"/>
                                </w:rPr>
                                <w:br/>
                                <w:t xml:space="preserve">5-theorised reciprocity </w:t>
                              </w:r>
                            </w:p>
                            <w:p w14:paraId="1E29EDC1" w14:textId="77777777" w:rsidR="001E40FE" w:rsidRDefault="001E40FE" w:rsidP="0016524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5" o:spid="_x0000_s1053" style="position:absolute;margin-left:9pt;margin-top:7.05pt;width:415pt;height:202.85pt;z-index:251693056" coordsize="5270500,2576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">
                <v:group id="Group 166" o:spid="_x0000_s1054" style="position:absolute;width:4229100;height:1485900" coordsize="4229100,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vkITwwAAANwAAAAPAAAAZHJzL2Rvd25yZXYueG1sRE9Na4NAEL0H8h+WCfSW&#10;rKZUislGRJLSQyg0KZTeBneiojsr7lbNv+8WCr3N433OPptNJ0YaXGNZQbyJQBCXVjdcKfi4ntbP&#10;IJxH1thZJgV3cpAdlos9ptpO/E7jxVcihLBLUUHtfZ9K6cqaDLqN7YkDd7ODQR/gUEk94BTCTSe3&#10;UZRIgw2Hhhp7Kmoq28u3UfAy4ZQ/xsfx3N6K+9f16e3zHJNSD6s534HwNPt/8Z/7VYf5S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a+QhPDAAAA3AAAAA8A&#10;AAAAAAAAAAAAAAAAqQIAAGRycy9kb3ducmV2LnhtbFBLBQYAAAAABAAEAPoAAACZAwAAAAA=&#10;">
                  <v:group id="Group 167" o:spid="_x0000_s1055" style="position:absolute;width:4229100;height:1485900" coordsize="4229100,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8ueIwwAAANwAAAAPAAAAZHJzL2Rvd25yZXYueG1sRE9Li8IwEL4L/ocwgrc1&#10;rbK6dI0iouJBFnzAsrehGdtiMylNbOu/3wiCt/n4njNfdqYUDdWusKwgHkUgiFOrC84UXM7bjy8Q&#10;ziNrLC2Tggc5WC76vTkm2rZ8pObkMxFC2CWoIPe+SqR0aU4G3chWxIG72tqgD7DOpK6xDeGmlOMo&#10;mkqDBYeGHCta55TeTnejYNdiu5rEm+Zwu64ff+fPn99DTEoNB93qG4Snzr/FL/deh/nT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ny54jDAAAA3AAAAA8A&#10;AAAAAAAAAAAAAAAAqQIAAGRycy9kb3ducmV2LnhtbFBLBQYAAAAABAAEAPoAAACZAwAAAAA=&#10;">
                    <v:shape id="Text Box 168" o:spid="_x0000_s1056" type="#_x0000_t202" style="position:absolute;left:2247265;width:260350;height:2286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JUKUyAAA&#10;ANwAAAAPAAAAZHJzL2Rvd25yZXYueG1sRI9BS8NAEIXvBf/DMoVexG4aoUjsthRFESwtVg8ex+yY&#10;RLOzYXebxv76zkHobYb35r1vFqvBtaqnEBvPBmbTDBRx6W3DlYGP96ebO1AxIVtsPZOBP4qwWl6N&#10;FlhYf+Q36vepUhLCsUADdUpdoXUsa3IYp74jFu3bB4dJ1lBpG/Ao4a7VeZbNtcOGpaHGjh5qKn/3&#10;B2fgtAsbn+eb59nX523Tp8frn+3r1pjJeFjfg0o0pIv5//rFCv5caOUZmUAvz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slQpTIAAAA3AAAAA8AAAAAAAAAAAAAAAAAlwIAAGRy&#10;cy9kb3ducmV2LnhtbFBLBQYAAAAABAAEAPUAAACMAwAAAAA=&#10;" filled="f" stroked="f">
                      <v:textbox>
                        <w:txbxContent>
                          <w:p w14:paraId="7FAA98B3" w14:textId="77777777" w:rsidR="008243EF" w:rsidRDefault="008243EF" w:rsidP="00165248">
                            <w:r>
                              <w:t>1</w:t>
                            </w:r>
                          </w:p>
                        </w:txbxContent>
                      </v:textbox>
                    </v:shape>
                    <v:group id="Group 169" o:spid="_x0000_s1057" style="position:absolute;top:114300;width:4229100;height:1371600" coordsize="42291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group id="Group 170" o:spid="_x0000_s1058" style="position:absolute;width:4229100;height:1371600" coordsize="42291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wukhxgAAANwAAAAPAAAAZHJzL2Rvd25yZXYueG1sRI9Pa8JAEMXvhX6HZQq9&#10;1U0srSW6ioiKByn4B4q3ITsmwexsyK5J/PadQ6G3Gd6b934zWwyuVh21ofJsIB0loIhzbysuDJxP&#10;m7cvUCEiW6w9k4EHBVjMn59mmFnf84G6YyyUhHDI0EAZY5NpHfKSHIaRb4hFu/rWYZS1LbRtsZdw&#10;V+txknxqhxVLQ4kNrUrKb8e7M7DtsV++p+tuf7uuHpfTx/fPPiVjXl+G5RRUpCH+m/+ud1bwJ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PC6SHGAAAA3AAA&#10;AA8AAAAAAAAAAAAAAAAAqQIAAGRycy9kb3ducmV2LnhtbFBLBQYAAAAABAAEAPoAAACcAwAAAAA=&#10;">
                        <v:group id="Group 171" o:spid="_x0000_s1059" style="position:absolute;width:4229100;height:1371600" coordsize="42291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jky6xAAAANwAAAAPAAAAZHJzL2Rvd25yZXYueG1sRE9La8JAEL4X/A/LCL01&#10;myhtJWYVkVp6CIWqIN6G7JgEs7Mhu83j33cLhd7m43tOth1NI3rqXG1ZQRLFIIgLq2suFZxPh6cV&#10;COeRNTaWScFEDrab2UOGqbYDf1F/9KUIIexSVFB536ZSuqIigy6yLXHgbrYz6APsSqk7HEK4aeQi&#10;jl+kwZpDQ4Ut7Ssq7sdvo+B9wGG3TN76/H7bT9fT8+clT0ipx/m4W4PwNPp/8Z/7Q4f5r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8jky6xAAAANwAAAAP&#10;AAAAAAAAAAAAAAAAAKkCAABkcnMvZG93bnJldi54bWxQSwUGAAAAAAQABAD6AAAAmgMAAAAA&#10;">
                          <v:rect id="Rectangle 172" o:spid="_x0000_s1060" style="position:absolute;top:457200;width:1600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EEkwQAA&#10;ANwAAAAPAAAAZHJzL2Rvd25yZXYueG1sRE/NisIwEL4LvkMYYW+aKq5KNYoIK+tBpOoDDM3YVJtJ&#10;abK1+/abBcHbfHy/s9p0thItNb50rGA8SkAQ506XXCi4Xr6GCxA+IGusHJOCX/KwWfd7K0y1e3JG&#10;7TkUIoawT1GBCaFOpfS5IYt+5GriyN1cYzFE2BRSN/iM4baSkySZSYslxwaDNe0M5Y/zj1Vg7/uW&#10;F/52nZ4+w6k7VNnucDRKfQy67RJEoC68xS/3t47z5xP4fyZeI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IRBJMEAAADcAAAADwAAAAAAAAAAAAAAAACXAgAAZHJzL2Rvd25y&#10;ZXYueG1sUEsFBgAAAAAEAAQA9QAAAIUDAAAAAA==&#10;" fillcolor="#4f81bd [3204]" strokecolor="#4579b8 [3044]">
                            <v:fill color2="#a7bfde [1620]" rotate="t" type="gradient">
                              <o:fill v:ext="view" type="gradientUnscaled"/>
                            </v:fill>
                            <v:shadow on="t" opacity="22937f" mv:blur="40000f" origin=",.5" offset="0,23000emu"/>
                            <v:textbox>
                              <w:txbxContent>
                                <w:p w14:paraId="764587FE" w14:textId="77777777" w:rsidR="008243EF" w:rsidRDefault="008243EF" w:rsidP="00165248">
                                  <w:pPr>
                                    <w:jc w:val="center"/>
                                  </w:pPr>
                                  <w:r>
                                    <w:t>Employer</w:t>
                                  </w:r>
                                </w:p>
                              </w:txbxContent>
                            </v:textbox>
                          </v:rect>
                          <v:rect id="Rectangle 173" o:spid="_x0000_s1061" style="position:absolute;left:2628900;width:1600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OS/wwAA&#10;ANwAAAAPAAAAZHJzL2Rvd25yZXYueG1sRE/basJAEH0v+A/LCL7VjbUXSbMJElDqQxGtHzBkx2w0&#10;Oxuy25j+fbdQ8G0O5zpZMdpWDNT7xrGCxTwBQVw53XCt4PS1eVyB8AFZY+uYFPyQhyKfPGSYanfj&#10;Aw3HUIsYwj5FBSaELpXSV4Ys+rnriCN3dr3FEGFfS93jLYbbVj4lyau02HBsMNhRaai6Hr+tAnvZ&#10;Drzy59Pz/iXsx117KHefRqnZdFy/gwg0hrv43/2h4/y3Jfw9Ey+Q+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yOS/wwAAANwAAAAPAAAAAAAAAAAAAAAAAJcCAABkcnMvZG93&#10;bnJldi54bWxQSwUGAAAAAAQABAD1AAAAhwMAAAAA&#10;" fillcolor="#4f81bd [3204]" strokecolor="#4579b8 [3044]">
                            <v:fill color2="#a7bfde [1620]" rotate="t" type="gradient">
                              <o:fill v:ext="view" type="gradientUnscaled"/>
                            </v:fill>
                            <v:shadow on="t" opacity="22937f" mv:blur="40000f" origin=",.5" offset="0,23000emu"/>
                            <v:textbox>
                              <w:txbxContent>
                                <w:p w14:paraId="78FAE3C2" w14:textId="77777777" w:rsidR="008243EF" w:rsidRDefault="008243EF" w:rsidP="00165248">
                                  <w:pPr>
                                    <w:jc w:val="center"/>
                                  </w:pPr>
                                  <w:r>
                                    <w:t>New Employee</w:t>
                                  </w:r>
                                </w:p>
                              </w:txbxContent>
                            </v:textbox>
                          </v:rect>
                          <v:rect id="Rectangle 174" o:spid="_x0000_s1062" style="position:absolute;left:2628900;top:914400;width:1600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XzLwgAA&#10;ANwAAAAPAAAAZHJzL2Rvd25yZXYueG1sRE/basJAEH0v+A/LCH2rG0taJboJEqjUhyJePmDIjtlo&#10;djZk15j+fbdQ6NscznXWxWhbMVDvG8cK5rMEBHHldMO1gvPp42UJwgdkja1jUvBNHop88rTGTLsH&#10;H2g4hlrEEPYZKjAhdJmUvjJk0c9cRxy5i+sthgj7WuoeHzHctvI1Sd6lxYZjg8GOSkPV7Xi3Cux1&#10;O/DSX87p/i3sx117KHdfRqnn6bhZgQg0hn/xn/tTx/mLFH6fiRfI/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hfMvCAAAA3AAAAA8AAAAAAAAAAAAAAAAAlwIAAGRycy9kb3du&#10;cmV2LnhtbFBLBQYAAAAABAAEAPUAAACGAwAAAAA=&#10;" fillcolor="#4f81bd [3204]" strokecolor="#4579b8 [3044]">
                            <v:fill color2="#a7bfde [1620]" rotate="t" type="gradient">
                              <o:fill v:ext="view" type="gradientUnscaled"/>
                            </v:fill>
                            <v:shadow on="t" opacity="22937f" mv:blur="40000f" origin=",.5" offset="0,23000emu"/>
                            <v:textbox>
                              <w:txbxContent>
                                <w:p w14:paraId="4CF93B29" w14:textId="77777777" w:rsidR="008243EF" w:rsidRDefault="008243EF" w:rsidP="00165248">
                                  <w:pPr>
                                    <w:jc w:val="center"/>
                                  </w:pPr>
                                  <w:r>
                                    <w:t>Current Employee</w:t>
                                  </w:r>
                                </w:p>
                              </w:txbxContent>
                            </v:textbox>
                          </v:rect>
                          <v:shapetype id="_x0000_t32" coordsize="21600,21600" o:spt="32" o:oned="t" path="m0,0l21600,21600e" filled="f">
                            <v:path arrowok="t" fillok="f" o:connecttype="none"/>
                            <o:lock v:ext="edit" shapetype="t"/>
                          </v:shapetype>
                          <v:shape id="Straight Arrow Connector 175" o:spid="_x0000_s1063" type="#_x0000_t32" style="position:absolute;left:1600200;width:1028700;height:457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WDg8AAAADcAAAADwAAAGRycy9kb3ducmV2LnhtbERPzYrCMBC+C75DGMGbpq6sSjWKKC5e&#10;PKz6AGMzNsVmEppsrW+/WRD2Nh/f76w2na1FS02oHCuYjDMQxIXTFZcKrpfDaAEiRGSNtWNS8KIA&#10;m3W/t8Jcuyd/U3uOpUghHHJUYGL0uZShMGQxjJ0nTtzdNRZjgk0pdYPPFG5r+ZFlM2mx4tRg0NPO&#10;UPE4/1gF7rifFb48+JOZ2v3X7f5q5WSn1HDQbZcgInXxX/x2H3WaP/+Ev2fSBXL9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21g4PAAAAA3AAAAA8AAAAAAAAAAAAAAAAA&#10;oQIAAGRycy9kb3ducmV2LnhtbFBLBQYAAAAABAAEAPkAAACOAwAAAAA=&#10;" strokecolor="#4f81bd [3204]" strokeweight="2pt">
                            <v:stroke endarrow="open"/>
                            <v:shadow on="t" opacity="24903f" mv:blur="40000f" origin=",.5" offset="0,20000emu"/>
                          </v:shape>
                          <v:shape id="Straight Arrow Connector 176" o:spid="_x0000_s1064" type="#_x0000_t32" style="position:absolute;left:1600200;top:457200;width:1028700;height:1143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cd9MAAAADcAAAADwAAAGRycy9kb3ducmV2LnhtbERPzYrCMBC+L/gOYYS9rakudKUaRRQX&#10;Lx5WfYCxGZtiMwlNrPXtN4LgbT6+35kve9uIjtpQO1YwHmUgiEuna64UnI7brymIEJE1No5JwYMC&#10;LBeDjzkW2t35j7pDrEQK4VCgAhOjL6QMpSGLYeQ8ceIurrUYE2wrqVu8p3DbyEmW5dJizanBoKe1&#10;ofJ6uFkFbrfJS19t/d58283v+fLo5Hit1OewX81AROrjW/xy73Sa/5PD85l0gVz8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1nHfTAAAAA3AAAAA8AAAAAAAAAAAAAAAAA&#10;oQIAAGRycy9kb3ducmV2LnhtbFBLBQYAAAAABAAEAPkAAACOAwAAAAA=&#10;" strokecolor="#4f81bd [3204]" strokeweight="2pt">
                            <v:stroke endarrow="open"/>
                            <v:shadow on="t" opacity="24903f" mv:blur="40000f" origin=",.5" offset="0,20000emu"/>
                          </v:shape>
                          <v:shape id="Straight Arrow Connector 177" o:spid="_x0000_s1065" type="#_x0000_t32" style="position:absolute;left:1600200;top:800100;width:1028700;height:1143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8zeQ8MAAADcAAAADwAAAGRycy9kb3ducmV2LnhtbERPS2sCMRC+F/wPYQq91Wx7qLIapbW0&#10;FZWKj4PHYTPuLm4mIUnX9d8bQehtPr7njKedaURLPtSWFbz0MxDEhdU1lwr2u6/nIYgQkTU2lknB&#10;hQJMJ72HMebannlD7TaWIoVwyFFBFaPLpQxFRQZD3zrixB2tNxgT9KXUHs8p3DTyNcvepMGaU0OF&#10;jmYVFaftn1GwWP3MYpv5i/v8pfXQLT+Oh+9OqafH7n0EIlIX/8V391yn+YMB3J5JF8jJ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vM3kPDAAAA3AAAAA8AAAAAAAAAAAAA&#10;AAAAoQIAAGRycy9kb3ducmV2LnhtbFBLBQYAAAAABAAEAPkAAACRAwAAAAA=&#10;" strokecolor="#4f81bd [3204]" strokeweight="2pt">
                            <v:stroke endarrow="open"/>
                            <v:shadow on="t" opacity="24903f" mv:blur="40000f" origin=",.5" offset="0,20000emu"/>
                          </v:shape>
                          <v:shape id="Straight Arrow Connector 178" o:spid="_x0000_s1066" type="#_x0000_t32" style="position:absolute;left:1600200;top:914400;width:1028700;height:4572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lvB8cAAADcAAAADwAAAGRycy9kb3ducmV2LnhtbESPQUvDQBCF74L/YRnBm90oRSXtNogY&#10;8KDUNgV7HHanSWh2NmQ3bfTXOwehtxnem/e+WRaT79SJhtgGNnA/y0AR2+Barg3sqvLuGVRMyA67&#10;wGTghyIUq+urJeYunHlDp22qlYRwzNFAk1Kfax1tQx7jLPTEoh3C4DHJOtTaDXiWcN/phyx71B5b&#10;loYGe3ptyB63ozewX49vXzasq8+5LX+/y42t5rsPY25vppcFqERTupj/r9+d4D8JrTwjE+jV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WW8HxwAAANwAAAAPAAAAAAAA&#10;AAAAAAAAAKECAABkcnMvZG93bnJldi54bWxQSwUGAAAAAAQABAD5AAAAlQMAAAAA&#10;" strokecolor="#4f81bd [3204]" strokeweight="2pt">
                            <v:stroke endarrow="open"/>
                            <v:shadow on="t" opacity="24903f" mv:blur="40000f" origin=",.5" offset="0,20000emu"/>
                          </v:shape>
                        </v:group>
                        <v:shape id="Straight Arrow Connector 179" o:spid="_x0000_s1067" type="#_x0000_t32" style="position:absolute;left:3429000;top:457200;width:0;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8MAAADcAAAADwAAAGRycy9kb3ducmV2LnhtbERPS4vCMBC+L/gfwgheFk31sNFqFBWW&#10;VVgEH+B1aMa22ExKk63df78RFrzNx/ecxaqzlWip8aVjDeNRAoI4c6bkXMPl/DmcgvAB2WDlmDT8&#10;kofVsve2wNS4Bx+pPYVcxBD2KWooQqhTKX1WkEU/cjVx5G6usRgibHJpGnzEcFvJSZJ8SIslx4YC&#10;a9oWlN1PP1ZDe7ju2+nuutmGzVF9f63VRb0rrQf9bj0HEagLL/G/e2fifDWD5zPxArn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lvov/DAAAA3AAAAA8AAAAAAAAAAAAA&#10;AAAAoQIAAGRycy9kb3ducmV2LnhtbFBLBQYAAAAABAAEAPkAAACRAwAAAAA=&#10;" strokecolor="#40a7c2 [3048]">
                          <v:stroke startarrow="open" endarrow="open"/>
                        </v:shape>
                      </v:group>
                      <v:shape id="Text Box 180" o:spid="_x0000_s1068" type="#_x0000_t202" style="position:absolute;left:2247265;top:228600;width:260350;height:2286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X6hoyAAA&#10;ANwAAAAPAAAAZHJzL2Rvd25yZXYueG1sRI9BS8NAEIXvQv/DMoVexG4aQUrsthSlRbC0WD14HLNj&#10;EpudDbvbNPrrnYPgbYb35r1vFqvBtaqnEBvPBmbTDBRx6W3DlYG3183NHFRMyBZbz2TgmyKslqOr&#10;BRbWX/iF+mOqlIRwLNBAnVJXaB3LmhzGqe+IRfv0wWGSNVTaBrxIuGt1nmV32mHD0lBjRw81lafj&#10;2Rn4OYSdz/Pddvbxftv06fH6a/+8N2YyHtb3oBIN6d/8d/1kBX8u+PKMTK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VfqGjIAAAA3AAAAA8AAAAAAAAAAAAAAAAAlwIAAGRy&#10;cy9kb3ducmV2LnhtbFBLBQYAAAAABAAEAPUAAACMAwAAAAA=&#10;" filled="f" stroked="f">
                        <v:textbox>
                          <w:txbxContent>
                            <w:p w14:paraId="37FEB719" w14:textId="77777777" w:rsidR="008243EF" w:rsidRDefault="008243EF" w:rsidP="00165248">
                              <w:r>
                                <w:t>2</w:t>
                              </w:r>
                            </w:p>
                          </w:txbxContent>
                        </v:textbox>
                      </v:shape>
                      <v:shape id="Text Box 181" o:spid="_x0000_s1069" type="#_x0000_t202" style="position:absolute;left:2247265;top:685800;width:260350;height:2286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w3zxQAA&#10;ANwAAAAPAAAAZHJzL2Rvd25yZXYueG1sRE9Na8JAEL0L/odlBC9SN0mhSHSVYqkUKha1B49jdkxS&#10;s7NhdxvT/vpuodDbPN7nLFa9aURHzteWFaTTBARxYXXNpYL34/PdDIQPyBoby6TgizyslsPBAnNt&#10;b7yn7hBKEUPY56igCqHNpfRFRQb91LbEkbtYZzBE6EqpHd5iuGlkliQP0mDNsaHCltYVFdfDp1Hw&#10;/ea2Nsu2m/R8uq+78DT52L3ulBqP+sc5iEB9+Bf/uV90nD9L4feZeIF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TDfPFAAAA3AAAAA8AAAAAAAAAAAAAAAAAlwIAAGRycy9k&#10;b3ducmV2LnhtbFBLBQYAAAAABAAEAPUAAACJAwAAAAA=&#10;" filled="f" stroked="f">
                        <v:textbox>
                          <w:txbxContent>
                            <w:p w14:paraId="746CF011" w14:textId="77777777" w:rsidR="008243EF" w:rsidRDefault="008243EF" w:rsidP="00165248">
                              <w:r>
                                <w:t>3</w:t>
                              </w:r>
                            </w:p>
                          </w:txbxContent>
                        </v:textbox>
                      </v:shape>
                      <v:shape id="Text Box 182" o:spid="_x0000_s1070" type="#_x0000_t202" style="position:absolute;left:2247265;top:1028700;width:260350;height:2286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ZOExQAA&#10;ANwAAAAPAAAAZHJzL2Rvd25yZXYueG1sRE9La8JAEL4L/Q/LFHoR3ZiCSHQVaWkpVCw+Dh7H7JjE&#10;ZmfD7jam/fWuIPQ2H99zZovO1KIl5yvLCkbDBARxbnXFhYL97m0wAeEDssbaMin4JQ+L+UNvhpm2&#10;F95Quw2FiCHsM1RQhtBkUvq8JIN+aBviyJ2sMxgidIXUDi8x3NQyTZKxNFhxbCixoZeS8u/tj1Hw&#10;9+VWNk1X76Pj4blqw2v/vP5cK/X02C2nIAJ14V98d3/oOH+Swu2ZeIGcX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Bk4TFAAAA3AAAAA8AAAAAAAAAAAAAAAAAlwIAAGRycy9k&#10;b3ducmV2LnhtbFBLBQYAAAAABAAEAPUAAACJAwAAAAA=&#10;" filled="f" stroked="f">
                        <v:textbox>
                          <w:txbxContent>
                            <w:p w14:paraId="23AC594C" w14:textId="77777777" w:rsidR="008243EF" w:rsidRDefault="008243EF" w:rsidP="00165248">
                              <w:r>
                                <w:t>4</w:t>
                              </w:r>
                            </w:p>
                          </w:txbxContent>
                        </v:textbox>
                      </v:shape>
                    </v:group>
                  </v:group>
                  <v:shape id="Text Box 183" o:spid="_x0000_s1071" type="#_x0000_t202" style="position:absolute;left:3429000;top:685800;width:260350;height:2286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TYfxQAA&#10;ANwAAAAPAAAAZHJzL2Rvd25yZXYueG1sRE9La8JAEL4L/odlCr2IboxQJLpKaVEKFcXHweOYnSap&#10;2dmwu41pf323UPA2H99z5svO1KIl5yvLCsajBARxbnXFhYLTcTWcgvABWWNtmRR8k4flot+bY6bt&#10;jffUHkIhYgj7DBWUITSZlD4vyaAf2YY4ch/WGQwRukJqh7cYbmqZJsmTNFhxbCixoZeS8uvhyyj4&#10;2bmNTdPNenw5T6o2vA4+t+9bpR4fuucZiEBduIv/3W86zp9O4O+ZeIF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NNh/FAAAA3AAAAA8AAAAAAAAAAAAAAAAAlwIAAGRycy9k&#10;b3ducmV2LnhtbFBLBQYAAAAABAAEAPUAAACJAwAAAAA=&#10;" filled="f" stroked="f">
                    <v:textbox>
                      <w:txbxContent>
                        <w:p w14:paraId="301E58B0" w14:textId="77777777" w:rsidR="008243EF" w:rsidRDefault="008243EF" w:rsidP="00165248">
                          <w:r>
                            <w:t>5</w:t>
                          </w:r>
                        </w:p>
                      </w:txbxContent>
                    </v:textbox>
                  </v:shape>
                </v:group>
                <v:shape id="Text Box 184" o:spid="_x0000_s1072" type="#_x0000_t202" style="position:absolute;top:1661795;width:5270500;height:9144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K5rxgAA&#10;ANwAAAAPAAAAZHJzL2Rvd25yZXYueG1sRE9La8JAEL4X+h+WEXopujEtRaKrlJZKQbH4OHgcs2OS&#10;NjsbdtcY++vdQsHbfHzPmcw6U4uWnK8sKxgOEhDEudUVFwp224/+CIQPyBpry6TgQh5m0/u7CWba&#10;nnlN7SYUIoawz1BBGUKTSenzkgz6gW2II3e0zmCI0BVSOzzHcFPLNElepMGKY0OJDb2VlP9sTkbB&#10;75db2jRdzoeH/VPVhvfH79VipdRDr3sdgwjUhZv43/2p4/zRM/w9Ey+Q0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ZK5rxgAAANwAAAAPAAAAAAAAAAAAAAAAAJcCAABkcnMv&#10;ZG93bnJldi54bWxQSwUGAAAAAAQABAD1AAAAigMAAAAA&#10;" filled="f" stroked="f">
                  <v:textbox>
                    <w:txbxContent>
                      <w:p w14:paraId="1F586BBD" w14:textId="77777777" w:rsidR="008243EF" w:rsidRPr="00E731BF" w:rsidRDefault="008243EF" w:rsidP="00165248">
                        <w:pPr>
                          <w:widowControl w:val="0"/>
                          <w:autoSpaceDE w:val="0"/>
                          <w:autoSpaceDN w:val="0"/>
                          <w:adjustRightInd w:val="0"/>
                          <w:spacing w:after="240" w:line="360" w:lineRule="auto"/>
                          <w:rPr>
                            <w:rFonts w:cs="Times"/>
                            <w:sz w:val="20"/>
                            <w:szCs w:val="20"/>
                          </w:rPr>
                        </w:pPr>
                        <w:r w:rsidRPr="00E731BF">
                          <w:rPr>
                            <w:rFonts w:cs="Times"/>
                            <w:sz w:val="20"/>
                            <w:szCs w:val="20"/>
                          </w:rPr>
                          <w:t>1- money paid for carrying the work out</w:t>
                        </w:r>
                        <w:r w:rsidRPr="00E731BF">
                          <w:rPr>
                            <w:rFonts w:cs="Times"/>
                            <w:sz w:val="20"/>
                            <w:szCs w:val="20"/>
                          </w:rPr>
                          <w:br/>
                          <w:t xml:space="preserve">2-carrying out the work </w:t>
                        </w:r>
                        <w:r w:rsidRPr="00E731BF">
                          <w:rPr>
                            <w:rFonts w:cs="Times"/>
                            <w:sz w:val="20"/>
                            <w:szCs w:val="20"/>
                          </w:rPr>
                          <w:br/>
                          <w:t>3- favour in hiring a family member</w:t>
                        </w:r>
                        <w:r w:rsidRPr="00E731BF">
                          <w:rPr>
                            <w:rFonts w:cs="Times"/>
                            <w:sz w:val="20"/>
                            <w:szCs w:val="20"/>
                          </w:rPr>
                          <w:br/>
                          <w:t xml:space="preserve">4- commitment </w:t>
                        </w:r>
                        <w:r w:rsidRPr="00E731BF">
                          <w:rPr>
                            <w:rFonts w:cs="Times"/>
                            <w:sz w:val="20"/>
                            <w:szCs w:val="20"/>
                          </w:rPr>
                          <w:br/>
                          <w:t xml:space="preserve">5-theorised reciprocity </w:t>
                        </w:r>
                      </w:p>
                      <w:p w14:paraId="1E29EDC1" w14:textId="77777777" w:rsidR="008243EF" w:rsidRDefault="008243EF" w:rsidP="00165248"/>
                    </w:txbxContent>
                  </v:textbox>
                </v:shape>
                <w10:wrap type="through"/>
              </v:group>
            </w:pict>
          </mc:Fallback>
        </mc:AlternateContent>
      </w:r>
    </w:p>
    <w:p w14:paraId="505FFF12" w14:textId="77777777" w:rsidR="00165248" w:rsidRPr="0076739D" w:rsidRDefault="00165248" w:rsidP="00F72871">
      <w:pPr>
        <w:spacing w:line="360" w:lineRule="auto"/>
        <w:rPr>
          <w:rFonts w:cs="Times"/>
          <w:sz w:val="20"/>
          <w:szCs w:val="20"/>
        </w:rPr>
      </w:pPr>
    </w:p>
    <w:p w14:paraId="0DC92411" w14:textId="77777777" w:rsidR="00165248" w:rsidRDefault="00165248" w:rsidP="00F72871">
      <w:pPr>
        <w:spacing w:line="360" w:lineRule="auto"/>
        <w:rPr>
          <w:rFonts w:cs="Times"/>
          <w:b/>
          <w:color w:val="4F81BD" w:themeColor="accent1"/>
          <w:sz w:val="20"/>
          <w:szCs w:val="20"/>
        </w:rPr>
      </w:pPr>
      <w:r>
        <w:rPr>
          <w:rFonts w:cs="Times"/>
          <w:b/>
          <w:color w:val="4F81BD" w:themeColor="accent1"/>
          <w:sz w:val="20"/>
          <w:szCs w:val="20"/>
        </w:rPr>
        <w:br/>
      </w:r>
    </w:p>
    <w:p w14:paraId="7879616F" w14:textId="77777777" w:rsidR="00165248" w:rsidRDefault="00165248" w:rsidP="00F72871">
      <w:pPr>
        <w:spacing w:line="360" w:lineRule="auto"/>
        <w:rPr>
          <w:rFonts w:cs="Times"/>
          <w:b/>
          <w:color w:val="4F81BD" w:themeColor="accent1"/>
          <w:sz w:val="20"/>
          <w:szCs w:val="20"/>
        </w:rPr>
      </w:pPr>
    </w:p>
    <w:p w14:paraId="639BE78B" w14:textId="54DFF8F9" w:rsidR="00165248" w:rsidRPr="006920E1" w:rsidRDefault="00165248" w:rsidP="00F72871">
      <w:pPr>
        <w:spacing w:line="360" w:lineRule="auto"/>
        <w:rPr>
          <w:rFonts w:cs="Times"/>
          <w:b/>
          <w:color w:val="4F81BD" w:themeColor="accent1"/>
          <w:sz w:val="20"/>
          <w:szCs w:val="20"/>
        </w:rPr>
      </w:pPr>
      <w:r>
        <w:rPr>
          <w:rFonts w:cs="Times"/>
          <w:b/>
          <w:color w:val="4F81BD" w:themeColor="accent1"/>
          <w:sz w:val="20"/>
          <w:szCs w:val="20"/>
        </w:rPr>
        <w:t>Figure 5.11</w:t>
      </w:r>
      <w:r w:rsidRPr="006920E1">
        <w:rPr>
          <w:rFonts w:cs="Times"/>
          <w:b/>
          <w:color w:val="4F81BD" w:themeColor="accent1"/>
          <w:sz w:val="20"/>
          <w:szCs w:val="20"/>
        </w:rPr>
        <w:t xml:space="preserve">- </w:t>
      </w:r>
      <w:r w:rsidR="005632EE">
        <w:rPr>
          <w:rFonts w:cs="Times"/>
          <w:b/>
          <w:color w:val="4F81BD" w:themeColor="accent1"/>
          <w:sz w:val="20"/>
          <w:szCs w:val="20"/>
        </w:rPr>
        <w:t>Network r</w:t>
      </w:r>
      <w:r>
        <w:rPr>
          <w:rFonts w:cs="Times"/>
          <w:b/>
          <w:color w:val="4F81BD" w:themeColor="accent1"/>
          <w:sz w:val="20"/>
          <w:szCs w:val="20"/>
        </w:rPr>
        <w:t xml:space="preserve">elationship </w:t>
      </w:r>
    </w:p>
    <w:p w14:paraId="6F0EA206" w14:textId="48784E07" w:rsidR="00165248" w:rsidRPr="000040CA" w:rsidRDefault="00165248" w:rsidP="006852B2">
      <w:pPr>
        <w:spacing w:line="360" w:lineRule="auto"/>
        <w:jc w:val="both"/>
        <w:rPr>
          <w:sz w:val="24"/>
          <w:szCs w:val="24"/>
        </w:rPr>
      </w:pPr>
      <w:r w:rsidRPr="000040CA">
        <w:rPr>
          <w:sz w:val="24"/>
          <w:szCs w:val="24"/>
        </w:rPr>
        <w:t xml:space="preserve">Where 1 and 2 represent a fairly simple monetised exchanged between the employer and new </w:t>
      </w:r>
      <w:r w:rsidR="00413770" w:rsidRPr="000040CA">
        <w:rPr>
          <w:sz w:val="24"/>
          <w:szCs w:val="24"/>
        </w:rPr>
        <w:t>employee</w:t>
      </w:r>
      <w:r w:rsidR="00413770">
        <w:rPr>
          <w:sz w:val="24"/>
          <w:szCs w:val="24"/>
        </w:rPr>
        <w:t xml:space="preserve">, </w:t>
      </w:r>
      <w:r w:rsidRPr="000040CA">
        <w:rPr>
          <w:sz w:val="24"/>
          <w:szCs w:val="24"/>
        </w:rPr>
        <w:t xml:space="preserve">the relations are also regulated by the relationship between the two family members (5). </w:t>
      </w:r>
      <w:r w:rsidR="00A424C2">
        <w:rPr>
          <w:sz w:val="24"/>
          <w:szCs w:val="24"/>
        </w:rPr>
        <w:t>Andjela, a business owner,</w:t>
      </w:r>
      <w:r w:rsidR="00336CCF">
        <w:rPr>
          <w:sz w:val="24"/>
          <w:szCs w:val="24"/>
        </w:rPr>
        <w:t xml:space="preserve"> explains a situation whereby</w:t>
      </w:r>
      <w:r w:rsidR="004B7634">
        <w:rPr>
          <w:sz w:val="24"/>
          <w:szCs w:val="24"/>
        </w:rPr>
        <w:t xml:space="preserve"> </w:t>
      </w:r>
      <w:r w:rsidR="00336CCF">
        <w:rPr>
          <w:sz w:val="24"/>
          <w:szCs w:val="24"/>
        </w:rPr>
        <w:t>she hired a new temporary employee by a recommendation of a current employee. She perceived there to be a significant advantage in using such networks to hire employees:</w:t>
      </w:r>
    </w:p>
    <w:p w14:paraId="1F6ABAEA" w14:textId="60795B1F" w:rsidR="00165248" w:rsidRDefault="00165248" w:rsidP="006852B2">
      <w:pPr>
        <w:spacing w:line="360" w:lineRule="auto"/>
        <w:jc w:val="both"/>
        <w:rPr>
          <w:sz w:val="24"/>
          <w:szCs w:val="24"/>
        </w:rPr>
      </w:pPr>
      <w:r w:rsidRPr="000040CA">
        <w:rPr>
          <w:sz w:val="24"/>
          <w:szCs w:val="24"/>
        </w:rPr>
        <w:lastRenderedPageBreak/>
        <w:tab/>
        <w:t xml:space="preserve">“I know that he [new temporary employee] would do a good job because </w:t>
      </w:r>
      <w:r w:rsidRPr="000040CA">
        <w:rPr>
          <w:sz w:val="24"/>
          <w:szCs w:val="24"/>
        </w:rPr>
        <w:br/>
        <w:t xml:space="preserve"> </w:t>
      </w:r>
      <w:r w:rsidRPr="000040CA">
        <w:rPr>
          <w:sz w:val="24"/>
          <w:szCs w:val="24"/>
        </w:rPr>
        <w:tab/>
        <w:t xml:space="preserve">he comes recommended by a trusted employee. They are </w:t>
      </w:r>
      <w:r w:rsidR="00413770" w:rsidRPr="000040CA">
        <w:rPr>
          <w:sz w:val="24"/>
          <w:szCs w:val="24"/>
        </w:rPr>
        <w:t>family</w:t>
      </w:r>
      <w:r w:rsidR="00413770">
        <w:rPr>
          <w:sz w:val="24"/>
          <w:szCs w:val="24"/>
        </w:rPr>
        <w:t xml:space="preserve">, </w:t>
      </w:r>
      <w:r w:rsidRPr="000040CA">
        <w:rPr>
          <w:sz w:val="24"/>
          <w:szCs w:val="24"/>
        </w:rPr>
        <w:t xml:space="preserve">so he </w:t>
      </w:r>
      <w:r w:rsidRPr="000040CA">
        <w:rPr>
          <w:sz w:val="24"/>
          <w:szCs w:val="24"/>
        </w:rPr>
        <w:br/>
        <w:t xml:space="preserve"> </w:t>
      </w:r>
      <w:r w:rsidRPr="000040CA">
        <w:rPr>
          <w:sz w:val="24"/>
          <w:szCs w:val="24"/>
        </w:rPr>
        <w:tab/>
        <w:t xml:space="preserve">would not do a bad job to embarrass his cousin.”  </w:t>
      </w:r>
    </w:p>
    <w:p w14:paraId="5C916ADD" w14:textId="125FDA09" w:rsidR="00165248" w:rsidRPr="000040CA" w:rsidRDefault="00336CCF" w:rsidP="006852B2">
      <w:pPr>
        <w:spacing w:line="360" w:lineRule="auto"/>
        <w:jc w:val="both"/>
        <w:rPr>
          <w:sz w:val="24"/>
          <w:szCs w:val="24"/>
        </w:rPr>
      </w:pPr>
      <w:r>
        <w:rPr>
          <w:sz w:val="24"/>
          <w:szCs w:val="24"/>
        </w:rPr>
        <w:t xml:space="preserve">This shows the extension of trust from one individual to their personal connection. </w:t>
      </w:r>
      <w:r w:rsidR="00165248">
        <w:rPr>
          <w:sz w:val="24"/>
          <w:szCs w:val="24"/>
        </w:rPr>
        <w:t xml:space="preserve">Due to </w:t>
      </w:r>
      <w:r w:rsidR="00165248" w:rsidRPr="000040CA">
        <w:rPr>
          <w:sz w:val="24"/>
          <w:szCs w:val="24"/>
        </w:rPr>
        <w:t>the information gathered from the employer, the employee perspective is absent. However, it can be theorised that there is a reciprocal relationship (5</w:t>
      </w:r>
      <w:r w:rsidR="004B7634">
        <w:rPr>
          <w:sz w:val="24"/>
          <w:szCs w:val="24"/>
        </w:rPr>
        <w:t>: new employee and current employee</w:t>
      </w:r>
      <w:r w:rsidR="00165248" w:rsidRPr="000040CA">
        <w:rPr>
          <w:sz w:val="24"/>
          <w:szCs w:val="24"/>
        </w:rPr>
        <w:t>) between the family members</w:t>
      </w:r>
      <w:r w:rsidR="004B7634">
        <w:rPr>
          <w:sz w:val="24"/>
          <w:szCs w:val="24"/>
        </w:rPr>
        <w:t>. The trust from this relationship</w:t>
      </w:r>
      <w:r w:rsidR="00165248" w:rsidRPr="000040CA">
        <w:rPr>
          <w:sz w:val="24"/>
          <w:szCs w:val="24"/>
        </w:rPr>
        <w:t xml:space="preserve"> </w:t>
      </w:r>
      <w:r w:rsidR="00413770" w:rsidRPr="000040CA">
        <w:rPr>
          <w:sz w:val="24"/>
          <w:szCs w:val="24"/>
        </w:rPr>
        <w:t>aid</w:t>
      </w:r>
      <w:r w:rsidR="004B7634">
        <w:rPr>
          <w:sz w:val="24"/>
          <w:szCs w:val="24"/>
        </w:rPr>
        <w:t>s</w:t>
      </w:r>
      <w:r w:rsidR="00413770">
        <w:rPr>
          <w:sz w:val="24"/>
          <w:szCs w:val="24"/>
        </w:rPr>
        <w:t xml:space="preserve"> </w:t>
      </w:r>
      <w:r w:rsidR="00165248" w:rsidRPr="000040CA">
        <w:rPr>
          <w:sz w:val="24"/>
          <w:szCs w:val="24"/>
        </w:rPr>
        <w:t xml:space="preserve">in regulating the relationship between the two parties that have no previous </w:t>
      </w:r>
      <w:r w:rsidR="00CA5CE3" w:rsidRPr="000040CA">
        <w:rPr>
          <w:sz w:val="24"/>
          <w:szCs w:val="24"/>
        </w:rPr>
        <w:t>relations</w:t>
      </w:r>
      <w:r w:rsidR="00CA5CE3">
        <w:rPr>
          <w:sz w:val="24"/>
          <w:szCs w:val="24"/>
        </w:rPr>
        <w:t xml:space="preserve">, </w:t>
      </w:r>
      <w:r w:rsidR="00165248" w:rsidRPr="000040CA">
        <w:rPr>
          <w:sz w:val="24"/>
          <w:szCs w:val="24"/>
        </w:rPr>
        <w:t>and therefore have had no opportunity to build trust (1-2</w:t>
      </w:r>
      <w:r w:rsidR="004B7634">
        <w:rPr>
          <w:sz w:val="24"/>
          <w:szCs w:val="24"/>
        </w:rPr>
        <w:t>: employer and new employee</w:t>
      </w:r>
      <w:r w:rsidR="00165248" w:rsidRPr="000040CA">
        <w:rPr>
          <w:sz w:val="24"/>
          <w:szCs w:val="24"/>
        </w:rPr>
        <w:t xml:space="preserve">). Nonetheless, the indirect trust is important, especially because the work is carried out informally. The employer has to trust that the new employee will carry the job out </w:t>
      </w:r>
      <w:r w:rsidR="00CA5CE3" w:rsidRPr="000040CA">
        <w:rPr>
          <w:sz w:val="24"/>
          <w:szCs w:val="24"/>
        </w:rPr>
        <w:t>well</w:t>
      </w:r>
      <w:r w:rsidR="00CA5CE3">
        <w:rPr>
          <w:sz w:val="24"/>
          <w:szCs w:val="24"/>
        </w:rPr>
        <w:t xml:space="preserve">, </w:t>
      </w:r>
      <w:r w:rsidR="00165248" w:rsidRPr="000040CA">
        <w:rPr>
          <w:sz w:val="24"/>
          <w:szCs w:val="24"/>
        </w:rPr>
        <w:t xml:space="preserve">whereas the new employee has to trust that they will be </w:t>
      </w:r>
      <w:r w:rsidR="00CA5CE3" w:rsidRPr="000040CA">
        <w:rPr>
          <w:sz w:val="24"/>
          <w:szCs w:val="24"/>
        </w:rPr>
        <w:t>paid</w:t>
      </w:r>
      <w:r w:rsidR="00CA5CE3">
        <w:rPr>
          <w:sz w:val="24"/>
          <w:szCs w:val="24"/>
        </w:rPr>
        <w:t xml:space="preserve">, </w:t>
      </w:r>
      <w:r w:rsidR="00165248" w:rsidRPr="000040CA">
        <w:rPr>
          <w:sz w:val="24"/>
          <w:szCs w:val="24"/>
        </w:rPr>
        <w:t xml:space="preserve">even though there is no formal contract in place to stipulate this. Parts 3 and 4 </w:t>
      </w:r>
      <w:r w:rsidR="009A1EDE">
        <w:rPr>
          <w:sz w:val="24"/>
          <w:szCs w:val="24"/>
        </w:rPr>
        <w:t>on</w:t>
      </w:r>
      <w:r w:rsidR="00165248" w:rsidRPr="000040CA">
        <w:rPr>
          <w:sz w:val="24"/>
          <w:szCs w:val="24"/>
        </w:rPr>
        <w:t xml:space="preserve"> the </w:t>
      </w:r>
      <w:r w:rsidR="00CA5CE3" w:rsidRPr="000040CA">
        <w:rPr>
          <w:sz w:val="24"/>
          <w:szCs w:val="24"/>
        </w:rPr>
        <w:t>diagram</w:t>
      </w:r>
      <w:r w:rsidR="004B7634">
        <w:rPr>
          <w:sz w:val="24"/>
          <w:szCs w:val="24"/>
        </w:rPr>
        <w:t xml:space="preserve"> </w:t>
      </w:r>
      <w:r w:rsidR="00165248" w:rsidRPr="000040CA">
        <w:rPr>
          <w:sz w:val="24"/>
          <w:szCs w:val="24"/>
        </w:rPr>
        <w:t>show the effect that</w:t>
      </w:r>
      <w:r w:rsidR="009A1EDE">
        <w:rPr>
          <w:sz w:val="24"/>
          <w:szCs w:val="24"/>
        </w:rPr>
        <w:t xml:space="preserve"> the process denoted by</w:t>
      </w:r>
      <w:r w:rsidR="00165248" w:rsidRPr="000040CA">
        <w:rPr>
          <w:sz w:val="24"/>
          <w:szCs w:val="24"/>
        </w:rPr>
        <w:t xml:space="preserve"> 1-</w:t>
      </w:r>
      <w:r w:rsidR="009A1EDE">
        <w:rPr>
          <w:sz w:val="24"/>
          <w:szCs w:val="24"/>
        </w:rPr>
        <w:t xml:space="preserve">2 on the diagram </w:t>
      </w:r>
      <w:r w:rsidR="00165248" w:rsidRPr="000040CA">
        <w:rPr>
          <w:sz w:val="24"/>
          <w:szCs w:val="24"/>
        </w:rPr>
        <w:t xml:space="preserve">has on the relationship between the existing employee and employer. The hiring of an employee’s family </w:t>
      </w:r>
      <w:r w:rsidR="00CA5CE3" w:rsidRPr="000040CA">
        <w:rPr>
          <w:sz w:val="24"/>
          <w:szCs w:val="24"/>
        </w:rPr>
        <w:t>member</w:t>
      </w:r>
      <w:r w:rsidR="00CA5CE3">
        <w:rPr>
          <w:sz w:val="24"/>
          <w:szCs w:val="24"/>
        </w:rPr>
        <w:t xml:space="preserve">, </w:t>
      </w:r>
      <w:r w:rsidR="00165248" w:rsidRPr="000040CA">
        <w:rPr>
          <w:sz w:val="24"/>
          <w:szCs w:val="24"/>
        </w:rPr>
        <w:t xml:space="preserve">changes the nature of the relationship to more </w:t>
      </w:r>
      <w:r w:rsidR="00CA5CE3" w:rsidRPr="000040CA">
        <w:rPr>
          <w:sz w:val="24"/>
          <w:szCs w:val="24"/>
        </w:rPr>
        <w:t>social</w:t>
      </w:r>
      <w:r w:rsidR="00CA5CE3">
        <w:rPr>
          <w:sz w:val="24"/>
          <w:szCs w:val="24"/>
        </w:rPr>
        <w:t xml:space="preserve">, </w:t>
      </w:r>
      <w:r w:rsidR="00165248" w:rsidRPr="000040CA">
        <w:rPr>
          <w:sz w:val="24"/>
          <w:szCs w:val="24"/>
        </w:rPr>
        <w:t>rather than strictly monetised. This is because it is seen as a favour carried out for the employee in hiring the</w:t>
      </w:r>
      <w:r w:rsidR="003D2AC3">
        <w:rPr>
          <w:sz w:val="24"/>
          <w:szCs w:val="24"/>
        </w:rPr>
        <w:t>ir family member. The employee</w:t>
      </w:r>
      <w:r w:rsidR="00165248" w:rsidRPr="000040CA">
        <w:rPr>
          <w:sz w:val="24"/>
          <w:szCs w:val="24"/>
        </w:rPr>
        <w:t xml:space="preserve"> is in return appreciative of this</w:t>
      </w:r>
      <w:r w:rsidR="003D2AC3">
        <w:rPr>
          <w:sz w:val="24"/>
          <w:szCs w:val="24"/>
        </w:rPr>
        <w:t>,</w:t>
      </w:r>
      <w:r w:rsidR="00165248" w:rsidRPr="000040CA">
        <w:rPr>
          <w:sz w:val="24"/>
          <w:szCs w:val="24"/>
        </w:rPr>
        <w:t xml:space="preserve"> and more likely to go above and beyond the standard working duties for their employer. </w:t>
      </w:r>
      <w:r w:rsidR="001A53DC">
        <w:rPr>
          <w:sz w:val="24"/>
          <w:szCs w:val="24"/>
        </w:rPr>
        <w:t>Andjela, business owner, added</w:t>
      </w:r>
      <w:r w:rsidR="00436DF8">
        <w:rPr>
          <w:sz w:val="24"/>
          <w:szCs w:val="24"/>
        </w:rPr>
        <w:t xml:space="preserve"> her view on the benefits of extending the exchange relationship with employees: </w:t>
      </w:r>
    </w:p>
    <w:p w14:paraId="51BD818B" w14:textId="20835101" w:rsidR="00165248" w:rsidRDefault="00165248" w:rsidP="006852B2">
      <w:pPr>
        <w:spacing w:line="360" w:lineRule="auto"/>
        <w:ind w:left="720"/>
        <w:jc w:val="both"/>
        <w:rPr>
          <w:sz w:val="24"/>
          <w:szCs w:val="24"/>
        </w:rPr>
      </w:pPr>
      <w:r w:rsidRPr="000040CA">
        <w:rPr>
          <w:sz w:val="24"/>
          <w:szCs w:val="24"/>
        </w:rPr>
        <w:t xml:space="preserve">“Sometimes it just strengthens the relationship that is already there with </w:t>
      </w:r>
      <w:r w:rsidRPr="000040CA">
        <w:rPr>
          <w:sz w:val="24"/>
          <w:szCs w:val="24"/>
        </w:rPr>
        <w:br/>
        <w:t xml:space="preserve"> the employee</w:t>
      </w:r>
      <w:r w:rsidR="00CA5CE3">
        <w:rPr>
          <w:sz w:val="24"/>
          <w:szCs w:val="24"/>
        </w:rPr>
        <w:t xml:space="preserve">, </w:t>
      </w:r>
      <w:r w:rsidRPr="000040CA">
        <w:rPr>
          <w:sz w:val="24"/>
          <w:szCs w:val="24"/>
        </w:rPr>
        <w:t xml:space="preserve">because I am doing something to help out their friends or </w:t>
      </w:r>
      <w:r w:rsidRPr="000040CA">
        <w:rPr>
          <w:sz w:val="24"/>
          <w:szCs w:val="24"/>
        </w:rPr>
        <w:br/>
        <w:t xml:space="preserve"> </w:t>
      </w:r>
      <w:r w:rsidR="00CA5CE3" w:rsidRPr="000040CA">
        <w:rPr>
          <w:sz w:val="24"/>
          <w:szCs w:val="24"/>
        </w:rPr>
        <w:t>family</w:t>
      </w:r>
      <w:r w:rsidR="00CA5CE3">
        <w:rPr>
          <w:sz w:val="24"/>
          <w:szCs w:val="24"/>
        </w:rPr>
        <w:t xml:space="preserve">, </w:t>
      </w:r>
      <w:r w:rsidRPr="000040CA">
        <w:rPr>
          <w:sz w:val="24"/>
          <w:szCs w:val="24"/>
        </w:rPr>
        <w:t xml:space="preserve">but it can also form a new bond with an employee I see potential in. It is probably not something that is done in big firms, but here [a small business] we [employer and employee] depend on each </w:t>
      </w:r>
      <w:r w:rsidR="00CA5CE3" w:rsidRPr="000040CA">
        <w:rPr>
          <w:sz w:val="24"/>
          <w:szCs w:val="24"/>
        </w:rPr>
        <w:t>other</w:t>
      </w:r>
      <w:r w:rsidR="00CA5CE3">
        <w:rPr>
          <w:sz w:val="24"/>
          <w:szCs w:val="24"/>
        </w:rPr>
        <w:t xml:space="preserve">, </w:t>
      </w:r>
      <w:r w:rsidRPr="000040CA">
        <w:rPr>
          <w:sz w:val="24"/>
          <w:szCs w:val="24"/>
        </w:rPr>
        <w:t>so trust and helping each other out is crucial.”</w:t>
      </w:r>
    </w:p>
    <w:p w14:paraId="6E1F827E" w14:textId="3EE3BA1F" w:rsidR="00165248" w:rsidRPr="000040CA" w:rsidRDefault="00165248" w:rsidP="006852B2">
      <w:pPr>
        <w:spacing w:line="360" w:lineRule="auto"/>
        <w:jc w:val="both"/>
        <w:rPr>
          <w:sz w:val="24"/>
          <w:szCs w:val="24"/>
        </w:rPr>
      </w:pPr>
      <w:r w:rsidRPr="000040CA">
        <w:rPr>
          <w:sz w:val="24"/>
          <w:szCs w:val="24"/>
        </w:rPr>
        <w:t xml:space="preserve">Furthermore, as the employee perspective was not explored within this context, it is theorised that this is then </w:t>
      </w:r>
      <w:r w:rsidR="00CA5CE3" w:rsidRPr="000040CA">
        <w:rPr>
          <w:sz w:val="24"/>
          <w:szCs w:val="24"/>
        </w:rPr>
        <w:t>balanced</w:t>
      </w:r>
      <w:r w:rsidR="00CA5CE3">
        <w:rPr>
          <w:sz w:val="24"/>
          <w:szCs w:val="24"/>
        </w:rPr>
        <w:t xml:space="preserve">, </w:t>
      </w:r>
      <w:r w:rsidRPr="000040CA">
        <w:rPr>
          <w:sz w:val="24"/>
          <w:szCs w:val="24"/>
        </w:rPr>
        <w:t xml:space="preserve">due to the reciprocity exchanged between the family members themselves (5), whether directly in a dyadic </w:t>
      </w:r>
      <w:r w:rsidRPr="000040CA">
        <w:rPr>
          <w:sz w:val="24"/>
          <w:szCs w:val="24"/>
        </w:rPr>
        <w:lastRenderedPageBreak/>
        <w:t xml:space="preserve">relationship or through other members of their network (generalised exchange). However, it </w:t>
      </w:r>
      <w:r w:rsidR="004B7634">
        <w:rPr>
          <w:sz w:val="24"/>
          <w:szCs w:val="24"/>
        </w:rPr>
        <w:t>is also important to note that</w:t>
      </w:r>
      <w:r w:rsidRPr="000040CA">
        <w:rPr>
          <w:sz w:val="24"/>
          <w:szCs w:val="24"/>
        </w:rPr>
        <w:t xml:space="preserve"> there are times where hiring a family member can have the opposite </w:t>
      </w:r>
      <w:r w:rsidR="00CA5CE3" w:rsidRPr="000040CA">
        <w:rPr>
          <w:sz w:val="24"/>
          <w:szCs w:val="24"/>
        </w:rPr>
        <w:t>effect</w:t>
      </w:r>
      <w:r w:rsidR="00CA5CE3">
        <w:rPr>
          <w:sz w:val="24"/>
          <w:szCs w:val="24"/>
        </w:rPr>
        <w:t xml:space="preserve">, </w:t>
      </w:r>
      <w:r w:rsidRPr="000040CA">
        <w:rPr>
          <w:sz w:val="24"/>
          <w:szCs w:val="24"/>
        </w:rPr>
        <w:t xml:space="preserve">leaving the employer, rather than the employee indebted in reciprocity. </w:t>
      </w:r>
      <w:r w:rsidR="00C9431B">
        <w:rPr>
          <w:sz w:val="24"/>
          <w:szCs w:val="24"/>
        </w:rPr>
        <w:t>Robert</w:t>
      </w:r>
      <w:r w:rsidR="00633151">
        <w:rPr>
          <w:sz w:val="24"/>
          <w:szCs w:val="24"/>
        </w:rPr>
        <w:t xml:space="preserve">, a construction company owner, had an example of such a situation. Similarly to the previous situation a current employee’s recommendation of family was used for work. However, it is evident from the tone of the discussion that </w:t>
      </w:r>
      <w:r w:rsidR="004D5B91">
        <w:rPr>
          <w:sz w:val="24"/>
          <w:szCs w:val="24"/>
        </w:rPr>
        <w:t>the nature of the exchange was different:</w:t>
      </w:r>
    </w:p>
    <w:p w14:paraId="49DE032D" w14:textId="08D1F29D" w:rsidR="00165248" w:rsidRDefault="00165248" w:rsidP="006852B2">
      <w:pPr>
        <w:spacing w:line="360" w:lineRule="auto"/>
        <w:jc w:val="both"/>
        <w:rPr>
          <w:sz w:val="24"/>
          <w:szCs w:val="24"/>
        </w:rPr>
      </w:pPr>
      <w:r w:rsidRPr="000040CA">
        <w:rPr>
          <w:sz w:val="24"/>
          <w:szCs w:val="24"/>
        </w:rPr>
        <w:tab/>
        <w:t xml:space="preserve">“I was in a bind because the company I hired did not deliver and I needed </w:t>
      </w:r>
      <w:r w:rsidRPr="000040CA">
        <w:rPr>
          <w:sz w:val="24"/>
          <w:szCs w:val="24"/>
        </w:rPr>
        <w:br/>
        <w:t xml:space="preserve"> </w:t>
      </w:r>
      <w:r w:rsidRPr="000040CA">
        <w:rPr>
          <w:sz w:val="24"/>
          <w:szCs w:val="24"/>
        </w:rPr>
        <w:tab/>
        <w:t xml:space="preserve">the design for my customers. One of my employees’ brothers was very </w:t>
      </w:r>
      <w:r w:rsidRPr="000040CA">
        <w:rPr>
          <w:sz w:val="24"/>
          <w:szCs w:val="24"/>
        </w:rPr>
        <w:br/>
        <w:t xml:space="preserve"> </w:t>
      </w:r>
      <w:r w:rsidRPr="000040CA">
        <w:rPr>
          <w:sz w:val="24"/>
          <w:szCs w:val="24"/>
        </w:rPr>
        <w:tab/>
        <w:t xml:space="preserve">good with graphics and he called him up there and then and he produced </w:t>
      </w:r>
      <w:r w:rsidRPr="000040CA">
        <w:rPr>
          <w:sz w:val="24"/>
          <w:szCs w:val="24"/>
        </w:rPr>
        <w:br/>
        <w:t xml:space="preserve"> </w:t>
      </w:r>
      <w:r w:rsidRPr="000040CA">
        <w:rPr>
          <w:sz w:val="24"/>
          <w:szCs w:val="24"/>
        </w:rPr>
        <w:tab/>
        <w:t xml:space="preserve">something brilliant </w:t>
      </w:r>
      <w:r w:rsidR="00CA5CE3" w:rsidRPr="000040CA">
        <w:rPr>
          <w:sz w:val="24"/>
          <w:szCs w:val="24"/>
        </w:rPr>
        <w:t>over</w:t>
      </w:r>
      <w:r w:rsidR="00CA5CE3">
        <w:rPr>
          <w:sz w:val="24"/>
          <w:szCs w:val="24"/>
        </w:rPr>
        <w:t>-</w:t>
      </w:r>
      <w:r w:rsidRPr="000040CA">
        <w:rPr>
          <w:sz w:val="24"/>
          <w:szCs w:val="24"/>
        </w:rPr>
        <w:t xml:space="preserve">night. He charged me next to nothing as well, </w:t>
      </w:r>
      <w:r w:rsidRPr="000040CA">
        <w:rPr>
          <w:sz w:val="24"/>
          <w:szCs w:val="24"/>
        </w:rPr>
        <w:br/>
        <w:t xml:space="preserve"> </w:t>
      </w:r>
      <w:r w:rsidRPr="000040CA">
        <w:rPr>
          <w:sz w:val="24"/>
          <w:szCs w:val="24"/>
        </w:rPr>
        <w:tab/>
        <w:t xml:space="preserve">wouldn’t accept more. I was so grateful. ” </w:t>
      </w:r>
    </w:p>
    <w:p w14:paraId="652CA24C" w14:textId="4E11DEE3" w:rsidR="00165248" w:rsidRPr="000040CA" w:rsidRDefault="004D5B91" w:rsidP="006852B2">
      <w:pPr>
        <w:spacing w:line="360" w:lineRule="auto"/>
        <w:jc w:val="both"/>
        <w:rPr>
          <w:sz w:val="24"/>
          <w:szCs w:val="24"/>
        </w:rPr>
      </w:pPr>
      <w:r>
        <w:rPr>
          <w:sz w:val="24"/>
          <w:szCs w:val="24"/>
        </w:rPr>
        <w:t xml:space="preserve">Although the same mechanism is used here, the intent of the employer was different and therefore the “resources” exchanged carry different meanings. Whereas in the example that Andjela provided it is the employer that is carrying out a favour, this is not the case with </w:t>
      </w:r>
      <w:r w:rsidR="00C9431B">
        <w:rPr>
          <w:sz w:val="24"/>
          <w:szCs w:val="24"/>
        </w:rPr>
        <w:t>Robert</w:t>
      </w:r>
      <w:r>
        <w:rPr>
          <w:sz w:val="24"/>
          <w:szCs w:val="24"/>
        </w:rPr>
        <w:t xml:space="preserve"> where the employer feels as though the employee carried out the favour.  The differences in the two examples exemplify that,</w:t>
      </w:r>
      <w:r w:rsidR="00165248" w:rsidRPr="000040CA">
        <w:rPr>
          <w:sz w:val="24"/>
          <w:szCs w:val="24"/>
        </w:rPr>
        <w:t xml:space="preserve"> depending on the context and need, pushing the boundaries of dyadic relations can </w:t>
      </w:r>
      <w:r w:rsidR="00CA5CE3" w:rsidRPr="000040CA">
        <w:rPr>
          <w:sz w:val="24"/>
          <w:szCs w:val="24"/>
        </w:rPr>
        <w:t>work</w:t>
      </w:r>
      <w:r w:rsidR="00CA5CE3">
        <w:rPr>
          <w:sz w:val="24"/>
          <w:szCs w:val="24"/>
        </w:rPr>
        <w:t xml:space="preserve">, </w:t>
      </w:r>
      <w:r w:rsidR="00165248" w:rsidRPr="000040CA">
        <w:rPr>
          <w:sz w:val="24"/>
          <w:szCs w:val="24"/>
        </w:rPr>
        <w:t>both in the favour o</w:t>
      </w:r>
      <w:r w:rsidR="004B7634">
        <w:rPr>
          <w:sz w:val="24"/>
          <w:szCs w:val="24"/>
        </w:rPr>
        <w:t xml:space="preserve">f the employer or the employee. Furthermore, this also shows the contextual importance of the exchange and </w:t>
      </w:r>
      <w:r w:rsidR="003D2AC3">
        <w:rPr>
          <w:sz w:val="24"/>
          <w:szCs w:val="24"/>
        </w:rPr>
        <w:t xml:space="preserve">nature of the relationship being dependent on situational factors. </w:t>
      </w:r>
    </w:p>
    <w:p w14:paraId="7C5B2C5A" w14:textId="4ED27806" w:rsidR="00165248" w:rsidRPr="000040CA" w:rsidRDefault="00165248" w:rsidP="006852B2">
      <w:pPr>
        <w:spacing w:line="360" w:lineRule="auto"/>
        <w:jc w:val="both"/>
        <w:rPr>
          <w:sz w:val="24"/>
          <w:szCs w:val="24"/>
        </w:rPr>
      </w:pPr>
      <w:r>
        <w:rPr>
          <w:sz w:val="24"/>
          <w:szCs w:val="24"/>
        </w:rPr>
        <w:t xml:space="preserve"> </w:t>
      </w:r>
      <w:r>
        <w:rPr>
          <w:sz w:val="24"/>
          <w:szCs w:val="24"/>
        </w:rPr>
        <w:tab/>
      </w:r>
      <w:r w:rsidRPr="000040CA">
        <w:rPr>
          <w:sz w:val="24"/>
          <w:szCs w:val="24"/>
        </w:rPr>
        <w:t xml:space="preserve">This section, therefore, demonstrates the use of informality as a mechanism in regulating work relations. It is shown how employers can use informality to their advantage </w:t>
      </w:r>
      <w:r w:rsidR="00CA5CE3">
        <w:rPr>
          <w:sz w:val="24"/>
          <w:szCs w:val="24"/>
        </w:rPr>
        <w:t>to create</w:t>
      </w:r>
      <w:r w:rsidRPr="000040CA">
        <w:rPr>
          <w:sz w:val="24"/>
          <w:szCs w:val="24"/>
        </w:rPr>
        <w:t xml:space="preserve"> a relationship that surpasses monetary value and fosters commitment on behalf of the employee. Furthermore, it is </w:t>
      </w:r>
      <w:r w:rsidR="00CA5CE3" w:rsidRPr="000040CA">
        <w:rPr>
          <w:sz w:val="24"/>
          <w:szCs w:val="24"/>
        </w:rPr>
        <w:t>illustrated</w:t>
      </w:r>
      <w:r w:rsidR="00CA5CE3">
        <w:rPr>
          <w:sz w:val="24"/>
          <w:szCs w:val="24"/>
        </w:rPr>
        <w:t xml:space="preserve"> </w:t>
      </w:r>
      <w:r w:rsidRPr="000040CA">
        <w:rPr>
          <w:sz w:val="24"/>
          <w:szCs w:val="24"/>
        </w:rPr>
        <w:t xml:space="preserve">how </w:t>
      </w:r>
      <w:r w:rsidR="00CA5CE3" w:rsidRPr="000040CA">
        <w:rPr>
          <w:sz w:val="24"/>
          <w:szCs w:val="24"/>
        </w:rPr>
        <w:t>often</w:t>
      </w:r>
      <w:r w:rsidR="00CA5CE3">
        <w:rPr>
          <w:sz w:val="24"/>
          <w:szCs w:val="24"/>
        </w:rPr>
        <w:t xml:space="preserve"> </w:t>
      </w:r>
      <w:r w:rsidRPr="000040CA">
        <w:rPr>
          <w:sz w:val="24"/>
          <w:szCs w:val="24"/>
        </w:rPr>
        <w:t xml:space="preserve">such relations cannot be understood from a dyadic perspective. This thesis therefore advocates that, especially in the context of </w:t>
      </w:r>
      <w:r w:rsidR="00CA5CE3" w:rsidRPr="000040CA">
        <w:rPr>
          <w:sz w:val="24"/>
          <w:szCs w:val="24"/>
        </w:rPr>
        <w:t>countries</w:t>
      </w:r>
      <w:r w:rsidR="00CA5CE3">
        <w:rPr>
          <w:sz w:val="24"/>
          <w:szCs w:val="24"/>
        </w:rPr>
        <w:t xml:space="preserve">, </w:t>
      </w:r>
      <w:r w:rsidRPr="000040CA">
        <w:rPr>
          <w:sz w:val="24"/>
          <w:szCs w:val="24"/>
        </w:rPr>
        <w:t xml:space="preserve">where trust in government is low and citizens have to rely </w:t>
      </w:r>
      <w:r w:rsidR="00CA5CE3" w:rsidRPr="000040CA">
        <w:rPr>
          <w:sz w:val="24"/>
          <w:szCs w:val="24"/>
        </w:rPr>
        <w:t>on</w:t>
      </w:r>
      <w:r w:rsidR="00CA5CE3">
        <w:rPr>
          <w:sz w:val="24"/>
          <w:szCs w:val="24"/>
        </w:rPr>
        <w:t xml:space="preserve"> their </w:t>
      </w:r>
      <w:r w:rsidRPr="000040CA">
        <w:rPr>
          <w:sz w:val="24"/>
          <w:szCs w:val="24"/>
        </w:rPr>
        <w:t xml:space="preserve">own mechanisms, research is extended to include a multi-foci perspective that encompasses multiple parties to exchange. </w:t>
      </w:r>
    </w:p>
    <w:p w14:paraId="50C1645E" w14:textId="77777777" w:rsidR="00165248" w:rsidRDefault="00165248" w:rsidP="00F72871">
      <w:pPr>
        <w:spacing w:line="360" w:lineRule="auto"/>
        <w:sectPr w:rsidR="00165248" w:rsidSect="004E2476">
          <w:footerReference w:type="even" r:id="rId75"/>
          <w:footerReference w:type="default" r:id="rId76"/>
          <w:pgSz w:w="11900" w:h="16840"/>
          <w:pgMar w:top="1440" w:right="1800" w:bottom="1440" w:left="1800" w:header="708" w:footer="708" w:gutter="0"/>
          <w:cols w:space="708"/>
          <w:docGrid w:linePitch="360"/>
        </w:sectPr>
      </w:pPr>
    </w:p>
    <w:p w14:paraId="263444BD" w14:textId="77777777" w:rsidR="00165248" w:rsidRPr="0076739D" w:rsidRDefault="00165248" w:rsidP="00F72871">
      <w:pPr>
        <w:tabs>
          <w:tab w:val="left" w:pos="2920"/>
        </w:tabs>
        <w:spacing w:line="360" w:lineRule="auto"/>
        <w:sectPr w:rsidR="00165248" w:rsidRPr="0076739D" w:rsidSect="006001EF">
          <w:pgSz w:w="16840" w:h="11900" w:orient="landscape"/>
          <w:pgMar w:top="1800" w:right="1440" w:bottom="1800" w:left="1440" w:header="708" w:footer="708" w:gutter="0"/>
          <w:cols w:space="708"/>
          <w:docGrid w:linePitch="360"/>
        </w:sectPr>
      </w:pPr>
      <w:r>
        <w:rPr>
          <w:noProof/>
          <w:lang w:val="en-US"/>
        </w:rPr>
        <w:lastRenderedPageBreak/>
        <mc:AlternateContent>
          <mc:Choice Requires="wps">
            <w:drawing>
              <wp:anchor distT="0" distB="0" distL="114300" distR="114300" simplePos="0" relativeHeight="251698176" behindDoc="0" locked="0" layoutInCell="1" allowOverlap="1" wp14:anchorId="3BAE0FB6" wp14:editId="4B8A48EC">
                <wp:simplePos x="0" y="0"/>
                <wp:positionH relativeFrom="column">
                  <wp:posOffset>114300</wp:posOffset>
                </wp:positionH>
                <wp:positionV relativeFrom="paragraph">
                  <wp:posOffset>4264660</wp:posOffset>
                </wp:positionV>
                <wp:extent cx="8228965" cy="290830"/>
                <wp:effectExtent l="0" t="0" r="0" b="0"/>
                <wp:wrapThrough wrapText="bothSides">
                  <wp:wrapPolygon edited="0">
                    <wp:start x="0" y="0"/>
                    <wp:lineTo x="0" y="20571"/>
                    <wp:lineTo x="21535" y="20571"/>
                    <wp:lineTo x="21535"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8228965" cy="2908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0A2DDC8" w14:textId="25E3F26B" w:rsidR="001E40FE" w:rsidRPr="00D0635B" w:rsidRDefault="001E40FE" w:rsidP="00165248">
                            <w:pPr>
                              <w:pStyle w:val="Caption"/>
                              <w:rPr>
                                <w:rFonts w:eastAsiaTheme="minorHAnsi"/>
                                <w:noProof/>
                                <w:sz w:val="22"/>
                                <w:szCs w:val="22"/>
                              </w:rPr>
                            </w:pPr>
                            <w:r w:rsidRPr="00D0635B">
                              <w:rPr>
                                <w:sz w:val="22"/>
                                <w:szCs w:val="22"/>
                              </w:rPr>
                              <w:t>Figure 5.12- Diagrammatical representation of the decision-making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5" o:spid="_x0000_s1073" type="#_x0000_t202" style="position:absolute;margin-left:9pt;margin-top:335.8pt;width:647.95pt;height:22.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" stroked="f">
                <v:textbox style="mso-fit-shape-to-text:t" inset="0,0,0,0">
                  <w:txbxContent>
                    <w:p w14:paraId="20A2DDC8" w14:textId="25E3F26B" w:rsidR="008243EF" w:rsidRPr="00D0635B" w:rsidRDefault="008243EF" w:rsidP="00165248">
                      <w:pPr>
                        <w:pStyle w:val="Caption"/>
                        <w:rPr>
                          <w:rFonts w:eastAsiaTheme="minorHAnsi"/>
                          <w:noProof/>
                          <w:sz w:val="22"/>
                          <w:szCs w:val="22"/>
                        </w:rPr>
                      </w:pPr>
                      <w:r w:rsidRPr="00D0635B">
                        <w:rPr>
                          <w:sz w:val="22"/>
                          <w:szCs w:val="22"/>
                        </w:rPr>
                        <w:t>Figure 5.12- Diagrammatical representation of the decision-making process</w:t>
                      </w:r>
                    </w:p>
                  </w:txbxContent>
                </v:textbox>
                <w10:wrap type="through"/>
              </v:shape>
            </w:pict>
          </mc:Fallback>
        </mc:AlternateContent>
      </w:r>
      <w:r w:rsidRPr="0076739D">
        <w:rPr>
          <w:noProof/>
          <w:lang w:val="en-US"/>
        </w:rPr>
        <mc:AlternateContent>
          <mc:Choice Requires="wpg">
            <w:drawing>
              <wp:anchor distT="0" distB="0" distL="114300" distR="114300" simplePos="0" relativeHeight="251694080" behindDoc="0" locked="0" layoutInCell="1" allowOverlap="1" wp14:anchorId="7B3291A3" wp14:editId="131C5862">
                <wp:simplePos x="0" y="0"/>
                <wp:positionH relativeFrom="column">
                  <wp:posOffset>114300</wp:posOffset>
                </wp:positionH>
                <wp:positionV relativeFrom="paragraph">
                  <wp:posOffset>198755</wp:posOffset>
                </wp:positionV>
                <wp:extent cx="8228965" cy="4008755"/>
                <wp:effectExtent l="76200" t="0" r="26035" b="106045"/>
                <wp:wrapThrough wrapText="bothSides">
                  <wp:wrapPolygon edited="0">
                    <wp:start x="3067" y="0"/>
                    <wp:lineTo x="1267" y="0"/>
                    <wp:lineTo x="1267" y="2190"/>
                    <wp:lineTo x="-200" y="2190"/>
                    <wp:lineTo x="-200" y="6569"/>
                    <wp:lineTo x="1933" y="6569"/>
                    <wp:lineTo x="1933" y="8759"/>
                    <wp:lineTo x="1200" y="8759"/>
                    <wp:lineTo x="1200" y="15328"/>
                    <wp:lineTo x="8734" y="15328"/>
                    <wp:lineTo x="8734" y="17518"/>
                    <wp:lineTo x="12601" y="17518"/>
                    <wp:lineTo x="12668" y="22035"/>
                    <wp:lineTo x="20802" y="22035"/>
                    <wp:lineTo x="20935" y="19708"/>
                    <wp:lineTo x="20268" y="18202"/>
                    <wp:lineTo x="20002" y="17518"/>
                    <wp:lineTo x="21135" y="15328"/>
                    <wp:lineTo x="21602" y="13275"/>
                    <wp:lineTo x="21602" y="13139"/>
                    <wp:lineTo x="21468" y="11086"/>
                    <wp:lineTo x="21468" y="10949"/>
                    <wp:lineTo x="21002" y="8759"/>
                    <wp:lineTo x="20068" y="6569"/>
                    <wp:lineTo x="18201" y="4516"/>
                    <wp:lineTo x="18201" y="4243"/>
                    <wp:lineTo x="14868" y="2874"/>
                    <wp:lineTo x="12868" y="2190"/>
                    <wp:lineTo x="12934" y="2053"/>
                    <wp:lineTo x="6667" y="547"/>
                    <wp:lineTo x="4200" y="0"/>
                    <wp:lineTo x="3067" y="0"/>
                  </wp:wrapPolygon>
                </wp:wrapThrough>
                <wp:docPr id="185" name="Group 185"/>
                <wp:cNvGraphicFramePr/>
                <a:graphic xmlns:a="http://schemas.openxmlformats.org/drawingml/2006/main">
                  <a:graphicData uri="http://schemas.microsoft.com/office/word/2010/wordprocessingGroup">
                    <wpg:wgp>
                      <wpg:cNvGrpSpPr/>
                      <wpg:grpSpPr>
                        <a:xfrm>
                          <a:off x="0" y="0"/>
                          <a:ext cx="8228965" cy="4008755"/>
                          <a:chOff x="0" y="0"/>
                          <a:chExt cx="8229599" cy="4008755"/>
                        </a:xfrm>
                      </wpg:grpSpPr>
                      <wps:wsp>
                        <wps:cNvPr id="186" name="Right Triangle 186"/>
                        <wps:cNvSpPr/>
                        <wps:spPr>
                          <a:xfrm>
                            <a:off x="7543800" y="2857500"/>
                            <a:ext cx="114300" cy="114300"/>
                          </a:xfrm>
                          <a:prstGeom prst="rtTriangle">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7" name="Group 187"/>
                        <wpg:cNvGrpSpPr/>
                        <wpg:grpSpPr>
                          <a:xfrm>
                            <a:off x="0" y="0"/>
                            <a:ext cx="8229599" cy="4008755"/>
                            <a:chOff x="0" y="0"/>
                            <a:chExt cx="8229599" cy="4008755"/>
                          </a:xfrm>
                        </wpg:grpSpPr>
                        <wps:wsp>
                          <wps:cNvPr id="188" name="Right Triangle 188"/>
                          <wps:cNvSpPr/>
                          <wps:spPr>
                            <a:xfrm>
                              <a:off x="7488555" y="2971800"/>
                              <a:ext cx="114300" cy="114300"/>
                            </a:xfrm>
                            <a:prstGeom prst="rtTriangle">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9" name="Group 189"/>
                          <wpg:cNvGrpSpPr/>
                          <wpg:grpSpPr>
                            <a:xfrm>
                              <a:off x="0" y="0"/>
                              <a:ext cx="8229599" cy="4008755"/>
                              <a:chOff x="0" y="0"/>
                              <a:chExt cx="8229599" cy="4008755"/>
                            </a:xfrm>
                          </wpg:grpSpPr>
                          <wpg:grpSp>
                            <wpg:cNvPr id="190" name="Group 190"/>
                            <wpg:cNvGrpSpPr/>
                            <wpg:grpSpPr>
                              <a:xfrm>
                                <a:off x="0" y="0"/>
                                <a:ext cx="8229599" cy="4008755"/>
                                <a:chOff x="397513" y="694002"/>
                                <a:chExt cx="8230235" cy="4010048"/>
                              </a:xfrm>
                            </wpg:grpSpPr>
                            <wps:wsp>
                              <wps:cNvPr id="191" name="Straight Arrow Connector 191"/>
                              <wps:cNvCnPr/>
                              <wps:spPr>
                                <a:xfrm flipV="1">
                                  <a:off x="7713279" y="4009771"/>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92" name="Rectangle 192"/>
                              <wps:cNvSpPr/>
                              <wps:spPr>
                                <a:xfrm>
                                  <a:off x="7419953" y="4238130"/>
                                  <a:ext cx="864870" cy="465920"/>
                                </a:xfrm>
                                <a:prstGeom prst="rect">
                                  <a:avLst/>
                                </a:prstGeom>
                              </wps:spPr>
                              <wps:style>
                                <a:lnRef idx="3">
                                  <a:schemeClr val="lt1"/>
                                </a:lnRef>
                                <a:fillRef idx="1">
                                  <a:schemeClr val="accent5"/>
                                </a:fillRef>
                                <a:effectRef idx="1">
                                  <a:schemeClr val="accent5"/>
                                </a:effectRef>
                                <a:fontRef idx="minor">
                                  <a:schemeClr val="lt1"/>
                                </a:fontRef>
                              </wps:style>
                              <wps:txbx>
                                <w:txbxContent>
                                  <w:p w14:paraId="13DA34B6" w14:textId="77777777" w:rsidR="001E40FE" w:rsidRPr="0097372E" w:rsidRDefault="001E40FE" w:rsidP="00165248">
                                    <w:pPr>
                                      <w:jc w:val="center"/>
                                      <w:rPr>
                                        <w:sz w:val="20"/>
                                      </w:rPr>
                                    </w:pPr>
                                    <w:r>
                                      <w:rPr>
                                        <w:sz w:val="20"/>
                                      </w:rPr>
                                      <w:t xml:space="preserve">Elites and Role Models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93" name="Group 193"/>
                              <wpg:cNvGrpSpPr/>
                              <wpg:grpSpPr>
                                <a:xfrm>
                                  <a:off x="397513" y="694002"/>
                                  <a:ext cx="8230235" cy="3304330"/>
                                  <a:chOff x="397513" y="694002"/>
                                  <a:chExt cx="8230235" cy="3304330"/>
                                </a:xfrm>
                              </wpg:grpSpPr>
                              <wpg:grpSp>
                                <wpg:cNvPr id="194" name="Group 194"/>
                                <wpg:cNvGrpSpPr/>
                                <wpg:grpSpPr>
                                  <a:xfrm>
                                    <a:off x="397513" y="694002"/>
                                    <a:ext cx="8230235" cy="3304330"/>
                                    <a:chOff x="342900" y="537514"/>
                                    <a:chExt cx="7099508" cy="2695297"/>
                                  </a:xfrm>
                                </wpg:grpSpPr>
                                <wpg:grpSp>
                                  <wpg:cNvPr id="195" name="Group 195"/>
                                  <wpg:cNvGrpSpPr/>
                                  <wpg:grpSpPr>
                                    <a:xfrm>
                                      <a:off x="778958" y="537514"/>
                                      <a:ext cx="6663450" cy="2695297"/>
                                      <a:chOff x="-21142" y="537514"/>
                                      <a:chExt cx="6663450" cy="2695297"/>
                                    </a:xfrm>
                                  </wpg:grpSpPr>
                                  <wpg:grpSp>
                                    <wpg:cNvPr id="196" name="Group 196"/>
                                    <wpg:cNvGrpSpPr/>
                                    <wpg:grpSpPr>
                                      <a:xfrm>
                                        <a:off x="-21142" y="537514"/>
                                        <a:ext cx="6663450" cy="2695297"/>
                                        <a:chOff x="-19421" y="498398"/>
                                        <a:chExt cx="6120937" cy="2499155"/>
                                      </a:xfrm>
                                    </wpg:grpSpPr>
                                    <wpg:grpSp>
                                      <wpg:cNvPr id="197" name="Group 197"/>
                                      <wpg:cNvGrpSpPr/>
                                      <wpg:grpSpPr>
                                        <a:xfrm>
                                          <a:off x="0" y="1539240"/>
                                          <a:ext cx="5829300" cy="1458313"/>
                                          <a:chOff x="0" y="0"/>
                                          <a:chExt cx="5829300" cy="1458313"/>
                                        </a:xfrm>
                                      </wpg:grpSpPr>
                                      <wpg:grpSp>
                                        <wpg:cNvPr id="198" name="Group 198"/>
                                        <wpg:cNvGrpSpPr/>
                                        <wpg:grpSpPr>
                                          <a:xfrm>
                                            <a:off x="0" y="0"/>
                                            <a:ext cx="5829300" cy="1458313"/>
                                            <a:chOff x="0" y="0"/>
                                            <a:chExt cx="5829300" cy="1458313"/>
                                          </a:xfrm>
                                        </wpg:grpSpPr>
                                        <wps:wsp>
                                          <wps:cNvPr id="199" name="Rectangle 199"/>
                                          <wps:cNvSpPr/>
                                          <wps:spPr>
                                            <a:xfrm>
                                              <a:off x="0" y="457200"/>
                                              <a:ext cx="1485900" cy="50736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1982A6D" w14:textId="77777777" w:rsidR="001E40FE" w:rsidRDefault="001E40FE" w:rsidP="00165248">
                                                <w:pPr>
                                                  <w:jc w:val="center"/>
                                                </w:pPr>
                                                <w:r>
                                                  <w:t>Construction of social 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 name="Group 200"/>
                                          <wpg:cNvGrpSpPr/>
                                          <wpg:grpSpPr>
                                            <a:xfrm>
                                              <a:off x="2286000" y="114300"/>
                                              <a:ext cx="1485900" cy="1143000"/>
                                              <a:chOff x="0" y="0"/>
                                              <a:chExt cx="1485900" cy="1143000"/>
                                            </a:xfrm>
                                          </wpg:grpSpPr>
                                          <wps:wsp>
                                            <wps:cNvPr id="201" name="Straight Connector 201"/>
                                            <wps:cNvCnPr/>
                                            <wps:spPr>
                                              <a:xfrm>
                                                <a:off x="0" y="1143000"/>
                                                <a:ext cx="14859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02" name="Straight Connector 202"/>
                                            <wps:cNvCnPr/>
                                            <wps:spPr>
                                              <a:xfrm>
                                                <a:off x="0" y="0"/>
                                                <a:ext cx="0" cy="11430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03" name="Straight Connector 203"/>
                                            <wps:cNvCnPr/>
                                            <wps:spPr>
                                              <a:xfrm>
                                                <a:off x="0" y="0"/>
                                                <a:ext cx="14859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04" name="Straight Connector 204"/>
                                            <wps:cNvCnPr/>
                                            <wps:spPr>
                                              <a:xfrm>
                                                <a:off x="0" y="571500"/>
                                                <a:ext cx="1485900" cy="0"/>
                                              </a:xfrm>
                                              <a:prstGeom prst="line">
                                                <a:avLst/>
                                              </a:prstGeom>
                                            </wps:spPr>
                                            <wps:style>
                                              <a:lnRef idx="2">
                                                <a:schemeClr val="accent1"/>
                                              </a:lnRef>
                                              <a:fillRef idx="0">
                                                <a:schemeClr val="accent1"/>
                                              </a:fillRef>
                                              <a:effectRef idx="1">
                                                <a:schemeClr val="accent1"/>
                                              </a:effectRef>
                                              <a:fontRef idx="minor">
                                                <a:schemeClr val="tx1"/>
                                              </a:fontRef>
                                            </wps:style>
                                            <wps:bodyPr/>
                                          </wps:wsp>
                                        </wpg:grpSp>
                                        <wpg:grpSp>
                                          <wpg:cNvPr id="205" name="Group 205"/>
                                          <wpg:cNvGrpSpPr/>
                                          <wpg:grpSpPr>
                                            <a:xfrm>
                                              <a:off x="3159522" y="0"/>
                                              <a:ext cx="2669778" cy="1458313"/>
                                              <a:chOff x="-230743" y="0"/>
                                              <a:chExt cx="2669778" cy="1458313"/>
                                            </a:xfrm>
                                          </wpg:grpSpPr>
                                          <wps:wsp>
                                            <wps:cNvPr id="206" name="Rectangle 206"/>
                                            <wps:cNvSpPr/>
                                            <wps:spPr>
                                              <a:xfrm>
                                                <a:off x="321945" y="0"/>
                                                <a:ext cx="1828800" cy="3429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79FA230" w14:textId="77777777" w:rsidR="001E40FE" w:rsidRDefault="001E40FE" w:rsidP="00165248">
                                                  <w:pPr>
                                                    <w:jc w:val="center"/>
                                                  </w:pPr>
                                                  <w:r>
                                                    <w:t>Personal Norms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321945" y="518732"/>
                                                <a:ext cx="1828800" cy="3429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E2B7AE6" w14:textId="77777777" w:rsidR="001E40FE" w:rsidRDefault="001E40FE" w:rsidP="00165248">
                                                  <w:pPr>
                                                    <w:jc w:val="center"/>
                                                  </w:pPr>
                                                  <w:r>
                                                    <w:t>Identity Group Norms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312671" y="1115413"/>
                                                <a:ext cx="1828800" cy="3429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04DADF3" w14:textId="77777777" w:rsidR="001E40FE" w:rsidRDefault="001E40FE" w:rsidP="00165248">
                                                  <w:pPr>
                                                    <w:jc w:val="center"/>
                                                  </w:pPr>
                                                  <w:r>
                                                    <w:t>Societal Norms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 name="Group 209"/>
                                            <wpg:cNvGrpSpPr/>
                                            <wpg:grpSpPr>
                                              <a:xfrm>
                                                <a:off x="-230743" y="116205"/>
                                                <a:ext cx="552688" cy="1110964"/>
                                                <a:chOff x="-230743" y="0"/>
                                                <a:chExt cx="552688" cy="1110964"/>
                                              </a:xfrm>
                                            </wpg:grpSpPr>
                                            <wps:wsp>
                                              <wps:cNvPr id="210" name="Freeform 210"/>
                                              <wps:cNvSpPr/>
                                              <wps:spPr>
                                                <a:xfrm>
                                                  <a:off x="-230743" y="42894"/>
                                                  <a:ext cx="520939" cy="1068070"/>
                                                </a:xfrm>
                                                <a:custGeom>
                                                  <a:avLst/>
                                                  <a:gdLst>
                                                    <a:gd name="connsiteX0" fmla="*/ 290557 w 290557"/>
                                                    <a:gd name="connsiteY0" fmla="*/ 1068224 h 1068224"/>
                                                    <a:gd name="connsiteX1" fmla="*/ 0 w 290557"/>
                                                    <a:gd name="connsiteY1" fmla="*/ 546931 h 1068224"/>
                                                    <a:gd name="connsiteX2" fmla="*/ 290557 w 290557"/>
                                                    <a:gd name="connsiteY2" fmla="*/ 0 h 1068224"/>
                                                    <a:gd name="connsiteX3" fmla="*/ 290557 w 290557"/>
                                                    <a:gd name="connsiteY3" fmla="*/ 0 h 1068224"/>
                                                  </a:gdLst>
                                                  <a:ahLst/>
                                                  <a:cxnLst>
                                                    <a:cxn ang="0">
                                                      <a:pos x="connsiteX0" y="connsiteY0"/>
                                                    </a:cxn>
                                                    <a:cxn ang="0">
                                                      <a:pos x="connsiteX1" y="connsiteY1"/>
                                                    </a:cxn>
                                                    <a:cxn ang="0">
                                                      <a:pos x="connsiteX2" y="connsiteY2"/>
                                                    </a:cxn>
                                                    <a:cxn ang="0">
                                                      <a:pos x="connsiteX3" y="connsiteY3"/>
                                                    </a:cxn>
                                                  </a:cxnLst>
                                                  <a:rect l="l" t="t" r="r" b="b"/>
                                                  <a:pathLst>
                                                    <a:path w="290557" h="1068224">
                                                      <a:moveTo>
                                                        <a:pt x="290557" y="1068224"/>
                                                      </a:moveTo>
                                                      <a:cubicBezTo>
                                                        <a:pt x="145278" y="896596"/>
                                                        <a:pt x="0" y="724968"/>
                                                        <a:pt x="0" y="546931"/>
                                                      </a:cubicBezTo>
                                                      <a:cubicBezTo>
                                                        <a:pt x="0" y="368894"/>
                                                        <a:pt x="290557" y="0"/>
                                                        <a:pt x="290557" y="0"/>
                                                      </a:cubicBezTo>
                                                      <a:lnTo>
                                                        <a:pt x="290557" y="0"/>
                                                      </a:lnTo>
                                                    </a:path>
                                                  </a:pathLst>
                                                </a:custGeom>
                                              </wps:spPr>
                                              <wps:style>
                                                <a:lnRef idx="2">
                                                  <a:schemeClr val="accent2"/>
                                                </a:lnRef>
                                                <a:fillRef idx="0">
                                                  <a:schemeClr val="accent2"/>
                                                </a:fillRef>
                                                <a:effectRef idx="1">
                                                  <a:schemeClr val="accent2"/>
                                                </a:effectRef>
                                                <a:fontRef idx="minor">
                                                  <a:schemeClr val="tx1"/>
                                                </a:fontRef>
                                              </wps:style>
                                              <wps:txbx>
                                                <w:txbxContent>
                                                  <w:p w14:paraId="558E1084" w14:textId="77777777" w:rsidR="001E40FE" w:rsidRPr="009B055D" w:rsidRDefault="001E40FE" w:rsidP="00165248">
                                                    <w:pPr>
                                                      <w:rPr>
                                                        <w:sz w:val="18"/>
                                                      </w:rPr>
                                                    </w:pPr>
                                                  </w:p>
                                                </w:txbxContent>
                                              </wps:txbx>
                                              <wps:bodyPr rot="0" spcFirstLastPara="0" vertOverflow="overflow" horzOverflow="overflow" vert="vert270" wrap="square" lIns="36000" tIns="0" rIns="0" bIns="0" numCol="1" spcCol="0" rtlCol="0" fromWordArt="0" anchor="ctr" anchorCtr="0" forceAA="0" compatLnSpc="1">
                                                <a:prstTxWarp prst="textNoShape">
                                                  <a:avLst/>
                                                </a:prstTxWarp>
                                                <a:noAutofit/>
                                              </wps:bodyPr>
                                            </wps:wsp>
                                            <wps:wsp>
                                              <wps:cNvPr id="211" name="Right Triangle 211"/>
                                              <wps:cNvSpPr/>
                                              <wps:spPr>
                                                <a:xfrm rot="10800000">
                                                  <a:off x="207645" y="0"/>
                                                  <a:ext cx="114300" cy="114300"/>
                                                </a:xfrm>
                                                <a:prstGeom prst="rtTriangl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2" name="Group 212"/>
                                            <wpg:cNvGrpSpPr/>
                                            <wpg:grpSpPr>
                                              <a:xfrm>
                                                <a:off x="2150110" y="116205"/>
                                                <a:ext cx="288925" cy="1068070"/>
                                                <a:chOff x="2003124" y="-152085"/>
                                                <a:chExt cx="290060" cy="1068569"/>
                                              </a:xfrm>
                                            </wpg:grpSpPr>
                                            <wps:wsp>
                                              <wps:cNvPr id="213" name="Freeform 213"/>
                                              <wps:cNvSpPr/>
                                              <wps:spPr>
                                                <a:xfrm rot="10800000">
                                                  <a:off x="2003124" y="-152085"/>
                                                  <a:ext cx="290060" cy="1068569"/>
                                                </a:xfrm>
                                                <a:custGeom>
                                                  <a:avLst/>
                                                  <a:gdLst>
                                                    <a:gd name="connsiteX0" fmla="*/ 290557 w 290557"/>
                                                    <a:gd name="connsiteY0" fmla="*/ 1068224 h 1068224"/>
                                                    <a:gd name="connsiteX1" fmla="*/ 0 w 290557"/>
                                                    <a:gd name="connsiteY1" fmla="*/ 546931 h 1068224"/>
                                                    <a:gd name="connsiteX2" fmla="*/ 290557 w 290557"/>
                                                    <a:gd name="connsiteY2" fmla="*/ 0 h 1068224"/>
                                                    <a:gd name="connsiteX3" fmla="*/ 290557 w 290557"/>
                                                    <a:gd name="connsiteY3" fmla="*/ 0 h 1068224"/>
                                                  </a:gdLst>
                                                  <a:ahLst/>
                                                  <a:cxnLst>
                                                    <a:cxn ang="0">
                                                      <a:pos x="connsiteX0" y="connsiteY0"/>
                                                    </a:cxn>
                                                    <a:cxn ang="0">
                                                      <a:pos x="connsiteX1" y="connsiteY1"/>
                                                    </a:cxn>
                                                    <a:cxn ang="0">
                                                      <a:pos x="connsiteX2" y="connsiteY2"/>
                                                    </a:cxn>
                                                    <a:cxn ang="0">
                                                      <a:pos x="connsiteX3" y="connsiteY3"/>
                                                    </a:cxn>
                                                  </a:cxnLst>
                                                  <a:rect l="l" t="t" r="r" b="b"/>
                                                  <a:pathLst>
                                                    <a:path w="290557" h="1068224">
                                                      <a:moveTo>
                                                        <a:pt x="290557" y="1068224"/>
                                                      </a:moveTo>
                                                      <a:cubicBezTo>
                                                        <a:pt x="145278" y="896596"/>
                                                        <a:pt x="0" y="724968"/>
                                                        <a:pt x="0" y="546931"/>
                                                      </a:cubicBezTo>
                                                      <a:cubicBezTo>
                                                        <a:pt x="0" y="368894"/>
                                                        <a:pt x="290557" y="0"/>
                                                        <a:pt x="290557" y="0"/>
                                                      </a:cubicBezTo>
                                                      <a:lnTo>
                                                        <a:pt x="290557" y="0"/>
                                                      </a:lnTo>
                                                    </a:path>
                                                  </a:pathLst>
                                                </a:custGeom>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ight Triangle 214"/>
                                              <wps:cNvSpPr/>
                                              <wps:spPr>
                                                <a:xfrm rot="5400000">
                                                  <a:off x="2003343" y="-152304"/>
                                                  <a:ext cx="114081" cy="114520"/>
                                                </a:xfrm>
                                                <a:prstGeom prst="rtTriangle">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5" name="Straight Arrow Connector 215"/>
                                          <wps:cNvCnPr/>
                                          <wps:spPr>
                                            <a:xfrm>
                                              <a:off x="1449705" y="685800"/>
                                              <a:ext cx="836734"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16" name="Rectangle 216"/>
                                          <wps:cNvSpPr/>
                                          <wps:spPr>
                                            <a:xfrm>
                                              <a:off x="2628900" y="571500"/>
                                              <a:ext cx="685800" cy="228600"/>
                                            </a:xfrm>
                                            <a:prstGeom prst="rect">
                                              <a:avLst/>
                                            </a:prstGeom>
                                          </wps:spPr>
                                          <wps:style>
                                            <a:lnRef idx="3">
                                              <a:schemeClr val="lt1"/>
                                            </a:lnRef>
                                            <a:fillRef idx="1">
                                              <a:schemeClr val="accent5"/>
                                            </a:fillRef>
                                            <a:effectRef idx="1">
                                              <a:schemeClr val="accent5"/>
                                            </a:effectRef>
                                            <a:fontRef idx="minor">
                                              <a:schemeClr val="lt1"/>
                                            </a:fontRef>
                                          </wps:style>
                                          <wps:txbx>
                                            <w:txbxContent>
                                              <w:p w14:paraId="4EF82B61" w14:textId="77777777" w:rsidR="001E40FE" w:rsidRPr="0097372E" w:rsidRDefault="001E40FE" w:rsidP="00165248">
                                                <w:pPr>
                                                  <w:jc w:val="center"/>
                                                  <w:rPr>
                                                    <w:sz w:val="20"/>
                                                  </w:rPr>
                                                </w:pPr>
                                                <w:r w:rsidRPr="0097372E">
                                                  <w:rPr>
                                                    <w:sz w:val="20"/>
                                                  </w:rPr>
                                                  <w:t>Conflict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17" name="Straight Arrow Connector 217"/>
                                        <wps:cNvCnPr/>
                                        <wps:spPr>
                                          <a:xfrm>
                                            <a:off x="685800" y="177165"/>
                                            <a:ext cx="0" cy="2514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g:grpSp>
                                      <wpg:cNvPr id="218" name="Group 218"/>
                                      <wpg:cNvGrpSpPr/>
                                      <wpg:grpSpPr>
                                        <a:xfrm>
                                          <a:off x="-19421" y="498398"/>
                                          <a:ext cx="6120937" cy="2326311"/>
                                          <a:chOff x="-133721" y="498398"/>
                                          <a:chExt cx="6120937" cy="2326311"/>
                                        </a:xfrm>
                                      </wpg:grpSpPr>
                                      <wps:wsp>
                                        <wps:cNvPr id="219" name="Freeform 219"/>
                                        <wps:cNvSpPr/>
                                        <wps:spPr>
                                          <a:xfrm>
                                            <a:off x="505833" y="498398"/>
                                            <a:ext cx="5481383" cy="2326311"/>
                                          </a:xfrm>
                                          <a:custGeom>
                                            <a:avLst/>
                                            <a:gdLst>
                                              <a:gd name="connsiteX0" fmla="*/ 4845465 w 5400684"/>
                                              <a:gd name="connsiteY0" fmla="*/ 2734654 h 2734654"/>
                                              <a:gd name="connsiteX1" fmla="*/ 5383850 w 5400684"/>
                                              <a:gd name="connsiteY1" fmla="*/ 2068082 h 2734654"/>
                                              <a:gd name="connsiteX2" fmla="*/ 4281443 w 5400684"/>
                                              <a:gd name="connsiteY2" fmla="*/ 726393 h 2734654"/>
                                              <a:gd name="connsiteX3" fmla="*/ 0 w 5400684"/>
                                              <a:gd name="connsiteY3" fmla="*/ 0 h 2734654"/>
                                            </a:gdLst>
                                            <a:ahLst/>
                                            <a:cxnLst>
                                              <a:cxn ang="0">
                                                <a:pos x="connsiteX0" y="connsiteY0"/>
                                              </a:cxn>
                                              <a:cxn ang="0">
                                                <a:pos x="connsiteX1" y="connsiteY1"/>
                                              </a:cxn>
                                              <a:cxn ang="0">
                                                <a:pos x="connsiteX2" y="connsiteY2"/>
                                              </a:cxn>
                                              <a:cxn ang="0">
                                                <a:pos x="connsiteX3" y="connsiteY3"/>
                                              </a:cxn>
                                            </a:cxnLst>
                                            <a:rect l="l" t="t" r="r" b="b"/>
                                            <a:pathLst>
                                              <a:path w="5400684" h="2734654">
                                                <a:moveTo>
                                                  <a:pt x="4845465" y="2734654"/>
                                                </a:moveTo>
                                                <a:cubicBezTo>
                                                  <a:pt x="5161659" y="2568723"/>
                                                  <a:pt x="5477854" y="2402792"/>
                                                  <a:pt x="5383850" y="2068082"/>
                                                </a:cubicBezTo>
                                                <a:cubicBezTo>
                                                  <a:pt x="5289846" y="1733372"/>
                                                  <a:pt x="5178751" y="1071073"/>
                                                  <a:pt x="4281443" y="726393"/>
                                                </a:cubicBezTo>
                                                <a:cubicBezTo>
                                                  <a:pt x="3384135" y="381713"/>
                                                  <a:pt x="0" y="0"/>
                                                  <a:pt x="0" y="0"/>
                                                </a:cubicBezTo>
                                              </a:path>
                                            </a:pathLst>
                                          </a:custGeom>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Straight Arrow Connector 220"/>
                                        <wps:cNvCnPr/>
                                        <wps:spPr>
                                          <a:xfrm>
                                            <a:off x="462055" y="498398"/>
                                            <a:ext cx="470737" cy="335521"/>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wps:wsp>
                                        <wps:cNvPr id="221" name="Straight Arrow Connector 221"/>
                                        <wps:cNvCnPr/>
                                        <wps:spPr>
                                          <a:xfrm flipH="1">
                                            <a:off x="-133721" y="498398"/>
                                            <a:ext cx="595777" cy="335521"/>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wpg:grpSp>
                                  </wpg:grpSp>
                                  <wps:wsp>
                                    <wps:cNvPr id="222" name="Rectangle 222"/>
                                    <wps:cNvSpPr/>
                                    <wps:spPr>
                                      <a:xfrm>
                                        <a:off x="251460" y="1485900"/>
                                        <a:ext cx="1005840" cy="342900"/>
                                      </a:xfrm>
                                      <a:prstGeom prst="rect">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37E3D3A" w14:textId="77777777" w:rsidR="001E40FE" w:rsidRDefault="001E40FE" w:rsidP="00165248">
                                          <w:pPr>
                                            <w:jc w:val="center"/>
                                          </w:pPr>
                                          <w:r>
                                            <w:t>Trust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3" name="Rectangle 223"/>
                                  <wps:cNvSpPr/>
                                  <wps:spPr>
                                    <a:xfrm>
                                      <a:off x="342900" y="929372"/>
                                      <a:ext cx="1028700" cy="342900"/>
                                    </a:xfrm>
                                    <a:prstGeom prst="rect">
                                      <a:avLst/>
                                    </a:prstGeom>
                                  </wps:spPr>
                                  <wps:style>
                                    <a:lnRef idx="3">
                                      <a:schemeClr val="lt1"/>
                                    </a:lnRef>
                                    <a:fillRef idx="1">
                                      <a:schemeClr val="accent5"/>
                                    </a:fillRef>
                                    <a:effectRef idx="1">
                                      <a:schemeClr val="accent5"/>
                                    </a:effectRef>
                                    <a:fontRef idx="minor">
                                      <a:schemeClr val="lt1"/>
                                    </a:fontRef>
                                  </wps:style>
                                  <wps:txbx>
                                    <w:txbxContent>
                                      <w:p w14:paraId="6C1B1B7B" w14:textId="77777777" w:rsidR="001E40FE" w:rsidRPr="0097372E" w:rsidRDefault="001E40FE" w:rsidP="00165248">
                                        <w:pPr>
                                          <w:jc w:val="center"/>
                                          <w:rPr>
                                            <w:sz w:val="20"/>
                                          </w:rPr>
                                        </w:pPr>
                                        <w:r>
                                          <w:rPr>
                                            <w:sz w:val="20"/>
                                          </w:rPr>
                                          <w:t>Government Representatives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24" name="Rectangle 50"/>
                                <wps:cNvSpPr/>
                                <wps:spPr>
                                  <a:xfrm>
                                    <a:off x="1950085" y="1179879"/>
                                    <a:ext cx="1244727" cy="414909"/>
                                  </a:xfrm>
                                  <a:prstGeom prst="rect">
                                    <a:avLst/>
                                  </a:prstGeom>
                                </wps:spPr>
                                <wps:style>
                                  <a:lnRef idx="3">
                                    <a:schemeClr val="lt1"/>
                                  </a:lnRef>
                                  <a:fillRef idx="1">
                                    <a:schemeClr val="accent5"/>
                                  </a:fillRef>
                                  <a:effectRef idx="1">
                                    <a:schemeClr val="accent5"/>
                                  </a:effectRef>
                                  <a:fontRef idx="minor">
                                    <a:schemeClr val="lt1"/>
                                  </a:fontRef>
                                </wps:style>
                                <wps:txbx>
                                  <w:txbxContent>
                                    <w:p w14:paraId="289545AE" w14:textId="77777777" w:rsidR="001E40FE" w:rsidRPr="0097372E" w:rsidRDefault="001E40FE" w:rsidP="00165248">
                                      <w:pPr>
                                        <w:rPr>
                                          <w:sz w:val="20"/>
                                        </w:rPr>
                                      </w:pPr>
                                      <w:r>
                                        <w:rPr>
                                          <w:sz w:val="20"/>
                                        </w:rPr>
                                        <w:t xml:space="preserve">    The State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Octagon 225"/>
                                <wps:cNvSpPr/>
                                <wps:spPr>
                                  <a:xfrm>
                                    <a:off x="3935730" y="1943100"/>
                                    <a:ext cx="685800" cy="480060"/>
                                  </a:xfrm>
                                  <a:prstGeom prst="octagon">
                                    <a:avLst/>
                                  </a:prstGeom>
                                  <a:ln/>
                                </wps:spPr>
                                <wps:style>
                                  <a:lnRef idx="3">
                                    <a:schemeClr val="lt1"/>
                                  </a:lnRef>
                                  <a:fillRef idx="1">
                                    <a:schemeClr val="accent5"/>
                                  </a:fillRef>
                                  <a:effectRef idx="1">
                                    <a:schemeClr val="accent5"/>
                                  </a:effectRef>
                                  <a:fontRef idx="minor">
                                    <a:schemeClr val="lt1"/>
                                  </a:fontRef>
                                </wps:style>
                                <wps:txbx>
                                  <w:txbxContent>
                                    <w:p w14:paraId="48E188C9" w14:textId="77777777" w:rsidR="001E40FE" w:rsidRPr="00590913" w:rsidRDefault="001E40FE" w:rsidP="00165248">
                                      <w:pPr>
                                        <w:jc w:val="center"/>
                                        <w:rPr>
                                          <w:sz w:val="16"/>
                                        </w:rPr>
                                      </w:pPr>
                                      <w:r>
                                        <w:rPr>
                                          <w:sz w:val="16"/>
                                        </w:rPr>
                                        <w:t>Risk Aversion</w:t>
                                      </w:r>
                                    </w:p>
                                    <w:p w14:paraId="0F4969C8" w14:textId="77777777" w:rsidR="001E40FE" w:rsidRDefault="001E40FE" w:rsidP="00165248">
                                      <w:pPr>
                                        <w:jc w:val="center"/>
                                      </w:pPr>
                                    </w:p>
                                  </w:txbxContent>
                                </wps:txbx>
                                <wps:bodyPr wrap="square" lIns="0" tIns="0" rIns="0" bIns="0">
                                  <a:noAutofit/>
                                </wps:bodyPr>
                              </wps:wsp>
                              <wps:wsp>
                                <wps:cNvPr id="226" name="Octagon 226"/>
                                <wps:cNvSpPr/>
                                <wps:spPr>
                                  <a:xfrm>
                                    <a:off x="4621530" y="1943100"/>
                                    <a:ext cx="723900" cy="480060"/>
                                  </a:xfrm>
                                  <a:prstGeom prst="octagon">
                                    <a:avLst/>
                                  </a:prstGeom>
                                  <a:ln/>
                                </wps:spPr>
                                <wps:style>
                                  <a:lnRef idx="3">
                                    <a:schemeClr val="lt1"/>
                                  </a:lnRef>
                                  <a:fillRef idx="1">
                                    <a:schemeClr val="accent5"/>
                                  </a:fillRef>
                                  <a:effectRef idx="1">
                                    <a:schemeClr val="accent5"/>
                                  </a:effectRef>
                                  <a:fontRef idx="minor">
                                    <a:schemeClr val="lt1"/>
                                  </a:fontRef>
                                </wps:style>
                                <wps:txbx>
                                  <w:txbxContent>
                                    <w:p w14:paraId="578B0ACF" w14:textId="77777777" w:rsidR="001E40FE" w:rsidRPr="00F70071" w:rsidRDefault="001E40FE" w:rsidP="00165248">
                                      <w:pPr>
                                        <w:jc w:val="center"/>
                                        <w:rPr>
                                          <w:sz w:val="16"/>
                                        </w:rPr>
                                      </w:pPr>
                                      <w:r>
                                        <w:rPr>
                                          <w:sz w:val="16"/>
                                        </w:rPr>
                                        <w:t>Opportunity &amp; Necessity</w:t>
                                      </w:r>
                                    </w:p>
                                  </w:txbxContent>
                                </wps:txbx>
                                <wps:bodyPr wrap="square" lIns="0" tIns="0" rIns="0" bIns="0">
                                  <a:noAutofit/>
                                </wps:bodyPr>
                              </wps:wsp>
                            </wpg:grpSp>
                          </wpg:grpSp>
                          <wps:wsp>
                            <wps:cNvPr id="227" name="Rectangle 227"/>
                            <wps:cNvSpPr/>
                            <wps:spPr>
                              <a:xfrm>
                                <a:off x="6052820" y="3543300"/>
                                <a:ext cx="864235" cy="457200"/>
                              </a:xfrm>
                              <a:prstGeom prst="rect">
                                <a:avLst/>
                              </a:prstGeom>
                            </wps:spPr>
                            <wps:style>
                              <a:lnRef idx="3">
                                <a:schemeClr val="lt1"/>
                              </a:lnRef>
                              <a:fillRef idx="1">
                                <a:schemeClr val="accent5"/>
                              </a:fillRef>
                              <a:effectRef idx="1">
                                <a:schemeClr val="accent5"/>
                              </a:effectRef>
                              <a:fontRef idx="minor">
                                <a:schemeClr val="lt1"/>
                              </a:fontRef>
                            </wps:style>
                            <wps:txbx>
                              <w:txbxContent>
                                <w:p w14:paraId="5814F23D" w14:textId="77777777" w:rsidR="001E40FE" w:rsidRPr="0097372E" w:rsidRDefault="001E40FE" w:rsidP="00165248">
                                  <w:pPr>
                                    <w:jc w:val="center"/>
                                    <w:rPr>
                                      <w:sz w:val="20"/>
                                    </w:rPr>
                                  </w:pPr>
                                  <w:r>
                                    <w:rPr>
                                      <w:sz w:val="20"/>
                                    </w:rPr>
                                    <w:t>Media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 name="Rectangle 228"/>
                            <wps:cNvSpPr/>
                            <wps:spPr>
                              <a:xfrm>
                                <a:off x="4909820" y="3543300"/>
                                <a:ext cx="978535" cy="457200"/>
                              </a:xfrm>
                              <a:prstGeom prst="rect">
                                <a:avLst/>
                              </a:prstGeom>
                            </wps:spPr>
                            <wps:style>
                              <a:lnRef idx="3">
                                <a:schemeClr val="lt1"/>
                              </a:lnRef>
                              <a:fillRef idx="1">
                                <a:schemeClr val="accent5"/>
                              </a:fillRef>
                              <a:effectRef idx="1">
                                <a:schemeClr val="accent5"/>
                              </a:effectRef>
                              <a:fontRef idx="minor">
                                <a:schemeClr val="lt1"/>
                              </a:fontRef>
                            </wps:style>
                            <wps:txbx>
                              <w:txbxContent>
                                <w:p w14:paraId="66BF8CCB" w14:textId="77777777" w:rsidR="001E40FE" w:rsidRPr="0097372E" w:rsidRDefault="001E40FE" w:rsidP="00165248">
                                  <w:pPr>
                                    <w:jc w:val="center"/>
                                    <w:rPr>
                                      <w:sz w:val="20"/>
                                    </w:rPr>
                                  </w:pPr>
                                  <w:r>
                                    <w:rPr>
                                      <w:sz w:val="20"/>
                                    </w:rPr>
                                    <w:t>Communication and Observation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9" name="Straight Arrow Connector 229"/>
                            <wps:cNvCnPr/>
                            <wps:spPr>
                              <a:xfrm flipV="1">
                                <a:off x="5431155" y="3314700"/>
                                <a:ext cx="0" cy="2279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0" name="Straight Arrow Connector 230"/>
                            <wps:cNvCnPr/>
                            <wps:spPr>
                              <a:xfrm flipV="1">
                                <a:off x="6459855" y="3314700"/>
                                <a:ext cx="0" cy="2279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g:grpSp>
                    </wpg:wgp>
                  </a:graphicData>
                </a:graphic>
                <wp14:sizeRelH relativeFrom="margin">
                  <wp14:pctWidth>0</wp14:pctWidth>
                </wp14:sizeRelH>
              </wp:anchor>
            </w:drawing>
          </mc:Choice>
          <mc:Fallback>
            <w:pict>
              <v:group id="Group 185" o:spid="_x0000_s1074" style="position:absolute;margin-left:9pt;margin-top:15.65pt;width:647.95pt;height:315.65pt;z-index:251694080;mso-width-relative:margin" coordsize="8229599,40087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">
                <v:shapetype id="_x0000_t6" coordsize="21600,21600" o:spt="6" path="m0,0l0,21600,21600,21600xe">
                  <v:stroke joinstyle="miter"/>
                  <v:path gradientshapeok="t" o:connecttype="custom" o:connectlocs="0,0;0,10800;0,21600;10800,21600;21600,21600;10800,10800" textboxrect="1800,12600,12600,19800"/>
                </v:shapetype>
                <v:shape id="Right Triangle 186" o:spid="_x0000_s1075" type="#_x0000_t6" style="position:absolute;left:7543800;top:28575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1FBdwwAA&#10;ANwAAAAPAAAAZHJzL2Rvd25yZXYueG1sRE9Na8JAEL0X/A/LCN7qRgXR6CoqFNpDpcaA1yE7ZtNm&#10;Z2N2q6m/vlsoeJvH+5zlurO1uFLrK8cKRsMEBHHhdMWlgvz48jwD4QOyxtoxKfghD+tV72mJqXY3&#10;PtA1C6WIIexTVGBCaFIpfWHIoh+6hjhyZ9daDBG2pdQt3mK4reU4SabSYsWxwWBDO0PFV/ZtFWyb&#10;+8fxc2L2MrucgsY8n7+9J0oN+t1mASJQFx7if/erjvNnU/h7Jl4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1FBdwwAAANwAAAAPAAAAAAAAAAAAAAAAAJcCAABkcnMvZG93&#10;bnJldi54bWxQSwUGAAAAAAQABAD1AAAAhwMAAAAA&#10;" fillcolor="#4bacc6 [3208]" strokecolor="#40a7c2 [3048]">
                  <v:fill color2="#a5d5e2 [1624]" rotate="t" type="gradient">
                    <o:fill v:ext="view" type="gradientUnscaled"/>
                  </v:fill>
                  <v:shadow on="t" opacity="22937f" mv:blur="40000f" origin=",.5" offset="0,23000emu"/>
                </v:shape>
                <v:group id="Group 187" o:spid="_x0000_s1076" style="position:absolute;width:8229599;height:4008755" coordsize="8229599,40087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gFyxAAAANwAAAAPAAAAZHJzL2Rvd25yZXYueG1sRE9La4NAEL4X8h+WKeTW&#10;rCa0CTarSGhCD6GQB5TeBneiojsr7lbNv+8WCr3Nx/ecbTaZVgzUu9qygngRgSAurK65VHC97J82&#10;IJxH1thaJgV3cpCls4ctJtqOfKLh7EsRQtglqKDyvkukdEVFBt3CdsSBu9neoA+wL6XucQzhppXL&#10;KHqRBmsODRV2tKuoaM7fRsFhxDFfxW/Dsbnt7l+X54/PY0xKzR+n/BWEp8n/i//c7zrM36z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gFyxAAAANwAAAAP&#10;AAAAAAAAAAAAAAAAAKkCAABkcnMvZG93bnJldi54bWxQSwUGAAAAAAQABAD6AAAAmgMAAAAA&#10;">
                  <v:shape id="Right Triangle 188" o:spid="_x0000_s1077" type="#_x0000_t6" style="position:absolute;left:7488555;top:29718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2G0xgAA&#10;ANwAAAAPAAAAZHJzL2Rvd25yZXYueG1sRI9Ba8JAEIXvgv9hGcGbbqxQNHUVFQrtoaWNAa9DdppN&#10;m51Ns1tN++s7h0JvM7w3732z2Q2+VRfqYxPYwGKegSKugm24NlCe7mcrUDEhW2wDk4FvirDbjkcb&#10;zG248itdilQrCeGYowGXUpdrHStHHuM8dMSivYXeY5K1r7Xt8SrhvtU3WXarPTYsDQ47OjqqPoov&#10;b+DQ/byc3pfuWRef52SxLNePT5kx08mwvwOVaEj/5r/rByv4K6GVZ2QCv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B2G0xgAAANwAAAAPAAAAAAAAAAAAAAAAAJcCAABkcnMv&#10;ZG93bnJldi54bWxQSwUGAAAAAAQABAD1AAAAigMAAAAA&#10;" fillcolor="#4bacc6 [3208]" strokecolor="#40a7c2 [3048]">
                    <v:fill color2="#a5d5e2 [1624]" rotate="t" type="gradient">
                      <o:fill v:ext="view" type="gradientUnscaled"/>
                    </v:fill>
                    <v:shadow on="t" opacity="22937f" mv:blur="40000f" origin=",.5" offset="0,23000emu"/>
                  </v:shape>
                  <v:group id="Group 189" o:spid="_x0000_s1078" style="position:absolute;width:8229599;height:4008755" coordsize="8229599,40087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LTCbwwAAANwAAAAPAAAAZHJzL2Rvd25yZXYueG1sRE9Li8IwEL4L/ocwgjdN&#10;q+zido0iouJBFnzAsrehGdtiMylNbOu/3wiCt/n4njNfdqYUDdWusKwgHkcgiFOrC84UXM7b0QyE&#10;88gaS8uk4EEOlot+b46Jti0fqTn5TIQQdgkqyL2vEildmpNBN7YVceCutjboA6wzqWtsQ7gp5SSK&#10;PqXBgkNDjhWtc0pvp7tRsGuxXU3jTXO4XdePv/PHz+8hJqWGg271DcJT59/il3uvw/zZ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ctMJvDAAAA3AAAAA8A&#10;AAAAAAAAAAAAAAAAqQIAAGRycy9kb3ducmV2LnhtbFBLBQYAAAAABAAEAPoAAACZAwAAAAA=&#10;">
                    <v:group id="Group 190" o:spid="_x0000_s1079" style="position:absolute;width:8229599;height:4008755" coordorigin="397513,694002" coordsize="8230235,40100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zg/bxgAAANwAAAAPAAAAZHJzL2Rvd25yZXYueG1sRI9Pa8JAEMXvhX6HZQq9&#10;1U0sLTa6ioiKByn4B4q3ITsmwexsyK5J/PadQ6G3Gd6b934zWwyuVh21ofJsIB0loIhzbysuDJxP&#10;m7cJqBCRLdaeycCDAizmz08zzKzv+UDdMRZKQjhkaKCMscm0DnlJDsPIN8SiXX3rMMraFtq22Eu4&#10;q/U4ST61w4qlocSGViXlt+PdGdj22C/f03W3v11Xj8vp4/tnn5Ixry/Dcgoq0hD/zX/XOyv4X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OD9vGAAAA3AAA&#10;AA8AAAAAAAAAAAAAAAAAqQIAAGRycy9kb3ducmV2LnhtbFBLBQYAAAAABAAEAPoAAACcAwAAAAA=&#10;">
                      <v:shape id="Straight Arrow Connector 191" o:spid="_x0000_s1080" type="#_x0000_t32" style="position:absolute;left:7713279;top:4009771;width:0;height:228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JjesAAAADcAAAADwAAAGRycy9kb3ducmV2LnhtbERPzYrCMBC+C/sOYRb2pml3QbQaRRQX&#10;Lx78eYCxGZtiMwlNtta33wiCt/n4fme+7G0jOmpD7VhBPspAEJdO11wpOJ+2wwmIEJE1No5JwYMC&#10;LBcfgzkW2t35QN0xViKFcChQgYnRF1KG0pDFMHKeOHFX11qMCbaV1C3eU7ht5HeWjaXFmlODQU9r&#10;Q+Xt+GcVuN1mXPpq6/fmx25+L9dHJ/O1Ul+f/WoGIlIf3+KXe6fT/GkOz2fSBXLx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KCY3rAAAAA3AAAAA8AAAAAAAAAAAAAAAAA&#10;oQIAAGRycy9kb3ducmV2LnhtbFBLBQYAAAAABAAEAPkAAACOAwAAAAA=&#10;" strokecolor="#4f81bd [3204]" strokeweight="2pt">
                        <v:stroke endarrow="open"/>
                        <v:shadow on="t" opacity="24903f" mv:blur="40000f" origin=",.5" offset="0,20000emu"/>
                      </v:shape>
                      <v:rect id="Rectangle 192" o:spid="_x0000_s1081" style="position:absolute;left:7419953;top:4238130;width:864870;height:4659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0PGawwAA&#10;ANwAAAAPAAAAZHJzL2Rvd25yZXYueG1sRE/NasJAEL4LfYdlCr0U3TS0JcZsRAIFW700+gBDdkxi&#10;s7Mhu9Xk7bsFwdt8fL+TrUfTiQsNrrWs4GURgSCurG65VnA8fMwTEM4ja+wsk4KJHKzzh1mGqbZX&#10;/qZL6WsRQtilqKDxvk+ldFVDBt3C9sSBO9nBoA9wqKUe8BrCTSfjKHqXBlsODQ32VDRU/ZS/RsEr&#10;u81+etuNpy8fPX9SUpy77aTU0+O4WYHwNPq7+Obe6jB/GcP/M+ECm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0PGawwAAANwAAAAPAAAAAAAAAAAAAAAAAJcCAABkcnMvZG93&#10;bnJldi54bWxQSwUGAAAAAAQABAD1AAAAhwMAAAAA&#10;" fillcolor="#4bacc6 [3208]" strokecolor="white [3201]" strokeweight="3pt">
                        <v:shadow on="t" opacity="24903f" mv:blur="40000f" origin=",.5" offset="0,20000emu"/>
                        <v:textbox inset="0,0,0,0">
                          <w:txbxContent>
                            <w:p w14:paraId="13DA34B6" w14:textId="77777777" w:rsidR="008243EF" w:rsidRPr="0097372E" w:rsidRDefault="008243EF" w:rsidP="00165248">
                              <w:pPr>
                                <w:jc w:val="center"/>
                                <w:rPr>
                                  <w:sz w:val="20"/>
                                </w:rPr>
                              </w:pPr>
                              <w:r>
                                <w:rPr>
                                  <w:sz w:val="20"/>
                                </w:rPr>
                                <w:t xml:space="preserve">Elites and Role Models </w:t>
                              </w:r>
                            </w:p>
                          </w:txbxContent>
                        </v:textbox>
                      </v:rect>
                      <v:group id="Group 193" o:spid="_x0000_s1082" style="position:absolute;left:397513;top:694002;width:8230235;height:3304330" coordorigin="397513,694002" coordsize="8230235,33043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HJGsxAAAANwAAAAPAAAAZHJzL2Rvd25yZXYueG1sRE9La8JAEL4L/Q/LFHoz&#10;mzRU2jSriNTSgxTUQultyI5JMDsbsmse/94VCt7m43tOvhpNI3rqXG1ZQRLFIIgLq2suFfwct/NX&#10;EM4ja2wsk4KJHKyWD7McM20H3lN/8KUIIewyVFB532ZSuqIigy6yLXHgTrYz6APsSqk7HEK4aeRz&#10;HC+kwZpDQ4UtbSoqzoeLUfA54LBOk49+dz5tpr/jy/fvLiGlnh7H9TsIT6O/i//dXzrMf0v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HJGsxAAAANwAAAAP&#10;AAAAAAAAAAAAAAAAAKkCAABkcnMvZG93bnJldi54bWxQSwUGAAAAAAQABAD6AAAAmgMAAAAA&#10;">
                        <v:group id="Group 194" o:spid="_x0000_s1083" style="position:absolute;left:397513;top:694002;width:8230235;height:3304330" coordorigin="342900,537514" coordsize="7099508,26952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9QnYxAAAANwAAAAPAAAAZHJzL2Rvd25yZXYueG1sRE9La8JAEL4X/A/LCL3V&#10;TWwrGrOKiC09iOADxNuQnTwwOxuy2yT++26h0Nt8fM9J14OpRUetqywriCcRCOLM6ooLBZfzx8sc&#10;hPPIGmvLpOBBDtar0VOKibY9H6k7+UKEEHYJKii9bxIpXVaSQTexDXHgctsa9AG2hdQt9iHc1HIa&#10;RTNpsOLQUGJD25Ky++nbKPjssd+8xrtuf8+3j9v5/XDdx6TU83jYLEF4Gvy/+M/9pcP8x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9QnYxAAAANwAAAAP&#10;AAAAAAAAAAAAAAAAAKkCAABkcnMvZG93bnJldi54bWxQSwUGAAAAAAQABAD6AAAAmgMAAAAA&#10;">
                          <v:group id="Group 195" o:spid="_x0000_s1084" style="position:absolute;left:778958;top:537514;width:6663450;height:2695297" coordorigin="-21142,537514" coordsize="6663450,26952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uaxDwwAAANwAAAAPAAAAZHJzL2Rvd25yZXYueG1sRE9Li8IwEL4v+B/CCN40&#10;raK4XaOIqHgQwQcsexuasS02k9LEtv77zYKwt/n4nrNYdaYUDdWusKwgHkUgiFOrC84U3K674RyE&#10;88gaS8uk4EUOVsvexwITbVs+U3PxmQgh7BJUkHtfJVK6NCeDbmQr4sDdbW3QB1hnUtfYhnBTynEU&#10;zaTBgkNDjhVtckofl6dRsG+xXU/ibXN83Devn+v09H2MSalBv1t/gfDU+X/x233QYf7n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O5rEPDAAAA3AAAAA8A&#10;AAAAAAAAAAAAAAAAqQIAAGRycy9kb3ducmV2LnhtbFBLBQYAAAAABAAEAPoAAACZAwAAAAA=&#10;">
                            <v:group id="Group 196" o:spid="_x0000_s1085" style="position:absolute;left:-21142;top:537514;width:6663450;height:2695297" coordorigin="-19421,498398" coordsize="6120937,24991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azI0wwAAANwAAAAPAAAAZHJzL2Rvd25yZXYueG1sRE9Li8IwEL4L/ocwgrc1&#10;rbLido0iouJBFnzAsrehGdtiMylNbOu/3wiCt/n4njNfdqYUDdWusKwgHkUgiFOrC84UXM7bjxkI&#10;55E1lpZJwYMcLBf93hwTbVs+UnPymQgh7BJUkHtfJVK6NCeDbmQr4sBdbW3QB1hnUtfYhnBTynEU&#10;TaXBgkNDjhWtc0pvp7tRsGuxXU3iTXO4XdePv/Pnz+8hJqWGg271DcJT59/il3uvw/yv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NrMjTDAAAA3AAAAA8A&#10;AAAAAAAAAAAAAAAAqQIAAGRycy9kb3ducmV2LnhtbFBLBQYAAAAABAAEAPoAAACZAwAAAAA=&#10;">
                              <v:group id="Group 197" o:spid="_x0000_s1086" style="position:absolute;top:1539240;width:5829300;height:1458313" coordsize="5829300,1458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5evxAAAANwAAAAPAAAAZHJzL2Rvd25yZXYueG1sRE9La8JAEL4X/A/LCL3V&#10;TSytGrOKiC09iOADxNuQnTwwOxuy2yT++26h0Nt8fM9J14OpRUetqywriCcRCOLM6ooLBZfzx8sc&#10;hPPIGmvLpOBBDtar0VOKibY9H6k7+UKEEHYJKii9bxIpXVaSQTexDXHgctsa9AG2hdQt9iHc1HIa&#10;Re/SYMWhocSGtiVl99O3UfDZY795jXfd/p5vH7fz2+G6j0mp5/GwWYLwNPh/8Z/7S4f5ix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J5evxAAAANwAAAAP&#10;AAAAAAAAAAAAAAAAAKkCAABkcnMvZG93bnJldi54bWxQSwUGAAAAAAQABAD6AAAAmgMAAAAA&#10;">
                                <v:group id="Group 198" o:spid="_x0000_s1087" style="position:absolute;width:5829300;height:1458313" coordsize="5829300,1458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uAPdxgAAANwAAAAPAAAAZHJzL2Rvd25yZXYueG1sRI9Pa8JAEMXvhX6HZQq9&#10;1U0sLTa6ioiKByn4B4q3ITsmwexsyK5J/PadQ6G3Gd6b934zWwyuVh21ofJsIB0loIhzbysuDJxP&#10;m7cJqBCRLdaeycCDAizmz08zzKzv+UDdMRZKQjhkaKCMscm0DnlJDsPIN8SiXX3rMMraFtq22Eu4&#10;q/U4ST61w4qlocSGViXlt+PdGdj22C/f03W3v11Xj8vp4/tnn5Ixry/Dcgoq0hD/zX/XOyv4X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24A93GAAAA3AAA&#10;AA8AAAAAAAAAAAAAAAAAqQIAAGRycy9kb3ducmV2LnhtbFBLBQYAAAAABAAEAPoAAACcAwAAAAA=&#10;">
                                  <v:rect id="Rectangle 199" o:spid="_x0000_s1088" style="position:absolute;top:457200;width:1485900;height:5073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LDWvwgAA&#10;ANwAAAAPAAAAZHJzL2Rvd25yZXYueG1sRE/NasJAEL4XfIdlhN7qRrElRlcRodIcihh9gCE7ZqPZ&#10;2ZDdJunbdwuF3ubj+53NbrSN6KnztWMF81kCgrh0uuZKwfXy/pKC8AFZY+OYFHyTh9128rTBTLuB&#10;z9QXoRIxhH2GCkwIbSalLw1Z9DPXEkfu5jqLIcKukrrDIYbbRi6S5E1arDk2GGzpYKh8FF9Wgb0f&#10;e0797bo8vYbTmDfnQ/5plHqejvs1iEBj+Bf/uT90nL9awe8z8QK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YsNa/CAAAA3AAAAA8AAAAAAAAAAAAAAAAAlwIAAGRycy9kb3du&#10;cmV2LnhtbFBLBQYAAAAABAAEAPUAAACGAwAAAAA=&#10;" fillcolor="#4f81bd [3204]" strokecolor="#4579b8 [3044]">
                                    <v:fill color2="#a7bfde [1620]" rotate="t" type="gradient">
                                      <o:fill v:ext="view" type="gradientUnscaled"/>
                                    </v:fill>
                                    <v:shadow on="t" opacity="22937f" mv:blur="40000f" origin=",.5" offset="0,23000emu"/>
                                    <v:textbox>
                                      <w:txbxContent>
                                        <w:p w14:paraId="61982A6D" w14:textId="77777777" w:rsidR="008243EF" w:rsidRDefault="008243EF" w:rsidP="00165248">
                                          <w:pPr>
                                            <w:jc w:val="center"/>
                                          </w:pPr>
                                          <w:r>
                                            <w:t>Construction of social contract</w:t>
                                          </w:r>
                                        </w:p>
                                      </w:txbxContent>
                                    </v:textbox>
                                  </v:rect>
                                  <v:group id="Group 200" o:spid="_x0000_s1089" style="position:absolute;left:2286000;top:114300;width:1485900;height:1143000" coordsize="1485900,1143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OH7IMUAAADcAAAA&#10;DwAAAAAAAAAAAAAAAACpAgAAZHJzL2Rvd25yZXYueG1sUEsFBgAAAAAEAAQA+gAAAJsDAAAAAA==&#10;">
                                    <v:line id="Straight Connector 201" o:spid="_x0000_s1090" style="position:absolute;visibility:visible;mso-wrap-style:square" from="0,1143000" to="1485900,1143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R/8N8MAAADcAAAADwAAAGRycy9kb3ducmV2LnhtbESPQWvCQBSE70L/w/IKvekmOYhNXUUK&#10;hZ4CiYrXx+5rNjT7Ns1uNfbXu4LQ4zAz3zDr7eR6caYxdJ4V5IsMBLH2puNWwWH/MV+BCBHZYO+Z&#10;FFwpwHbzNFtjafyFazo3sRUJwqFEBTbGoZQyaEsOw8IPxMn78qPDmOTYSjPiJcFdL4ssW0qHHacF&#10;iwO9W9Lfza9ToA+n9viz46revx71H1amctYo9fI87d5ARJrif/jR/jQKiiyH+5l0BOTm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Ef/DfDAAAA3AAAAA8AAAAAAAAAAAAA&#10;AAAAoQIAAGRycy9kb3ducmV2LnhtbFBLBQYAAAAABAAEAPkAAACRAwAAAAA=&#10;" strokecolor="#4f81bd [3204]" strokeweight="2pt">
                                      <v:shadow on="t" opacity="24903f" mv:blur="40000f" origin=",.5" offset="0,20000emu"/>
                                    </v:line>
                                    <v:line id="Straight Connector 202" o:spid="_x0000_s1091" style="position:absolute;visibility:visible;mso-wrap-style:square" from="0,0" to="0,1143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1iQMIAAADcAAAADwAAAGRycy9kb3ducmV2LnhtbESPT4vCMBTE7wt+h/AEb2tqD4tWo4gg&#10;7KngP7w+kmdTbF5qk9Wun36zIHgcZuY3zGLVu0bcqQu1ZwWTcQaCWHtTc6XgeNh+TkGEiGyw8UwK&#10;finAajn4WGBh/IN3dN/HSiQIhwIV2BjbQsqgLTkMY98SJ+/iO4cxya6SpsNHgrtG5ln2JR3WnBYs&#10;trSxpK/7H6dAH8/V6bbmcneYnfQTS1M6a5QaDfv1HESkPr7Dr/a3UZBnOfyfSUdAL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c1iQMIAAADcAAAADwAAAAAAAAAAAAAA&#10;AAChAgAAZHJzL2Rvd25yZXYueG1sUEsFBgAAAAAEAAQA+QAAAJADAAAAAA==&#10;" strokecolor="#4f81bd [3204]" strokeweight="2pt">
                                      <v:shadow on="t" opacity="24903f" mv:blur="40000f" origin=",.5" offset="0,20000emu"/>
                                    </v:line>
                                    <v:line id="Straight Connector 203" o:spid="_x0000_s1092" style="position:absolute;visibility:visible;mso-wrap-style:square" from="0,0" to="14859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HH28QAAADcAAAADwAAAGRycy9kb3ducmV2LnhtbESPwWrDMBBE74X8g9hCbo3cBErjRAmh&#10;UMjJYDsh10XaWqbWyrGU2O3XV4VCj8PMvGG2+8l14k5DaD0reF5kIIi1Ny03Ck71+9MriBCRDXae&#10;ScEXBdjvZg9bzI0fuaR7FRuRIBxyVGBj7HMpg7bkMCx8T5y8Dz84jEkOjTQDjgnuOrnMshfpsOW0&#10;YLGnN0v6s7o5Bfp0ac7XAxdlvT7rbyxM4axRav44HTYgIk3xP/zXPhoFy2wFv2fSEZC7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gcfbxAAAANwAAAAPAAAAAAAAAAAA&#10;AAAAAKECAABkcnMvZG93bnJldi54bWxQSwUGAAAAAAQABAD5AAAAkgMAAAAA&#10;" strokecolor="#4f81bd [3204]" strokeweight="2pt">
                                      <v:shadow on="t" opacity="24903f" mv:blur="40000f" origin=",.5" offset="0,20000emu"/>
                                    </v:line>
                                    <v:line id="Straight Connector 204" o:spid="_x0000_s1093" style="position:absolute;visibility:visible;mso-wrap-style:square" from="0,571500" to="14859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Whfr8QAAADcAAAADwAAAGRycy9kb3ducmV2LnhtbESPwWrDMBBE74X8g9hCbo3cEErjRAmh&#10;UMjJYDsh10XaWqbWyrGU2O3XV4VCj8PMvGG2+8l14k5DaD0reF5kIIi1Ny03Ck71+9MriBCRDXae&#10;ScEXBdjvZg9bzI0fuaR7FRuRIBxyVGBj7HMpg7bkMCx8T5y8Dz84jEkOjTQDjgnuOrnMshfpsOW0&#10;YLGnN0v6s7o5Bfp0ac7XAxdlvT7rbyxM4axRav44HTYgIk3xP/zXPhoFy2wFv2fSEZC7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aF+vxAAAANwAAAAPAAAAAAAAAAAA&#10;AAAAAKECAABkcnMvZG93bnJldi54bWxQSwUGAAAAAAQABAD5AAAAkgMAAAAA&#10;" strokecolor="#4f81bd [3204]" strokeweight="2pt">
                                      <v:shadow on="t" opacity="24903f" mv:blur="40000f" origin=",.5" offset="0,20000emu"/>
                                    </v:line>
                                  </v:group>
                                  <v:group id="Group 205" o:spid="_x0000_s1094" style="position:absolute;left:3159522;width:2669778;height:1458313" coordorigin="-230743" coordsize="2669778,1458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lli4xgAAANwAAAAPAAAAZHJzL2Rvd25yZXYueG1sRI9Ba8JAFITvhf6H5RV6&#10;azaxWCR1DUFUehChRpDeHtlnEsy+Ddk1if++KxR6HGbmG2aZTaYVA/WusawgiWIQxKXVDVcKTsX2&#10;bQHCeWSNrWVScCcH2er5aYmptiN/03D0lQgQdikqqL3vUildWZNBF9mOOHgX2xv0QfaV1D2OAW5a&#10;OYvjD2mw4bBQY0frmsrr8WYU7EYc8/dkM+yvl/X9p5gfzvuElHp9mfJPEJ4m/x/+a39pBbN4D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WWLjGAAAA3AAA&#10;AA8AAAAAAAAAAAAAAAAAqQIAAGRycy9kb3ducmV2LnhtbFBLBQYAAAAABAAEAPoAAACcAwAAAAA=&#10;">
                                    <v:rect id="Rectangle 206" o:spid="_x0000_s1095" style="position:absolute;left:321945;width:18288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FUmwwAA&#10;ANwAAAAPAAAAZHJzL2Rvd25yZXYueG1sRI/disIwFITvhX2HcIS901RZRWqjiLCyXoj48wCH5rSp&#10;NielibX79kZY2MthZr5hsnVva9FR6yvHCibjBARx7nTFpYLr5Xu0AOEDssbaMSn4JQ/r1ccgw1S7&#10;J5+oO4dSRAj7FBWYEJpUSp8bsujHriGOXuFaiyHKtpS6xWeE21pOk2QuLVYcFww2tDWU388Pq8De&#10;dh0vfHH9Os7Csd/Xp+3+YJT6HPabJYhAffgP/7V/tIJpMof3mXgE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nFUmwwAAANwAAAAPAAAAAAAAAAAAAAAAAJcCAABkcnMvZG93&#10;bnJldi54bWxQSwUGAAAAAAQABAD1AAAAhwMAAAAA&#10;" fillcolor="#4f81bd [3204]" strokecolor="#4579b8 [3044]">
                                      <v:fill color2="#a7bfde [1620]" rotate="t" type="gradient">
                                        <o:fill v:ext="view" type="gradientUnscaled"/>
                                      </v:fill>
                                      <v:shadow on="t" opacity="22937f" mv:blur="40000f" origin=",.5" offset="0,23000emu"/>
                                      <v:textbox>
                                        <w:txbxContent>
                                          <w:p w14:paraId="179FA230" w14:textId="77777777" w:rsidR="008243EF" w:rsidRDefault="008243EF" w:rsidP="00165248">
                                            <w:pPr>
                                              <w:jc w:val="center"/>
                                            </w:pPr>
                                            <w:r>
                                              <w:t>Personal Norms</w:t>
                                            </w:r>
                                          </w:p>
                                        </w:txbxContent>
                                      </v:textbox>
                                    </v:rect>
                                    <v:rect id="Rectangle 207" o:spid="_x0000_s1096" style="position:absolute;left:321945;top:518732;width:18288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0PC9xAAA&#10;ANwAAAAPAAAAZHJzL2Rvd25yZXYueG1sRI/RasJAFETfC/2H5RZ8q5tKrZK6CUWwmIciWj/gkr1m&#10;o9m7Ibsm8e9dodDHYWbOMKt8tI3oqfO1YwVv0wQEcel0zZWC4+/mdQnCB2SNjWNScCMPefb8tMJU&#10;u4H31B9CJSKEfYoKTAhtKqUvDVn0U9cSR+/kOoshyq6SusMhwm0jZ0nyIS3WHBcMtrQ2VF4OV6vA&#10;nr97XvrT8X03D7uxaPbr4scoNXkZvz5BBBrDf/ivvdUKZskCHmfiEZDZ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9DwvcQAAADcAAAADwAAAAAAAAAAAAAAAACXAgAAZHJzL2Rv&#10;d25yZXYueG1sUEsFBgAAAAAEAAQA9QAAAIgDAAAAAA==&#10;" fillcolor="#4f81bd [3204]" strokecolor="#4579b8 [3044]">
                                      <v:fill color2="#a7bfde [1620]" rotate="t" type="gradient">
                                        <o:fill v:ext="view" type="gradientUnscaled"/>
                                      </v:fill>
                                      <v:shadow on="t" opacity="22937f" mv:blur="40000f" origin=",.5" offset="0,23000emu"/>
                                      <v:textbox>
                                        <w:txbxContent>
                                          <w:p w14:paraId="2E2B7AE6" w14:textId="77777777" w:rsidR="008243EF" w:rsidRDefault="008243EF" w:rsidP="00165248">
                                            <w:pPr>
                                              <w:jc w:val="center"/>
                                            </w:pPr>
                                            <w:r>
                                              <w:t>Identity Group Norms</w:t>
                                            </w:r>
                                          </w:p>
                                        </w:txbxContent>
                                      </v:textbox>
                                    </v:rect>
                                    <v:rect id="Rectangle 208" o:spid="_x0000_s1097" style="position:absolute;left:312671;top:1115413;width:18288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2TPwQAA&#10;ANwAAAAPAAAAZHJzL2Rvd25yZXYueG1sRE/dasIwFL4XfIdwBruz6WRKqUYZgmNeiPjzAIfm2NQl&#10;J6XJavf25kLw8uP7X64HZ0VPXWg8K/jIchDEldcN1wou5+2kABEiskbrmRT8U4D1ajxaYqn9nY/U&#10;n2ItUgiHEhWYGNtSylAZchgy3xIn7uo7hzHBrpa6w3sKd1ZO83wuHTacGgy2tDFU/Z7+nAJ3++65&#10;CNfL52EWD8POHje7vVHq/W34WoCINMSX+On+0QqmeVqbzqQj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k9kz8EAAADcAAAADwAAAAAAAAAAAAAAAACXAgAAZHJzL2Rvd25y&#10;ZXYueG1sUEsFBgAAAAAEAAQA9QAAAIUDAAAAAA==&#10;" fillcolor="#4f81bd [3204]" strokecolor="#4579b8 [3044]">
                                      <v:fill color2="#a7bfde [1620]" rotate="t" type="gradient">
                                        <o:fill v:ext="view" type="gradientUnscaled"/>
                                      </v:fill>
                                      <v:shadow on="t" opacity="22937f" mv:blur="40000f" origin=",.5" offset="0,23000emu"/>
                                      <v:textbox>
                                        <w:txbxContent>
                                          <w:p w14:paraId="604DADF3" w14:textId="77777777" w:rsidR="008243EF" w:rsidRDefault="008243EF" w:rsidP="00165248">
                                            <w:pPr>
                                              <w:jc w:val="center"/>
                                            </w:pPr>
                                            <w:r>
                                              <w:t>Societal Norms</w:t>
                                            </w:r>
                                          </w:p>
                                        </w:txbxContent>
                                      </v:textbox>
                                    </v:rect>
                                    <v:group id="Group 209" o:spid="_x0000_s1098" style="position:absolute;left:-230743;top:116205;width:552688;height:1110964" coordorigin="-230743" coordsize="552688,11109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21K9xgAAANwAAAAPAAAAZHJzL2Rvd25yZXYueG1sRI9Pa8JAFMTvBb/D8oTe&#10;6iaRFpu6ioiWHqRgIpTeHtlnEsy+Ddk1f759t1DocZiZ3zDr7Wga0VPnassK4kUEgriwuuZSwSU/&#10;Pq1AOI+ssbFMCiZysN3MHtaYajvwmfrMlyJA2KWooPK+TaV0RUUG3cK2xMG72s6gD7Irpe5wCHDT&#10;yCSKXqTBmsNChS3tKypu2d0oeB9w2C3jQ3+6XffTd/78+XWKSanH+bh7A+Fp9P/hv/aHVpBEr/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bUr3GAAAA3AAA&#10;AA8AAAAAAAAAAAAAAAAAqQIAAGRycy9kb3ducmV2LnhtbFBLBQYAAAAABAAEAPoAAACcAwAAAAA=&#10;">
                                      <v:shape id="Freeform 210" o:spid="_x0000_s1099" style="position:absolute;left:-230743;top:42894;width:520939;height:1068070;visibility:visible;mso-wrap-style:square;v-text-anchor:middle" coordsize="290557,10682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uZtHvQAA&#10;ANwAAAAPAAAAZHJzL2Rvd25yZXYueG1sRE/NisIwEL4LvkMYwZumiohWo6hQ2D2qfYCxGZtqMylN&#10;tta3N4cFjx/f/3bf21p01PrKsYLZNAFBXDhdcakgv2aTFQgfkDXWjknBmzzsd8PBFlPtXnym7hJK&#10;EUPYp6jAhNCkUvrCkEU/dQ1x5O6utRgibEupW3zFcFvLeZIspcWKY4PBhk6GiuflzypYZMcTOfe7&#10;9tfs8LjfdJdbI5Uaj/rDBkSgPnzF/+4frWA+i/PjmXgE5O4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AuZtHvQAAANwAAAAPAAAAAAAAAAAAAAAAAJcCAABkcnMvZG93bnJldi54&#10;bWxQSwUGAAAAAAQABAD1AAAAgQMAAAAA&#10;" adj="-11796480,,5400" path="m290557,1068224c145278,896596,,724968,,546931,,368894,290557,,290557,0l290557,0e" filled="f" strokecolor="#c0504d [3205]" strokeweight="2pt">
                                        <v:stroke joinstyle="miter"/>
                                        <v:shadow on="t" opacity="24903f" mv:blur="40000f" origin=",.5" offset="0,20000emu"/>
                                        <v:formulas/>
                                        <v:path arrowok="t" o:connecttype="custom" o:connectlocs="520939,1068070;0,546852;520939,0;520939,0" o:connectangles="0,0,0,0" textboxrect="0,0,290557,1068224"/>
                                        <v:textbox style="layout-flow:vertical;mso-layout-flow-alt:bottom-to-top" inset="1mm,0,0,0">
                                          <w:txbxContent>
                                            <w:p w14:paraId="558E1084" w14:textId="77777777" w:rsidR="008243EF" w:rsidRPr="009B055D" w:rsidRDefault="008243EF" w:rsidP="00165248">
                                              <w:pPr>
                                                <w:rPr>
                                                  <w:sz w:val="18"/>
                                                </w:rPr>
                                              </w:pPr>
                                            </w:p>
                                          </w:txbxContent>
                                        </v:textbox>
                                      </v:shape>
                                      <v:shape id="Right Triangle 211" o:spid="_x0000_s1100" type="#_x0000_t6" style="position:absolute;left:207645;width:114300;height:1143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m7HxQAA&#10;ANwAAAAPAAAAZHJzL2Rvd25yZXYueG1sRI9Pi8IwFMTvC36H8ARva1oRWapRRNzFi+765+Lt0Tzb&#10;YvNSktTWb28WFvY4zMxvmMWqN7V4kPOVZQXpOAFBnFtdcaHgcv58/wDhA7LG2jIpeJKH1XLwtsBM&#10;246P9DiFQkQI+wwVlCE0mZQ+L8mgH9uGOHo36wyGKF0htcMuwk0tJ0kykwYrjgslNrQpKb+fWqOg&#10;3V+3318/bv/Mz50+zKaHdehbpUbDfj0HEagP/+G/9k4rmKQp/J6JR0Au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ObsfFAAAA3AAAAA8AAAAAAAAAAAAAAAAAlwIAAGRycy9k&#10;b3ducmV2LnhtbFBLBQYAAAAABAAEAPUAAACJAwAAAAA=&#10;" fillcolor="#c0504d [3205]" strokecolor="#bc4542 [3045]">
                                        <v:fill color2="#dfa7a6 [1621]" rotate="t" type="gradient">
                                          <o:fill v:ext="view" type="gradientUnscaled"/>
                                        </v:fill>
                                        <v:shadow on="t" opacity="22937f" mv:blur="40000f" origin=",.5" offset="0,23000emu"/>
                                      </v:shape>
                                    </v:group>
                                    <v:group id="Group 212" o:spid="_x0000_s1101" style="position:absolute;left:2150110;top:116205;width:288925;height:1068070" coordorigin="2003124,-152085" coordsize="290060,10685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plYRxgAAANwAAAAPAAAAZHJzL2Rvd25yZXYueG1sRI/NasMwEITvgb6D2EJv&#10;iWyXhuBGCSE0pQdTiB0ovS3WxjaxVsZS/PP2VaHQ4zAz3zDb/WRaMVDvGssK4lUEgri0uuFKwaU4&#10;LTcgnEfW2FomBTM52O8eFltMtR35TEPuKxEg7FJUUHvfpVK6siaDbmU74uBdbW/QB9lXUvc4Brhp&#10;ZRJFa2mw4bBQY0fHmspbfjcK3kccD8/x25Ddrsf5u3j5/MpiUurpcTq8gvA0+f/wX/tDK0ji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qmVhHGAAAA3AAA&#10;AA8AAAAAAAAAAAAAAAAAqQIAAGRycy9kb3ducmV2LnhtbFBLBQYAAAAABAAEAPoAAACcAwAAAAA=&#10;">
                                      <v:shape id="Freeform 213" o:spid="_x0000_s1102" style="position:absolute;left:2003124;top:-152085;width:290060;height:1068569;rotation:180;visibility:visible;mso-wrap-style:square;v-text-anchor:middle" coordsize="290557,1068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M2kwgAA&#10;ANwAAAAPAAAAZHJzL2Rvd25yZXYueG1sRI9Bi8IwFITvC/6H8ARva2pdRKpRpOyCnhateH40z7bY&#10;vNQkav33ZmHB4zAz3zDLdW9acSfnG8sKJuMEBHFpdcOVgmPx8zkH4QOyxtYyKXiSh/Vq8LHETNsH&#10;7+l+CJWIEPYZKqhD6DIpfVmTQT+2HXH0ztYZDFG6SmqHjwg3rUyTZCYNNhwXauwor6m8HG5GwXb2&#10;faLfIvW7/HrbufxiQ9F9KTUa9psFiEB9eIf/21utIJ1M4e9MPAJy9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AzaTCAAAA3AAAAA8AAAAAAAAAAAAAAAAAlwIAAGRycy9kb3du&#10;cmV2LnhtbFBLBQYAAAAABAAEAPUAAACGAwAAAAA=&#10;" path="m290557,1068224c145278,896596,,724968,,546931,,368894,290557,,290557,0l290557,0e" filled="f" strokecolor="#40a7c2 [3048]">
                                        <v:path arrowok="t" o:connecttype="custom" o:connectlocs="290060,1068569;0,547108;290060,0;290060,0" o:connectangles="0,0,0,0"/>
                                      </v:shape>
                                      <v:shape id="Right Triangle 214" o:spid="_x0000_s1103" type="#_x0000_t6" style="position:absolute;left:2003343;top:-152304;width:114081;height:1145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3PxQAA&#10;ANwAAAAPAAAAZHJzL2Rvd25yZXYueG1sRI9BSwMxFITvQv9DeEIvpU1ai5S1aSmlUj2JVajHx+a5&#10;u3TzsiTP7frvjSB4HGbmG2a9HXyreoqpCWxhPjOgiMvgGq4svL89TlegkiA7bAOThW9KsN2MbtZY&#10;uHDlV+pPUqkM4VSghVqkK7ROZU0e0yx0xNn7DNGjZBkr7SJeM9y3emHMvfbYcF6osaN9TeXl9OUt&#10;sJjjc/y467vDcrI3cr5MXs4Ha8e3w+4BlNAg/+G/9pOzsJgv4fdMPgJ68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37c/FAAAA3AAAAA8AAAAAAAAAAAAAAAAAlwIAAGRycy9k&#10;b3ducmV2LnhtbFBLBQYAAAAABAAEAPUAAACJAwAAAAA=&#10;" fillcolor="#a5d5e2 [1624]" strokecolor="#40a7c2 [3048]">
                                        <v:fill color2="#e4f2f6 [504]" rotate="t" colors="0 #9eeaff;22938f #bbefff;1 #e4f9ff" type="gradient"/>
                                        <v:shadow on="t" opacity="24903f" mv:blur="40000f" origin=",.5" offset="0,20000emu"/>
                                      </v:shape>
                                    </v:group>
                                  </v:group>
                                  <v:shape id="Straight Arrow Connector 215" o:spid="_x0000_s1104" type="#_x0000_t32" style="position:absolute;left:1449705;top:685800;width:83673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moxMIAAADcAAAADwAAAGRycy9kb3ducmV2LnhtbESPQWsCMRSE74X+h/CE3mpWqa2sRpGW&#10;gietVu+PzXM3uHlvSVLd/nsjFHocZuYbZr7sfasuFKITNjAaFqCIK7GOawOH78/nKaiYkC22wmTg&#10;lyIsF48PcyytXHlHl32qVYZwLNFAk1JXah2rhjzGoXTE2TtJ8JiyDLW2Aa8Z7ls9LopX7dFxXmiw&#10;o/eGqvP+xxtoP9x65cJxu3kpvt7kLLKVTox5GvSrGahEffoP/7XX1sB4NIH7mXwE9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ImoxMIAAADcAAAADwAAAAAAAAAAAAAA&#10;AAChAgAAZHJzL2Rvd25yZXYueG1sUEsFBgAAAAAEAAQA+QAAAJADAAAAAA==&#10;" strokecolor="#4f81bd [3204]" strokeweight="2pt">
                                    <v:stroke startarrow="open" endarrow="open"/>
                                    <v:shadow on="t" opacity="24903f" mv:blur="40000f" origin=",.5" offset="0,20000emu"/>
                                  </v:shape>
                                  <v:rect id="Rectangle 216" o:spid="_x0000_s1105" style="position:absolute;left:2628900;top:571500;width:685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HZW/xQAA&#10;ANwAAAAPAAAAZHJzL2Rvd25yZXYueG1sRI/dasJAFITvBd9hOYXeSN0YqkjMRkQQYutNbR/gkD0m&#10;sdmzIbvNz9u7hUIvh5n5hkn3o2lET52rLStYLSMQxIXVNZcKvj5PL1sQziNrbCyTgokc7LP5LMVE&#10;24E/qL/6UgQIuwQVVN63iZSuqMigW9qWOHg32xn0QXal1B0OAW4aGUfRRhqsOSxU2NKxouL7+mMU&#10;vLI7XKb1+3h789HiTNvjvcknpZ6fxsMOhKfR/4f/2rlWEK828HsmHAGZ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Edlb/FAAAA3AAAAA8AAAAAAAAAAAAAAAAAlwIAAGRycy9k&#10;b3ducmV2LnhtbFBLBQYAAAAABAAEAPUAAACJAwAAAAA=&#10;" fillcolor="#4bacc6 [3208]" strokecolor="white [3201]" strokeweight="3pt">
                                    <v:shadow on="t" opacity="24903f" mv:blur="40000f" origin=",.5" offset="0,20000emu"/>
                                    <v:textbox inset="0,0,0,0">
                                      <w:txbxContent>
                                        <w:p w14:paraId="4EF82B61" w14:textId="77777777" w:rsidR="008243EF" w:rsidRPr="0097372E" w:rsidRDefault="008243EF" w:rsidP="00165248">
                                          <w:pPr>
                                            <w:jc w:val="center"/>
                                            <w:rPr>
                                              <w:sz w:val="20"/>
                                            </w:rPr>
                                          </w:pPr>
                                          <w:r w:rsidRPr="0097372E">
                                            <w:rPr>
                                              <w:sz w:val="20"/>
                                            </w:rPr>
                                            <w:t>Conflict</w:t>
                                          </w:r>
                                        </w:p>
                                      </w:txbxContent>
                                    </v:textbox>
                                  </v:rect>
                                </v:group>
                                <v:shape id="Straight Arrow Connector 217" o:spid="_x0000_s1106" type="#_x0000_t32" style="position:absolute;left:685800;top:177165;width:0;height:2514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Zan8YAAADcAAAADwAAAGRycy9kb3ducmV2LnhtbESPzWsCMRTE7wX/h/CE3mpWD62sRlFL&#10;P6hF8ePg8bF57i5uXkKSrut/3xSEHoeZ+Q0znXemES35UFtWMBxkIIgLq2suFRwPb09jECEia2ws&#10;k4IbBZjPeg9TzLW98o7afSxFgnDIUUEVo8ulDEVFBsPAOuLkna03GJP0pdQerwluGjnKsmdpsOa0&#10;UKGjVUXFZf9jFHx9f6xim/mbe93QduzWy/PpvVPqsd8tJiAidfE/fG9/agWj4Qv8nUlHQ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02Wp/GAAAA3AAAAA8AAAAAAAAA&#10;AAAAAAAAoQIAAGRycy9kb3ducmV2LnhtbFBLBQYAAAAABAAEAPkAAACUAwAAAAA=&#10;" strokecolor="#4f81bd [3204]" strokeweight="2pt">
                                  <v:stroke endarrow="open"/>
                                  <v:shadow on="t" opacity="24903f" mv:blur="40000f" origin=",.5" offset="0,20000emu"/>
                                </v:shape>
                              </v:group>
                              <v:group id="Group 218" o:spid="_x0000_s1107" style="position:absolute;left:-19421;top:498398;width:6120937;height:2326311" coordorigin="-133721,498398" coordsize="6120937,2326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mH7wQAAANwAAAAPAAAAZHJzL2Rvd25yZXYueG1sRE/LisIwFN0L/kO4wuw0&#10;rYMi1SgiKrMQwQeIu0tzbYvNTWliW/9+shBcHs57sepMKRqqXWFZQTyKQBCnVhecKbhedsMZCOeR&#10;NZaWScGbHKyW/d4CE21bPlFz9pkIIewSVJB7XyVSujQng25kK+LAPWxt0AdYZ1LX2IZwU8pxFE2l&#10;wYJDQ44VbXJKn+eXUbBvsV3/xtvm8Hxs3vfL5Hg7xKTUz6Bbz0F46vxX/HH/aQXjOKwN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rTmH7wQAAANwAAAAPAAAA&#10;AAAAAAAAAAAAAKkCAABkcnMvZG93bnJldi54bWxQSwUGAAAAAAQABAD6AAAAlwMAAAAA&#10;">
                                <v:shape id="Freeform 219" o:spid="_x0000_s1108" style="position:absolute;left:505833;top:498398;width:5481383;height:2326311;visibility:visible;mso-wrap-style:square;v-text-anchor:middle" coordsize="5400684,2734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p5N1xAAA&#10;ANwAAAAPAAAAZHJzL2Rvd25yZXYueG1sRI9Bi8IwFITvgv8hPMGbpopotzYVWVmQBQ9bPezx0Tzb&#10;YvNSmmjrv98Iwh6HmfmGSXeDacSDOldbVrCYRyCIC6trLhVczl+zGITzyBoby6TgSQ522XiUYqJt&#10;zz/0yH0pAoRdggoq79tESldUZNDNbUscvKvtDPogu1LqDvsAN41cRtFaGqw5LFTY0mdFxS2/GwXD&#10;Kt78xv31fCjv3ye3v9Sb5pArNZ0M+y0IT4P/D7/bR61gufiA15lw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eTdcQAAADcAAAADwAAAAAAAAAAAAAAAACXAgAAZHJzL2Rv&#10;d25yZXYueG1sUEsFBgAAAAAEAAQA9QAAAIgDAAAAAA==&#10;" path="m4845465,2734654c5161659,2568723,5477854,2402792,5383850,2068082,5289846,1733372,5178751,1071073,4281443,726393,3384135,381713,,,,0e" filled="f" strokecolor="#40a7c2 [3048]">
                                  <v:path arrowok="t" o:connecttype="custom" o:connectlocs="4917868,2326311;5464297,1759273;4345418,617927;0,0" o:connectangles="0,0,0,0"/>
                                </v:shape>
                                <v:shape id="Straight Arrow Connector 220" o:spid="_x0000_s1109" type="#_x0000_t32" style="position:absolute;left:462055;top:498398;width:470737;height:33552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3xKb0AAADcAAAADwAAAGRycy9kb3ducmV2LnhtbERPTYvCMBC9L/gfwgje1sQKIl2jiCJ4&#10;1V2616EZ22IzKUms7b83B8Hj431vdoNtRU8+NI41LOYKBHHpTMOVhr/f0/caRIjIBlvHpGGkALvt&#10;5GuDuXFPvlB/jZVIIRxy1FDH2OVShrImi2HuOuLE3Zy3GBP0lTQenynctjJTaiUtNpwaauzoUFN5&#10;vz6shsIe1X/sx/WyU0aNK1tkfl9oPZsO+x8QkYb4Eb/dZ6Mhy9L8dCYdAbl9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NV98Sm9AAAA3AAAAA8AAAAAAAAAAAAAAAAAoQIA&#10;AGRycy9kb3ducmV2LnhtbFBLBQYAAAAABAAEAPkAAACLAwAAAAA=&#10;" strokecolor="#40a7c2 [3048]">
                                  <v:stroke endarrow="open"/>
                                </v:shape>
                                <v:shape id="Straight Arrow Connector 221" o:spid="_x0000_s1110" type="#_x0000_t32" style="position:absolute;left:-133721;top:498398;width:595777;height:33552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p6UcQAAADcAAAADwAAAGRycy9kb3ducmV2LnhtbESPQWsCMRSE7wX/Q3iCt5p10SKrUVQo&#10;itBD1UN7e2yem8XNS9ik7vrvTaHQ4zAz3zDLdW8bcac21I4VTMYZCOLS6ZorBZfz++scRIjIGhvH&#10;pOBBAdarwcsSC+06/qT7KVYiQTgUqMDE6AspQ2nIYhg7T5y8q2stxiTbSuoWuwS3jcyz7E1arDkt&#10;GPS0M1TeTj9WwfSrv5w/ZnMfqm7mH3a/1cdvo9Ro2G8WICL18T/81z5oBXk+gd8z6QjI1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unpRxAAAANwAAAAPAAAAAAAAAAAA&#10;AAAAAKECAABkcnMvZG93bnJldi54bWxQSwUGAAAAAAQABAD5AAAAkgMAAAAA&#10;" strokecolor="#40a7c2 [3048]">
                                  <v:stroke endarrow="open"/>
                                </v:shape>
                              </v:group>
                            </v:group>
                            <v:rect id="Rectangle 222" o:spid="_x0000_s1111" style="position:absolute;left:251460;top:1485900;width:100584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Eg9FxAAA&#10;ANwAAAAPAAAAZHJzL2Rvd25yZXYueG1sRI/RasJAFETfC/7DcoW+1Y2hLZK6BglY6kMJsX7AJXvN&#10;RrN3Q3aN8e/dQqGPw8ycYdb5ZDsx0uBbxwqWiwQEce10y42C48/uZQXCB2SNnWNScCcP+Wb2tMZM&#10;uxtXNB5CIyKEfYYKTAh9JqWvDVn0C9cTR+/kBoshyqGResBbhNtOpknyLi22HBcM9lQYqi+Hq1Vg&#10;z58jr/zp+Fq+hXLad1Wx/zZKPc+n7QeIQFP4D/+1v7SCNE3h90w8AnL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BIPRcQAAADcAAAADwAAAAAAAAAAAAAAAACXAgAAZHJzL2Rv&#10;d25yZXYueG1sUEsFBgAAAAAEAAQA9QAAAIgDAAAAAA==&#10;" fillcolor="#4f81bd [3204]" strokecolor="#4579b8 [3044]">
                              <v:fill color2="#a7bfde [1620]" rotate="t" type="gradient">
                                <o:fill v:ext="view" type="gradientUnscaled"/>
                              </v:fill>
                              <v:shadow on="t" opacity="22937f" mv:blur="40000f" origin=",.5" offset="0,23000emu"/>
                              <v:textbox>
                                <w:txbxContent>
                                  <w:p w14:paraId="537E3D3A" w14:textId="77777777" w:rsidR="008243EF" w:rsidRDefault="008243EF" w:rsidP="00165248">
                                    <w:pPr>
                                      <w:jc w:val="center"/>
                                    </w:pPr>
                                    <w:r>
                                      <w:t>Trust</w:t>
                                    </w:r>
                                  </w:p>
                                </w:txbxContent>
                              </v:textbox>
                            </v:rect>
                          </v:group>
                          <v:rect id="Rectangle 223" o:spid="_x0000_s1112" style="position:absolute;left:342900;top:929372;width:10287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BvyaxAAA&#10;ANwAAAAPAAAAZHJzL2Rvd25yZXYueG1sRI/disIwFITvBd8hHMEb0dSuu0g1iggL/t1s1wc4NMe2&#10;2pyUJqvt228EwcthZr5hluvWVOJOjSstK5hOIhDEmdUl5wrOv9/jOQjnkTVWlklBRw7Wq35viYm2&#10;D/6he+pzESDsElRQeF8nUrqsIINuYmvi4F1sY9AH2eRSN/gIcFPJOIq+pMGSw0KBNW0Lym7pn1Ew&#10;Y7c5dZ/H9nLw0WhP8+212nVKDQftZgHCU+vf4Vd7pxXE8Qc8z4QjIF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wb8msQAAADcAAAADwAAAAAAAAAAAAAAAACXAgAAZHJzL2Rv&#10;d25yZXYueG1sUEsFBgAAAAAEAAQA9QAAAIgDAAAAAA==&#10;" fillcolor="#4bacc6 [3208]" strokecolor="white [3201]" strokeweight="3pt">
                            <v:shadow on="t" opacity="24903f" mv:blur="40000f" origin=",.5" offset="0,20000emu"/>
                            <v:textbox inset="0,0,0,0">
                              <w:txbxContent>
                                <w:p w14:paraId="6C1B1B7B" w14:textId="77777777" w:rsidR="008243EF" w:rsidRPr="0097372E" w:rsidRDefault="008243EF" w:rsidP="00165248">
                                  <w:pPr>
                                    <w:jc w:val="center"/>
                                    <w:rPr>
                                      <w:sz w:val="20"/>
                                    </w:rPr>
                                  </w:pPr>
                                  <w:r>
                                    <w:rPr>
                                      <w:sz w:val="20"/>
                                    </w:rPr>
                                    <w:t>Government Representatives</w:t>
                                  </w:r>
                                </w:p>
                              </w:txbxContent>
                            </v:textbox>
                          </v:rect>
                        </v:group>
                        <v:rect id="Rectangle 50" o:spid="_x0000_s1113" style="position:absolute;left:1950085;top:1179879;width:1244727;height:41490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72TuwwAA&#10;ANwAAAAPAAAAZHJzL2Rvd25yZXYueG1sRI/disIwFITvF3yHcARvFk0trkg1igiCP3vjzwMcmmNb&#10;bU5KE7V9eyMIXg4z8w0zWzSmFA+qXWFZwXAQgSBOrS44U3A+rfsTEM4jaywtk4KWHCzmnZ8ZJto+&#10;+UCPo89EgLBLUEHufZVI6dKcDLqBrYiDd7G1QR9knUld4zPATSnjKBpLgwWHhRwrWuWU3o53o2DE&#10;bvnf/u2by85Hv1uarK7lplWq122WUxCeGv8Nf9obrSCOR/A+E46An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72TuwwAAANwAAAAPAAAAAAAAAAAAAAAAAJcCAABkcnMvZG93&#10;bnJldi54bWxQSwUGAAAAAAQABAD1AAAAhwMAAAAA&#10;" fillcolor="#4bacc6 [3208]" strokecolor="white [3201]" strokeweight="3pt">
                          <v:shadow on="t" opacity="24903f" mv:blur="40000f" origin=",.5" offset="0,20000emu"/>
                          <v:textbox inset="0,0,0,0">
                            <w:txbxContent>
                              <w:p w14:paraId="289545AE" w14:textId="77777777" w:rsidR="008243EF" w:rsidRPr="0097372E" w:rsidRDefault="008243EF" w:rsidP="00165248">
                                <w:pPr>
                                  <w:rPr>
                                    <w:sz w:val="20"/>
                                  </w:rPr>
                                </w:pPr>
                                <w:r>
                                  <w:rPr>
                                    <w:sz w:val="20"/>
                                  </w:rPr>
                                  <w:t xml:space="preserve">    The State</w:t>
                                </w:r>
                              </w:p>
                            </w:txbxContent>
                          </v:textbox>
                        </v:rect>
                        <v:shapetype id="_x0000_t10" coordsize="21600,21600" o:spt="10" adj="6326" path="m@0,0l0@0,0@2@0,21600@1,21600,21600@2,21600@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25" o:spid="_x0000_s1114" type="#_x0000_t10" style="position:absolute;left:3935730;top:1943100;width:685800;height:480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k2DxQAA&#10;ANwAAAAPAAAAZHJzL2Rvd25yZXYueG1sRI9Ba8JAFITvQv/D8gredGOgtURXEUGq1Utji9dH9pkE&#10;s29Ddo1Jf31XEDwOM/MNM192phItNa60rGAyjkAQZ1aXnCv4OW5GHyCcR9ZYWSYFPTlYLl4Gc0y0&#10;vfE3tanPRYCwS1BB4X2dSOmyggy6sa2Jg3e2jUEfZJNL3eAtwE0l4yh6lwZLDgsF1rQuKLukV6Ng&#10;l35u/47Xy+HURtPz/ivuS/fbKzV87VYzEJ46/ww/2lutII7f4H4mHA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2TYPFAAAA3AAAAA8AAAAAAAAAAAAAAAAAlwIAAGRycy9k&#10;b3ducmV2LnhtbFBLBQYAAAAABAAEAPUAAACJAwAAAAA=&#10;" fillcolor="#4bacc6 [3208]" strokecolor="white [3201]" strokeweight="3pt">
                          <v:shadow on="t" opacity="24903f" mv:blur="40000f" origin=",.5" offset="0,20000emu"/>
                          <v:textbox inset="0,0,0,0">
                            <w:txbxContent>
                              <w:p w14:paraId="48E188C9" w14:textId="77777777" w:rsidR="008243EF" w:rsidRPr="00590913" w:rsidRDefault="008243EF" w:rsidP="00165248">
                                <w:pPr>
                                  <w:jc w:val="center"/>
                                  <w:rPr>
                                    <w:sz w:val="16"/>
                                  </w:rPr>
                                </w:pPr>
                                <w:r>
                                  <w:rPr>
                                    <w:sz w:val="16"/>
                                  </w:rPr>
                                  <w:t>Risk Aversion</w:t>
                                </w:r>
                              </w:p>
                              <w:p w14:paraId="0F4969C8" w14:textId="77777777" w:rsidR="008243EF" w:rsidRDefault="008243EF" w:rsidP="00165248">
                                <w:pPr>
                                  <w:jc w:val="center"/>
                                </w:pPr>
                              </w:p>
                            </w:txbxContent>
                          </v:textbox>
                        </v:shape>
                        <v:shape id="Octagon 226" o:spid="_x0000_s1115" type="#_x0000_t10" style="position:absolute;left:4621530;top:1943100;width:723900;height:480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NP0xgAA&#10;ANwAAAAPAAAAZHJzL2Rvd25yZXYueG1sRI9Pa8JAFMTvBb/D8oTe6sYcbIluRATR2l4aK14f2Zc/&#10;mH0bsmtM/PTdQqHHYWZ+w6zWg2lET52rLSuYzyIQxLnVNZcKvk+7lzcQziNrbCyTgpEcrNPJ0woT&#10;be/8RX3mSxEg7BJUUHnfJlK6vCKDbmZb4uAVtjPog+xKqTu8B7hpZBxFC2mw5rBQYUvbivJrdjMK&#10;3rP94XG6XT8vffRafBzjsXbnUann6bBZgvA0+P/wX/ugFcTxAn7PhCMg0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ZNP0xgAAANwAAAAPAAAAAAAAAAAAAAAAAJcCAABkcnMv&#10;ZG93bnJldi54bWxQSwUGAAAAAAQABAD1AAAAigMAAAAA&#10;" fillcolor="#4bacc6 [3208]" strokecolor="white [3201]" strokeweight="3pt">
                          <v:shadow on="t" opacity="24903f" mv:blur="40000f" origin=",.5" offset="0,20000emu"/>
                          <v:textbox inset="0,0,0,0">
                            <w:txbxContent>
                              <w:p w14:paraId="578B0ACF" w14:textId="77777777" w:rsidR="008243EF" w:rsidRPr="00F70071" w:rsidRDefault="008243EF" w:rsidP="00165248">
                                <w:pPr>
                                  <w:jc w:val="center"/>
                                  <w:rPr>
                                    <w:sz w:val="16"/>
                                  </w:rPr>
                                </w:pPr>
                                <w:r>
                                  <w:rPr>
                                    <w:sz w:val="16"/>
                                  </w:rPr>
                                  <w:t>Opportunity &amp; Necessity</w:t>
                                </w:r>
                              </w:p>
                            </w:txbxContent>
                          </v:textbox>
                        </v:shape>
                      </v:group>
                    </v:group>
                    <v:rect id="Rectangle 227" o:spid="_x0000_s1116" style="position:absolute;left:6052820;top:3543300;width:864235;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fqZxAAA&#10;ANwAAAAPAAAAZHJzL2Rvd25yZXYueG1sRI/disIwFITvBd8hHMEb0dSy7ko1iggL/t1s1wc4NMe2&#10;2pyUJqvt228EwcthZr5hluvWVOJOjSstK5hOIhDEmdUl5wrOv9/jOQjnkTVWlklBRw7Wq35viYm2&#10;D/6he+pzESDsElRQeF8nUrqsIINuYmvi4F1sY9AH2eRSN/gIcFPJOIo+pcGSw0KBNW0Lym7pn1Hw&#10;wW5z6mbH9nLw0WhP8+212nVKDQftZgHCU+vf4Vd7pxXE8Rc8z4QjIF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D36mcQAAADcAAAADwAAAAAAAAAAAAAAAACXAgAAZHJzL2Rv&#10;d25yZXYueG1sUEsFBgAAAAAEAAQA9QAAAIgDAAAAAA==&#10;" fillcolor="#4bacc6 [3208]" strokecolor="white [3201]" strokeweight="3pt">
                      <v:shadow on="t" opacity="24903f" mv:blur="40000f" origin=",.5" offset="0,20000emu"/>
                      <v:textbox inset="0,0,0,0">
                        <w:txbxContent>
                          <w:p w14:paraId="5814F23D" w14:textId="77777777" w:rsidR="008243EF" w:rsidRPr="0097372E" w:rsidRDefault="008243EF" w:rsidP="00165248">
                            <w:pPr>
                              <w:jc w:val="center"/>
                              <w:rPr>
                                <w:sz w:val="20"/>
                              </w:rPr>
                            </w:pPr>
                            <w:r>
                              <w:rPr>
                                <w:sz w:val="20"/>
                              </w:rPr>
                              <w:t>Media</w:t>
                            </w:r>
                          </w:p>
                        </w:txbxContent>
                      </v:textbox>
                    </v:rect>
                    <v:rect id="Rectangle 228" o:spid="_x0000_s1117" style="position:absolute;left:4909820;top:3543300;width:978535;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om7rwAAA&#10;ANwAAAAPAAAAZHJzL2Rvd25yZXYueG1sRE/LisIwFN0L/kO4ghvR1DKKVNMiwoA6bnx8wKW5ttXm&#10;pjQZbf/eLAZmeTjvTdaZWryodZVlBfNZBII4t7riQsHt+j1dgXAeWWNtmRT05CBLh4MNJtq++Uyv&#10;iy9ECGGXoILS+yaR0uUlGXQz2xAH7m5bgz7AtpC6xXcIN7WMo2gpDVYcGkpsaFdS/rz8GgVf7Lan&#10;fvHT3Y8+mhxotXvU+16p8ajbrkF46vy/+M+91wriOKwNZ8IRkOk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om7rwAAAANwAAAAPAAAAAAAAAAAAAAAAAJcCAABkcnMvZG93bnJl&#10;di54bWxQSwUGAAAAAAQABAD1AAAAhAMAAAAA&#10;" fillcolor="#4bacc6 [3208]" strokecolor="white [3201]" strokeweight="3pt">
                      <v:shadow on="t" opacity="24903f" mv:blur="40000f" origin=",.5" offset="0,20000emu"/>
                      <v:textbox inset="0,0,0,0">
                        <w:txbxContent>
                          <w:p w14:paraId="66BF8CCB" w14:textId="77777777" w:rsidR="008243EF" w:rsidRPr="0097372E" w:rsidRDefault="008243EF" w:rsidP="00165248">
                            <w:pPr>
                              <w:jc w:val="center"/>
                              <w:rPr>
                                <w:sz w:val="20"/>
                              </w:rPr>
                            </w:pPr>
                            <w:r>
                              <w:rPr>
                                <w:sz w:val="20"/>
                              </w:rPr>
                              <w:t>Communication and Observation</w:t>
                            </w:r>
                          </w:p>
                        </w:txbxContent>
                      </v:textbox>
                    </v:rect>
                    <v:shape id="Straight Arrow Connector 229" o:spid="_x0000_s1118" type="#_x0000_t32" style="position:absolute;left:5431155;top:3314700;width:0;height:22796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G7H58IAAADcAAAADwAAAGRycy9kb3ducmV2LnhtbESPQYvCMBSE78L+h/AEb5paQXa7RhFF&#10;8eJh1R/wtnk2ZZuX0GRr/fdGEDwOM/MNs1j1thEdtaF2rGA6yUAQl07XXCm4nHfjTxAhImtsHJOC&#10;OwVYLT8GCyy0u/EPdadYiQThUKACE6MvpAylIYth4jxx8q6utRiTbCupW7wluG1knmVzabHmtGDQ&#10;08ZQ+Xf6twrcYTsvfbXzRzOz2/3v9d7J6Uap0bBff4OI1Md3+NU+aAV5/gXPM+kIyO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G7H58IAAADcAAAADwAAAAAAAAAAAAAA&#10;AAChAgAAZHJzL2Rvd25yZXYueG1sUEsFBgAAAAAEAAQA+QAAAJADAAAAAA==&#10;" strokecolor="#4f81bd [3204]" strokeweight="2pt">
                      <v:stroke endarrow="open"/>
                      <v:shadow on="t" opacity="24903f" mv:blur="40000f" origin=",.5" offset="0,20000emu"/>
                    </v:shape>
                    <v:shape id="Straight Arrow Connector 230" o:spid="_x0000_s1119" type="#_x0000_t32" style="position:absolute;left:6459855;top:3314700;width:0;height:22796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34p8AAAADcAAAADwAAAGRycy9kb3ducmV2LnhtbERPzYrCMBC+L/gOYQRva6oFWapRFkXp&#10;ZQ/b9QHGZmzKNpPQxNq+vTks7PHj+98dRtuJgfrQOlawWmYgiGunW24UXH/O7x8gQkTW2DkmBRMF&#10;OOxnbzsstHvyNw1VbEQK4VCgAhOjL6QMtSGLYek8ceLurrcYE+wbqXt8pnDbyXWWbaTFllODQU9H&#10;Q/Vv9bAKXHna1L45+y+T29Pldp8GuToqtZiPn1sQkcb4L/5zl1rBOk/z05l0BOT+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CN+KfAAAAA3AAAAA8AAAAAAAAAAAAAAAAA&#10;oQIAAGRycy9kb3ducmV2LnhtbFBLBQYAAAAABAAEAPkAAACOAwAAAAA=&#10;" strokecolor="#4f81bd [3204]" strokeweight="2pt">
                      <v:stroke endarrow="open"/>
                      <v:shadow on="t" opacity="24903f" mv:blur="40000f" origin=",.5" offset="0,20000emu"/>
                    </v:shape>
                  </v:group>
                </v:group>
                <w10:wrap type="through"/>
              </v:group>
            </w:pict>
          </mc:Fallback>
        </mc:AlternateContent>
      </w:r>
    </w:p>
    <w:p w14:paraId="2D1815C8" w14:textId="74F7E9D9" w:rsidR="00F72871" w:rsidRDefault="00B61E1F" w:rsidP="00B61E1F">
      <w:pPr>
        <w:pStyle w:val="Heading1"/>
        <w:spacing w:after="240"/>
      </w:pPr>
      <w:bookmarkStart w:id="368" w:name="_Toc321544631"/>
      <w:r w:rsidRPr="00B61E1F">
        <w:lastRenderedPageBreak/>
        <w:t>5.7</w:t>
      </w:r>
      <w:r w:rsidR="005632EE">
        <w:t xml:space="preserve"> European Union and s</w:t>
      </w:r>
      <w:r w:rsidR="00165248" w:rsidRPr="00B61E1F">
        <w:t>ocialism</w:t>
      </w:r>
      <w:bookmarkEnd w:id="368"/>
      <w:r w:rsidR="00165248">
        <w:rPr>
          <w:u w:val="single"/>
        </w:rPr>
        <w:t xml:space="preserve"> </w:t>
      </w:r>
      <w:r w:rsidR="00F72871">
        <w:t xml:space="preserve"> </w:t>
      </w:r>
    </w:p>
    <w:p w14:paraId="3E3DD14A" w14:textId="7E336C0B" w:rsidR="00165248" w:rsidRDefault="00165248" w:rsidP="006852B2">
      <w:pPr>
        <w:spacing w:after="240" w:line="360" w:lineRule="auto"/>
        <w:ind w:firstLine="720"/>
        <w:jc w:val="both"/>
        <w:rPr>
          <w:sz w:val="24"/>
          <w:szCs w:val="24"/>
        </w:rPr>
      </w:pPr>
      <w:r>
        <w:rPr>
          <w:sz w:val="24"/>
          <w:szCs w:val="24"/>
        </w:rPr>
        <w:t>Given the importance of context</w:t>
      </w:r>
      <w:r w:rsidRPr="00BE03DC">
        <w:rPr>
          <w:sz w:val="24"/>
          <w:szCs w:val="24"/>
        </w:rPr>
        <w:t xml:space="preserve">, it is necessary to look </w:t>
      </w:r>
      <w:r>
        <w:rPr>
          <w:sz w:val="24"/>
          <w:szCs w:val="24"/>
        </w:rPr>
        <w:t>at</w:t>
      </w:r>
      <w:r w:rsidRPr="00BE03DC">
        <w:rPr>
          <w:sz w:val="24"/>
          <w:szCs w:val="24"/>
        </w:rPr>
        <w:t xml:space="preserve"> people’s perceptions of the past, the present and opinions of the future. A transition country, in more than one sense, Croatia provides us with an unusual context of study. At the point of the data </w:t>
      </w:r>
      <w:r w:rsidR="00D57ADE" w:rsidRPr="00BE03DC">
        <w:rPr>
          <w:sz w:val="24"/>
          <w:szCs w:val="24"/>
        </w:rPr>
        <w:t>collection</w:t>
      </w:r>
      <w:r w:rsidR="00D57ADE">
        <w:rPr>
          <w:sz w:val="24"/>
          <w:szCs w:val="24"/>
        </w:rPr>
        <w:t xml:space="preserve">, </w:t>
      </w:r>
      <w:r w:rsidRPr="00BE03DC">
        <w:rPr>
          <w:sz w:val="24"/>
          <w:szCs w:val="24"/>
        </w:rPr>
        <w:t xml:space="preserve">the European Union was the future for </w:t>
      </w:r>
      <w:r w:rsidR="00D57ADE" w:rsidRPr="00BE03DC">
        <w:rPr>
          <w:sz w:val="24"/>
          <w:szCs w:val="24"/>
        </w:rPr>
        <w:t>Croatia</w:t>
      </w:r>
      <w:r w:rsidR="00D57ADE">
        <w:rPr>
          <w:sz w:val="24"/>
          <w:szCs w:val="24"/>
        </w:rPr>
        <w:t xml:space="preserve">, </w:t>
      </w:r>
      <w:r w:rsidRPr="00BE03DC">
        <w:rPr>
          <w:sz w:val="24"/>
          <w:szCs w:val="24"/>
        </w:rPr>
        <w:t xml:space="preserve">whereas socialism was the past. Therefore opinions about the two were sought. </w:t>
      </w:r>
    </w:p>
    <w:p w14:paraId="6492DA6C" w14:textId="4B7FAB9E" w:rsidR="00165248" w:rsidRDefault="00165248" w:rsidP="006852B2">
      <w:pPr>
        <w:spacing w:after="240" w:line="360" w:lineRule="auto"/>
        <w:ind w:firstLine="720"/>
        <w:jc w:val="both"/>
        <w:rPr>
          <w:sz w:val="24"/>
          <w:szCs w:val="24"/>
        </w:rPr>
      </w:pPr>
      <w:r w:rsidRPr="00BE03DC">
        <w:rPr>
          <w:sz w:val="24"/>
          <w:szCs w:val="24"/>
        </w:rPr>
        <w:t>Although at the time of the survey</w:t>
      </w:r>
      <w:r>
        <w:rPr>
          <w:sz w:val="24"/>
          <w:szCs w:val="24"/>
        </w:rPr>
        <w:t xml:space="preserve">, </w:t>
      </w:r>
      <w:r w:rsidRPr="00BE03DC">
        <w:rPr>
          <w:sz w:val="24"/>
          <w:szCs w:val="24"/>
        </w:rPr>
        <w:t>Croatia had not officially joined the EU, the decision to join had already been made. It seems as though many people were not hopeful about the future in the context of the European Union</w:t>
      </w:r>
      <w:r>
        <w:rPr>
          <w:sz w:val="24"/>
          <w:szCs w:val="24"/>
        </w:rPr>
        <w:t>.</w:t>
      </w:r>
      <w:r w:rsidR="00D0635B">
        <w:rPr>
          <w:sz w:val="24"/>
          <w:szCs w:val="24"/>
        </w:rPr>
        <w:t xml:space="preserve"> Whereas 38</w:t>
      </w:r>
      <w:r w:rsidRPr="00BE03DC">
        <w:rPr>
          <w:sz w:val="24"/>
          <w:szCs w:val="24"/>
        </w:rPr>
        <w:t xml:space="preserve"> per cent of participants were optim</w:t>
      </w:r>
      <w:r w:rsidR="00D0635B">
        <w:rPr>
          <w:sz w:val="24"/>
          <w:szCs w:val="24"/>
        </w:rPr>
        <w:t>istic about joining the EU, 13</w:t>
      </w:r>
      <w:r w:rsidRPr="00BE03DC">
        <w:rPr>
          <w:sz w:val="24"/>
          <w:szCs w:val="24"/>
        </w:rPr>
        <w:t xml:space="preserve"> per cent were unsure and the majority (49 per cent) were not optimistic. With the majority of participants not optimistic </w:t>
      </w:r>
      <w:r w:rsidR="00D57ADE">
        <w:rPr>
          <w:sz w:val="24"/>
          <w:szCs w:val="24"/>
        </w:rPr>
        <w:t>of</w:t>
      </w:r>
      <w:r w:rsidRPr="00BE03DC">
        <w:rPr>
          <w:sz w:val="24"/>
          <w:szCs w:val="24"/>
        </w:rPr>
        <w:t xml:space="preserve"> joining the EU</w:t>
      </w:r>
      <w:r>
        <w:rPr>
          <w:sz w:val="24"/>
          <w:szCs w:val="24"/>
        </w:rPr>
        <w:t>,</w:t>
      </w:r>
      <w:r w:rsidRPr="00BE03DC">
        <w:rPr>
          <w:sz w:val="24"/>
          <w:szCs w:val="24"/>
        </w:rPr>
        <w:t xml:space="preserve"> it shows that expectations were not </w:t>
      </w:r>
      <w:r w:rsidR="00D57ADE" w:rsidRPr="00BE03DC">
        <w:rPr>
          <w:sz w:val="24"/>
          <w:szCs w:val="24"/>
        </w:rPr>
        <w:t>managed</w:t>
      </w:r>
      <w:r w:rsidR="00D57ADE">
        <w:rPr>
          <w:sz w:val="24"/>
          <w:szCs w:val="24"/>
        </w:rPr>
        <w:t xml:space="preserve">, </w:t>
      </w:r>
      <w:r w:rsidRPr="00BE03DC">
        <w:rPr>
          <w:sz w:val="24"/>
          <w:szCs w:val="24"/>
        </w:rPr>
        <w:t xml:space="preserve">to the extent that the citizens trust that this </w:t>
      </w:r>
      <w:r w:rsidR="00D57ADE">
        <w:rPr>
          <w:sz w:val="24"/>
          <w:szCs w:val="24"/>
        </w:rPr>
        <w:t xml:space="preserve">would </w:t>
      </w:r>
      <w:r w:rsidRPr="00BE03DC">
        <w:rPr>
          <w:sz w:val="24"/>
          <w:szCs w:val="24"/>
        </w:rPr>
        <w:t xml:space="preserve">be a positive influence on the economy and lives of citizens. However, although not in the majority, it is important to </w:t>
      </w:r>
      <w:r>
        <w:rPr>
          <w:sz w:val="24"/>
          <w:szCs w:val="24"/>
        </w:rPr>
        <w:t xml:space="preserve">note </w:t>
      </w:r>
      <w:r w:rsidR="00D57ADE">
        <w:rPr>
          <w:sz w:val="24"/>
          <w:szCs w:val="24"/>
        </w:rPr>
        <w:t xml:space="preserve">that, </w:t>
      </w:r>
      <w:r>
        <w:rPr>
          <w:sz w:val="24"/>
          <w:szCs w:val="24"/>
        </w:rPr>
        <w:t xml:space="preserve">managing expectations about the positive outcome of joining the EU are important </w:t>
      </w:r>
      <w:r w:rsidR="000D599C">
        <w:rPr>
          <w:sz w:val="24"/>
          <w:szCs w:val="24"/>
        </w:rPr>
        <w:t>to prevent</w:t>
      </w:r>
      <w:r>
        <w:rPr>
          <w:sz w:val="24"/>
          <w:szCs w:val="24"/>
        </w:rPr>
        <w:t xml:space="preserve"> the expectations of the contract </w:t>
      </w:r>
      <w:r w:rsidR="000D599C">
        <w:rPr>
          <w:sz w:val="24"/>
          <w:szCs w:val="24"/>
        </w:rPr>
        <w:t>being</w:t>
      </w:r>
      <w:r>
        <w:rPr>
          <w:sz w:val="24"/>
          <w:szCs w:val="24"/>
        </w:rPr>
        <w:t xml:space="preserve"> broken or violated.</w:t>
      </w:r>
    </w:p>
    <w:p w14:paraId="70D25991" w14:textId="7512E69C" w:rsidR="00165248" w:rsidRPr="002F56B7" w:rsidRDefault="00165248" w:rsidP="006852B2">
      <w:pPr>
        <w:spacing w:after="240" w:line="360" w:lineRule="auto"/>
        <w:ind w:firstLine="720"/>
        <w:jc w:val="both"/>
        <w:rPr>
          <w:sz w:val="24"/>
          <w:szCs w:val="24"/>
        </w:rPr>
      </w:pPr>
      <w:r w:rsidRPr="00BE03DC">
        <w:rPr>
          <w:sz w:val="24"/>
          <w:szCs w:val="24"/>
        </w:rPr>
        <w:t>A number of questions were asked to ga</w:t>
      </w:r>
      <w:r>
        <w:rPr>
          <w:sz w:val="24"/>
          <w:szCs w:val="24"/>
        </w:rPr>
        <w:t>u</w:t>
      </w:r>
      <w:r w:rsidRPr="00BE03DC">
        <w:rPr>
          <w:sz w:val="24"/>
          <w:szCs w:val="24"/>
        </w:rPr>
        <w:t xml:space="preserve">ge the opinions of the current </w:t>
      </w:r>
      <w:r w:rsidR="000D599C" w:rsidRPr="00BE03DC">
        <w:rPr>
          <w:sz w:val="24"/>
          <w:szCs w:val="24"/>
        </w:rPr>
        <w:t>situation</w:t>
      </w:r>
      <w:r w:rsidR="000D599C">
        <w:rPr>
          <w:sz w:val="24"/>
          <w:szCs w:val="24"/>
        </w:rPr>
        <w:t xml:space="preserve">, </w:t>
      </w:r>
      <w:r w:rsidRPr="00BE03DC">
        <w:rPr>
          <w:sz w:val="24"/>
          <w:szCs w:val="24"/>
        </w:rPr>
        <w:t xml:space="preserve">compared </w:t>
      </w:r>
      <w:r>
        <w:rPr>
          <w:sz w:val="24"/>
          <w:szCs w:val="24"/>
        </w:rPr>
        <w:t xml:space="preserve">with </w:t>
      </w:r>
      <w:r w:rsidRPr="00BE03DC">
        <w:rPr>
          <w:sz w:val="24"/>
          <w:szCs w:val="24"/>
        </w:rPr>
        <w:t>socialist time</w:t>
      </w:r>
      <w:r>
        <w:rPr>
          <w:sz w:val="24"/>
          <w:szCs w:val="24"/>
        </w:rPr>
        <w:t>s</w:t>
      </w:r>
      <w:r w:rsidRPr="00BE03DC">
        <w:rPr>
          <w:sz w:val="24"/>
          <w:szCs w:val="24"/>
        </w:rPr>
        <w:t xml:space="preserve">. Those too young to experience these </w:t>
      </w:r>
      <w:r w:rsidR="000D599C" w:rsidRPr="00BE03DC">
        <w:rPr>
          <w:sz w:val="24"/>
          <w:szCs w:val="24"/>
        </w:rPr>
        <w:t>times</w:t>
      </w:r>
      <w:r w:rsidR="000D599C">
        <w:rPr>
          <w:sz w:val="24"/>
          <w:szCs w:val="24"/>
        </w:rPr>
        <w:t xml:space="preserve">, </w:t>
      </w:r>
      <w:r w:rsidRPr="00BE03DC">
        <w:rPr>
          <w:sz w:val="24"/>
          <w:szCs w:val="24"/>
        </w:rPr>
        <w:t>were told that if they had no opinion</w:t>
      </w:r>
      <w:r>
        <w:rPr>
          <w:sz w:val="24"/>
          <w:szCs w:val="24"/>
        </w:rPr>
        <w:t xml:space="preserve">, </w:t>
      </w:r>
      <w:r w:rsidRPr="00BE03DC">
        <w:rPr>
          <w:sz w:val="24"/>
          <w:szCs w:val="24"/>
        </w:rPr>
        <w:t xml:space="preserve">they could miss out these questions. However, opinions on the questions were often still </w:t>
      </w:r>
      <w:r w:rsidR="000D599C" w:rsidRPr="00BE03DC">
        <w:rPr>
          <w:sz w:val="24"/>
          <w:szCs w:val="24"/>
        </w:rPr>
        <w:t>given</w:t>
      </w:r>
      <w:r w:rsidR="000D599C">
        <w:rPr>
          <w:sz w:val="24"/>
          <w:szCs w:val="24"/>
        </w:rPr>
        <w:t xml:space="preserve">, </w:t>
      </w:r>
      <w:r w:rsidRPr="00BE03DC">
        <w:rPr>
          <w:sz w:val="24"/>
          <w:szCs w:val="24"/>
        </w:rPr>
        <w:t xml:space="preserve">as the participants formed a perception of the socialist era from discussions with parents, colleagues and </w:t>
      </w:r>
      <w:r w:rsidR="000D599C" w:rsidRPr="00BE03DC">
        <w:rPr>
          <w:sz w:val="24"/>
          <w:szCs w:val="24"/>
        </w:rPr>
        <w:t>frien</w:t>
      </w:r>
      <w:r w:rsidR="000D599C">
        <w:rPr>
          <w:sz w:val="24"/>
          <w:szCs w:val="24"/>
        </w:rPr>
        <w:t xml:space="preserve">ds, </w:t>
      </w:r>
      <w:r>
        <w:rPr>
          <w:sz w:val="24"/>
          <w:szCs w:val="24"/>
        </w:rPr>
        <w:t>as well as from education. The results, overall, show</w:t>
      </w:r>
      <w:r w:rsidRPr="00BE03DC">
        <w:rPr>
          <w:sz w:val="24"/>
          <w:szCs w:val="24"/>
        </w:rPr>
        <w:t xml:space="preserve"> vast pessimism and disappointment with the current situation across all generations, including those not old enough </w:t>
      </w:r>
      <w:r w:rsidR="000D599C" w:rsidRPr="00BE03DC">
        <w:rPr>
          <w:sz w:val="24"/>
          <w:szCs w:val="24"/>
        </w:rPr>
        <w:t>to</w:t>
      </w:r>
      <w:r w:rsidR="000D599C">
        <w:rPr>
          <w:sz w:val="24"/>
          <w:szCs w:val="24"/>
        </w:rPr>
        <w:t xml:space="preserve"> have </w:t>
      </w:r>
      <w:r w:rsidR="000D599C" w:rsidRPr="00BE03DC">
        <w:rPr>
          <w:sz w:val="24"/>
          <w:szCs w:val="24"/>
        </w:rPr>
        <w:t>experience</w:t>
      </w:r>
      <w:r w:rsidR="000D599C">
        <w:rPr>
          <w:sz w:val="24"/>
          <w:szCs w:val="24"/>
        </w:rPr>
        <w:t xml:space="preserve">d </w:t>
      </w:r>
      <w:r w:rsidRPr="00BE03DC">
        <w:rPr>
          <w:sz w:val="24"/>
          <w:szCs w:val="24"/>
        </w:rPr>
        <w:t>the socialist times</w:t>
      </w:r>
      <w:r>
        <w:rPr>
          <w:sz w:val="24"/>
          <w:szCs w:val="24"/>
        </w:rPr>
        <w:t xml:space="preserve">; </w:t>
      </w:r>
      <w:r w:rsidR="00D0635B">
        <w:rPr>
          <w:sz w:val="24"/>
          <w:szCs w:val="24"/>
        </w:rPr>
        <w:t>75</w:t>
      </w:r>
      <w:r w:rsidRPr="00BE03DC">
        <w:rPr>
          <w:sz w:val="24"/>
          <w:szCs w:val="24"/>
        </w:rPr>
        <w:t xml:space="preserve"> per cent of people believe that trust in government is lower </w:t>
      </w:r>
      <w:r w:rsidR="000D599C" w:rsidRPr="00BE03DC">
        <w:rPr>
          <w:sz w:val="24"/>
          <w:szCs w:val="24"/>
        </w:rPr>
        <w:t>now</w:t>
      </w:r>
      <w:r w:rsidR="000D599C">
        <w:rPr>
          <w:sz w:val="24"/>
          <w:szCs w:val="24"/>
        </w:rPr>
        <w:t xml:space="preserve">, </w:t>
      </w:r>
      <w:r w:rsidRPr="00BE03DC">
        <w:rPr>
          <w:sz w:val="24"/>
          <w:szCs w:val="24"/>
        </w:rPr>
        <w:t xml:space="preserve">than during the communist </w:t>
      </w:r>
      <w:r w:rsidR="000D599C">
        <w:rPr>
          <w:sz w:val="24"/>
          <w:szCs w:val="24"/>
        </w:rPr>
        <w:t>era</w:t>
      </w:r>
      <w:r w:rsidRPr="00BE03DC">
        <w:rPr>
          <w:sz w:val="24"/>
          <w:szCs w:val="24"/>
        </w:rPr>
        <w:t xml:space="preserve">, 18 per cent think that it is about the same.  </w:t>
      </w:r>
      <w:r>
        <w:rPr>
          <w:sz w:val="24"/>
          <w:szCs w:val="24"/>
        </w:rPr>
        <w:t xml:space="preserve">As such, these are not necessarily indicative of a truly worse </w:t>
      </w:r>
      <w:r w:rsidR="000D599C">
        <w:rPr>
          <w:sz w:val="24"/>
          <w:szCs w:val="24"/>
        </w:rPr>
        <w:t xml:space="preserve">situation, </w:t>
      </w:r>
      <w:r>
        <w:rPr>
          <w:sz w:val="24"/>
          <w:szCs w:val="24"/>
        </w:rPr>
        <w:t xml:space="preserve">but might be better explained by broken social contracts from </w:t>
      </w:r>
      <w:r w:rsidR="000D599C">
        <w:rPr>
          <w:sz w:val="24"/>
          <w:szCs w:val="24"/>
        </w:rPr>
        <w:t xml:space="preserve">expectations, </w:t>
      </w:r>
      <w:r>
        <w:rPr>
          <w:sz w:val="24"/>
          <w:szCs w:val="24"/>
        </w:rPr>
        <w:t xml:space="preserve">that the situation would be improved. </w:t>
      </w:r>
      <w:r>
        <w:rPr>
          <w:sz w:val="24"/>
          <w:szCs w:val="24"/>
        </w:rPr>
        <w:lastRenderedPageBreak/>
        <w:t>Furthermore, 77 per cent of participants think that trust amongs</w:t>
      </w:r>
      <w:r w:rsidR="00D0635B">
        <w:rPr>
          <w:sz w:val="24"/>
          <w:szCs w:val="24"/>
        </w:rPr>
        <w:t>t citizens is lower now and 81</w:t>
      </w:r>
      <w:r>
        <w:rPr>
          <w:sz w:val="24"/>
          <w:szCs w:val="24"/>
        </w:rPr>
        <w:t xml:space="preserve"> per cent that citizens help each other less now than during socialist times. </w:t>
      </w:r>
    </w:p>
    <w:p w14:paraId="10F4EF97" w14:textId="384FF3C1" w:rsidR="00794CA0" w:rsidRDefault="00165248" w:rsidP="006852B2">
      <w:pPr>
        <w:spacing w:after="240" w:line="360" w:lineRule="auto"/>
        <w:ind w:firstLine="720"/>
        <w:jc w:val="both"/>
        <w:rPr>
          <w:sz w:val="24"/>
          <w:szCs w:val="24"/>
        </w:rPr>
      </w:pPr>
      <w:r w:rsidRPr="00BE03DC">
        <w:rPr>
          <w:sz w:val="24"/>
          <w:szCs w:val="24"/>
        </w:rPr>
        <w:t xml:space="preserve">When discussing </w:t>
      </w:r>
      <w:r>
        <w:rPr>
          <w:sz w:val="24"/>
          <w:szCs w:val="24"/>
        </w:rPr>
        <w:t xml:space="preserve">undeclared work, 65 </w:t>
      </w:r>
      <w:r w:rsidR="00D57C25" w:rsidRPr="00BE03DC">
        <w:rPr>
          <w:sz w:val="24"/>
          <w:szCs w:val="24"/>
        </w:rPr>
        <w:t>per cent</w:t>
      </w:r>
      <w:r w:rsidRPr="00BE03DC">
        <w:rPr>
          <w:sz w:val="24"/>
          <w:szCs w:val="24"/>
        </w:rPr>
        <w:t xml:space="preserve"> of participant</w:t>
      </w:r>
      <w:r>
        <w:rPr>
          <w:sz w:val="24"/>
          <w:szCs w:val="24"/>
        </w:rPr>
        <w:t xml:space="preserve">s </w:t>
      </w:r>
      <w:r w:rsidR="00D0635B">
        <w:rPr>
          <w:sz w:val="24"/>
          <w:szCs w:val="24"/>
        </w:rPr>
        <w:t>state that it has increased, 4</w:t>
      </w:r>
      <w:r w:rsidRPr="00BE03DC">
        <w:rPr>
          <w:sz w:val="24"/>
          <w:szCs w:val="24"/>
        </w:rPr>
        <w:t xml:space="preserve"> per cent thin</w:t>
      </w:r>
      <w:r w:rsidR="00D0635B">
        <w:rPr>
          <w:sz w:val="24"/>
          <w:szCs w:val="24"/>
        </w:rPr>
        <w:t>k that it has decreased and 11</w:t>
      </w:r>
      <w:r w:rsidRPr="00BE03DC">
        <w:rPr>
          <w:sz w:val="24"/>
          <w:szCs w:val="24"/>
        </w:rPr>
        <w:t xml:space="preserve"> </w:t>
      </w:r>
      <w:r>
        <w:rPr>
          <w:sz w:val="24"/>
          <w:szCs w:val="24"/>
        </w:rPr>
        <w:t xml:space="preserve">per cent </w:t>
      </w:r>
      <w:r w:rsidRPr="00BE03DC">
        <w:rPr>
          <w:sz w:val="24"/>
          <w:szCs w:val="24"/>
        </w:rPr>
        <w:t xml:space="preserve">that it is fairly similar. A further 20 per cent believe that the quantity of undeclared work has stayed the same but the </w:t>
      </w:r>
      <w:r w:rsidR="000D599C" w:rsidRPr="00BE03DC">
        <w:rPr>
          <w:sz w:val="24"/>
          <w:szCs w:val="24"/>
        </w:rPr>
        <w:t>type</w:t>
      </w:r>
      <w:r w:rsidR="000D599C">
        <w:rPr>
          <w:sz w:val="24"/>
          <w:szCs w:val="24"/>
        </w:rPr>
        <w:t xml:space="preserve"> has </w:t>
      </w:r>
      <w:r w:rsidRPr="00BE03DC">
        <w:rPr>
          <w:sz w:val="24"/>
          <w:szCs w:val="24"/>
        </w:rPr>
        <w:t xml:space="preserve">changed. Two explanations arise </w:t>
      </w:r>
      <w:r w:rsidR="000D599C">
        <w:rPr>
          <w:sz w:val="24"/>
          <w:szCs w:val="24"/>
        </w:rPr>
        <w:t>from</w:t>
      </w:r>
      <w:r w:rsidRPr="00BE03DC">
        <w:rPr>
          <w:sz w:val="24"/>
          <w:szCs w:val="24"/>
        </w:rPr>
        <w:t xml:space="preserve"> </w:t>
      </w:r>
      <w:r w:rsidR="000D599C" w:rsidRPr="00BE03DC">
        <w:rPr>
          <w:sz w:val="24"/>
          <w:szCs w:val="24"/>
        </w:rPr>
        <w:t>this</w:t>
      </w:r>
      <w:r w:rsidR="000D599C">
        <w:rPr>
          <w:sz w:val="24"/>
          <w:szCs w:val="24"/>
        </w:rPr>
        <w:t xml:space="preserve">, </w:t>
      </w:r>
      <w:r w:rsidRPr="00BE03DC">
        <w:rPr>
          <w:sz w:val="24"/>
          <w:szCs w:val="24"/>
        </w:rPr>
        <w:t xml:space="preserve">with many people arguing that those participating in </w:t>
      </w:r>
      <w:r>
        <w:rPr>
          <w:sz w:val="24"/>
          <w:szCs w:val="24"/>
        </w:rPr>
        <w:t>undeclared</w:t>
      </w:r>
      <w:r w:rsidRPr="00BE03DC">
        <w:rPr>
          <w:sz w:val="24"/>
          <w:szCs w:val="24"/>
        </w:rPr>
        <w:t xml:space="preserve"> activities </w:t>
      </w:r>
      <w:r w:rsidR="000D599C" w:rsidRPr="00BE03DC">
        <w:rPr>
          <w:sz w:val="24"/>
          <w:szCs w:val="24"/>
        </w:rPr>
        <w:t>today</w:t>
      </w:r>
      <w:r w:rsidR="000D599C">
        <w:rPr>
          <w:sz w:val="24"/>
          <w:szCs w:val="24"/>
        </w:rPr>
        <w:t xml:space="preserve">, </w:t>
      </w:r>
      <w:r w:rsidRPr="00BE03DC">
        <w:rPr>
          <w:sz w:val="24"/>
          <w:szCs w:val="24"/>
        </w:rPr>
        <w:t xml:space="preserve">do so out of necessity and to get by. </w:t>
      </w:r>
      <w:r>
        <w:rPr>
          <w:sz w:val="24"/>
          <w:szCs w:val="24"/>
        </w:rPr>
        <w:t>Firstly, t</w:t>
      </w:r>
      <w:r w:rsidRPr="00BE03DC">
        <w:rPr>
          <w:sz w:val="24"/>
          <w:szCs w:val="24"/>
        </w:rPr>
        <w:t xml:space="preserve">he perception of undeclared work in socialist time, as conveyed by those who think that it differs in nature to today’s manifestation, is that of gaining additional income </w:t>
      </w:r>
      <w:r w:rsidR="000D599C">
        <w:rPr>
          <w:sz w:val="24"/>
          <w:szCs w:val="24"/>
        </w:rPr>
        <w:t>to</w:t>
      </w:r>
      <w:r w:rsidR="000D599C" w:rsidRPr="00BE03DC">
        <w:rPr>
          <w:sz w:val="24"/>
          <w:szCs w:val="24"/>
        </w:rPr>
        <w:t xml:space="preserve"> </w:t>
      </w:r>
      <w:r w:rsidRPr="00BE03DC">
        <w:rPr>
          <w:sz w:val="24"/>
          <w:szCs w:val="24"/>
        </w:rPr>
        <w:t>improv</w:t>
      </w:r>
      <w:r w:rsidR="000D599C">
        <w:rPr>
          <w:sz w:val="24"/>
          <w:szCs w:val="24"/>
        </w:rPr>
        <w:t>e</w:t>
      </w:r>
      <w:r w:rsidRPr="00BE03DC">
        <w:rPr>
          <w:sz w:val="24"/>
          <w:szCs w:val="24"/>
        </w:rPr>
        <w:t xml:space="preserve"> their standard of living. In this sense it takes the form of </w:t>
      </w:r>
      <w:r w:rsidR="000D599C" w:rsidRPr="00BE03DC">
        <w:rPr>
          <w:sz w:val="24"/>
          <w:szCs w:val="24"/>
        </w:rPr>
        <w:t>moonlighting</w:t>
      </w:r>
      <w:r w:rsidR="000D599C">
        <w:rPr>
          <w:sz w:val="24"/>
          <w:szCs w:val="24"/>
        </w:rPr>
        <w:t xml:space="preserve">, </w:t>
      </w:r>
      <w:r w:rsidRPr="00BE03DC">
        <w:rPr>
          <w:sz w:val="24"/>
          <w:szCs w:val="24"/>
        </w:rPr>
        <w:t xml:space="preserve">rather than having a main contribution to the budget. </w:t>
      </w:r>
      <w:r w:rsidR="00794CA0">
        <w:rPr>
          <w:sz w:val="24"/>
          <w:szCs w:val="24"/>
        </w:rPr>
        <w:t>Ivana, a retired individual,</w:t>
      </w:r>
      <w:r w:rsidRPr="00BE03DC">
        <w:rPr>
          <w:sz w:val="24"/>
          <w:szCs w:val="24"/>
        </w:rPr>
        <w:t xml:space="preserve"> believes it is the type of undeclared work that has </w:t>
      </w:r>
      <w:r w:rsidR="000D599C" w:rsidRPr="00BE03DC">
        <w:rPr>
          <w:sz w:val="24"/>
          <w:szCs w:val="24"/>
        </w:rPr>
        <w:t>c</w:t>
      </w:r>
      <w:r w:rsidR="000D599C">
        <w:rPr>
          <w:sz w:val="24"/>
          <w:szCs w:val="24"/>
        </w:rPr>
        <w:t xml:space="preserve">hanged, </w:t>
      </w:r>
      <w:r w:rsidR="001A53DC">
        <w:rPr>
          <w:sz w:val="24"/>
          <w:szCs w:val="24"/>
        </w:rPr>
        <w:t>stated</w:t>
      </w:r>
      <w:r>
        <w:rPr>
          <w:sz w:val="24"/>
          <w:szCs w:val="24"/>
        </w:rPr>
        <w:t xml:space="preserve"> the following: </w:t>
      </w:r>
    </w:p>
    <w:p w14:paraId="50C304F0" w14:textId="2EF621F4" w:rsidR="00165248" w:rsidRDefault="00165248" w:rsidP="006852B2">
      <w:pPr>
        <w:spacing w:after="240" w:line="360" w:lineRule="auto"/>
        <w:ind w:firstLine="720"/>
        <w:jc w:val="both"/>
        <w:rPr>
          <w:sz w:val="24"/>
          <w:szCs w:val="24"/>
        </w:rPr>
      </w:pPr>
      <w:r w:rsidRPr="00BE03DC">
        <w:rPr>
          <w:sz w:val="24"/>
          <w:szCs w:val="24"/>
        </w:rPr>
        <w:t xml:space="preserve">“Contrary to socialist times where undeclared work was done for some </w:t>
      </w:r>
      <w:r w:rsidRPr="00BE03DC">
        <w:rPr>
          <w:sz w:val="24"/>
          <w:szCs w:val="24"/>
        </w:rPr>
        <w:br/>
        <w:t xml:space="preserve"> </w:t>
      </w:r>
      <w:r w:rsidRPr="00BE03DC">
        <w:rPr>
          <w:sz w:val="24"/>
          <w:szCs w:val="24"/>
        </w:rPr>
        <w:tab/>
        <w:t xml:space="preserve">extra cash for holidays and nice things, today it is necessary for survival.  </w:t>
      </w:r>
      <w:r w:rsidRPr="00BE03DC">
        <w:rPr>
          <w:sz w:val="24"/>
          <w:szCs w:val="24"/>
        </w:rPr>
        <w:br/>
        <w:t xml:space="preserve"> </w:t>
      </w:r>
      <w:r w:rsidRPr="00BE03DC">
        <w:rPr>
          <w:sz w:val="24"/>
          <w:szCs w:val="24"/>
        </w:rPr>
        <w:tab/>
        <w:t xml:space="preserve">No one would work </w:t>
      </w:r>
      <w:r w:rsidR="000D599C" w:rsidRPr="00BE03DC">
        <w:rPr>
          <w:sz w:val="24"/>
          <w:szCs w:val="24"/>
        </w:rPr>
        <w:t>undeclared</w:t>
      </w:r>
      <w:r w:rsidR="000D599C">
        <w:rPr>
          <w:sz w:val="24"/>
          <w:szCs w:val="24"/>
        </w:rPr>
        <w:t xml:space="preserve">, </w:t>
      </w:r>
      <w:r w:rsidRPr="00BE03DC">
        <w:rPr>
          <w:sz w:val="24"/>
          <w:szCs w:val="24"/>
        </w:rPr>
        <w:t xml:space="preserve">unless they were ‘forced’ to do so.” </w:t>
      </w:r>
    </w:p>
    <w:p w14:paraId="64A14F5D" w14:textId="665BA8CB" w:rsidR="00165248" w:rsidRDefault="00165248" w:rsidP="006852B2">
      <w:pPr>
        <w:spacing w:line="360" w:lineRule="auto"/>
        <w:jc w:val="both"/>
        <w:rPr>
          <w:sz w:val="24"/>
          <w:szCs w:val="24"/>
        </w:rPr>
      </w:pPr>
      <w:r w:rsidRPr="00BE03DC">
        <w:rPr>
          <w:sz w:val="24"/>
          <w:szCs w:val="24"/>
        </w:rPr>
        <w:t xml:space="preserve">Such a portrayal of the </w:t>
      </w:r>
      <w:r>
        <w:rPr>
          <w:sz w:val="24"/>
          <w:szCs w:val="24"/>
        </w:rPr>
        <w:t>undeclared</w:t>
      </w:r>
      <w:r w:rsidRPr="00BE03DC">
        <w:rPr>
          <w:sz w:val="24"/>
          <w:szCs w:val="24"/>
        </w:rPr>
        <w:t xml:space="preserve"> economy paints a picture of honest workers trying to make a living and was favoured by many of those falling within this 20</w:t>
      </w:r>
      <w:r>
        <w:rPr>
          <w:sz w:val="24"/>
          <w:szCs w:val="24"/>
        </w:rPr>
        <w:t xml:space="preserve"> </w:t>
      </w:r>
      <w:r w:rsidRPr="00BE03DC">
        <w:rPr>
          <w:sz w:val="24"/>
          <w:szCs w:val="24"/>
        </w:rPr>
        <w:t xml:space="preserve">per cent category. A sense of community and positive </w:t>
      </w:r>
      <w:r w:rsidR="000D599C" w:rsidRPr="00BE03DC">
        <w:rPr>
          <w:sz w:val="24"/>
          <w:szCs w:val="24"/>
        </w:rPr>
        <w:t>society</w:t>
      </w:r>
      <w:r w:rsidR="000D599C">
        <w:rPr>
          <w:sz w:val="24"/>
          <w:szCs w:val="24"/>
        </w:rPr>
        <w:t xml:space="preserve">, </w:t>
      </w:r>
      <w:r w:rsidRPr="00BE03DC">
        <w:rPr>
          <w:sz w:val="24"/>
          <w:szCs w:val="24"/>
        </w:rPr>
        <w:t xml:space="preserve">but economic hardship and lack of government help was often described. </w:t>
      </w:r>
      <w:r>
        <w:rPr>
          <w:sz w:val="24"/>
          <w:szCs w:val="24"/>
        </w:rPr>
        <w:t xml:space="preserve">Second, and </w:t>
      </w:r>
      <w:r w:rsidRPr="00BE03DC">
        <w:rPr>
          <w:sz w:val="24"/>
          <w:szCs w:val="24"/>
        </w:rPr>
        <w:t>although in the minority, another theme was recogni</w:t>
      </w:r>
      <w:r w:rsidR="000D599C">
        <w:rPr>
          <w:sz w:val="24"/>
          <w:szCs w:val="24"/>
        </w:rPr>
        <w:t>s</w:t>
      </w:r>
      <w:r w:rsidRPr="00BE03DC">
        <w:rPr>
          <w:sz w:val="24"/>
          <w:szCs w:val="24"/>
        </w:rPr>
        <w:t xml:space="preserve">ed when describing the differences between the two eras. This took the form of a view that considers today’s society as one </w:t>
      </w:r>
      <w:r w:rsidR="000D599C">
        <w:rPr>
          <w:sz w:val="24"/>
          <w:szCs w:val="24"/>
        </w:rPr>
        <w:t>lacking</w:t>
      </w:r>
      <w:r w:rsidRPr="00BE03DC">
        <w:rPr>
          <w:sz w:val="24"/>
          <w:szCs w:val="24"/>
        </w:rPr>
        <w:t xml:space="preserve"> responsibility. Individuals pertaining to this </w:t>
      </w:r>
      <w:r w:rsidR="000D599C" w:rsidRPr="00BE03DC">
        <w:rPr>
          <w:sz w:val="24"/>
          <w:szCs w:val="24"/>
        </w:rPr>
        <w:t>view</w:t>
      </w:r>
      <w:r w:rsidR="000D599C">
        <w:rPr>
          <w:sz w:val="24"/>
          <w:szCs w:val="24"/>
        </w:rPr>
        <w:t xml:space="preserve">, </w:t>
      </w:r>
      <w:r w:rsidRPr="00BE03DC">
        <w:rPr>
          <w:sz w:val="24"/>
          <w:szCs w:val="24"/>
        </w:rPr>
        <w:t xml:space="preserve">described undeclared work on the same level as criminal </w:t>
      </w:r>
      <w:r w:rsidR="000D599C" w:rsidRPr="00BE03DC">
        <w:rPr>
          <w:sz w:val="24"/>
          <w:szCs w:val="24"/>
        </w:rPr>
        <w:t>work</w:t>
      </w:r>
      <w:r w:rsidR="000D599C">
        <w:rPr>
          <w:sz w:val="24"/>
          <w:szCs w:val="24"/>
        </w:rPr>
        <w:t xml:space="preserve">, </w:t>
      </w:r>
      <w:r w:rsidRPr="00BE03DC">
        <w:rPr>
          <w:sz w:val="24"/>
          <w:szCs w:val="24"/>
        </w:rPr>
        <w:t xml:space="preserve">with </w:t>
      </w:r>
      <w:r w:rsidR="006852B2">
        <w:rPr>
          <w:sz w:val="24"/>
          <w:szCs w:val="24"/>
        </w:rPr>
        <w:t>Zlatko, a self-employed individual,</w:t>
      </w:r>
      <w:r w:rsidRPr="00BE03DC">
        <w:rPr>
          <w:sz w:val="24"/>
          <w:szCs w:val="24"/>
        </w:rPr>
        <w:t xml:space="preserve"> </w:t>
      </w:r>
      <w:r w:rsidR="001A53DC">
        <w:rPr>
          <w:sz w:val="24"/>
          <w:szCs w:val="24"/>
        </w:rPr>
        <w:t>explained</w:t>
      </w:r>
      <w:r>
        <w:rPr>
          <w:sz w:val="24"/>
          <w:szCs w:val="24"/>
        </w:rPr>
        <w:t xml:space="preserve"> the situation as follows:</w:t>
      </w:r>
    </w:p>
    <w:p w14:paraId="1B6E9D5F" w14:textId="1B723E6A" w:rsidR="00165248" w:rsidRDefault="00165248" w:rsidP="006852B2">
      <w:pPr>
        <w:spacing w:line="360" w:lineRule="auto"/>
        <w:ind w:firstLine="720"/>
        <w:jc w:val="both"/>
        <w:rPr>
          <w:sz w:val="24"/>
          <w:szCs w:val="24"/>
        </w:rPr>
      </w:pPr>
      <w:r w:rsidRPr="00BE03DC">
        <w:rPr>
          <w:sz w:val="24"/>
          <w:szCs w:val="24"/>
        </w:rPr>
        <w:t xml:space="preserve">“We should start with ourselves before judging others. Some people </w:t>
      </w:r>
      <w:r w:rsidRPr="00BE03DC">
        <w:rPr>
          <w:sz w:val="24"/>
          <w:szCs w:val="24"/>
        </w:rPr>
        <w:br/>
        <w:t xml:space="preserve"> </w:t>
      </w:r>
      <w:r w:rsidRPr="00BE03DC">
        <w:rPr>
          <w:sz w:val="24"/>
          <w:szCs w:val="24"/>
        </w:rPr>
        <w:tab/>
        <w:t xml:space="preserve">blame politicians and </w:t>
      </w:r>
      <w:r w:rsidR="000D599C" w:rsidRPr="00BE03DC">
        <w:rPr>
          <w:sz w:val="24"/>
          <w:szCs w:val="24"/>
        </w:rPr>
        <w:t>corruption</w:t>
      </w:r>
      <w:r w:rsidR="000D599C">
        <w:rPr>
          <w:sz w:val="24"/>
          <w:szCs w:val="24"/>
        </w:rPr>
        <w:t xml:space="preserve">, </w:t>
      </w:r>
      <w:r w:rsidRPr="00BE03DC">
        <w:rPr>
          <w:sz w:val="24"/>
          <w:szCs w:val="24"/>
        </w:rPr>
        <w:t xml:space="preserve">excusing their own dodgy </w:t>
      </w:r>
      <w:r w:rsidR="00D57C25" w:rsidRPr="00BE03DC">
        <w:rPr>
          <w:sz w:val="24"/>
          <w:szCs w:val="24"/>
        </w:rPr>
        <w:t>activities</w:t>
      </w:r>
      <w:r w:rsidR="00D57C25">
        <w:rPr>
          <w:sz w:val="24"/>
          <w:szCs w:val="24"/>
        </w:rPr>
        <w:t xml:space="preserve"> [</w:t>
      </w:r>
      <w:r w:rsidR="00A13C26">
        <w:rPr>
          <w:sz w:val="24"/>
          <w:szCs w:val="24"/>
        </w:rPr>
        <w:t>….</w:t>
      </w:r>
      <w:r w:rsidR="00D57C25">
        <w:rPr>
          <w:sz w:val="24"/>
          <w:szCs w:val="24"/>
        </w:rPr>
        <w:t>]</w:t>
      </w:r>
      <w:r w:rsidR="00D57C25" w:rsidRPr="00BE03DC" w:rsidDel="00A13C26">
        <w:rPr>
          <w:sz w:val="24"/>
          <w:szCs w:val="24"/>
        </w:rPr>
        <w:t xml:space="preserve"> </w:t>
      </w:r>
      <w:r w:rsidR="00A13C26">
        <w:rPr>
          <w:sz w:val="24"/>
          <w:szCs w:val="24"/>
        </w:rPr>
        <w:br/>
        <w:t xml:space="preserve"> </w:t>
      </w:r>
      <w:r w:rsidR="00A13C26">
        <w:rPr>
          <w:sz w:val="24"/>
          <w:szCs w:val="24"/>
        </w:rPr>
        <w:tab/>
      </w:r>
      <w:r w:rsidRPr="00BE03DC">
        <w:rPr>
          <w:sz w:val="24"/>
          <w:szCs w:val="24"/>
        </w:rPr>
        <w:t xml:space="preserve">Those people should be ashamed of themselves” </w:t>
      </w:r>
    </w:p>
    <w:p w14:paraId="7D97FF47" w14:textId="701914C1" w:rsidR="00165248" w:rsidRPr="0085365F" w:rsidRDefault="00165248" w:rsidP="006852B2">
      <w:pPr>
        <w:widowControl w:val="0"/>
        <w:autoSpaceDE w:val="0"/>
        <w:autoSpaceDN w:val="0"/>
        <w:adjustRightInd w:val="0"/>
        <w:spacing w:after="240" w:line="360" w:lineRule="auto"/>
        <w:jc w:val="both"/>
        <w:rPr>
          <w:sz w:val="24"/>
          <w:szCs w:val="24"/>
        </w:rPr>
      </w:pPr>
      <w:r w:rsidRPr="00171AAC">
        <w:rPr>
          <w:sz w:val="24"/>
          <w:szCs w:val="24"/>
        </w:rPr>
        <w:t xml:space="preserve">Therefore, it is shown that although some participants are optimistic about </w:t>
      </w:r>
      <w:r w:rsidRPr="00171AAC">
        <w:rPr>
          <w:sz w:val="24"/>
          <w:szCs w:val="24"/>
        </w:rPr>
        <w:lastRenderedPageBreak/>
        <w:t xml:space="preserve">joining the </w:t>
      </w:r>
      <w:r w:rsidR="000D599C" w:rsidRPr="00171AAC">
        <w:rPr>
          <w:sz w:val="24"/>
          <w:szCs w:val="24"/>
        </w:rPr>
        <w:t>EU</w:t>
      </w:r>
      <w:r w:rsidR="000D599C">
        <w:rPr>
          <w:sz w:val="24"/>
          <w:szCs w:val="24"/>
        </w:rPr>
        <w:t xml:space="preserve">, </w:t>
      </w:r>
      <w:r w:rsidRPr="00171AAC">
        <w:rPr>
          <w:sz w:val="24"/>
          <w:szCs w:val="24"/>
        </w:rPr>
        <w:t xml:space="preserve">these are not the feelings of the majority. On the other hand, it was felt by </w:t>
      </w:r>
      <w:r w:rsidR="000D599C" w:rsidRPr="00171AAC">
        <w:rPr>
          <w:sz w:val="24"/>
          <w:szCs w:val="24"/>
        </w:rPr>
        <w:t>many</w:t>
      </w:r>
      <w:r w:rsidR="000D599C">
        <w:rPr>
          <w:sz w:val="24"/>
          <w:szCs w:val="24"/>
        </w:rPr>
        <w:t xml:space="preserve">, </w:t>
      </w:r>
      <w:r w:rsidRPr="00171AAC">
        <w:rPr>
          <w:sz w:val="24"/>
          <w:szCs w:val="24"/>
        </w:rPr>
        <w:t xml:space="preserve">that the socialist period was stronger in terms of trust in </w:t>
      </w:r>
      <w:r w:rsidR="000D599C" w:rsidRPr="00171AAC">
        <w:rPr>
          <w:sz w:val="24"/>
          <w:szCs w:val="24"/>
        </w:rPr>
        <w:t>government</w:t>
      </w:r>
      <w:r w:rsidR="000D599C">
        <w:rPr>
          <w:sz w:val="24"/>
          <w:szCs w:val="24"/>
        </w:rPr>
        <w:t xml:space="preserve">, </w:t>
      </w:r>
      <w:r w:rsidRPr="00171AAC">
        <w:rPr>
          <w:sz w:val="24"/>
          <w:szCs w:val="24"/>
        </w:rPr>
        <w:t xml:space="preserve">as well as other issues. </w:t>
      </w:r>
    </w:p>
    <w:p w14:paraId="4B2948B8" w14:textId="77777777" w:rsidR="00165248" w:rsidRDefault="00165248" w:rsidP="00F72871">
      <w:pPr>
        <w:pStyle w:val="Heading1"/>
        <w:spacing w:before="0" w:after="240"/>
        <w:ind w:firstLine="720"/>
        <w:rPr>
          <w:shd w:val="clear" w:color="auto" w:fill="FFFFFF"/>
        </w:rPr>
      </w:pPr>
    </w:p>
    <w:p w14:paraId="09D7937D" w14:textId="77777777" w:rsidR="00165248" w:rsidRDefault="00165248" w:rsidP="00F72871">
      <w:pPr>
        <w:pStyle w:val="Heading1"/>
        <w:spacing w:before="0" w:after="240"/>
        <w:ind w:firstLine="720"/>
        <w:rPr>
          <w:shd w:val="clear" w:color="auto" w:fill="FFFFFF"/>
        </w:rPr>
      </w:pPr>
    </w:p>
    <w:p w14:paraId="2E41D151" w14:textId="77777777" w:rsidR="00165248" w:rsidRDefault="00165248" w:rsidP="00F72871">
      <w:pPr>
        <w:pStyle w:val="Heading1"/>
        <w:spacing w:before="0" w:after="240"/>
        <w:ind w:firstLine="720"/>
        <w:rPr>
          <w:shd w:val="clear" w:color="auto" w:fill="FFFFFF"/>
        </w:rPr>
      </w:pPr>
    </w:p>
    <w:p w14:paraId="2E07DF07" w14:textId="77777777" w:rsidR="00165248" w:rsidRDefault="00165248" w:rsidP="00F72871">
      <w:pPr>
        <w:spacing w:after="240" w:line="360" w:lineRule="auto"/>
        <w:ind w:firstLine="720"/>
        <w:rPr>
          <w:shd w:val="clear" w:color="auto" w:fill="FFFFFF"/>
        </w:rPr>
      </w:pPr>
    </w:p>
    <w:p w14:paraId="7F03D7C5" w14:textId="77777777" w:rsidR="00165248" w:rsidRDefault="00165248" w:rsidP="00F72871">
      <w:pPr>
        <w:spacing w:after="240" w:line="360" w:lineRule="auto"/>
        <w:ind w:firstLine="720"/>
        <w:rPr>
          <w:shd w:val="clear" w:color="auto" w:fill="FFFFFF"/>
        </w:rPr>
      </w:pPr>
    </w:p>
    <w:p w14:paraId="5179A4AA" w14:textId="77777777" w:rsidR="00165248" w:rsidRDefault="00165248" w:rsidP="00F72871">
      <w:pPr>
        <w:spacing w:after="240" w:line="360" w:lineRule="auto"/>
        <w:ind w:firstLine="720"/>
        <w:rPr>
          <w:shd w:val="clear" w:color="auto" w:fill="FFFFFF"/>
        </w:rPr>
      </w:pPr>
    </w:p>
    <w:p w14:paraId="42AEF097" w14:textId="77777777" w:rsidR="00165248" w:rsidRDefault="00165248" w:rsidP="00F72871">
      <w:pPr>
        <w:spacing w:after="240" w:line="360" w:lineRule="auto"/>
        <w:ind w:firstLine="720"/>
        <w:rPr>
          <w:shd w:val="clear" w:color="auto" w:fill="FFFFFF"/>
        </w:rPr>
      </w:pPr>
    </w:p>
    <w:p w14:paraId="4C509ABC" w14:textId="77777777" w:rsidR="00165248" w:rsidRDefault="00165248" w:rsidP="00F72871">
      <w:pPr>
        <w:spacing w:after="240" w:line="360" w:lineRule="auto"/>
        <w:ind w:firstLine="720"/>
        <w:rPr>
          <w:shd w:val="clear" w:color="auto" w:fill="FFFFFF"/>
        </w:rPr>
      </w:pPr>
    </w:p>
    <w:p w14:paraId="4B4CFBE2" w14:textId="77777777" w:rsidR="00165248" w:rsidRDefault="00165248" w:rsidP="00F72871">
      <w:pPr>
        <w:spacing w:after="240" w:line="360" w:lineRule="auto"/>
        <w:ind w:firstLine="720"/>
        <w:rPr>
          <w:shd w:val="clear" w:color="auto" w:fill="FFFFFF"/>
        </w:rPr>
      </w:pPr>
    </w:p>
    <w:p w14:paraId="6367E1EB" w14:textId="77777777" w:rsidR="00165248" w:rsidRDefault="00165248" w:rsidP="00F72871">
      <w:pPr>
        <w:spacing w:after="240" w:line="360" w:lineRule="auto"/>
        <w:ind w:firstLine="720"/>
        <w:rPr>
          <w:shd w:val="clear" w:color="auto" w:fill="FFFFFF"/>
        </w:rPr>
      </w:pPr>
    </w:p>
    <w:p w14:paraId="2352E5E4" w14:textId="77777777" w:rsidR="00165248" w:rsidRDefault="00165248" w:rsidP="00F72871">
      <w:pPr>
        <w:spacing w:after="240" w:line="360" w:lineRule="auto"/>
        <w:ind w:firstLine="720"/>
        <w:rPr>
          <w:shd w:val="clear" w:color="auto" w:fill="FFFFFF"/>
        </w:rPr>
      </w:pPr>
    </w:p>
    <w:p w14:paraId="3E4A166C" w14:textId="77777777" w:rsidR="00165248" w:rsidRDefault="00165248" w:rsidP="00F72871">
      <w:pPr>
        <w:spacing w:after="240" w:line="360" w:lineRule="auto"/>
        <w:ind w:firstLine="720"/>
        <w:rPr>
          <w:shd w:val="clear" w:color="auto" w:fill="FFFFFF"/>
        </w:rPr>
      </w:pPr>
    </w:p>
    <w:p w14:paraId="3B4B08B9" w14:textId="77777777" w:rsidR="00165248" w:rsidRDefault="00165248" w:rsidP="00F72871">
      <w:pPr>
        <w:spacing w:after="240" w:line="360" w:lineRule="auto"/>
        <w:ind w:firstLine="720"/>
        <w:rPr>
          <w:shd w:val="clear" w:color="auto" w:fill="FFFFFF"/>
        </w:rPr>
      </w:pPr>
    </w:p>
    <w:p w14:paraId="489A72BB" w14:textId="77777777" w:rsidR="00165248" w:rsidRDefault="00165248" w:rsidP="00F72871">
      <w:pPr>
        <w:spacing w:after="240" w:line="360" w:lineRule="auto"/>
        <w:ind w:firstLine="720"/>
        <w:rPr>
          <w:shd w:val="clear" w:color="auto" w:fill="FFFFFF"/>
        </w:rPr>
      </w:pPr>
    </w:p>
    <w:p w14:paraId="68303B62" w14:textId="77777777" w:rsidR="00165248" w:rsidRDefault="00165248" w:rsidP="00F72871">
      <w:pPr>
        <w:spacing w:after="240" w:line="360" w:lineRule="auto"/>
        <w:ind w:firstLine="720"/>
        <w:rPr>
          <w:shd w:val="clear" w:color="auto" w:fill="FFFFFF"/>
        </w:rPr>
      </w:pPr>
    </w:p>
    <w:p w14:paraId="1D631B6F" w14:textId="77777777" w:rsidR="00165248" w:rsidRDefault="00165248" w:rsidP="00F72871">
      <w:pPr>
        <w:spacing w:after="240" w:line="360" w:lineRule="auto"/>
        <w:ind w:firstLine="720"/>
        <w:rPr>
          <w:shd w:val="clear" w:color="auto" w:fill="FFFFFF"/>
        </w:rPr>
      </w:pPr>
    </w:p>
    <w:p w14:paraId="35B7358A" w14:textId="77777777" w:rsidR="00165248" w:rsidRDefault="00165248" w:rsidP="007015DA">
      <w:pPr>
        <w:spacing w:after="240" w:line="360" w:lineRule="auto"/>
        <w:rPr>
          <w:shd w:val="clear" w:color="auto" w:fill="FFFFFF"/>
        </w:rPr>
      </w:pPr>
    </w:p>
    <w:p w14:paraId="661F7B45" w14:textId="27F61B90" w:rsidR="00165248" w:rsidRDefault="005632EE" w:rsidP="00F72871">
      <w:pPr>
        <w:pStyle w:val="Heading1"/>
        <w:spacing w:before="0" w:after="240"/>
        <w:rPr>
          <w:shd w:val="clear" w:color="auto" w:fill="FFFFFF"/>
        </w:rPr>
      </w:pPr>
      <w:bookmarkStart w:id="369" w:name="_Toc320495050"/>
      <w:bookmarkStart w:id="370" w:name="_Toc321544632"/>
      <w:r>
        <w:rPr>
          <w:shd w:val="clear" w:color="auto" w:fill="FFFFFF"/>
        </w:rPr>
        <w:lastRenderedPageBreak/>
        <w:t>5.8 Issues with policy d</w:t>
      </w:r>
      <w:r w:rsidR="00165248">
        <w:rPr>
          <w:shd w:val="clear" w:color="auto" w:fill="FFFFFF"/>
        </w:rPr>
        <w:t>esign</w:t>
      </w:r>
      <w:bookmarkEnd w:id="369"/>
      <w:bookmarkEnd w:id="370"/>
      <w:r w:rsidR="00165248">
        <w:rPr>
          <w:shd w:val="clear" w:color="auto" w:fill="FFFFFF"/>
        </w:rPr>
        <w:t xml:space="preserve"> </w:t>
      </w:r>
    </w:p>
    <w:p w14:paraId="4728F127" w14:textId="77777777" w:rsidR="00F72871" w:rsidRDefault="00F72871" w:rsidP="00F72871">
      <w:pPr>
        <w:pStyle w:val="Heading2"/>
        <w:rPr>
          <w:shd w:val="clear" w:color="auto" w:fill="FFFFFF"/>
        </w:rPr>
      </w:pPr>
      <w:bookmarkStart w:id="371" w:name="_Toc320495051"/>
      <w:bookmarkStart w:id="372" w:name="_Toc321544633"/>
      <w:r>
        <w:rPr>
          <w:shd w:val="clear" w:color="auto" w:fill="FFFFFF"/>
        </w:rPr>
        <w:t>5.8.1 Introduction</w:t>
      </w:r>
      <w:bookmarkEnd w:id="371"/>
      <w:bookmarkEnd w:id="372"/>
    </w:p>
    <w:p w14:paraId="60C8FEED" w14:textId="77DB2DF0" w:rsidR="00165248" w:rsidRPr="00F72871" w:rsidRDefault="00165248" w:rsidP="00004A45">
      <w:pPr>
        <w:spacing w:after="240" w:line="360" w:lineRule="auto"/>
        <w:ind w:firstLine="720"/>
        <w:jc w:val="both"/>
        <w:rPr>
          <w:sz w:val="24"/>
          <w:szCs w:val="24"/>
          <w:shd w:val="clear" w:color="auto" w:fill="FFFFFF"/>
        </w:rPr>
      </w:pPr>
      <w:r w:rsidRPr="00F72871">
        <w:rPr>
          <w:sz w:val="24"/>
          <w:szCs w:val="24"/>
          <w:shd w:val="clear" w:color="auto" w:fill="FFFFFF"/>
        </w:rPr>
        <w:t xml:space="preserve">As aforementioned, the policy options </w:t>
      </w:r>
      <w:r w:rsidR="000D599C">
        <w:rPr>
          <w:sz w:val="24"/>
          <w:szCs w:val="24"/>
          <w:shd w:val="clear" w:color="auto" w:fill="FFFFFF"/>
        </w:rPr>
        <w:t>to</w:t>
      </w:r>
      <w:r w:rsidR="000D599C" w:rsidRPr="00F72871">
        <w:rPr>
          <w:sz w:val="24"/>
          <w:szCs w:val="24"/>
          <w:shd w:val="clear" w:color="auto" w:fill="FFFFFF"/>
        </w:rPr>
        <w:t xml:space="preserve"> </w:t>
      </w:r>
      <w:r w:rsidRPr="00F72871">
        <w:rPr>
          <w:sz w:val="24"/>
          <w:szCs w:val="24"/>
          <w:shd w:val="clear" w:color="auto" w:fill="FFFFFF"/>
        </w:rPr>
        <w:t>tackl</w:t>
      </w:r>
      <w:r w:rsidR="000D599C">
        <w:rPr>
          <w:sz w:val="24"/>
          <w:szCs w:val="24"/>
          <w:shd w:val="clear" w:color="auto" w:fill="FFFFFF"/>
        </w:rPr>
        <w:t>e</w:t>
      </w:r>
      <w:r w:rsidRPr="00F72871">
        <w:rPr>
          <w:sz w:val="24"/>
          <w:szCs w:val="24"/>
          <w:shd w:val="clear" w:color="auto" w:fill="FFFFFF"/>
        </w:rPr>
        <w:t xml:space="preserve"> undeclared </w:t>
      </w:r>
      <w:r w:rsidR="000D599C" w:rsidRPr="00F72871">
        <w:rPr>
          <w:sz w:val="24"/>
          <w:szCs w:val="24"/>
          <w:shd w:val="clear" w:color="auto" w:fill="FFFFFF"/>
        </w:rPr>
        <w:t>work</w:t>
      </w:r>
      <w:r w:rsidR="000D599C">
        <w:rPr>
          <w:sz w:val="24"/>
          <w:szCs w:val="24"/>
          <w:shd w:val="clear" w:color="auto" w:fill="FFFFFF"/>
        </w:rPr>
        <w:t xml:space="preserve">, </w:t>
      </w:r>
      <w:r w:rsidRPr="00F72871">
        <w:rPr>
          <w:sz w:val="24"/>
          <w:szCs w:val="24"/>
          <w:shd w:val="clear" w:color="auto" w:fill="FFFFFF"/>
        </w:rPr>
        <w:t xml:space="preserve">vary from direct to indirect controls. Where direct controls focus on deterrents such as improved detection and increased </w:t>
      </w:r>
      <w:r w:rsidR="000D599C" w:rsidRPr="00F72871">
        <w:rPr>
          <w:sz w:val="24"/>
          <w:szCs w:val="24"/>
          <w:shd w:val="clear" w:color="auto" w:fill="FFFFFF"/>
        </w:rPr>
        <w:t>penalties</w:t>
      </w:r>
      <w:r w:rsidR="000D599C">
        <w:rPr>
          <w:sz w:val="24"/>
          <w:szCs w:val="24"/>
          <w:shd w:val="clear" w:color="auto" w:fill="FFFFFF"/>
        </w:rPr>
        <w:t xml:space="preserve">, </w:t>
      </w:r>
      <w:r w:rsidRPr="00F72871">
        <w:rPr>
          <w:sz w:val="24"/>
          <w:szCs w:val="24"/>
          <w:shd w:val="clear" w:color="auto" w:fill="FFFFFF"/>
        </w:rPr>
        <w:t xml:space="preserve">as well as incentives for both businesses and individuals, indirect controls emphasise reducing the asymmetry between formal and informal institutions. Although, in practice, many policy interventions focus on </w:t>
      </w:r>
      <w:r w:rsidR="007F6669" w:rsidRPr="00F72871">
        <w:rPr>
          <w:sz w:val="24"/>
          <w:szCs w:val="24"/>
          <w:shd w:val="clear" w:color="auto" w:fill="FFFFFF"/>
        </w:rPr>
        <w:t>deterrence</w:t>
      </w:r>
      <w:r w:rsidR="007F6669">
        <w:rPr>
          <w:sz w:val="24"/>
          <w:szCs w:val="24"/>
          <w:shd w:val="clear" w:color="auto" w:fill="FFFFFF"/>
        </w:rPr>
        <w:t xml:space="preserve">, </w:t>
      </w:r>
      <w:r w:rsidRPr="00F72871">
        <w:rPr>
          <w:sz w:val="24"/>
          <w:szCs w:val="24"/>
          <w:shd w:val="clear" w:color="auto" w:fill="FFFFFF"/>
        </w:rPr>
        <w:t xml:space="preserve">there has been recent recognition that incentives are just as important. More recently, advocates of the institutional perspective have argued that, in order to improve tax morale, emphasis should be placed on indirect controls (Williams, 2014a, 2014b). </w:t>
      </w:r>
    </w:p>
    <w:p w14:paraId="19E8A36A" w14:textId="77777777" w:rsidR="00165248" w:rsidRDefault="00165248" w:rsidP="00F72871">
      <w:pPr>
        <w:spacing w:after="240" w:line="360" w:lineRule="auto"/>
        <w:ind w:firstLine="720"/>
        <w:rPr>
          <w:shd w:val="clear" w:color="auto" w:fill="FFFFFF"/>
        </w:rPr>
      </w:pPr>
    </w:p>
    <w:p w14:paraId="0CD1E0C5" w14:textId="77777777" w:rsidR="00165248" w:rsidRDefault="00165248" w:rsidP="0015187E">
      <w:pPr>
        <w:keepNext/>
        <w:spacing w:after="240" w:line="360" w:lineRule="auto"/>
        <w:ind w:firstLine="720"/>
      </w:pPr>
      <w:r>
        <w:rPr>
          <w:noProof/>
          <w:lang w:val="en-US"/>
        </w:rPr>
        <w:drawing>
          <wp:inline distT="0" distB="0" distL="0" distR="0" wp14:anchorId="45620415" wp14:editId="4177687D">
            <wp:extent cx="5270500" cy="3095921"/>
            <wp:effectExtent l="0" t="0" r="0"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6 at 16.41.56.png"/>
                    <pic:cNvPicPr/>
                  </pic:nvPicPr>
                  <pic:blipFill>
                    <a:blip r:embed="rId28">
                      <a:extLst>
                        <a:ext uri="{28A0092B-C50C-407E-A947-70E740481C1C}">
                          <a14:useLocalDpi xmlns:a14="http://schemas.microsoft.com/office/drawing/2010/main" val="0"/>
                        </a:ext>
                      </a:extLst>
                    </a:blip>
                    <a:stretch>
                      <a:fillRect/>
                    </a:stretch>
                  </pic:blipFill>
                  <pic:spPr>
                    <a:xfrm>
                      <a:off x="0" y="0"/>
                      <a:ext cx="5270500" cy="3095921"/>
                    </a:xfrm>
                    <a:prstGeom prst="rect">
                      <a:avLst/>
                    </a:prstGeom>
                  </pic:spPr>
                </pic:pic>
              </a:graphicData>
            </a:graphic>
          </wp:inline>
        </w:drawing>
      </w:r>
    </w:p>
    <w:p w14:paraId="6AA88F13" w14:textId="77777777" w:rsidR="00165248" w:rsidRPr="00F462F6" w:rsidRDefault="00165248" w:rsidP="00F462F6">
      <w:pPr>
        <w:pStyle w:val="Caption"/>
        <w:spacing w:after="240" w:line="360" w:lineRule="auto"/>
        <w:rPr>
          <w:sz w:val="22"/>
          <w:szCs w:val="22"/>
        </w:rPr>
      </w:pPr>
      <w:r w:rsidRPr="00F462F6">
        <w:rPr>
          <w:sz w:val="22"/>
          <w:szCs w:val="22"/>
        </w:rPr>
        <w:t xml:space="preserve">Figure 5.13- </w:t>
      </w:r>
      <w:r w:rsidRPr="00F462F6">
        <w:rPr>
          <w:rFonts w:cstheme="minorHAnsi"/>
          <w:sz w:val="22"/>
          <w:szCs w:val="22"/>
        </w:rPr>
        <w:t>A typology of policy measures for tackling undeclared work. Source: Williams (2014a)</w:t>
      </w:r>
    </w:p>
    <w:p w14:paraId="5F85BDDE" w14:textId="47A8CEA5" w:rsidR="00165248" w:rsidRPr="007F435A" w:rsidRDefault="00165248" w:rsidP="00004A45">
      <w:pPr>
        <w:spacing w:after="240" w:line="360" w:lineRule="auto"/>
        <w:ind w:firstLine="720"/>
        <w:jc w:val="both"/>
        <w:rPr>
          <w:rFonts w:cs="Helvetica"/>
          <w:color w:val="444444"/>
          <w:sz w:val="21"/>
          <w:szCs w:val="21"/>
          <w:shd w:val="clear" w:color="auto" w:fill="FFFFFF"/>
        </w:rPr>
      </w:pPr>
      <w:r w:rsidRPr="00F344FC">
        <w:rPr>
          <w:rFonts w:cs="Helvetica"/>
          <w:sz w:val="24"/>
          <w:szCs w:val="24"/>
          <w:shd w:val="clear" w:color="auto" w:fill="FFFFFF"/>
        </w:rPr>
        <w:t xml:space="preserve">The </w:t>
      </w:r>
      <w:r w:rsidR="009A1EDE">
        <w:rPr>
          <w:rFonts w:cs="Helvetica"/>
          <w:sz w:val="24"/>
          <w:szCs w:val="24"/>
          <w:shd w:val="clear" w:color="auto" w:fill="FFFFFF"/>
        </w:rPr>
        <w:t>aim</w:t>
      </w:r>
      <w:r w:rsidRPr="00F344FC">
        <w:rPr>
          <w:rFonts w:cs="Helvetica"/>
          <w:sz w:val="24"/>
          <w:szCs w:val="24"/>
          <w:shd w:val="clear" w:color="auto" w:fill="FFFFFF"/>
        </w:rPr>
        <w:t xml:space="preserve"> of policy interventions in this </w:t>
      </w:r>
      <w:r w:rsidR="00D57C25" w:rsidRPr="00F344FC">
        <w:rPr>
          <w:rFonts w:cs="Helvetica"/>
          <w:sz w:val="24"/>
          <w:szCs w:val="24"/>
          <w:shd w:val="clear" w:color="auto" w:fill="FFFFFF"/>
        </w:rPr>
        <w:t>context</w:t>
      </w:r>
      <w:r w:rsidR="007F6669">
        <w:rPr>
          <w:rFonts w:cs="Helvetica"/>
          <w:sz w:val="24"/>
          <w:szCs w:val="24"/>
          <w:shd w:val="clear" w:color="auto" w:fill="FFFFFF"/>
        </w:rPr>
        <w:t xml:space="preserve"> </w:t>
      </w:r>
      <w:r w:rsidRPr="00F344FC">
        <w:rPr>
          <w:rFonts w:cs="Helvetica"/>
          <w:sz w:val="24"/>
          <w:szCs w:val="24"/>
          <w:shd w:val="clear" w:color="auto" w:fill="FFFFFF"/>
        </w:rPr>
        <w:t xml:space="preserve">is </w:t>
      </w:r>
      <w:r w:rsidR="007F6669">
        <w:rPr>
          <w:rFonts w:cs="Helvetica"/>
          <w:sz w:val="24"/>
          <w:szCs w:val="24"/>
          <w:shd w:val="clear" w:color="auto" w:fill="FFFFFF"/>
        </w:rPr>
        <w:t>to</w:t>
      </w:r>
      <w:r w:rsidR="009A1EDE">
        <w:rPr>
          <w:rFonts w:cs="Helvetica"/>
          <w:sz w:val="24"/>
          <w:szCs w:val="24"/>
          <w:shd w:val="clear" w:color="auto" w:fill="FFFFFF"/>
        </w:rPr>
        <w:t xml:space="preserve"> </w:t>
      </w:r>
      <w:r w:rsidRPr="00F344FC">
        <w:rPr>
          <w:rFonts w:cs="Helvetica"/>
          <w:sz w:val="24"/>
          <w:szCs w:val="24"/>
          <w:shd w:val="clear" w:color="auto" w:fill="FFFFFF"/>
        </w:rPr>
        <w:t>influenc</w:t>
      </w:r>
      <w:r w:rsidR="007F6669">
        <w:rPr>
          <w:rFonts w:cs="Helvetica"/>
          <w:sz w:val="24"/>
          <w:szCs w:val="24"/>
          <w:shd w:val="clear" w:color="auto" w:fill="FFFFFF"/>
        </w:rPr>
        <w:t>e</w:t>
      </w:r>
      <w:r w:rsidRPr="00F344FC">
        <w:rPr>
          <w:rFonts w:cs="Helvetica"/>
          <w:sz w:val="24"/>
          <w:szCs w:val="24"/>
          <w:shd w:val="clear" w:color="auto" w:fill="FFFFFF"/>
        </w:rPr>
        <w:t xml:space="preserve"> the </w:t>
      </w:r>
      <w:r w:rsidR="007F6669" w:rsidRPr="00F344FC">
        <w:rPr>
          <w:rFonts w:cs="Helvetica"/>
          <w:sz w:val="24"/>
          <w:szCs w:val="24"/>
          <w:shd w:val="clear" w:color="auto" w:fill="FFFFFF"/>
        </w:rPr>
        <w:t>decision</w:t>
      </w:r>
      <w:r w:rsidR="007F6669">
        <w:rPr>
          <w:rFonts w:cs="Helvetica"/>
          <w:sz w:val="24"/>
          <w:szCs w:val="24"/>
          <w:shd w:val="clear" w:color="auto" w:fill="FFFFFF"/>
        </w:rPr>
        <w:t>-</w:t>
      </w:r>
      <w:r w:rsidRPr="00F344FC">
        <w:rPr>
          <w:rFonts w:cs="Helvetica"/>
          <w:sz w:val="24"/>
          <w:szCs w:val="24"/>
          <w:shd w:val="clear" w:color="auto" w:fill="FFFFFF"/>
        </w:rPr>
        <w:t xml:space="preserve">making process of individuals and collectives. Therefore, in order to evaluate whether a policy is </w:t>
      </w:r>
      <w:r w:rsidR="007F6669" w:rsidRPr="00F344FC">
        <w:rPr>
          <w:rFonts w:cs="Helvetica"/>
          <w:sz w:val="24"/>
          <w:szCs w:val="24"/>
          <w:shd w:val="clear" w:color="auto" w:fill="FFFFFF"/>
        </w:rPr>
        <w:t>suitable</w:t>
      </w:r>
      <w:r w:rsidR="007F6669">
        <w:rPr>
          <w:rFonts w:cs="Helvetica"/>
          <w:sz w:val="24"/>
          <w:szCs w:val="24"/>
          <w:shd w:val="clear" w:color="auto" w:fill="FFFFFF"/>
        </w:rPr>
        <w:t xml:space="preserve">, </w:t>
      </w:r>
      <w:r w:rsidRPr="00F344FC">
        <w:rPr>
          <w:rFonts w:cs="Helvetica"/>
          <w:sz w:val="24"/>
          <w:szCs w:val="24"/>
          <w:shd w:val="clear" w:color="auto" w:fill="FFFFFF"/>
        </w:rPr>
        <w:t xml:space="preserve">factors that influence this </w:t>
      </w:r>
      <w:r w:rsidR="007F6669" w:rsidRPr="00F344FC">
        <w:rPr>
          <w:rFonts w:cs="Helvetica"/>
          <w:sz w:val="24"/>
          <w:szCs w:val="24"/>
          <w:shd w:val="clear" w:color="auto" w:fill="FFFFFF"/>
        </w:rPr>
        <w:t>decision</w:t>
      </w:r>
      <w:r w:rsidR="007F6669">
        <w:rPr>
          <w:rFonts w:cs="Helvetica"/>
          <w:sz w:val="24"/>
          <w:szCs w:val="24"/>
          <w:shd w:val="clear" w:color="auto" w:fill="FFFFFF"/>
        </w:rPr>
        <w:t>-</w:t>
      </w:r>
      <w:r w:rsidRPr="00F344FC">
        <w:rPr>
          <w:rFonts w:cs="Helvetica"/>
          <w:sz w:val="24"/>
          <w:szCs w:val="24"/>
          <w:shd w:val="clear" w:color="auto" w:fill="FFFFFF"/>
        </w:rPr>
        <w:t xml:space="preserve">making </w:t>
      </w:r>
      <w:r w:rsidR="007F6669" w:rsidRPr="00F344FC">
        <w:rPr>
          <w:rFonts w:cs="Helvetica"/>
          <w:sz w:val="24"/>
          <w:szCs w:val="24"/>
          <w:shd w:val="clear" w:color="auto" w:fill="FFFFFF"/>
        </w:rPr>
        <w:t>process</w:t>
      </w:r>
      <w:r w:rsidR="009A1EDE">
        <w:rPr>
          <w:rFonts w:cs="Helvetica"/>
          <w:sz w:val="24"/>
          <w:szCs w:val="24"/>
          <w:shd w:val="clear" w:color="auto" w:fill="FFFFFF"/>
        </w:rPr>
        <w:t xml:space="preserve"> </w:t>
      </w:r>
      <w:r w:rsidR="009A1EDE">
        <w:rPr>
          <w:rFonts w:cs="Helvetica"/>
          <w:sz w:val="24"/>
          <w:szCs w:val="24"/>
          <w:shd w:val="clear" w:color="auto" w:fill="FFFFFF"/>
        </w:rPr>
        <w:lastRenderedPageBreak/>
        <w:t>need to be considered</w:t>
      </w:r>
      <w:r w:rsidR="007F6669">
        <w:rPr>
          <w:rFonts w:cs="Helvetica"/>
          <w:sz w:val="24"/>
          <w:szCs w:val="24"/>
          <w:shd w:val="clear" w:color="auto" w:fill="FFFFFF"/>
        </w:rPr>
        <w:t xml:space="preserve">, </w:t>
      </w:r>
      <w:r w:rsidRPr="00F344FC">
        <w:rPr>
          <w:rFonts w:cs="Helvetica"/>
          <w:sz w:val="24"/>
          <w:szCs w:val="24"/>
          <w:shd w:val="clear" w:color="auto" w:fill="FFFFFF"/>
        </w:rPr>
        <w:t>as well as</w:t>
      </w:r>
      <w:r w:rsidR="009A1EDE">
        <w:rPr>
          <w:rFonts w:cs="Helvetica"/>
          <w:sz w:val="24"/>
          <w:szCs w:val="24"/>
          <w:shd w:val="clear" w:color="auto" w:fill="FFFFFF"/>
        </w:rPr>
        <w:t xml:space="preserve"> the effect of this policy on these factors. </w:t>
      </w:r>
      <w:r w:rsidRPr="00F344FC">
        <w:rPr>
          <w:rFonts w:cs="Helvetica"/>
          <w:sz w:val="24"/>
          <w:szCs w:val="24"/>
          <w:shd w:val="clear" w:color="auto" w:fill="FFFFFF"/>
        </w:rPr>
        <w:t xml:space="preserve">The </w:t>
      </w:r>
      <w:r w:rsidR="007F6669">
        <w:rPr>
          <w:rFonts w:cs="Helvetica"/>
          <w:sz w:val="24"/>
          <w:szCs w:val="24"/>
          <w:shd w:val="clear" w:color="auto" w:fill="FFFFFF"/>
        </w:rPr>
        <w:t>F</w:t>
      </w:r>
      <w:r w:rsidRPr="00F344FC">
        <w:rPr>
          <w:rFonts w:cs="Helvetica"/>
          <w:sz w:val="24"/>
          <w:szCs w:val="24"/>
          <w:shd w:val="clear" w:color="auto" w:fill="FFFFFF"/>
        </w:rPr>
        <w:t xml:space="preserve">indings </w:t>
      </w:r>
      <w:r w:rsidR="007F6669">
        <w:rPr>
          <w:rFonts w:cs="Helvetica"/>
          <w:sz w:val="24"/>
          <w:szCs w:val="24"/>
          <w:shd w:val="clear" w:color="auto" w:fill="FFFFFF"/>
        </w:rPr>
        <w:t>C</w:t>
      </w:r>
      <w:r w:rsidRPr="00F344FC">
        <w:rPr>
          <w:rFonts w:cs="Helvetica"/>
          <w:sz w:val="24"/>
          <w:szCs w:val="24"/>
          <w:shd w:val="clear" w:color="auto" w:fill="FFFFFF"/>
        </w:rPr>
        <w:t xml:space="preserve">hapter also highlights the importance </w:t>
      </w:r>
      <w:r w:rsidR="007F6669">
        <w:rPr>
          <w:rFonts w:cs="Helvetica"/>
          <w:sz w:val="24"/>
          <w:szCs w:val="24"/>
          <w:shd w:val="clear" w:color="auto" w:fill="FFFFFF"/>
        </w:rPr>
        <w:t xml:space="preserve">to </w:t>
      </w:r>
      <w:r w:rsidRPr="00F344FC">
        <w:rPr>
          <w:rFonts w:cs="Helvetica"/>
          <w:sz w:val="24"/>
          <w:szCs w:val="24"/>
          <w:shd w:val="clear" w:color="auto" w:fill="FFFFFF"/>
        </w:rPr>
        <w:t>consider the complex interplay b</w:t>
      </w:r>
      <w:r w:rsidR="00D0635B">
        <w:rPr>
          <w:rFonts w:cs="Helvetica"/>
          <w:sz w:val="24"/>
          <w:szCs w:val="24"/>
          <w:shd w:val="clear" w:color="auto" w:fill="FFFFFF"/>
        </w:rPr>
        <w:t xml:space="preserve">etween the factors themselves. </w:t>
      </w:r>
      <w:r w:rsidRPr="00F344FC">
        <w:rPr>
          <w:rFonts w:cs="Helvetica"/>
          <w:sz w:val="24"/>
          <w:szCs w:val="24"/>
          <w:shd w:val="clear" w:color="auto" w:fill="FFFFFF"/>
        </w:rPr>
        <w:t>Considering the above</w:t>
      </w:r>
      <w:r>
        <w:rPr>
          <w:rFonts w:cs="Helvetica"/>
          <w:sz w:val="24"/>
          <w:szCs w:val="24"/>
          <w:shd w:val="clear" w:color="auto" w:fill="FFFFFF"/>
        </w:rPr>
        <w:t>-mentioned framework (Figure 5.11</w:t>
      </w:r>
      <w:r w:rsidRPr="00F344FC">
        <w:rPr>
          <w:rFonts w:cs="Helvetica"/>
          <w:sz w:val="24"/>
          <w:szCs w:val="24"/>
          <w:shd w:val="clear" w:color="auto" w:fill="FFFFFF"/>
        </w:rPr>
        <w:t xml:space="preserve">) in such a </w:t>
      </w:r>
      <w:r w:rsidR="00D57C25" w:rsidRPr="00F344FC">
        <w:rPr>
          <w:rFonts w:cs="Helvetica"/>
          <w:sz w:val="24"/>
          <w:szCs w:val="24"/>
          <w:shd w:val="clear" w:color="auto" w:fill="FFFFFF"/>
        </w:rPr>
        <w:t>manner</w:t>
      </w:r>
      <w:r w:rsidR="007F6669">
        <w:rPr>
          <w:rFonts w:cs="Helvetica"/>
          <w:sz w:val="24"/>
          <w:szCs w:val="24"/>
          <w:shd w:val="clear" w:color="auto" w:fill="FFFFFF"/>
        </w:rPr>
        <w:t xml:space="preserve"> </w:t>
      </w:r>
      <w:r w:rsidRPr="00F344FC">
        <w:rPr>
          <w:rFonts w:cs="Helvetica"/>
          <w:sz w:val="24"/>
          <w:szCs w:val="24"/>
          <w:shd w:val="clear" w:color="auto" w:fill="FFFFFF"/>
        </w:rPr>
        <w:t xml:space="preserve">brings to light some structural issues. </w:t>
      </w:r>
      <w:r w:rsidRPr="00F344FC">
        <w:rPr>
          <w:sz w:val="24"/>
          <w:szCs w:val="24"/>
          <w:shd w:val="clear" w:color="auto" w:fill="FFFFFF"/>
        </w:rPr>
        <w:t xml:space="preserve">The high levels of undeclared work and extent of the weakness of the social contract in </w:t>
      </w:r>
      <w:r w:rsidR="007F6669" w:rsidRPr="00F344FC">
        <w:rPr>
          <w:sz w:val="24"/>
          <w:szCs w:val="24"/>
          <w:shd w:val="clear" w:color="auto" w:fill="FFFFFF"/>
        </w:rPr>
        <w:t>Croatia</w:t>
      </w:r>
      <w:r w:rsidR="007F6669">
        <w:rPr>
          <w:sz w:val="24"/>
          <w:szCs w:val="24"/>
          <w:shd w:val="clear" w:color="auto" w:fill="FFFFFF"/>
        </w:rPr>
        <w:t xml:space="preserve">, </w:t>
      </w:r>
      <w:r w:rsidRPr="00F344FC">
        <w:rPr>
          <w:sz w:val="24"/>
          <w:szCs w:val="24"/>
          <w:shd w:val="clear" w:color="auto" w:fill="FFFFFF"/>
        </w:rPr>
        <w:t xml:space="preserve">suggests that </w:t>
      </w:r>
      <w:r w:rsidR="007F6669">
        <w:rPr>
          <w:sz w:val="24"/>
          <w:szCs w:val="24"/>
          <w:shd w:val="clear" w:color="auto" w:fill="FFFFFF"/>
        </w:rPr>
        <w:t>it will be difficult to</w:t>
      </w:r>
      <w:r w:rsidRPr="00F344FC">
        <w:rPr>
          <w:sz w:val="24"/>
          <w:szCs w:val="24"/>
          <w:shd w:val="clear" w:color="auto" w:fill="FFFFFF"/>
        </w:rPr>
        <w:t xml:space="preserve"> apply such a model to tackle the </w:t>
      </w:r>
      <w:r>
        <w:rPr>
          <w:sz w:val="24"/>
          <w:szCs w:val="24"/>
          <w:shd w:val="clear" w:color="auto" w:fill="FFFFFF"/>
        </w:rPr>
        <w:t>undeclared</w:t>
      </w:r>
      <w:r w:rsidRPr="00F344FC">
        <w:rPr>
          <w:sz w:val="24"/>
          <w:szCs w:val="24"/>
          <w:shd w:val="clear" w:color="auto" w:fill="FFFFFF"/>
        </w:rPr>
        <w:t xml:space="preserve"> economy. The institutions and norms are not as well established </w:t>
      </w:r>
      <w:r w:rsidR="007F6669" w:rsidRPr="00F344FC">
        <w:rPr>
          <w:sz w:val="24"/>
          <w:szCs w:val="24"/>
          <w:shd w:val="clear" w:color="auto" w:fill="FFFFFF"/>
        </w:rPr>
        <w:t>in</w:t>
      </w:r>
      <w:r w:rsidR="007F6669">
        <w:rPr>
          <w:sz w:val="24"/>
          <w:szCs w:val="24"/>
          <w:shd w:val="clear" w:color="auto" w:fill="FFFFFF"/>
        </w:rPr>
        <w:t xml:space="preserve"> the </w:t>
      </w:r>
      <w:r w:rsidRPr="00F344FC">
        <w:rPr>
          <w:sz w:val="24"/>
          <w:szCs w:val="24"/>
          <w:shd w:val="clear" w:color="auto" w:fill="FFFFFF"/>
        </w:rPr>
        <w:t>infrastructure to support, implement and enforce those policies as t</w:t>
      </w:r>
      <w:r w:rsidR="00D0635B">
        <w:rPr>
          <w:sz w:val="24"/>
          <w:szCs w:val="24"/>
          <w:shd w:val="clear" w:color="auto" w:fill="FFFFFF"/>
        </w:rPr>
        <w:t xml:space="preserve">hey are in developed countries. </w:t>
      </w:r>
      <w:r w:rsidRPr="00F344FC">
        <w:rPr>
          <w:sz w:val="24"/>
          <w:szCs w:val="24"/>
          <w:shd w:val="clear" w:color="auto" w:fill="FFFFFF"/>
        </w:rPr>
        <w:t xml:space="preserve">The following section focuses on evaluating each aspect of the </w:t>
      </w:r>
      <w:r w:rsidR="007F6669" w:rsidRPr="00F344FC">
        <w:rPr>
          <w:sz w:val="24"/>
          <w:szCs w:val="24"/>
          <w:shd w:val="clear" w:color="auto" w:fill="FFFFFF"/>
        </w:rPr>
        <w:t>model</w:t>
      </w:r>
      <w:r w:rsidR="007F6669">
        <w:rPr>
          <w:sz w:val="24"/>
          <w:szCs w:val="24"/>
          <w:shd w:val="clear" w:color="auto" w:fill="FFFFFF"/>
        </w:rPr>
        <w:t xml:space="preserve">, </w:t>
      </w:r>
      <w:r w:rsidRPr="00F344FC">
        <w:rPr>
          <w:sz w:val="24"/>
          <w:szCs w:val="24"/>
          <w:shd w:val="clear" w:color="auto" w:fill="FFFFFF"/>
        </w:rPr>
        <w:t>using the relevant findings of the current study.</w:t>
      </w:r>
      <w:r w:rsidRPr="007D23A4">
        <w:rPr>
          <w:shd w:val="clear" w:color="auto" w:fill="FFFFFF"/>
        </w:rPr>
        <w:t xml:space="preserve"> </w:t>
      </w:r>
      <w:r w:rsidRPr="007D23A4">
        <w:rPr>
          <w:shd w:val="clear" w:color="auto" w:fill="FFFFFF"/>
        </w:rPr>
        <w:br/>
      </w:r>
      <w:r w:rsidRPr="00EB4FB6">
        <w:rPr>
          <w:rFonts w:cs="Helvetica"/>
          <w:color w:val="444444"/>
          <w:sz w:val="21"/>
          <w:szCs w:val="21"/>
          <w:shd w:val="clear" w:color="auto" w:fill="FFFFFF"/>
        </w:rPr>
        <w:br/>
      </w:r>
      <w:r w:rsidR="00792B73" w:rsidRPr="00B61E1F">
        <w:rPr>
          <w:rStyle w:val="Heading2Char"/>
        </w:rPr>
        <w:t>5.8.2 D</w:t>
      </w:r>
      <w:r w:rsidR="005632EE">
        <w:rPr>
          <w:rStyle w:val="Heading2Char"/>
        </w:rPr>
        <w:t>irect c</w:t>
      </w:r>
      <w:r w:rsidRPr="00B61E1F">
        <w:rPr>
          <w:rStyle w:val="Heading2Char"/>
        </w:rPr>
        <w:t>ontrols</w:t>
      </w:r>
      <w:r>
        <w:rPr>
          <w:rFonts w:cs="Helvetica"/>
          <w:b/>
          <w:color w:val="444444"/>
          <w:sz w:val="21"/>
          <w:szCs w:val="21"/>
          <w:shd w:val="clear" w:color="auto" w:fill="FFFFFF"/>
        </w:rPr>
        <w:t xml:space="preserve"> </w:t>
      </w:r>
      <w:r w:rsidRPr="00EB4FB6">
        <w:rPr>
          <w:rFonts w:cs="Helvetica"/>
          <w:b/>
          <w:color w:val="444444"/>
          <w:sz w:val="21"/>
          <w:szCs w:val="21"/>
          <w:shd w:val="clear" w:color="auto" w:fill="FFFFFF"/>
        </w:rPr>
        <w:t xml:space="preserve"> </w:t>
      </w:r>
    </w:p>
    <w:p w14:paraId="09DB631B" w14:textId="77777777" w:rsidR="003039D6" w:rsidRDefault="00AB6832" w:rsidP="00004A45">
      <w:pPr>
        <w:spacing w:after="240" w:line="360" w:lineRule="auto"/>
        <w:ind w:firstLine="720"/>
        <w:jc w:val="both"/>
        <w:rPr>
          <w:rStyle w:val="Heading3Char"/>
        </w:rPr>
      </w:pPr>
      <w:r>
        <w:rPr>
          <w:rFonts w:cs="Helvetica"/>
          <w:sz w:val="24"/>
          <w:szCs w:val="24"/>
          <w:shd w:val="clear" w:color="auto" w:fill="FFFFFF"/>
        </w:rPr>
        <w:t xml:space="preserve">The emphasis given to cost benefit analysis in the decision-making process (of whether to operate on a declared or undeclared basis) gives evidence of a utilitarian perspective. As part of this, </w:t>
      </w:r>
      <w:r w:rsidR="00165248" w:rsidRPr="00F344FC">
        <w:rPr>
          <w:rFonts w:cs="Helvetica"/>
          <w:sz w:val="24"/>
          <w:szCs w:val="24"/>
          <w:shd w:val="clear" w:color="auto" w:fill="FFFFFF"/>
        </w:rPr>
        <w:t xml:space="preserve">an individual weighs up all the </w:t>
      </w:r>
      <w:r w:rsidR="007F6669" w:rsidRPr="00F344FC">
        <w:rPr>
          <w:rFonts w:cs="Helvetica"/>
          <w:sz w:val="24"/>
          <w:szCs w:val="24"/>
          <w:shd w:val="clear" w:color="auto" w:fill="FFFFFF"/>
        </w:rPr>
        <w:t>costs</w:t>
      </w:r>
      <w:r w:rsidR="007F6669">
        <w:rPr>
          <w:rFonts w:cs="Helvetica"/>
          <w:sz w:val="24"/>
          <w:szCs w:val="24"/>
          <w:shd w:val="clear" w:color="auto" w:fill="FFFFFF"/>
        </w:rPr>
        <w:t xml:space="preserve">, </w:t>
      </w:r>
      <w:r w:rsidR="00165248" w:rsidRPr="00F344FC">
        <w:rPr>
          <w:rFonts w:cs="Helvetica"/>
          <w:sz w:val="24"/>
          <w:szCs w:val="24"/>
          <w:shd w:val="clear" w:color="auto" w:fill="FFFFFF"/>
        </w:rPr>
        <w:t xml:space="preserve">as well as all the benefits of the two options and chooses the optimal route, be it the formal or the </w:t>
      </w:r>
      <w:r w:rsidR="00165248">
        <w:rPr>
          <w:rFonts w:cs="Helvetica"/>
          <w:sz w:val="24"/>
          <w:szCs w:val="24"/>
          <w:shd w:val="clear" w:color="auto" w:fill="FFFFFF"/>
        </w:rPr>
        <w:t>undeclared</w:t>
      </w:r>
      <w:r w:rsidR="00165248" w:rsidRPr="00F344FC">
        <w:rPr>
          <w:rFonts w:cs="Helvetica"/>
          <w:sz w:val="24"/>
          <w:szCs w:val="24"/>
          <w:shd w:val="clear" w:color="auto" w:fill="FFFFFF"/>
        </w:rPr>
        <w:t xml:space="preserve">. Evidence shows that, in Croatia, some individuals see little benefit </w:t>
      </w:r>
      <w:r w:rsidR="007F6669">
        <w:rPr>
          <w:rFonts w:cs="Helvetica"/>
          <w:sz w:val="24"/>
          <w:szCs w:val="24"/>
          <w:shd w:val="clear" w:color="auto" w:fill="FFFFFF"/>
        </w:rPr>
        <w:t>to</w:t>
      </w:r>
      <w:r w:rsidR="007F6669" w:rsidRPr="00F344FC">
        <w:rPr>
          <w:rFonts w:cs="Helvetica"/>
          <w:sz w:val="24"/>
          <w:szCs w:val="24"/>
          <w:shd w:val="clear" w:color="auto" w:fill="FFFFFF"/>
        </w:rPr>
        <w:t xml:space="preserve"> </w:t>
      </w:r>
      <w:r w:rsidR="00165248" w:rsidRPr="00F344FC">
        <w:rPr>
          <w:rFonts w:cs="Helvetica"/>
          <w:sz w:val="24"/>
          <w:szCs w:val="24"/>
          <w:shd w:val="clear" w:color="auto" w:fill="FFFFFF"/>
        </w:rPr>
        <w:t>engag</w:t>
      </w:r>
      <w:r w:rsidR="007F6669">
        <w:rPr>
          <w:rFonts w:cs="Helvetica"/>
          <w:sz w:val="24"/>
          <w:szCs w:val="24"/>
          <w:shd w:val="clear" w:color="auto" w:fill="FFFFFF"/>
        </w:rPr>
        <w:t>e</w:t>
      </w:r>
      <w:r w:rsidR="00165248" w:rsidRPr="00F344FC">
        <w:rPr>
          <w:rFonts w:cs="Helvetica"/>
          <w:sz w:val="24"/>
          <w:szCs w:val="24"/>
          <w:shd w:val="clear" w:color="auto" w:fill="FFFFFF"/>
        </w:rPr>
        <w:t xml:space="preserve"> in the formal economy because they do not view it as any more secure or dependable than the </w:t>
      </w:r>
      <w:r w:rsidR="00165248">
        <w:rPr>
          <w:rFonts w:cs="Helvetica"/>
          <w:sz w:val="24"/>
          <w:szCs w:val="24"/>
          <w:shd w:val="clear" w:color="auto" w:fill="FFFFFF"/>
        </w:rPr>
        <w:t>undeclared</w:t>
      </w:r>
      <w:r w:rsidR="00165248" w:rsidRPr="00F344FC">
        <w:rPr>
          <w:rFonts w:cs="Helvetica"/>
          <w:sz w:val="24"/>
          <w:szCs w:val="24"/>
          <w:shd w:val="clear" w:color="auto" w:fill="FFFFFF"/>
        </w:rPr>
        <w:t xml:space="preserve"> (full details outlined in </w:t>
      </w:r>
      <w:r w:rsidR="007F6669">
        <w:rPr>
          <w:rFonts w:cs="Helvetica"/>
          <w:sz w:val="24"/>
          <w:szCs w:val="24"/>
          <w:shd w:val="clear" w:color="auto" w:fill="FFFFFF"/>
        </w:rPr>
        <w:t>C</w:t>
      </w:r>
      <w:r w:rsidR="00165248" w:rsidRPr="00F344FC">
        <w:rPr>
          <w:rFonts w:cs="Helvetica"/>
          <w:sz w:val="24"/>
          <w:szCs w:val="24"/>
          <w:shd w:val="clear" w:color="auto" w:fill="FFFFFF"/>
        </w:rPr>
        <w:t xml:space="preserve">hapter 5). Combined with the low levels of perceived danger of being found out to be engaging in the undeclared economy, many seriously entertain the decision of being undeclared. </w:t>
      </w:r>
      <w:r w:rsidR="007F6669" w:rsidRPr="00F344FC">
        <w:rPr>
          <w:rFonts w:cs="Helvetica"/>
          <w:sz w:val="24"/>
          <w:szCs w:val="24"/>
          <w:shd w:val="clear" w:color="auto" w:fill="FFFFFF"/>
        </w:rPr>
        <w:t>Therefore</w:t>
      </w:r>
      <w:r w:rsidR="007F6669">
        <w:rPr>
          <w:rFonts w:cs="Helvetica"/>
          <w:sz w:val="24"/>
          <w:szCs w:val="24"/>
          <w:shd w:val="clear" w:color="auto" w:fill="FFFFFF"/>
        </w:rPr>
        <w:t xml:space="preserve">, </w:t>
      </w:r>
      <w:r w:rsidR="00165248" w:rsidRPr="00F344FC">
        <w:rPr>
          <w:rFonts w:cs="Helvetica"/>
          <w:sz w:val="24"/>
          <w:szCs w:val="24"/>
          <w:shd w:val="clear" w:color="auto" w:fill="FFFFFF"/>
        </w:rPr>
        <w:t xml:space="preserve">a clear policy strategy </w:t>
      </w:r>
      <w:r w:rsidR="007F6669" w:rsidRPr="00F344FC">
        <w:rPr>
          <w:rFonts w:cs="Helvetica"/>
          <w:sz w:val="24"/>
          <w:szCs w:val="24"/>
          <w:shd w:val="clear" w:color="auto" w:fill="FFFFFF"/>
        </w:rPr>
        <w:t>here</w:t>
      </w:r>
      <w:r w:rsidR="007F6669">
        <w:rPr>
          <w:rFonts w:cs="Helvetica"/>
          <w:sz w:val="24"/>
          <w:szCs w:val="24"/>
          <w:shd w:val="clear" w:color="auto" w:fill="FFFFFF"/>
        </w:rPr>
        <w:t xml:space="preserve">, </w:t>
      </w:r>
      <w:r w:rsidR="00165248" w:rsidRPr="00F344FC">
        <w:rPr>
          <w:rFonts w:cs="Helvetica"/>
          <w:sz w:val="24"/>
          <w:szCs w:val="24"/>
          <w:shd w:val="clear" w:color="auto" w:fill="FFFFFF"/>
        </w:rPr>
        <w:t xml:space="preserve">might be to increase the benefits of operating </w:t>
      </w:r>
      <w:r w:rsidR="007F6669" w:rsidRPr="00F344FC">
        <w:rPr>
          <w:rFonts w:cs="Helvetica"/>
          <w:sz w:val="24"/>
          <w:szCs w:val="24"/>
          <w:shd w:val="clear" w:color="auto" w:fill="FFFFFF"/>
        </w:rPr>
        <w:t>formally</w:t>
      </w:r>
      <w:r w:rsidR="007F6669">
        <w:rPr>
          <w:rFonts w:cs="Helvetica"/>
          <w:sz w:val="24"/>
          <w:szCs w:val="24"/>
          <w:shd w:val="clear" w:color="auto" w:fill="FFFFFF"/>
        </w:rPr>
        <w:t xml:space="preserve">, </w:t>
      </w:r>
      <w:r w:rsidR="00165248" w:rsidRPr="00F344FC">
        <w:rPr>
          <w:rFonts w:cs="Helvetica"/>
          <w:sz w:val="24"/>
          <w:szCs w:val="24"/>
          <w:shd w:val="clear" w:color="auto" w:fill="FFFFFF"/>
        </w:rPr>
        <w:t>whilst increasing the costs of operating informally, particularly increasing the presence of inspection to tackle the low percept</w:t>
      </w:r>
      <w:r w:rsidR="00165248">
        <w:rPr>
          <w:rFonts w:cs="Helvetica"/>
          <w:sz w:val="24"/>
          <w:szCs w:val="24"/>
          <w:shd w:val="clear" w:color="auto" w:fill="FFFFFF"/>
        </w:rPr>
        <w:t xml:space="preserve">ion of detection probability. </w:t>
      </w:r>
      <w:r w:rsidR="00165248" w:rsidRPr="00F344FC">
        <w:rPr>
          <w:rFonts w:cs="Helvetica"/>
          <w:sz w:val="24"/>
          <w:szCs w:val="24"/>
          <w:shd w:val="clear" w:color="auto" w:fill="FFFFFF"/>
        </w:rPr>
        <w:t xml:space="preserve">However, it is important to note that the cost-benefit analysis is also influenced by a variety of other dynamics. It was found that many individuals are influenced by symbolic factors such as trust (both vertical and horizontal) and social norms and therefore it is necessary to evaluate the implications of these on the above mentioned policy options. </w:t>
      </w:r>
      <w:r w:rsidR="00165248" w:rsidRPr="00F344FC">
        <w:rPr>
          <w:rFonts w:cs="Helvetica"/>
          <w:sz w:val="24"/>
          <w:szCs w:val="24"/>
          <w:shd w:val="clear" w:color="auto" w:fill="FFFFFF"/>
        </w:rPr>
        <w:br/>
      </w:r>
      <w:r w:rsidR="00165248" w:rsidRPr="00EB4FB6">
        <w:rPr>
          <w:rFonts w:cs="Helvetica"/>
          <w:color w:val="444444"/>
          <w:sz w:val="21"/>
          <w:szCs w:val="21"/>
          <w:shd w:val="clear" w:color="auto" w:fill="FFFFFF"/>
        </w:rPr>
        <w:br/>
      </w:r>
    </w:p>
    <w:p w14:paraId="0EB6D909" w14:textId="4075B6BC" w:rsidR="00CD2F10" w:rsidRDefault="00792B73" w:rsidP="00152764">
      <w:pPr>
        <w:pStyle w:val="Heading3"/>
        <w:spacing w:after="240"/>
        <w:rPr>
          <w:rFonts w:cs="Helvetica"/>
          <w:sz w:val="24"/>
          <w:szCs w:val="24"/>
          <w:shd w:val="clear" w:color="auto" w:fill="FFFFFF"/>
        </w:rPr>
      </w:pPr>
      <w:bookmarkStart w:id="373" w:name="_Toc321544634"/>
      <w:r w:rsidRPr="00152764">
        <w:lastRenderedPageBreak/>
        <w:t xml:space="preserve">5.8.2.1 </w:t>
      </w:r>
      <w:r w:rsidR="00165248" w:rsidRPr="00152764">
        <w:t>Deterrence</w:t>
      </w:r>
      <w:bookmarkEnd w:id="373"/>
      <w:r w:rsidR="00165248" w:rsidRPr="00152764">
        <w:t xml:space="preserve"> </w:t>
      </w:r>
    </w:p>
    <w:p w14:paraId="28D1D20E" w14:textId="320C6D01" w:rsidR="00165248" w:rsidRDefault="00165248" w:rsidP="00152764">
      <w:pPr>
        <w:spacing w:after="240" w:line="360" w:lineRule="auto"/>
        <w:ind w:firstLine="720"/>
        <w:jc w:val="both"/>
        <w:rPr>
          <w:rFonts w:cs="Helvetica"/>
          <w:sz w:val="24"/>
          <w:szCs w:val="24"/>
          <w:shd w:val="clear" w:color="auto" w:fill="FFFFFF"/>
        </w:rPr>
      </w:pPr>
      <w:r w:rsidRPr="00F344FC">
        <w:rPr>
          <w:rFonts w:cs="Helvetica"/>
          <w:sz w:val="24"/>
          <w:szCs w:val="24"/>
          <w:shd w:val="clear" w:color="auto" w:fill="FFFFFF"/>
        </w:rPr>
        <w:t>Deterrence has often been a domina</w:t>
      </w:r>
      <w:r w:rsidR="00765B21">
        <w:rPr>
          <w:rFonts w:cs="Helvetica"/>
          <w:sz w:val="24"/>
          <w:szCs w:val="24"/>
          <w:shd w:val="clear" w:color="auto" w:fill="FFFFFF"/>
        </w:rPr>
        <w:t>nt policy choice in Croatia (Baric and Williams, 2013</w:t>
      </w:r>
      <w:r w:rsidRPr="00F344FC">
        <w:rPr>
          <w:rFonts w:cs="Helvetica"/>
          <w:sz w:val="24"/>
          <w:szCs w:val="24"/>
          <w:shd w:val="clear" w:color="auto" w:fill="FFFFFF"/>
        </w:rPr>
        <w:t xml:space="preserve">). The level of corruption is particularly important in this example. For simplicity sake, increased penalties for those carrying out work informally are a useful example of a deterrence policy. However, this might not have the desired effect in Croatia because of the levels of corruption and might instead foster further bribing of government officials. In fact, the bigger the </w:t>
      </w:r>
      <w:r w:rsidR="003A30BB" w:rsidRPr="00F344FC">
        <w:rPr>
          <w:rFonts w:cs="Helvetica"/>
          <w:sz w:val="24"/>
          <w:szCs w:val="24"/>
          <w:shd w:val="clear" w:color="auto" w:fill="FFFFFF"/>
        </w:rPr>
        <w:t>penalty</w:t>
      </w:r>
      <w:r w:rsidR="003A30BB">
        <w:rPr>
          <w:rFonts w:cs="Helvetica"/>
          <w:sz w:val="24"/>
          <w:szCs w:val="24"/>
          <w:shd w:val="clear" w:color="auto" w:fill="FFFFFF"/>
        </w:rPr>
        <w:t xml:space="preserve">, </w:t>
      </w:r>
      <w:r w:rsidRPr="00F344FC">
        <w:rPr>
          <w:rFonts w:cs="Helvetica"/>
          <w:sz w:val="24"/>
          <w:szCs w:val="24"/>
          <w:shd w:val="clear" w:color="auto" w:fill="FFFFFF"/>
        </w:rPr>
        <w:t xml:space="preserve">the more worthwhile it is for the individual to offer a bribe.  Social norms then also play a role in the </w:t>
      </w:r>
      <w:r w:rsidR="003A30BB" w:rsidRPr="00F344FC">
        <w:rPr>
          <w:rFonts w:cs="Helvetica"/>
          <w:sz w:val="24"/>
          <w:szCs w:val="24"/>
          <w:shd w:val="clear" w:color="auto" w:fill="FFFFFF"/>
        </w:rPr>
        <w:t>decision</w:t>
      </w:r>
      <w:r w:rsidR="003A30BB">
        <w:rPr>
          <w:rFonts w:cs="Helvetica"/>
          <w:sz w:val="24"/>
          <w:szCs w:val="24"/>
          <w:shd w:val="clear" w:color="auto" w:fill="FFFFFF"/>
        </w:rPr>
        <w:t>-</w:t>
      </w:r>
      <w:r w:rsidRPr="00F344FC">
        <w:rPr>
          <w:rFonts w:cs="Helvetica"/>
          <w:sz w:val="24"/>
          <w:szCs w:val="24"/>
          <w:shd w:val="clear" w:color="auto" w:fill="FFFFFF"/>
        </w:rPr>
        <w:t>making process</w:t>
      </w:r>
      <w:r w:rsidR="003A30BB">
        <w:rPr>
          <w:rFonts w:cs="Helvetica"/>
          <w:sz w:val="24"/>
          <w:szCs w:val="24"/>
          <w:shd w:val="clear" w:color="auto" w:fill="FFFFFF"/>
        </w:rPr>
        <w:t>,</w:t>
      </w:r>
      <w:r w:rsidRPr="00F344FC">
        <w:rPr>
          <w:rFonts w:cs="Helvetica"/>
          <w:sz w:val="24"/>
          <w:szCs w:val="24"/>
          <w:shd w:val="clear" w:color="auto" w:fill="FFFFFF"/>
        </w:rPr>
        <w:t xml:space="preserve"> rendering such activity as acceptable or unacceptable. If the activity is socially </w:t>
      </w:r>
      <w:r w:rsidR="003A30BB" w:rsidRPr="00F344FC">
        <w:rPr>
          <w:rFonts w:cs="Helvetica"/>
          <w:sz w:val="24"/>
          <w:szCs w:val="24"/>
          <w:shd w:val="clear" w:color="auto" w:fill="FFFFFF"/>
        </w:rPr>
        <w:t>unacceptable</w:t>
      </w:r>
      <w:r w:rsidR="003A30BB">
        <w:rPr>
          <w:rFonts w:cs="Helvetica"/>
          <w:sz w:val="24"/>
          <w:szCs w:val="24"/>
          <w:shd w:val="clear" w:color="auto" w:fill="FFFFFF"/>
        </w:rPr>
        <w:t xml:space="preserve">, </w:t>
      </w:r>
      <w:r w:rsidRPr="00F344FC">
        <w:rPr>
          <w:rFonts w:cs="Helvetica"/>
          <w:sz w:val="24"/>
          <w:szCs w:val="24"/>
          <w:shd w:val="clear" w:color="auto" w:fill="FFFFFF"/>
        </w:rPr>
        <w:t xml:space="preserve">the individual might be persuaded against it because this means they are more likely to feel guilty or </w:t>
      </w:r>
      <w:r w:rsidR="003A30BB" w:rsidRPr="00F344FC">
        <w:rPr>
          <w:rFonts w:cs="Helvetica"/>
          <w:sz w:val="24"/>
          <w:szCs w:val="24"/>
          <w:shd w:val="clear" w:color="auto" w:fill="FFFFFF"/>
        </w:rPr>
        <w:t>ashamed</w:t>
      </w:r>
      <w:r w:rsidR="003A30BB">
        <w:rPr>
          <w:rFonts w:cs="Helvetica"/>
          <w:sz w:val="24"/>
          <w:szCs w:val="24"/>
          <w:shd w:val="clear" w:color="auto" w:fill="FFFFFF"/>
        </w:rPr>
        <w:t xml:space="preserve">, </w:t>
      </w:r>
      <w:r w:rsidRPr="00F344FC">
        <w:rPr>
          <w:rFonts w:cs="Helvetica"/>
          <w:sz w:val="24"/>
          <w:szCs w:val="24"/>
          <w:shd w:val="clear" w:color="auto" w:fill="FFFFFF"/>
        </w:rPr>
        <w:t xml:space="preserve">as well as more likely to suffer undesired social </w:t>
      </w:r>
      <w:r w:rsidR="003A30BB" w:rsidRPr="00F344FC">
        <w:rPr>
          <w:rFonts w:cs="Helvetica"/>
          <w:sz w:val="24"/>
          <w:szCs w:val="24"/>
          <w:shd w:val="clear" w:color="auto" w:fill="FFFFFF"/>
        </w:rPr>
        <w:t>consequences</w:t>
      </w:r>
      <w:r w:rsidR="003A30BB">
        <w:rPr>
          <w:rFonts w:cs="Helvetica"/>
          <w:sz w:val="24"/>
          <w:szCs w:val="24"/>
          <w:shd w:val="clear" w:color="auto" w:fill="FFFFFF"/>
        </w:rPr>
        <w:t xml:space="preserve">, </w:t>
      </w:r>
      <w:r w:rsidRPr="00F344FC">
        <w:rPr>
          <w:rFonts w:cs="Helvetica"/>
          <w:sz w:val="24"/>
          <w:szCs w:val="24"/>
          <w:shd w:val="clear" w:color="auto" w:fill="FFFFFF"/>
        </w:rPr>
        <w:t xml:space="preserve">such as a damaged reputation. As in Croatia there is general support for some </w:t>
      </w:r>
      <w:r>
        <w:rPr>
          <w:rFonts w:cs="Helvetica"/>
          <w:sz w:val="24"/>
          <w:szCs w:val="24"/>
          <w:shd w:val="clear" w:color="auto" w:fill="FFFFFF"/>
        </w:rPr>
        <w:t>undeclared</w:t>
      </w:r>
      <w:r w:rsidRPr="00F344FC">
        <w:rPr>
          <w:rFonts w:cs="Helvetica"/>
          <w:sz w:val="24"/>
          <w:szCs w:val="24"/>
          <w:shd w:val="clear" w:color="auto" w:fill="FFFFFF"/>
        </w:rPr>
        <w:t xml:space="preserve"> activity, especially for those engaging with it in order to get by, this is another factor that contributes towards social acceptability of informality.</w:t>
      </w:r>
    </w:p>
    <w:p w14:paraId="1F2EF5A2" w14:textId="49430C34" w:rsidR="00165248" w:rsidRPr="00F344FC" w:rsidRDefault="00165248" w:rsidP="00004A45">
      <w:pPr>
        <w:spacing w:after="240" w:line="360" w:lineRule="auto"/>
        <w:ind w:firstLine="720"/>
        <w:jc w:val="both"/>
        <w:rPr>
          <w:sz w:val="24"/>
          <w:szCs w:val="24"/>
        </w:rPr>
      </w:pPr>
      <w:r w:rsidRPr="00F344FC">
        <w:rPr>
          <w:sz w:val="24"/>
          <w:szCs w:val="24"/>
        </w:rPr>
        <w:t xml:space="preserve">During the qualitative leg of the </w:t>
      </w:r>
      <w:r w:rsidR="003A30BB" w:rsidRPr="00F344FC">
        <w:rPr>
          <w:sz w:val="24"/>
          <w:szCs w:val="24"/>
        </w:rPr>
        <w:t>research</w:t>
      </w:r>
      <w:r w:rsidR="003A30BB">
        <w:rPr>
          <w:sz w:val="24"/>
          <w:szCs w:val="24"/>
        </w:rPr>
        <w:t xml:space="preserve">, </w:t>
      </w:r>
      <w:r w:rsidRPr="00F344FC">
        <w:rPr>
          <w:sz w:val="24"/>
          <w:szCs w:val="24"/>
        </w:rPr>
        <w:t>an interesting issue arose</w:t>
      </w:r>
      <w:r w:rsidR="003A30BB">
        <w:rPr>
          <w:sz w:val="24"/>
          <w:szCs w:val="24"/>
        </w:rPr>
        <w:t xml:space="preserve">, indicating that </w:t>
      </w:r>
      <w:r w:rsidRPr="00F344FC">
        <w:rPr>
          <w:sz w:val="24"/>
          <w:szCs w:val="24"/>
        </w:rPr>
        <w:t xml:space="preserve">large differences were found between how people discussed public officials such as inspectors. This shows a lack of standardisation with how issues are dealt with realistically. However, it was also interesting that if the inspectors were viewed </w:t>
      </w:r>
      <w:r w:rsidR="003A30BB" w:rsidRPr="00F344FC">
        <w:rPr>
          <w:sz w:val="24"/>
          <w:szCs w:val="24"/>
        </w:rPr>
        <w:t>positively</w:t>
      </w:r>
      <w:r w:rsidR="003A30BB">
        <w:rPr>
          <w:sz w:val="24"/>
          <w:szCs w:val="24"/>
        </w:rPr>
        <w:t xml:space="preserve">, </w:t>
      </w:r>
      <w:r w:rsidRPr="00F344FC">
        <w:rPr>
          <w:sz w:val="24"/>
          <w:szCs w:val="24"/>
        </w:rPr>
        <w:t xml:space="preserve">they were separated from the “central government” and individuals seemed more willing to cooperate with them on “local issues” but still had negative perceptions of government as a whole and had no </w:t>
      </w:r>
      <w:r w:rsidR="003A30BB" w:rsidRPr="00F344FC">
        <w:rPr>
          <w:sz w:val="24"/>
          <w:szCs w:val="24"/>
        </w:rPr>
        <w:t>problem</w:t>
      </w:r>
      <w:r w:rsidR="003A30BB">
        <w:rPr>
          <w:sz w:val="24"/>
          <w:szCs w:val="24"/>
        </w:rPr>
        <w:t xml:space="preserve"> in </w:t>
      </w:r>
      <w:r w:rsidRPr="00F344FC">
        <w:rPr>
          <w:sz w:val="24"/>
          <w:szCs w:val="24"/>
        </w:rPr>
        <w:t xml:space="preserve">not </w:t>
      </w:r>
      <w:r w:rsidR="00BE6BE6">
        <w:rPr>
          <w:sz w:val="24"/>
          <w:szCs w:val="24"/>
        </w:rPr>
        <w:t>declaring their earnings fully</w:t>
      </w:r>
      <w:r w:rsidR="00BE6BE6" w:rsidRPr="00BE6BE6">
        <w:rPr>
          <w:sz w:val="24"/>
          <w:szCs w:val="24"/>
        </w:rPr>
        <w:t xml:space="preserve"> </w:t>
      </w:r>
      <w:r w:rsidR="00BE6BE6">
        <w:rPr>
          <w:sz w:val="24"/>
          <w:szCs w:val="24"/>
        </w:rPr>
        <w:t xml:space="preserve">as was evident with the example of Andjela, the partially declared business owner. </w:t>
      </w:r>
      <w:r w:rsidRPr="00F344FC">
        <w:rPr>
          <w:sz w:val="24"/>
          <w:szCs w:val="24"/>
        </w:rPr>
        <w:t xml:space="preserve">When the inspectors were viewed negatively, on the other hand, they were considered as one entity together with the “central government”. </w:t>
      </w:r>
      <w:r w:rsidR="00BE6BE6">
        <w:rPr>
          <w:sz w:val="24"/>
          <w:szCs w:val="24"/>
        </w:rPr>
        <w:t>Stipe, a small hotel owner that is tolerant of undeclared work,</w:t>
      </w:r>
      <w:r w:rsidR="00BE6BE6" w:rsidRPr="00F344FC">
        <w:rPr>
          <w:sz w:val="24"/>
          <w:szCs w:val="24"/>
        </w:rPr>
        <w:t xml:space="preserve"> </w:t>
      </w:r>
      <w:r w:rsidR="001A53DC">
        <w:rPr>
          <w:sz w:val="24"/>
          <w:szCs w:val="24"/>
        </w:rPr>
        <w:t>painted</w:t>
      </w:r>
      <w:r w:rsidR="00BE6BE6" w:rsidRPr="00F344FC">
        <w:rPr>
          <w:sz w:val="24"/>
          <w:szCs w:val="24"/>
        </w:rPr>
        <w:t xml:space="preserve"> a hyperbolic </w:t>
      </w:r>
      <w:r w:rsidRPr="00F344FC">
        <w:rPr>
          <w:sz w:val="24"/>
          <w:szCs w:val="24"/>
        </w:rPr>
        <w:t>but relevant picture of what happens on occasions where the inspectors are viewed negative</w:t>
      </w:r>
      <w:r w:rsidR="00BE6BE6">
        <w:rPr>
          <w:sz w:val="24"/>
          <w:szCs w:val="24"/>
        </w:rPr>
        <w:t>ly</w:t>
      </w:r>
      <w:r>
        <w:rPr>
          <w:sz w:val="24"/>
          <w:szCs w:val="24"/>
        </w:rPr>
        <w:t>:</w:t>
      </w:r>
    </w:p>
    <w:p w14:paraId="679215C6" w14:textId="7BF15213" w:rsidR="00165248" w:rsidRDefault="00165248" w:rsidP="00004A45">
      <w:pPr>
        <w:spacing w:line="360" w:lineRule="auto"/>
        <w:ind w:left="720"/>
        <w:jc w:val="both"/>
        <w:rPr>
          <w:sz w:val="24"/>
          <w:szCs w:val="24"/>
        </w:rPr>
      </w:pPr>
      <w:r w:rsidRPr="00231D76">
        <w:rPr>
          <w:sz w:val="24"/>
          <w:szCs w:val="24"/>
        </w:rPr>
        <w:t>“It’s as though they want us to fail on every accoun</w:t>
      </w:r>
      <w:r w:rsidR="003A30BB">
        <w:rPr>
          <w:sz w:val="24"/>
          <w:szCs w:val="24"/>
        </w:rPr>
        <w:t xml:space="preserve">t </w:t>
      </w:r>
      <w:r w:rsidRPr="00231D76">
        <w:rPr>
          <w:sz w:val="24"/>
          <w:szCs w:val="24"/>
        </w:rPr>
        <w:t xml:space="preserve">- they just want the money really. Last time they near enough fined us for stuff like the </w:t>
      </w:r>
      <w:r w:rsidRPr="00231D76">
        <w:rPr>
          <w:sz w:val="24"/>
          <w:szCs w:val="24"/>
        </w:rPr>
        <w:lastRenderedPageBreak/>
        <w:t>waiters wearing the wrong apron or the toilet p</w:t>
      </w:r>
      <w:r>
        <w:rPr>
          <w:sz w:val="24"/>
          <w:szCs w:val="24"/>
        </w:rPr>
        <w:t>aper colour being slightly off”</w:t>
      </w:r>
    </w:p>
    <w:p w14:paraId="6A5A4988" w14:textId="3A0C4E8F" w:rsidR="00165248" w:rsidRPr="00231D76" w:rsidRDefault="00165248" w:rsidP="00004A45">
      <w:pPr>
        <w:spacing w:line="360" w:lineRule="auto"/>
        <w:jc w:val="both"/>
        <w:rPr>
          <w:sz w:val="24"/>
          <w:szCs w:val="24"/>
        </w:rPr>
      </w:pPr>
      <w:r w:rsidRPr="00231D76">
        <w:rPr>
          <w:sz w:val="24"/>
          <w:szCs w:val="24"/>
        </w:rPr>
        <w:t xml:space="preserve">Such individuals seemed completely demoralised and had a very negative social </w:t>
      </w:r>
      <w:r w:rsidR="003A30BB" w:rsidRPr="00231D76">
        <w:rPr>
          <w:sz w:val="24"/>
          <w:szCs w:val="24"/>
        </w:rPr>
        <w:t>contract</w:t>
      </w:r>
      <w:r w:rsidR="003A30BB">
        <w:rPr>
          <w:sz w:val="24"/>
          <w:szCs w:val="24"/>
        </w:rPr>
        <w:t xml:space="preserve">, </w:t>
      </w:r>
      <w:r w:rsidRPr="00231D76">
        <w:rPr>
          <w:sz w:val="24"/>
          <w:szCs w:val="24"/>
        </w:rPr>
        <w:t>often expressing wishes to wor</w:t>
      </w:r>
      <w:r>
        <w:rPr>
          <w:sz w:val="24"/>
          <w:szCs w:val="24"/>
        </w:rPr>
        <w:t>k on a fully undeclared basis.</w:t>
      </w:r>
      <w:r w:rsidR="00F60928">
        <w:rPr>
          <w:sz w:val="24"/>
          <w:szCs w:val="24"/>
        </w:rPr>
        <w:t xml:space="preserve"> An example of this was Andre, a self-employed mechanic who stated that working on a declared basis was “too much hassle” and that now he works completely off the books as this way he “avoids all of the complications”. </w:t>
      </w:r>
    </w:p>
    <w:p w14:paraId="0AD75BD2" w14:textId="6DCD0F25" w:rsidR="00165248" w:rsidRDefault="00F60928" w:rsidP="00004A45">
      <w:pPr>
        <w:spacing w:line="360" w:lineRule="auto"/>
        <w:jc w:val="both"/>
        <w:rPr>
          <w:rFonts w:cs="Helvetica"/>
          <w:color w:val="444444"/>
          <w:sz w:val="24"/>
          <w:szCs w:val="24"/>
          <w:shd w:val="clear" w:color="auto" w:fill="FFFFFF"/>
        </w:rPr>
      </w:pPr>
      <w:r>
        <w:rPr>
          <w:sz w:val="24"/>
          <w:szCs w:val="24"/>
        </w:rPr>
        <w:t xml:space="preserve"> </w:t>
      </w:r>
      <w:r>
        <w:rPr>
          <w:sz w:val="24"/>
          <w:szCs w:val="24"/>
        </w:rPr>
        <w:tab/>
      </w:r>
      <w:r w:rsidR="00165248">
        <w:rPr>
          <w:sz w:val="24"/>
          <w:szCs w:val="24"/>
        </w:rPr>
        <w:t>These i</w:t>
      </w:r>
      <w:r w:rsidR="00165248" w:rsidRPr="00F344FC">
        <w:rPr>
          <w:sz w:val="24"/>
          <w:szCs w:val="24"/>
        </w:rPr>
        <w:t xml:space="preserve">nconsistencies exemplify the need for training and consistency of </w:t>
      </w:r>
      <w:r w:rsidR="003A30BB" w:rsidRPr="00F344FC">
        <w:rPr>
          <w:sz w:val="24"/>
          <w:szCs w:val="24"/>
        </w:rPr>
        <w:t>inspectors</w:t>
      </w:r>
      <w:r w:rsidR="003A30BB">
        <w:rPr>
          <w:sz w:val="24"/>
          <w:szCs w:val="24"/>
        </w:rPr>
        <w:t xml:space="preserve">, </w:t>
      </w:r>
      <w:r w:rsidR="00165248" w:rsidRPr="00F344FC">
        <w:rPr>
          <w:sz w:val="24"/>
          <w:szCs w:val="24"/>
        </w:rPr>
        <w:t xml:space="preserve">before policies such as improved detection can have the fully desired effect. These are the individuals </w:t>
      </w:r>
      <w:r w:rsidR="003A30BB">
        <w:rPr>
          <w:sz w:val="24"/>
          <w:szCs w:val="24"/>
        </w:rPr>
        <w:t>who</w:t>
      </w:r>
      <w:r w:rsidR="003A30BB" w:rsidRPr="00F344FC">
        <w:rPr>
          <w:sz w:val="24"/>
          <w:szCs w:val="24"/>
        </w:rPr>
        <w:t xml:space="preserve"> </w:t>
      </w:r>
      <w:r w:rsidR="00165248" w:rsidRPr="00F344FC">
        <w:rPr>
          <w:sz w:val="24"/>
          <w:szCs w:val="24"/>
        </w:rPr>
        <w:t xml:space="preserve">deal with citizens on a more regular basis and therefore substantially effect the development of trust in formal institutions and in turn the social contract. Unless this is </w:t>
      </w:r>
      <w:r w:rsidR="003A30BB" w:rsidRPr="00F344FC">
        <w:rPr>
          <w:sz w:val="24"/>
          <w:szCs w:val="24"/>
        </w:rPr>
        <w:t>rectified</w:t>
      </w:r>
      <w:r w:rsidR="003A30BB">
        <w:rPr>
          <w:sz w:val="24"/>
          <w:szCs w:val="24"/>
        </w:rPr>
        <w:t xml:space="preserve">, </w:t>
      </w:r>
      <w:r w:rsidR="00165248" w:rsidRPr="00F344FC">
        <w:rPr>
          <w:sz w:val="24"/>
          <w:szCs w:val="24"/>
        </w:rPr>
        <w:t xml:space="preserve">policies aiming to improve detection of undeclared work </w:t>
      </w:r>
      <w:r w:rsidR="00D57C25" w:rsidRPr="00F344FC">
        <w:rPr>
          <w:sz w:val="24"/>
          <w:szCs w:val="24"/>
        </w:rPr>
        <w:t>issues</w:t>
      </w:r>
      <w:r w:rsidR="003A30BB">
        <w:rPr>
          <w:sz w:val="24"/>
          <w:szCs w:val="24"/>
        </w:rPr>
        <w:t xml:space="preserve"> </w:t>
      </w:r>
      <w:r w:rsidR="00165248" w:rsidRPr="00F344FC">
        <w:rPr>
          <w:sz w:val="24"/>
          <w:szCs w:val="24"/>
        </w:rPr>
        <w:t xml:space="preserve">might therefore have a detrimental effect on the social contract. However, this does not undermine the need to have a sophisticated deterrence policy plan as part of an overall </w:t>
      </w:r>
      <w:r w:rsidR="003A30BB" w:rsidRPr="00F344FC">
        <w:rPr>
          <w:sz w:val="24"/>
          <w:szCs w:val="24"/>
        </w:rPr>
        <w:t>strategy</w:t>
      </w:r>
      <w:r w:rsidR="003A30BB">
        <w:rPr>
          <w:sz w:val="24"/>
          <w:szCs w:val="24"/>
        </w:rPr>
        <w:t xml:space="preserve">, </w:t>
      </w:r>
      <w:r w:rsidR="00165248" w:rsidRPr="00F344FC">
        <w:rPr>
          <w:sz w:val="24"/>
          <w:szCs w:val="24"/>
        </w:rPr>
        <w:t xml:space="preserve">but instead points to potential problems that might arise in the current setting.  </w:t>
      </w:r>
    </w:p>
    <w:p w14:paraId="02EA4389" w14:textId="757C6AD1" w:rsidR="00165248" w:rsidRPr="00143EF7" w:rsidRDefault="00165248" w:rsidP="00004A45">
      <w:pPr>
        <w:spacing w:after="240" w:line="360" w:lineRule="auto"/>
        <w:ind w:firstLine="720"/>
        <w:jc w:val="both"/>
        <w:rPr>
          <w:rFonts w:cs="Helvetica"/>
          <w:sz w:val="24"/>
          <w:szCs w:val="24"/>
          <w:shd w:val="clear" w:color="auto" w:fill="FFFFFF"/>
        </w:rPr>
      </w:pPr>
      <w:r w:rsidRPr="00F344FC">
        <w:rPr>
          <w:rFonts w:cs="Helvetica"/>
          <w:sz w:val="24"/>
          <w:szCs w:val="24"/>
          <w:shd w:val="clear" w:color="auto" w:fill="FFFFFF"/>
        </w:rPr>
        <w:t xml:space="preserve">Whereas both the utilitarian (cost-benefit) and social (moral and norm related) aspects of the </w:t>
      </w:r>
      <w:r w:rsidR="003A30BB" w:rsidRPr="00F344FC">
        <w:rPr>
          <w:rFonts w:cs="Helvetica"/>
          <w:sz w:val="24"/>
          <w:szCs w:val="24"/>
          <w:shd w:val="clear" w:color="auto" w:fill="FFFFFF"/>
        </w:rPr>
        <w:t>decision</w:t>
      </w:r>
      <w:r w:rsidR="003A30BB">
        <w:rPr>
          <w:rFonts w:cs="Helvetica"/>
          <w:sz w:val="24"/>
          <w:szCs w:val="24"/>
          <w:shd w:val="clear" w:color="auto" w:fill="FFFFFF"/>
        </w:rPr>
        <w:t>-</w:t>
      </w:r>
      <w:r w:rsidRPr="00F344FC">
        <w:rPr>
          <w:rFonts w:cs="Helvetica"/>
          <w:sz w:val="24"/>
          <w:szCs w:val="24"/>
          <w:shd w:val="clear" w:color="auto" w:fill="FFFFFF"/>
        </w:rPr>
        <w:t xml:space="preserve">making process are embedded within many individuals, there are some individuals whose decisions are largely led by the utility maximising principle. Although focusing on deterrence might have the desired effects </w:t>
      </w:r>
      <w:r w:rsidR="003A30BB">
        <w:rPr>
          <w:rFonts w:cs="Helvetica"/>
          <w:sz w:val="24"/>
          <w:szCs w:val="24"/>
          <w:shd w:val="clear" w:color="auto" w:fill="FFFFFF"/>
        </w:rPr>
        <w:t>to target</w:t>
      </w:r>
      <w:r w:rsidRPr="00F344FC">
        <w:rPr>
          <w:rFonts w:cs="Helvetica"/>
          <w:sz w:val="24"/>
          <w:szCs w:val="24"/>
          <w:shd w:val="clear" w:color="auto" w:fill="FFFFFF"/>
        </w:rPr>
        <w:t xml:space="preserve"> those individuals, they still only represent </w:t>
      </w:r>
      <w:r w:rsidR="003A30BB">
        <w:rPr>
          <w:rFonts w:cs="Helvetica"/>
          <w:sz w:val="24"/>
          <w:szCs w:val="24"/>
          <w:shd w:val="clear" w:color="auto" w:fill="FFFFFF"/>
        </w:rPr>
        <w:t>a</w:t>
      </w:r>
      <w:r w:rsidR="003A30BB" w:rsidRPr="00F344FC">
        <w:rPr>
          <w:rFonts w:cs="Helvetica"/>
          <w:sz w:val="24"/>
          <w:szCs w:val="24"/>
          <w:shd w:val="clear" w:color="auto" w:fill="FFFFFF"/>
        </w:rPr>
        <w:t xml:space="preserve"> </w:t>
      </w:r>
      <w:r w:rsidRPr="00F344FC">
        <w:rPr>
          <w:rFonts w:cs="Helvetica"/>
          <w:sz w:val="24"/>
          <w:szCs w:val="24"/>
          <w:shd w:val="clear" w:color="auto" w:fill="FFFFFF"/>
        </w:rPr>
        <w:t xml:space="preserve">proportion of the population. In fact, there was evidence of social control working the opposite to the desired </w:t>
      </w:r>
      <w:r w:rsidR="003A30BB" w:rsidRPr="00F344FC">
        <w:rPr>
          <w:rFonts w:cs="Helvetica"/>
          <w:sz w:val="24"/>
          <w:szCs w:val="24"/>
          <w:shd w:val="clear" w:color="auto" w:fill="FFFFFF"/>
        </w:rPr>
        <w:t>direction</w:t>
      </w:r>
      <w:r w:rsidR="003A30BB">
        <w:rPr>
          <w:rFonts w:cs="Helvetica"/>
          <w:sz w:val="24"/>
          <w:szCs w:val="24"/>
          <w:shd w:val="clear" w:color="auto" w:fill="FFFFFF"/>
        </w:rPr>
        <w:t xml:space="preserve">, </w:t>
      </w:r>
      <w:r w:rsidRPr="00F344FC">
        <w:rPr>
          <w:rFonts w:cs="Helvetica"/>
          <w:sz w:val="24"/>
          <w:szCs w:val="24"/>
          <w:shd w:val="clear" w:color="auto" w:fill="FFFFFF"/>
        </w:rPr>
        <w:t xml:space="preserve">where an individual’s personal norms were not accepting of undeclared </w:t>
      </w:r>
      <w:r w:rsidR="003A30BB" w:rsidRPr="00F344FC">
        <w:rPr>
          <w:rFonts w:cs="Helvetica"/>
          <w:sz w:val="24"/>
          <w:szCs w:val="24"/>
          <w:shd w:val="clear" w:color="auto" w:fill="FFFFFF"/>
        </w:rPr>
        <w:t>work</w:t>
      </w:r>
      <w:r w:rsidR="003A30BB">
        <w:rPr>
          <w:rFonts w:cs="Helvetica"/>
          <w:sz w:val="24"/>
          <w:szCs w:val="24"/>
          <w:shd w:val="clear" w:color="auto" w:fill="FFFFFF"/>
        </w:rPr>
        <w:t xml:space="preserve">, </w:t>
      </w:r>
      <w:r w:rsidRPr="00F344FC">
        <w:rPr>
          <w:rFonts w:cs="Helvetica"/>
          <w:sz w:val="24"/>
          <w:szCs w:val="24"/>
          <w:shd w:val="clear" w:color="auto" w:fill="FFFFFF"/>
        </w:rPr>
        <w:t xml:space="preserve">but they engaged in the </w:t>
      </w:r>
      <w:r>
        <w:rPr>
          <w:rFonts w:cs="Helvetica"/>
          <w:sz w:val="24"/>
          <w:szCs w:val="24"/>
          <w:shd w:val="clear" w:color="auto" w:fill="FFFFFF"/>
        </w:rPr>
        <w:t>undeclared</w:t>
      </w:r>
      <w:r w:rsidRPr="00F344FC">
        <w:rPr>
          <w:rFonts w:cs="Helvetica"/>
          <w:sz w:val="24"/>
          <w:szCs w:val="24"/>
          <w:shd w:val="clear" w:color="auto" w:fill="FFFFFF"/>
        </w:rPr>
        <w:t xml:space="preserve"> economy because this is the way that such type of work is carried out. </w:t>
      </w:r>
    </w:p>
    <w:p w14:paraId="702D93BE" w14:textId="68688D66" w:rsidR="00165248" w:rsidRPr="00EB4FB6" w:rsidRDefault="00792B73" w:rsidP="00792B73">
      <w:pPr>
        <w:pStyle w:val="Heading3"/>
        <w:spacing w:before="0" w:after="240" w:line="360" w:lineRule="auto"/>
        <w:rPr>
          <w:shd w:val="clear" w:color="auto" w:fill="FFFFFF"/>
        </w:rPr>
      </w:pPr>
      <w:bookmarkStart w:id="374" w:name="_Toc282060741"/>
      <w:bookmarkStart w:id="375" w:name="_Toc320495052"/>
      <w:bookmarkStart w:id="376" w:name="_Toc321544635"/>
      <w:r>
        <w:rPr>
          <w:shd w:val="clear" w:color="auto" w:fill="FFFFFF"/>
        </w:rPr>
        <w:t xml:space="preserve">5.8.2.2 </w:t>
      </w:r>
      <w:r w:rsidR="00165248">
        <w:rPr>
          <w:shd w:val="clear" w:color="auto" w:fill="FFFFFF"/>
        </w:rPr>
        <w:t>Incentives</w:t>
      </w:r>
      <w:bookmarkEnd w:id="374"/>
      <w:bookmarkEnd w:id="375"/>
      <w:bookmarkEnd w:id="376"/>
      <w:r w:rsidR="00165248">
        <w:rPr>
          <w:shd w:val="clear" w:color="auto" w:fill="FFFFFF"/>
        </w:rPr>
        <w:t xml:space="preserve"> </w:t>
      </w:r>
    </w:p>
    <w:p w14:paraId="1F89C9FA" w14:textId="15A9972F" w:rsidR="00165248" w:rsidRPr="00231D76" w:rsidRDefault="00165248" w:rsidP="00004A45">
      <w:pPr>
        <w:spacing w:after="240" w:line="360" w:lineRule="auto"/>
        <w:ind w:firstLine="720"/>
        <w:jc w:val="both"/>
        <w:rPr>
          <w:sz w:val="24"/>
          <w:szCs w:val="24"/>
          <w:u w:val="single"/>
        </w:rPr>
      </w:pPr>
      <w:r w:rsidRPr="00F344FC">
        <w:rPr>
          <w:sz w:val="24"/>
          <w:szCs w:val="24"/>
        </w:rPr>
        <w:t xml:space="preserve">During the follow-up interviews </w:t>
      </w:r>
      <w:r w:rsidR="003A30BB" w:rsidRPr="00F344FC">
        <w:rPr>
          <w:sz w:val="24"/>
          <w:szCs w:val="24"/>
        </w:rPr>
        <w:t>stage</w:t>
      </w:r>
      <w:r w:rsidR="003A30BB">
        <w:rPr>
          <w:sz w:val="24"/>
          <w:szCs w:val="24"/>
        </w:rPr>
        <w:t xml:space="preserve">, </w:t>
      </w:r>
      <w:r w:rsidRPr="00F344FC">
        <w:rPr>
          <w:sz w:val="24"/>
          <w:szCs w:val="24"/>
        </w:rPr>
        <w:t xml:space="preserve">current approaches </w:t>
      </w:r>
      <w:r w:rsidR="003A30BB">
        <w:rPr>
          <w:sz w:val="24"/>
          <w:szCs w:val="24"/>
        </w:rPr>
        <w:t>to tackle</w:t>
      </w:r>
      <w:r w:rsidRPr="00F344FC">
        <w:rPr>
          <w:sz w:val="24"/>
          <w:szCs w:val="24"/>
        </w:rPr>
        <w:t xml:space="preserve"> undeclared work in Croatia were mentioned to </w:t>
      </w:r>
      <w:r w:rsidR="003A30BB" w:rsidRPr="00F344FC">
        <w:rPr>
          <w:sz w:val="24"/>
          <w:szCs w:val="24"/>
        </w:rPr>
        <w:t>entrepreneurs</w:t>
      </w:r>
      <w:r w:rsidR="003A30BB">
        <w:rPr>
          <w:sz w:val="24"/>
          <w:szCs w:val="24"/>
        </w:rPr>
        <w:t xml:space="preserve">, </w:t>
      </w:r>
      <w:r w:rsidRPr="00F344FC">
        <w:rPr>
          <w:sz w:val="24"/>
          <w:szCs w:val="24"/>
        </w:rPr>
        <w:t xml:space="preserve">and the </w:t>
      </w:r>
      <w:r w:rsidR="003A30BB" w:rsidRPr="00F344FC">
        <w:rPr>
          <w:sz w:val="24"/>
          <w:szCs w:val="24"/>
        </w:rPr>
        <w:t>knowledge</w:t>
      </w:r>
      <w:r w:rsidR="003A30BB">
        <w:rPr>
          <w:sz w:val="24"/>
          <w:szCs w:val="24"/>
        </w:rPr>
        <w:t xml:space="preserve">, </w:t>
      </w:r>
      <w:r w:rsidRPr="00F344FC">
        <w:rPr>
          <w:sz w:val="24"/>
          <w:szCs w:val="24"/>
        </w:rPr>
        <w:t xml:space="preserve">as well as opinion of the participants was sought. Due to the lack of trust in </w:t>
      </w:r>
      <w:r w:rsidR="003A30BB" w:rsidRPr="00F344FC">
        <w:rPr>
          <w:sz w:val="24"/>
          <w:szCs w:val="24"/>
        </w:rPr>
        <w:t>government</w:t>
      </w:r>
      <w:r w:rsidR="003A30BB">
        <w:rPr>
          <w:sz w:val="24"/>
          <w:szCs w:val="24"/>
        </w:rPr>
        <w:t xml:space="preserve">, </w:t>
      </w:r>
      <w:r w:rsidRPr="00F344FC">
        <w:rPr>
          <w:sz w:val="24"/>
          <w:szCs w:val="24"/>
        </w:rPr>
        <w:t xml:space="preserve">the incentives placed to encourage formalisation do not </w:t>
      </w:r>
      <w:r w:rsidRPr="00F344FC">
        <w:rPr>
          <w:sz w:val="24"/>
          <w:szCs w:val="24"/>
        </w:rPr>
        <w:lastRenderedPageBreak/>
        <w:t xml:space="preserve">seem to always have the desired effect and </w:t>
      </w:r>
      <w:r w:rsidR="001F6533" w:rsidRPr="00F344FC">
        <w:rPr>
          <w:sz w:val="24"/>
          <w:szCs w:val="24"/>
        </w:rPr>
        <w:t>instead</w:t>
      </w:r>
      <w:r w:rsidR="001F6533">
        <w:rPr>
          <w:sz w:val="24"/>
          <w:szCs w:val="24"/>
        </w:rPr>
        <w:t xml:space="preserve">, </w:t>
      </w:r>
      <w:r w:rsidRPr="00F344FC">
        <w:rPr>
          <w:sz w:val="24"/>
          <w:szCs w:val="24"/>
        </w:rPr>
        <w:t xml:space="preserve">people find ways to make them work to their personal advantage and the state’s disadvantage. Whilst </w:t>
      </w:r>
      <w:r w:rsidRPr="00231D76">
        <w:rPr>
          <w:sz w:val="24"/>
          <w:szCs w:val="24"/>
        </w:rPr>
        <w:t xml:space="preserve">discussing incentives to hire young </w:t>
      </w:r>
      <w:r w:rsidR="001F6533" w:rsidRPr="00231D76">
        <w:rPr>
          <w:sz w:val="24"/>
          <w:szCs w:val="24"/>
        </w:rPr>
        <w:t>workers</w:t>
      </w:r>
      <w:r w:rsidR="001F6533">
        <w:rPr>
          <w:sz w:val="24"/>
          <w:szCs w:val="24"/>
        </w:rPr>
        <w:t xml:space="preserve">, </w:t>
      </w:r>
      <w:r w:rsidR="00C9431B">
        <w:rPr>
          <w:sz w:val="24"/>
          <w:szCs w:val="24"/>
        </w:rPr>
        <w:t>Robert</w:t>
      </w:r>
      <w:r w:rsidR="00FA4724">
        <w:rPr>
          <w:sz w:val="24"/>
          <w:szCs w:val="24"/>
        </w:rPr>
        <w:t xml:space="preserve">, </w:t>
      </w:r>
      <w:r w:rsidRPr="00231D76">
        <w:rPr>
          <w:sz w:val="24"/>
          <w:szCs w:val="24"/>
        </w:rPr>
        <w:t xml:space="preserve">an owner of a construction company explained his negative </w:t>
      </w:r>
      <w:r w:rsidR="001F6533" w:rsidRPr="00231D76">
        <w:rPr>
          <w:sz w:val="24"/>
          <w:szCs w:val="24"/>
        </w:rPr>
        <w:t>perceptions</w:t>
      </w:r>
      <w:r w:rsidR="001F6533">
        <w:rPr>
          <w:sz w:val="24"/>
          <w:szCs w:val="24"/>
        </w:rPr>
        <w:t xml:space="preserve">, </w:t>
      </w:r>
      <w:r w:rsidRPr="00231D76">
        <w:rPr>
          <w:sz w:val="24"/>
          <w:szCs w:val="24"/>
        </w:rPr>
        <w:t xml:space="preserve">as well as experiences of the </w:t>
      </w:r>
      <w:r w:rsidR="001F6533" w:rsidRPr="00231D76">
        <w:rPr>
          <w:sz w:val="24"/>
          <w:szCs w:val="24"/>
        </w:rPr>
        <w:t>government</w:t>
      </w:r>
      <w:r w:rsidR="001F6533">
        <w:rPr>
          <w:sz w:val="24"/>
          <w:szCs w:val="24"/>
        </w:rPr>
        <w:t xml:space="preserve">, </w:t>
      </w:r>
      <w:r w:rsidRPr="00231D76">
        <w:rPr>
          <w:sz w:val="24"/>
          <w:szCs w:val="24"/>
        </w:rPr>
        <w:t>before detailing his opinion of incentive schemes:</w:t>
      </w:r>
    </w:p>
    <w:p w14:paraId="334897AC" w14:textId="7DB91713" w:rsidR="000651DA" w:rsidRPr="00F344FC" w:rsidRDefault="00165248" w:rsidP="00004A45">
      <w:pPr>
        <w:spacing w:line="360" w:lineRule="auto"/>
        <w:ind w:left="720"/>
        <w:jc w:val="both"/>
        <w:rPr>
          <w:sz w:val="24"/>
          <w:szCs w:val="24"/>
        </w:rPr>
      </w:pPr>
      <w:r w:rsidRPr="00231D76">
        <w:rPr>
          <w:sz w:val="24"/>
          <w:szCs w:val="24"/>
        </w:rPr>
        <w:t xml:space="preserve">“they normally have them for a year or </w:t>
      </w:r>
      <w:r w:rsidR="001F6533" w:rsidRPr="00231D76">
        <w:rPr>
          <w:sz w:val="24"/>
          <w:szCs w:val="24"/>
        </w:rPr>
        <w:t>so</w:t>
      </w:r>
      <w:r w:rsidR="001F6533">
        <w:rPr>
          <w:sz w:val="24"/>
          <w:szCs w:val="24"/>
        </w:rPr>
        <w:t xml:space="preserve">, </w:t>
      </w:r>
      <w:r w:rsidRPr="00231D76">
        <w:rPr>
          <w:sz w:val="24"/>
          <w:szCs w:val="24"/>
        </w:rPr>
        <w:t xml:space="preserve">which enables me to hire the </w:t>
      </w:r>
      <w:r>
        <w:rPr>
          <w:sz w:val="24"/>
          <w:szCs w:val="24"/>
        </w:rPr>
        <w:t xml:space="preserve"> </w:t>
      </w:r>
      <w:r>
        <w:rPr>
          <w:sz w:val="24"/>
          <w:szCs w:val="24"/>
        </w:rPr>
        <w:br/>
      </w:r>
      <w:r w:rsidRPr="00231D76">
        <w:rPr>
          <w:sz w:val="24"/>
          <w:szCs w:val="24"/>
        </w:rPr>
        <w:t xml:space="preserve">worker for the required amount of time. Works well for both of </w:t>
      </w:r>
      <w:r w:rsidR="001F6533" w:rsidRPr="00231D76">
        <w:rPr>
          <w:sz w:val="24"/>
          <w:szCs w:val="24"/>
        </w:rPr>
        <w:t>us</w:t>
      </w:r>
      <w:r w:rsidR="001F6533">
        <w:rPr>
          <w:sz w:val="24"/>
          <w:szCs w:val="24"/>
        </w:rPr>
        <w:t xml:space="preserve">, </w:t>
      </w:r>
      <w:r w:rsidRPr="00231D76">
        <w:rPr>
          <w:sz w:val="24"/>
          <w:szCs w:val="24"/>
        </w:rPr>
        <w:t xml:space="preserve">but then it is better that they go back to </w:t>
      </w:r>
      <w:r>
        <w:rPr>
          <w:sz w:val="24"/>
          <w:szCs w:val="24"/>
        </w:rPr>
        <w:t>undeclared</w:t>
      </w:r>
      <w:r w:rsidRPr="00231D76">
        <w:rPr>
          <w:sz w:val="24"/>
          <w:szCs w:val="24"/>
        </w:rPr>
        <w:t xml:space="preserve"> work because it’s just not worth it. It is just a government scheme because they are trying to get you in the </w:t>
      </w:r>
      <w:r w:rsidR="001F6533" w:rsidRPr="00231D76">
        <w:rPr>
          <w:sz w:val="24"/>
          <w:szCs w:val="24"/>
        </w:rPr>
        <w:t>short</w:t>
      </w:r>
      <w:r w:rsidR="001F6533">
        <w:rPr>
          <w:sz w:val="24"/>
          <w:szCs w:val="24"/>
        </w:rPr>
        <w:t>-</w:t>
      </w:r>
      <w:r w:rsidRPr="00231D76">
        <w:rPr>
          <w:sz w:val="24"/>
          <w:szCs w:val="24"/>
        </w:rPr>
        <w:t xml:space="preserve">term so that they can rip you off in the </w:t>
      </w:r>
      <w:r w:rsidR="001F6533" w:rsidRPr="00231D76">
        <w:rPr>
          <w:sz w:val="24"/>
          <w:szCs w:val="24"/>
        </w:rPr>
        <w:t>long</w:t>
      </w:r>
      <w:r w:rsidR="001F6533">
        <w:rPr>
          <w:sz w:val="24"/>
          <w:szCs w:val="24"/>
        </w:rPr>
        <w:t>-</w:t>
      </w:r>
      <w:r w:rsidRPr="00231D76">
        <w:rPr>
          <w:sz w:val="24"/>
          <w:szCs w:val="24"/>
        </w:rPr>
        <w:t>term.”</w:t>
      </w:r>
    </w:p>
    <w:p w14:paraId="64AAEB0D" w14:textId="534BE501" w:rsidR="00165248" w:rsidRPr="00F344FC" w:rsidRDefault="00165248" w:rsidP="00004A45">
      <w:pPr>
        <w:spacing w:line="360" w:lineRule="auto"/>
        <w:jc w:val="both"/>
        <w:rPr>
          <w:sz w:val="24"/>
          <w:szCs w:val="24"/>
        </w:rPr>
      </w:pPr>
      <w:r w:rsidRPr="00F344FC">
        <w:rPr>
          <w:sz w:val="24"/>
          <w:szCs w:val="24"/>
        </w:rPr>
        <w:t xml:space="preserve">This explicates the negative effects of a weak social contract on citizen buy-in </w:t>
      </w:r>
      <w:r w:rsidR="001F6533">
        <w:rPr>
          <w:sz w:val="24"/>
          <w:szCs w:val="24"/>
        </w:rPr>
        <w:t>to</w:t>
      </w:r>
      <w:r w:rsidRPr="00F344FC">
        <w:rPr>
          <w:sz w:val="24"/>
          <w:szCs w:val="24"/>
        </w:rPr>
        <w:t xml:space="preserve"> certain policies. Measures such as the one described above are designed to support employers and </w:t>
      </w:r>
      <w:r w:rsidR="001F6533" w:rsidRPr="00F344FC">
        <w:rPr>
          <w:sz w:val="24"/>
          <w:szCs w:val="24"/>
        </w:rPr>
        <w:t>employees</w:t>
      </w:r>
      <w:r w:rsidR="001F6533">
        <w:rPr>
          <w:sz w:val="24"/>
          <w:szCs w:val="24"/>
        </w:rPr>
        <w:t xml:space="preserve">, </w:t>
      </w:r>
      <w:r w:rsidRPr="00F344FC">
        <w:rPr>
          <w:sz w:val="24"/>
          <w:szCs w:val="24"/>
        </w:rPr>
        <w:t xml:space="preserve">but are not seen as such because of the low trust in formal </w:t>
      </w:r>
      <w:r w:rsidR="001F6533" w:rsidRPr="00F344FC">
        <w:rPr>
          <w:sz w:val="24"/>
          <w:szCs w:val="24"/>
        </w:rPr>
        <w:t>institutions</w:t>
      </w:r>
      <w:r w:rsidR="001F6533">
        <w:rPr>
          <w:sz w:val="24"/>
          <w:szCs w:val="24"/>
        </w:rPr>
        <w:t xml:space="preserve">, </w:t>
      </w:r>
      <w:r w:rsidRPr="00F344FC">
        <w:rPr>
          <w:sz w:val="24"/>
          <w:szCs w:val="24"/>
        </w:rPr>
        <w:t xml:space="preserve">and therefore allow for some citizen’s to avoid using them for fear of being caught in a </w:t>
      </w:r>
      <w:r w:rsidR="001F6533" w:rsidRPr="00F344FC">
        <w:rPr>
          <w:sz w:val="24"/>
          <w:szCs w:val="24"/>
        </w:rPr>
        <w:t>trap</w:t>
      </w:r>
      <w:r w:rsidR="001F6533">
        <w:rPr>
          <w:sz w:val="24"/>
          <w:szCs w:val="24"/>
        </w:rPr>
        <w:t xml:space="preserve">, </w:t>
      </w:r>
      <w:r w:rsidRPr="00F344FC">
        <w:rPr>
          <w:sz w:val="24"/>
          <w:szCs w:val="24"/>
        </w:rPr>
        <w:t>or some to take a step further and exploit them for</w:t>
      </w:r>
      <w:r>
        <w:rPr>
          <w:sz w:val="24"/>
          <w:szCs w:val="24"/>
        </w:rPr>
        <w:t xml:space="preserve"> personal benefit. </w:t>
      </w:r>
    </w:p>
    <w:p w14:paraId="6CF6A123" w14:textId="67087227" w:rsidR="00165248" w:rsidRPr="00F344FC" w:rsidRDefault="00165248" w:rsidP="00004A45">
      <w:pPr>
        <w:widowControl w:val="0"/>
        <w:autoSpaceDE w:val="0"/>
        <w:autoSpaceDN w:val="0"/>
        <w:adjustRightInd w:val="0"/>
        <w:spacing w:after="240" w:line="360" w:lineRule="auto"/>
        <w:ind w:firstLine="720"/>
        <w:jc w:val="both"/>
        <w:rPr>
          <w:rFonts w:cs="Trebuchet MS"/>
          <w:sz w:val="24"/>
          <w:szCs w:val="24"/>
        </w:rPr>
      </w:pPr>
      <w:r w:rsidRPr="00F344FC">
        <w:rPr>
          <w:rFonts w:cs="Trebuchet MS"/>
          <w:sz w:val="24"/>
          <w:szCs w:val="24"/>
        </w:rPr>
        <w:t>Turning to curative measures, there are a number that might have an extremely positive effect in Croatia. However, others such as tax amnesties for formali</w:t>
      </w:r>
      <w:r w:rsidR="001F6533">
        <w:rPr>
          <w:rFonts w:cs="Trebuchet MS"/>
          <w:sz w:val="24"/>
          <w:szCs w:val="24"/>
        </w:rPr>
        <w:t>s</w:t>
      </w:r>
      <w:r w:rsidRPr="00F344FC">
        <w:rPr>
          <w:rFonts w:cs="Trebuchet MS"/>
          <w:sz w:val="24"/>
          <w:szCs w:val="24"/>
        </w:rPr>
        <w:t xml:space="preserve">ing an </w:t>
      </w:r>
      <w:r>
        <w:rPr>
          <w:rFonts w:cs="Trebuchet MS"/>
          <w:sz w:val="24"/>
          <w:szCs w:val="24"/>
        </w:rPr>
        <w:t>undeclared</w:t>
      </w:r>
      <w:r w:rsidRPr="00F344FC">
        <w:rPr>
          <w:rFonts w:cs="Trebuchet MS"/>
          <w:sz w:val="24"/>
          <w:szCs w:val="24"/>
        </w:rPr>
        <w:t xml:space="preserve"> </w:t>
      </w:r>
      <w:r w:rsidR="001F6533" w:rsidRPr="00F344FC">
        <w:rPr>
          <w:rFonts w:cs="Trebuchet MS"/>
          <w:sz w:val="24"/>
          <w:szCs w:val="24"/>
        </w:rPr>
        <w:t>business</w:t>
      </w:r>
      <w:r w:rsidR="001F6533">
        <w:rPr>
          <w:rFonts w:cs="Trebuchet MS"/>
          <w:sz w:val="24"/>
          <w:szCs w:val="24"/>
        </w:rPr>
        <w:t xml:space="preserve">, </w:t>
      </w:r>
      <w:r w:rsidRPr="00F344FC">
        <w:rPr>
          <w:rFonts w:cs="Trebuchet MS"/>
          <w:sz w:val="24"/>
          <w:szCs w:val="24"/>
        </w:rPr>
        <w:t xml:space="preserve">seem to be having the opposite of the desired effect and might actually be diminishing tax morale of those </w:t>
      </w:r>
      <w:r w:rsidR="001F6533">
        <w:rPr>
          <w:rFonts w:cs="Trebuchet MS"/>
          <w:sz w:val="24"/>
          <w:szCs w:val="24"/>
        </w:rPr>
        <w:t xml:space="preserve">who </w:t>
      </w:r>
      <w:r w:rsidRPr="00F344FC">
        <w:rPr>
          <w:rFonts w:cs="Trebuchet MS"/>
          <w:sz w:val="24"/>
          <w:szCs w:val="24"/>
        </w:rPr>
        <w:t xml:space="preserve">have been conducting business on a declared basis. </w:t>
      </w:r>
      <w:r w:rsidR="00CD2F10">
        <w:rPr>
          <w:rFonts w:cs="Trebuchet MS"/>
          <w:sz w:val="24"/>
          <w:szCs w:val="24"/>
        </w:rPr>
        <w:t>Zlatko, a self-employed declared worker,</w:t>
      </w:r>
      <w:r w:rsidRPr="00F344FC">
        <w:rPr>
          <w:rFonts w:cs="Trebuchet MS"/>
          <w:sz w:val="24"/>
          <w:szCs w:val="24"/>
        </w:rPr>
        <w:t xml:space="preserve"> </w:t>
      </w:r>
      <w:r w:rsidR="001F6533">
        <w:rPr>
          <w:rFonts w:cs="Trebuchet MS"/>
          <w:sz w:val="24"/>
          <w:szCs w:val="24"/>
        </w:rPr>
        <w:t>who</w:t>
      </w:r>
      <w:r w:rsidR="001F6533" w:rsidRPr="00F344FC">
        <w:rPr>
          <w:rFonts w:cs="Trebuchet MS"/>
          <w:sz w:val="24"/>
          <w:szCs w:val="24"/>
        </w:rPr>
        <w:t xml:space="preserve"> </w:t>
      </w:r>
      <w:r w:rsidRPr="00F344FC">
        <w:rPr>
          <w:rFonts w:cs="Trebuchet MS"/>
          <w:sz w:val="24"/>
          <w:szCs w:val="24"/>
        </w:rPr>
        <w:t xml:space="preserve">stated full compliance to tax, rules and </w:t>
      </w:r>
      <w:r w:rsidR="001F6533" w:rsidRPr="00F344FC">
        <w:rPr>
          <w:rFonts w:cs="Trebuchet MS"/>
          <w:sz w:val="24"/>
          <w:szCs w:val="24"/>
        </w:rPr>
        <w:t>procedures</w:t>
      </w:r>
      <w:r w:rsidR="001F6533">
        <w:rPr>
          <w:rFonts w:cs="Trebuchet MS"/>
          <w:sz w:val="24"/>
          <w:szCs w:val="24"/>
        </w:rPr>
        <w:t xml:space="preserve">, </w:t>
      </w:r>
      <w:r w:rsidRPr="00F344FC">
        <w:rPr>
          <w:rFonts w:cs="Trebuchet MS"/>
          <w:sz w:val="24"/>
          <w:szCs w:val="24"/>
        </w:rPr>
        <w:t xml:space="preserve">explained </w:t>
      </w:r>
      <w:r w:rsidR="00CD2F10">
        <w:rPr>
          <w:rFonts w:cs="Trebuchet MS"/>
          <w:sz w:val="24"/>
          <w:szCs w:val="24"/>
        </w:rPr>
        <w:t xml:space="preserve">feeling “like a fool” because </w:t>
      </w:r>
      <w:r w:rsidR="00D57C25">
        <w:rPr>
          <w:rFonts w:cs="Trebuchet MS"/>
          <w:sz w:val="24"/>
          <w:szCs w:val="24"/>
        </w:rPr>
        <w:t>those</w:t>
      </w:r>
      <w:r w:rsidR="00CD2F10">
        <w:rPr>
          <w:rFonts w:cs="Trebuchet MS"/>
          <w:sz w:val="24"/>
          <w:szCs w:val="24"/>
        </w:rPr>
        <w:t xml:space="preserve"> “creating unfair competition for [him] have been forgiven for all of their wrongdoings”. As such, he stated that he feels as though he is “being punished for being good”. </w:t>
      </w:r>
      <w:r w:rsidRPr="00F344FC">
        <w:rPr>
          <w:rFonts w:cs="Trebuchet MS"/>
          <w:sz w:val="24"/>
          <w:szCs w:val="24"/>
        </w:rPr>
        <w:t>This therefore shows that</w:t>
      </w:r>
      <w:r w:rsidR="00D57C25">
        <w:rPr>
          <w:rFonts w:cs="Trebuchet MS"/>
          <w:sz w:val="24"/>
          <w:szCs w:val="24"/>
        </w:rPr>
        <w:t xml:space="preserve">, although curative measures </w:t>
      </w:r>
      <w:r w:rsidRPr="00F344FC">
        <w:rPr>
          <w:rFonts w:cs="Trebuchet MS"/>
          <w:sz w:val="24"/>
          <w:szCs w:val="24"/>
        </w:rPr>
        <w:t>might incentivise some to formalise, tax amnesties can have a detrimental effect on tax morale because of the q</w:t>
      </w:r>
      <w:r>
        <w:rPr>
          <w:rFonts w:cs="Trebuchet MS"/>
          <w:sz w:val="24"/>
          <w:szCs w:val="24"/>
        </w:rPr>
        <w:t>uestionable justice background.</w:t>
      </w:r>
    </w:p>
    <w:p w14:paraId="4C909F38" w14:textId="2C39A45B" w:rsidR="00165248" w:rsidRDefault="00165248" w:rsidP="00004A45">
      <w:pPr>
        <w:widowControl w:val="0"/>
        <w:autoSpaceDE w:val="0"/>
        <w:autoSpaceDN w:val="0"/>
        <w:adjustRightInd w:val="0"/>
        <w:spacing w:after="240" w:line="360" w:lineRule="auto"/>
        <w:ind w:firstLine="720"/>
        <w:jc w:val="both"/>
        <w:rPr>
          <w:rFonts w:cs="Helvetica"/>
          <w:sz w:val="24"/>
          <w:szCs w:val="24"/>
        </w:rPr>
      </w:pPr>
      <w:r w:rsidRPr="00F344FC">
        <w:rPr>
          <w:rFonts w:cs="Helvetica"/>
          <w:sz w:val="24"/>
          <w:szCs w:val="24"/>
        </w:rPr>
        <w:t>Furthermore, those entrepreneurs, self-employed individuals and business owners</w:t>
      </w:r>
      <w:r w:rsidR="001F6533">
        <w:rPr>
          <w:rFonts w:cs="Helvetica"/>
          <w:sz w:val="24"/>
          <w:szCs w:val="24"/>
        </w:rPr>
        <w:t xml:space="preserve"> who</w:t>
      </w:r>
      <w:r w:rsidRPr="00F344FC">
        <w:rPr>
          <w:rFonts w:cs="Helvetica"/>
          <w:sz w:val="24"/>
          <w:szCs w:val="24"/>
        </w:rPr>
        <w:t xml:space="preserve"> stated that they obeyed </w:t>
      </w:r>
      <w:r w:rsidRPr="00F344FC">
        <w:rPr>
          <w:rFonts w:cs="Helvetica"/>
          <w:sz w:val="24"/>
          <w:szCs w:val="24"/>
          <w:u w:val="single"/>
        </w:rPr>
        <w:t>all</w:t>
      </w:r>
      <w:r w:rsidRPr="00F344FC">
        <w:rPr>
          <w:rFonts w:cs="Helvetica"/>
          <w:sz w:val="24"/>
          <w:szCs w:val="24"/>
        </w:rPr>
        <w:t xml:space="preserve"> of the laws, rules and </w:t>
      </w:r>
      <w:r w:rsidR="001F6533" w:rsidRPr="00F344FC">
        <w:rPr>
          <w:rFonts w:cs="Helvetica"/>
          <w:sz w:val="24"/>
          <w:szCs w:val="24"/>
        </w:rPr>
        <w:t>regulations</w:t>
      </w:r>
      <w:r w:rsidR="001F6533">
        <w:rPr>
          <w:rFonts w:cs="Helvetica"/>
          <w:sz w:val="24"/>
          <w:szCs w:val="24"/>
        </w:rPr>
        <w:t xml:space="preserve">, </w:t>
      </w:r>
      <w:r w:rsidRPr="00F344FC">
        <w:rPr>
          <w:rFonts w:cs="Helvetica"/>
          <w:sz w:val="24"/>
          <w:szCs w:val="24"/>
        </w:rPr>
        <w:t xml:space="preserve">almost always spoke of the extraordinarily disadvantaged position </w:t>
      </w:r>
      <w:r w:rsidRPr="00F344FC">
        <w:rPr>
          <w:rFonts w:cs="Helvetica"/>
          <w:sz w:val="24"/>
          <w:szCs w:val="24"/>
        </w:rPr>
        <w:lastRenderedPageBreak/>
        <w:t xml:space="preserve">they put themselves in. Some cited unfair </w:t>
      </w:r>
      <w:r w:rsidR="001F6533" w:rsidRPr="00F344FC">
        <w:rPr>
          <w:rFonts w:cs="Helvetica"/>
          <w:sz w:val="24"/>
          <w:szCs w:val="24"/>
        </w:rPr>
        <w:t>competition</w:t>
      </w:r>
      <w:r w:rsidR="001F6533">
        <w:rPr>
          <w:rFonts w:cs="Helvetica"/>
          <w:sz w:val="24"/>
          <w:szCs w:val="24"/>
        </w:rPr>
        <w:t xml:space="preserve">, </w:t>
      </w:r>
      <w:r w:rsidRPr="00F344FC">
        <w:rPr>
          <w:rFonts w:cs="Helvetica"/>
          <w:sz w:val="24"/>
          <w:szCs w:val="24"/>
        </w:rPr>
        <w:t>whilst others talked of unfairly high taxes that they had to pay. A large number also stated that they found it hard to total their deductions (expenses to be deducted from total revenue) because so much work was being done on an undeclared basis</w:t>
      </w:r>
      <w:r w:rsidR="00004A45">
        <w:rPr>
          <w:rFonts w:cs="Helvetica"/>
          <w:sz w:val="24"/>
          <w:szCs w:val="24"/>
        </w:rPr>
        <w:t>,</w:t>
      </w:r>
      <w:r w:rsidRPr="00F344FC">
        <w:rPr>
          <w:rFonts w:cs="Helvetica"/>
          <w:sz w:val="24"/>
          <w:szCs w:val="24"/>
        </w:rPr>
        <w:t xml:space="preserve"> it was difficult to obtain some receipts for the purpos</w:t>
      </w:r>
      <w:r>
        <w:rPr>
          <w:rFonts w:cs="Helvetica"/>
          <w:sz w:val="24"/>
          <w:szCs w:val="24"/>
        </w:rPr>
        <w:t xml:space="preserve">e of deductions. The issues outlined with direct measures have important implications with regards policy design, which will be further discussed in the following chapter. </w:t>
      </w:r>
    </w:p>
    <w:p w14:paraId="00BF998E" w14:textId="77777777" w:rsidR="00792B73" w:rsidRDefault="00792B73" w:rsidP="00792B73">
      <w:pPr>
        <w:pStyle w:val="Heading1"/>
        <w:spacing w:before="0" w:after="240"/>
      </w:pPr>
      <w:bookmarkStart w:id="377" w:name="_Toc282060731"/>
    </w:p>
    <w:p w14:paraId="5172881E" w14:textId="77777777" w:rsidR="00792B73" w:rsidRDefault="00792B73" w:rsidP="00792B73">
      <w:pPr>
        <w:pStyle w:val="Heading1"/>
        <w:spacing w:before="0" w:after="240"/>
      </w:pPr>
    </w:p>
    <w:p w14:paraId="31DCD532" w14:textId="77777777" w:rsidR="00792B73" w:rsidRDefault="00792B73" w:rsidP="00792B73">
      <w:pPr>
        <w:pStyle w:val="Heading1"/>
        <w:spacing w:before="0" w:after="240"/>
      </w:pPr>
    </w:p>
    <w:p w14:paraId="7FEBAC7D" w14:textId="77777777" w:rsidR="00792B73" w:rsidRDefault="00792B73" w:rsidP="00792B73">
      <w:pPr>
        <w:pStyle w:val="Heading1"/>
        <w:spacing w:before="0" w:after="240"/>
      </w:pPr>
    </w:p>
    <w:p w14:paraId="0F4522A3" w14:textId="77777777" w:rsidR="00792B73" w:rsidRDefault="00792B73" w:rsidP="00792B73">
      <w:pPr>
        <w:pStyle w:val="Heading1"/>
        <w:spacing w:before="0" w:after="240"/>
      </w:pPr>
    </w:p>
    <w:p w14:paraId="6A4E77FE" w14:textId="77777777" w:rsidR="00792B73" w:rsidRDefault="00792B73" w:rsidP="00792B73">
      <w:pPr>
        <w:pStyle w:val="Heading1"/>
        <w:spacing w:before="0" w:after="240"/>
      </w:pPr>
    </w:p>
    <w:p w14:paraId="5F5E2EA0" w14:textId="77777777" w:rsidR="00792B73" w:rsidRDefault="00792B73" w:rsidP="00792B73">
      <w:pPr>
        <w:pStyle w:val="Heading1"/>
        <w:spacing w:before="0" w:after="240"/>
      </w:pPr>
    </w:p>
    <w:p w14:paraId="16507DE5" w14:textId="77777777" w:rsidR="00792B73" w:rsidRDefault="00792B73" w:rsidP="00792B73"/>
    <w:p w14:paraId="573E0D2C" w14:textId="77777777" w:rsidR="003039D6" w:rsidRDefault="003039D6" w:rsidP="00792B73">
      <w:pPr>
        <w:pStyle w:val="Heading1"/>
        <w:spacing w:before="0" w:after="240"/>
      </w:pPr>
      <w:bookmarkStart w:id="378" w:name="_Toc320495053"/>
    </w:p>
    <w:p w14:paraId="028C27FC" w14:textId="77777777" w:rsidR="003039D6" w:rsidRDefault="003039D6" w:rsidP="00792B73">
      <w:pPr>
        <w:pStyle w:val="Heading1"/>
        <w:spacing w:before="0" w:after="240"/>
      </w:pPr>
    </w:p>
    <w:p w14:paraId="55E68E3E" w14:textId="77777777" w:rsidR="003039D6" w:rsidRDefault="003039D6" w:rsidP="00792B73">
      <w:pPr>
        <w:pStyle w:val="Heading1"/>
        <w:spacing w:before="0" w:after="240"/>
      </w:pPr>
    </w:p>
    <w:p w14:paraId="08EBB400" w14:textId="77777777" w:rsidR="003039D6" w:rsidRDefault="003039D6" w:rsidP="00792B73">
      <w:pPr>
        <w:pStyle w:val="Heading1"/>
        <w:spacing w:before="0" w:after="240"/>
      </w:pPr>
    </w:p>
    <w:p w14:paraId="55651574" w14:textId="77777777" w:rsidR="003039D6" w:rsidRDefault="003039D6" w:rsidP="003039D6"/>
    <w:p w14:paraId="63390993" w14:textId="77777777" w:rsidR="00165248" w:rsidRPr="0076739D" w:rsidRDefault="00165248" w:rsidP="00792B73">
      <w:pPr>
        <w:pStyle w:val="Heading1"/>
        <w:spacing w:before="0" w:after="240"/>
      </w:pPr>
      <w:bookmarkStart w:id="379" w:name="_Toc321544636"/>
      <w:r>
        <w:lastRenderedPageBreak/>
        <w:t xml:space="preserve">5.9 </w:t>
      </w:r>
      <w:r w:rsidRPr="0076739D">
        <w:t>Conclusions</w:t>
      </w:r>
      <w:bookmarkEnd w:id="377"/>
      <w:bookmarkEnd w:id="378"/>
      <w:bookmarkEnd w:id="379"/>
      <w:r w:rsidRPr="0076739D">
        <w:t xml:space="preserve"> </w:t>
      </w:r>
    </w:p>
    <w:p w14:paraId="1E312B44" w14:textId="23E41CE6" w:rsidR="00165248" w:rsidRPr="000040CA" w:rsidRDefault="00165248" w:rsidP="00004A45">
      <w:pPr>
        <w:spacing w:after="240" w:line="360" w:lineRule="auto"/>
        <w:ind w:firstLine="720"/>
        <w:jc w:val="both"/>
        <w:rPr>
          <w:sz w:val="24"/>
          <w:szCs w:val="24"/>
        </w:rPr>
      </w:pPr>
      <w:r w:rsidRPr="000040CA">
        <w:rPr>
          <w:sz w:val="24"/>
          <w:szCs w:val="24"/>
        </w:rPr>
        <w:t xml:space="preserve">This chapter </w:t>
      </w:r>
      <w:r>
        <w:rPr>
          <w:sz w:val="24"/>
          <w:szCs w:val="24"/>
        </w:rPr>
        <w:t xml:space="preserve">has reported </w:t>
      </w:r>
      <w:r w:rsidRPr="000040CA">
        <w:rPr>
          <w:sz w:val="24"/>
          <w:szCs w:val="24"/>
        </w:rPr>
        <w:t xml:space="preserve">the quantitative and qualitative findings. </w:t>
      </w:r>
      <w:r>
        <w:rPr>
          <w:sz w:val="24"/>
          <w:szCs w:val="24"/>
        </w:rPr>
        <w:t xml:space="preserve">The </w:t>
      </w:r>
      <w:r w:rsidRPr="000040CA">
        <w:rPr>
          <w:sz w:val="24"/>
          <w:szCs w:val="24"/>
        </w:rPr>
        <w:t xml:space="preserve">first section </w:t>
      </w:r>
      <w:r>
        <w:rPr>
          <w:sz w:val="24"/>
          <w:szCs w:val="24"/>
        </w:rPr>
        <w:t xml:space="preserve">has </w:t>
      </w:r>
      <w:r w:rsidRPr="000040CA">
        <w:rPr>
          <w:sz w:val="24"/>
          <w:szCs w:val="24"/>
        </w:rPr>
        <w:t>outlin</w:t>
      </w:r>
      <w:r>
        <w:rPr>
          <w:sz w:val="24"/>
          <w:szCs w:val="24"/>
        </w:rPr>
        <w:t>ed</w:t>
      </w:r>
      <w:r w:rsidRPr="000040CA">
        <w:rPr>
          <w:sz w:val="24"/>
          <w:szCs w:val="24"/>
        </w:rPr>
        <w:t xml:space="preserve"> the extent and na</w:t>
      </w:r>
      <w:r>
        <w:rPr>
          <w:sz w:val="24"/>
          <w:szCs w:val="24"/>
        </w:rPr>
        <w:t xml:space="preserve">ture of undeclared work in Split. Here it has been shown that undeclared work is heterogeneous in </w:t>
      </w:r>
      <w:r w:rsidR="001F6533">
        <w:rPr>
          <w:sz w:val="24"/>
          <w:szCs w:val="24"/>
        </w:rPr>
        <w:t xml:space="preserve">nature, </w:t>
      </w:r>
      <w:r>
        <w:rPr>
          <w:sz w:val="24"/>
          <w:szCs w:val="24"/>
        </w:rPr>
        <w:t xml:space="preserve">and that about 39 per cent of individuals engage with the undeclared economy from the supply side, whether exclusively or partially. The widespread </w:t>
      </w:r>
      <w:r w:rsidR="00693F51">
        <w:rPr>
          <w:sz w:val="24"/>
          <w:szCs w:val="24"/>
        </w:rPr>
        <w:t>nature of envelope wages is</w:t>
      </w:r>
      <w:r>
        <w:rPr>
          <w:sz w:val="24"/>
          <w:szCs w:val="24"/>
        </w:rPr>
        <w:t xml:space="preserve"> also </w:t>
      </w:r>
      <w:r w:rsidR="001F6533">
        <w:rPr>
          <w:sz w:val="24"/>
          <w:szCs w:val="24"/>
        </w:rPr>
        <w:t xml:space="preserve">shown, </w:t>
      </w:r>
      <w:r w:rsidR="00A910D9">
        <w:rPr>
          <w:sz w:val="24"/>
          <w:szCs w:val="24"/>
        </w:rPr>
        <w:t>with about 13</w:t>
      </w:r>
      <w:r>
        <w:rPr>
          <w:sz w:val="24"/>
          <w:szCs w:val="24"/>
        </w:rPr>
        <w:t xml:space="preserve"> per cent of employees having received envelope wages within the past 12 months. This shows that informality is extensive in Croatia and deeply embedded within the working lives of many citizens.  </w:t>
      </w:r>
      <w:r>
        <w:rPr>
          <w:sz w:val="24"/>
          <w:szCs w:val="24"/>
        </w:rPr>
        <w:br/>
        <w:t xml:space="preserve"> </w:t>
      </w:r>
      <w:r>
        <w:rPr>
          <w:sz w:val="24"/>
          <w:szCs w:val="24"/>
        </w:rPr>
        <w:tab/>
        <w:t xml:space="preserve">The section outlining the vertical relationship between citizens and the </w:t>
      </w:r>
      <w:r w:rsidR="00693F51">
        <w:rPr>
          <w:sz w:val="24"/>
          <w:szCs w:val="24"/>
        </w:rPr>
        <w:t>state</w:t>
      </w:r>
      <w:r w:rsidR="001F6533">
        <w:rPr>
          <w:sz w:val="24"/>
          <w:szCs w:val="24"/>
        </w:rPr>
        <w:t xml:space="preserve"> </w:t>
      </w:r>
      <w:r>
        <w:rPr>
          <w:sz w:val="24"/>
          <w:szCs w:val="24"/>
        </w:rPr>
        <w:t xml:space="preserve">has shown the damaged social contract experienced by many surveyed citizens. The lack of perceived justice and trust in the state and its actions are evident. However, it is also shown that there is </w:t>
      </w:r>
      <w:r w:rsidR="001F6533">
        <w:rPr>
          <w:sz w:val="24"/>
          <w:szCs w:val="24"/>
        </w:rPr>
        <w:t xml:space="preserve">great </w:t>
      </w:r>
      <w:r>
        <w:rPr>
          <w:sz w:val="24"/>
          <w:szCs w:val="24"/>
        </w:rPr>
        <w:t xml:space="preserve">difficulty </w:t>
      </w:r>
      <w:r w:rsidR="001F6533">
        <w:rPr>
          <w:sz w:val="24"/>
          <w:szCs w:val="24"/>
        </w:rPr>
        <w:t xml:space="preserve">to </w:t>
      </w:r>
      <w:r>
        <w:rPr>
          <w:sz w:val="24"/>
          <w:szCs w:val="24"/>
        </w:rPr>
        <w:t>conceptualis</w:t>
      </w:r>
      <w:r w:rsidR="001F6533">
        <w:rPr>
          <w:sz w:val="24"/>
          <w:szCs w:val="24"/>
        </w:rPr>
        <w:t>e</w:t>
      </w:r>
      <w:r>
        <w:rPr>
          <w:sz w:val="24"/>
          <w:szCs w:val="24"/>
        </w:rPr>
        <w:t xml:space="preserve"> the relationship with the state, as there are different parties involved (e.g. the state as a whole, state officials, the tax office). The discussion of the horizontal relations between </w:t>
      </w:r>
      <w:r w:rsidR="00693F51">
        <w:rPr>
          <w:sz w:val="24"/>
          <w:szCs w:val="24"/>
        </w:rPr>
        <w:t>citizens</w:t>
      </w:r>
      <w:r w:rsidR="001F6533">
        <w:rPr>
          <w:sz w:val="24"/>
          <w:szCs w:val="24"/>
        </w:rPr>
        <w:t xml:space="preserve"> </w:t>
      </w:r>
      <w:r>
        <w:rPr>
          <w:sz w:val="24"/>
          <w:szCs w:val="24"/>
        </w:rPr>
        <w:t xml:space="preserve">shows the widespread acceptance of undeclared </w:t>
      </w:r>
      <w:r w:rsidR="001F6533">
        <w:rPr>
          <w:sz w:val="24"/>
          <w:szCs w:val="24"/>
        </w:rPr>
        <w:t xml:space="preserve">work, </w:t>
      </w:r>
      <w:r>
        <w:rPr>
          <w:sz w:val="24"/>
          <w:szCs w:val="24"/>
        </w:rPr>
        <w:t>as well as the impact of societal norms on personal tolerance. The qualitative data adds to the knowledge of the</w:t>
      </w:r>
      <w:r w:rsidRPr="000040CA">
        <w:rPr>
          <w:sz w:val="24"/>
          <w:szCs w:val="24"/>
        </w:rPr>
        <w:t xml:space="preserve"> formation, </w:t>
      </w:r>
      <w:r w:rsidR="001F6533" w:rsidRPr="000040CA">
        <w:rPr>
          <w:sz w:val="24"/>
          <w:szCs w:val="24"/>
        </w:rPr>
        <w:t>conflict</w:t>
      </w:r>
      <w:r w:rsidR="001F6533">
        <w:rPr>
          <w:sz w:val="24"/>
          <w:szCs w:val="24"/>
        </w:rPr>
        <w:t xml:space="preserve">, </w:t>
      </w:r>
      <w:r w:rsidRPr="000040CA">
        <w:rPr>
          <w:sz w:val="24"/>
          <w:szCs w:val="24"/>
        </w:rPr>
        <w:t>as w</w:t>
      </w:r>
      <w:r>
        <w:rPr>
          <w:sz w:val="24"/>
          <w:szCs w:val="24"/>
        </w:rPr>
        <w:t>ell as changes in social norms</w:t>
      </w:r>
      <w:r w:rsidRPr="000040CA">
        <w:rPr>
          <w:sz w:val="24"/>
          <w:szCs w:val="24"/>
        </w:rPr>
        <w:t xml:space="preserve">. Within this, the cyclical nature of low tax morale </w:t>
      </w:r>
      <w:r w:rsidR="00693F51" w:rsidRPr="000040CA">
        <w:rPr>
          <w:sz w:val="24"/>
          <w:szCs w:val="24"/>
        </w:rPr>
        <w:t>effects</w:t>
      </w:r>
      <w:r w:rsidR="00A81144">
        <w:rPr>
          <w:sz w:val="24"/>
          <w:szCs w:val="24"/>
        </w:rPr>
        <w:t xml:space="preserve"> </w:t>
      </w:r>
      <w:r w:rsidRPr="000040CA">
        <w:rPr>
          <w:sz w:val="24"/>
          <w:szCs w:val="24"/>
        </w:rPr>
        <w:t xml:space="preserve">arises as an important </w:t>
      </w:r>
      <w:r w:rsidR="00A81144" w:rsidRPr="000040CA">
        <w:rPr>
          <w:sz w:val="24"/>
          <w:szCs w:val="24"/>
        </w:rPr>
        <w:t>theme</w:t>
      </w:r>
      <w:r w:rsidR="00A81144">
        <w:rPr>
          <w:sz w:val="24"/>
          <w:szCs w:val="24"/>
        </w:rPr>
        <w:t xml:space="preserve">, </w:t>
      </w:r>
      <w:r w:rsidRPr="000040CA">
        <w:rPr>
          <w:sz w:val="24"/>
          <w:szCs w:val="24"/>
        </w:rPr>
        <w:t>because even though some individuals do not necessarily engage in the undeclared economy</w:t>
      </w:r>
      <w:r w:rsidR="004461DE">
        <w:rPr>
          <w:sz w:val="24"/>
          <w:szCs w:val="24"/>
        </w:rPr>
        <w:t>,</w:t>
      </w:r>
      <w:r w:rsidRPr="000040CA">
        <w:rPr>
          <w:sz w:val="24"/>
          <w:szCs w:val="24"/>
        </w:rPr>
        <w:t xml:space="preserve"> their tolerance towards such activities has perpetuating effect</w:t>
      </w:r>
      <w:r>
        <w:rPr>
          <w:sz w:val="24"/>
          <w:szCs w:val="24"/>
        </w:rPr>
        <w:t xml:space="preserve">s </w:t>
      </w:r>
      <w:r w:rsidR="00A81144">
        <w:rPr>
          <w:sz w:val="24"/>
          <w:szCs w:val="24"/>
        </w:rPr>
        <w:t>regarding</w:t>
      </w:r>
      <w:r>
        <w:rPr>
          <w:sz w:val="24"/>
          <w:szCs w:val="24"/>
        </w:rPr>
        <w:t xml:space="preserve"> social approval. </w:t>
      </w:r>
      <w:r w:rsidRPr="000040CA">
        <w:rPr>
          <w:sz w:val="24"/>
          <w:szCs w:val="24"/>
        </w:rPr>
        <w:t xml:space="preserve">The theorisation of the </w:t>
      </w:r>
      <w:r>
        <w:rPr>
          <w:sz w:val="24"/>
          <w:szCs w:val="24"/>
        </w:rPr>
        <w:t>undeclared</w:t>
      </w:r>
      <w:r w:rsidRPr="000040CA">
        <w:rPr>
          <w:sz w:val="24"/>
          <w:szCs w:val="24"/>
        </w:rPr>
        <w:t xml:space="preserve"> economy being regulated by informal </w:t>
      </w:r>
      <w:r w:rsidR="00693F51" w:rsidRPr="000040CA">
        <w:rPr>
          <w:sz w:val="24"/>
          <w:szCs w:val="24"/>
        </w:rPr>
        <w:t>institutions</w:t>
      </w:r>
      <w:r w:rsidR="00A81144">
        <w:rPr>
          <w:sz w:val="24"/>
          <w:szCs w:val="24"/>
        </w:rPr>
        <w:t xml:space="preserve"> </w:t>
      </w:r>
      <w:r w:rsidRPr="000040CA">
        <w:rPr>
          <w:sz w:val="24"/>
          <w:szCs w:val="24"/>
        </w:rPr>
        <w:t xml:space="preserve">is shown by mechanisms such as social capital and reputation. Furthermore, other mechanisms falling beyond the scope of utilitarian interpretations are shown to regulate informality. These include symbolic meanings of social </w:t>
      </w:r>
      <w:r w:rsidR="00A81144" w:rsidRPr="000040CA">
        <w:rPr>
          <w:sz w:val="24"/>
          <w:szCs w:val="24"/>
        </w:rPr>
        <w:t>capital</w:t>
      </w:r>
      <w:r w:rsidR="00A81144">
        <w:rPr>
          <w:sz w:val="24"/>
          <w:szCs w:val="24"/>
        </w:rPr>
        <w:t xml:space="preserve">, </w:t>
      </w:r>
      <w:r w:rsidRPr="000040CA">
        <w:rPr>
          <w:sz w:val="24"/>
          <w:szCs w:val="24"/>
        </w:rPr>
        <w:t xml:space="preserve">as well as generalised reciprocity. Although there are many positive elements to </w:t>
      </w:r>
      <w:r w:rsidR="00A81144" w:rsidRPr="000040CA">
        <w:rPr>
          <w:sz w:val="24"/>
          <w:szCs w:val="24"/>
        </w:rPr>
        <w:t>these</w:t>
      </w:r>
      <w:r w:rsidR="00A81144">
        <w:rPr>
          <w:sz w:val="24"/>
          <w:szCs w:val="24"/>
        </w:rPr>
        <w:t xml:space="preserve">, </w:t>
      </w:r>
      <w:r w:rsidRPr="000040CA">
        <w:rPr>
          <w:sz w:val="24"/>
          <w:szCs w:val="24"/>
        </w:rPr>
        <w:t xml:space="preserve">the findings also show some adverse aspects. These include a lack of trust of unknown </w:t>
      </w:r>
      <w:r w:rsidR="00A81144" w:rsidRPr="000040CA">
        <w:rPr>
          <w:sz w:val="24"/>
          <w:szCs w:val="24"/>
        </w:rPr>
        <w:t>individuals</w:t>
      </w:r>
      <w:r w:rsidR="00A81144">
        <w:rPr>
          <w:sz w:val="24"/>
          <w:szCs w:val="24"/>
        </w:rPr>
        <w:t xml:space="preserve">, </w:t>
      </w:r>
      <w:r w:rsidRPr="000040CA">
        <w:rPr>
          <w:sz w:val="24"/>
          <w:szCs w:val="24"/>
        </w:rPr>
        <w:t xml:space="preserve">as well as damaging norms to those not conforming to certain roles of informality. The qualitative discussion therefore illustrates the informal institutions that </w:t>
      </w:r>
      <w:r w:rsidR="00A81144" w:rsidRPr="000040CA">
        <w:rPr>
          <w:sz w:val="24"/>
          <w:szCs w:val="24"/>
        </w:rPr>
        <w:t>arise</w:t>
      </w:r>
      <w:r w:rsidR="00A81144">
        <w:rPr>
          <w:sz w:val="24"/>
          <w:szCs w:val="24"/>
        </w:rPr>
        <w:t xml:space="preserve">, </w:t>
      </w:r>
      <w:r w:rsidRPr="000040CA">
        <w:rPr>
          <w:sz w:val="24"/>
          <w:szCs w:val="24"/>
        </w:rPr>
        <w:t xml:space="preserve">when the regulatory mechanisms provided by </w:t>
      </w:r>
      <w:r w:rsidRPr="000040CA">
        <w:rPr>
          <w:sz w:val="24"/>
          <w:szCs w:val="24"/>
        </w:rPr>
        <w:lastRenderedPageBreak/>
        <w:t xml:space="preserve">the </w:t>
      </w:r>
      <w:r w:rsidR="00A81144" w:rsidRPr="000040CA">
        <w:rPr>
          <w:sz w:val="24"/>
          <w:szCs w:val="24"/>
        </w:rPr>
        <w:t>government</w:t>
      </w:r>
      <w:r w:rsidR="00A81144">
        <w:rPr>
          <w:sz w:val="24"/>
          <w:szCs w:val="24"/>
        </w:rPr>
        <w:t xml:space="preserve">, </w:t>
      </w:r>
      <w:r w:rsidRPr="000040CA">
        <w:rPr>
          <w:sz w:val="24"/>
          <w:szCs w:val="24"/>
        </w:rPr>
        <w:t>fail in the eyes of the country’s citizens.</w:t>
      </w:r>
      <w:r>
        <w:rPr>
          <w:sz w:val="24"/>
          <w:szCs w:val="24"/>
        </w:rPr>
        <w:t xml:space="preserve"> </w:t>
      </w:r>
      <w:r w:rsidRPr="000040CA">
        <w:rPr>
          <w:sz w:val="24"/>
          <w:szCs w:val="24"/>
        </w:rPr>
        <w:t xml:space="preserve">From this, regression models explaining the </w:t>
      </w:r>
      <w:r w:rsidR="00A81144" w:rsidRPr="000040CA">
        <w:rPr>
          <w:sz w:val="24"/>
          <w:szCs w:val="24"/>
        </w:rPr>
        <w:t>tolerance</w:t>
      </w:r>
      <w:r w:rsidR="00A81144">
        <w:rPr>
          <w:sz w:val="24"/>
          <w:szCs w:val="24"/>
        </w:rPr>
        <w:t xml:space="preserve">, </w:t>
      </w:r>
      <w:r w:rsidRPr="000040CA">
        <w:rPr>
          <w:sz w:val="24"/>
          <w:szCs w:val="24"/>
        </w:rPr>
        <w:t>as well as engagement of undeclared work are outlined. It is shown that perceived identity group norms, as well as societal norms to a lesser extent; explain a substantially significant variation in personal tolerance of undeclared activities</w:t>
      </w:r>
      <w:r w:rsidR="00693F51">
        <w:rPr>
          <w:sz w:val="24"/>
          <w:szCs w:val="24"/>
        </w:rPr>
        <w:t>. F</w:t>
      </w:r>
      <w:r w:rsidR="00A910D9">
        <w:rPr>
          <w:sz w:val="24"/>
          <w:szCs w:val="24"/>
        </w:rPr>
        <w:t xml:space="preserve">urthermore, it is shown that </w:t>
      </w:r>
      <w:r w:rsidRPr="000040CA">
        <w:rPr>
          <w:sz w:val="24"/>
          <w:szCs w:val="24"/>
        </w:rPr>
        <w:t xml:space="preserve">trust in government (at the current socio-political level), personal acceptance of undeclared work and perceived likelihood of </w:t>
      </w:r>
      <w:r>
        <w:rPr>
          <w:sz w:val="24"/>
          <w:szCs w:val="24"/>
        </w:rPr>
        <w:t>undeclared</w:t>
      </w:r>
      <w:r w:rsidRPr="000040CA">
        <w:rPr>
          <w:sz w:val="24"/>
          <w:szCs w:val="24"/>
        </w:rPr>
        <w:t xml:space="preserve"> detection by </w:t>
      </w:r>
      <w:r w:rsidR="00A81144" w:rsidRPr="000040CA">
        <w:rPr>
          <w:sz w:val="24"/>
          <w:szCs w:val="24"/>
        </w:rPr>
        <w:t>government</w:t>
      </w:r>
      <w:r w:rsidR="00A81144">
        <w:rPr>
          <w:sz w:val="24"/>
          <w:szCs w:val="24"/>
        </w:rPr>
        <w:t xml:space="preserve">, </w:t>
      </w:r>
      <w:r w:rsidRPr="000040CA">
        <w:rPr>
          <w:sz w:val="24"/>
          <w:szCs w:val="24"/>
        </w:rPr>
        <w:t xml:space="preserve">explain a significant amount of variance of engagement in the </w:t>
      </w:r>
      <w:r>
        <w:rPr>
          <w:sz w:val="24"/>
          <w:szCs w:val="24"/>
        </w:rPr>
        <w:t>undeclared</w:t>
      </w:r>
      <w:r w:rsidRPr="000040CA">
        <w:rPr>
          <w:sz w:val="24"/>
          <w:szCs w:val="24"/>
        </w:rPr>
        <w:t xml:space="preserve"> economy. These carry important implications that will be discussed in the next chapter. </w:t>
      </w:r>
    </w:p>
    <w:p w14:paraId="5F558187" w14:textId="140796B7" w:rsidR="00165248" w:rsidRPr="00DC0989" w:rsidRDefault="00165248" w:rsidP="00004A45">
      <w:pPr>
        <w:spacing w:after="240" w:line="360" w:lineRule="auto"/>
        <w:ind w:firstLine="720"/>
        <w:jc w:val="both"/>
        <w:rPr>
          <w:sz w:val="24"/>
          <w:szCs w:val="24"/>
        </w:rPr>
      </w:pPr>
      <w:r>
        <w:rPr>
          <w:sz w:val="24"/>
          <w:szCs w:val="24"/>
        </w:rPr>
        <w:t xml:space="preserve">The quantitative study </w:t>
      </w:r>
      <w:r w:rsidR="00A81144">
        <w:rPr>
          <w:sz w:val="24"/>
          <w:szCs w:val="24"/>
        </w:rPr>
        <w:t>provides</w:t>
      </w:r>
      <w:r>
        <w:rPr>
          <w:sz w:val="24"/>
          <w:szCs w:val="24"/>
        </w:rPr>
        <w:t xml:space="preserve"> a clearer idea of the nature and extent of </w:t>
      </w:r>
      <w:r w:rsidR="00A81144">
        <w:rPr>
          <w:sz w:val="24"/>
          <w:szCs w:val="24"/>
        </w:rPr>
        <w:t xml:space="preserve">informality, </w:t>
      </w:r>
      <w:r w:rsidR="00004A45">
        <w:rPr>
          <w:sz w:val="24"/>
          <w:szCs w:val="24"/>
        </w:rPr>
        <w:t xml:space="preserve">as well as </w:t>
      </w:r>
      <w:r>
        <w:rPr>
          <w:sz w:val="24"/>
          <w:szCs w:val="24"/>
        </w:rPr>
        <w:t xml:space="preserve">the usefulness of the developed framework. The qualitative aspect, however, provides </w:t>
      </w:r>
      <w:r w:rsidR="00A81144">
        <w:rPr>
          <w:sz w:val="24"/>
          <w:szCs w:val="24"/>
        </w:rPr>
        <w:t>greater</w:t>
      </w:r>
      <w:r w:rsidR="00A81144" w:rsidRPr="000040CA">
        <w:rPr>
          <w:sz w:val="24"/>
          <w:szCs w:val="24"/>
        </w:rPr>
        <w:t xml:space="preserve"> </w:t>
      </w:r>
      <w:r w:rsidRPr="000040CA">
        <w:rPr>
          <w:sz w:val="24"/>
          <w:szCs w:val="24"/>
        </w:rPr>
        <w:t>depth and richness to the quantitative explanations, but also</w:t>
      </w:r>
      <w:r>
        <w:rPr>
          <w:sz w:val="24"/>
          <w:szCs w:val="24"/>
        </w:rPr>
        <w:t xml:space="preserve"> brings</w:t>
      </w:r>
      <w:r w:rsidRPr="000040CA">
        <w:rPr>
          <w:sz w:val="24"/>
          <w:szCs w:val="24"/>
        </w:rPr>
        <w:t xml:space="preserve"> to light some new and interesting findings. In this sense, these findings were also inductive in nature. The new discoveries are </w:t>
      </w:r>
      <w:r w:rsidR="00A81144">
        <w:rPr>
          <w:sz w:val="24"/>
          <w:szCs w:val="24"/>
        </w:rPr>
        <w:t>in</w:t>
      </w:r>
      <w:r w:rsidRPr="000040CA">
        <w:rPr>
          <w:sz w:val="24"/>
          <w:szCs w:val="24"/>
        </w:rPr>
        <w:t xml:space="preserve"> </w:t>
      </w:r>
      <w:r w:rsidR="00A81144">
        <w:rPr>
          <w:sz w:val="24"/>
          <w:szCs w:val="24"/>
        </w:rPr>
        <w:t xml:space="preserve">the </w:t>
      </w:r>
      <w:r w:rsidRPr="000040CA">
        <w:rPr>
          <w:sz w:val="24"/>
          <w:szCs w:val="24"/>
        </w:rPr>
        <w:t xml:space="preserve">conceptual advances of the manifestation and causes of undeclared </w:t>
      </w:r>
      <w:r w:rsidR="00A81144" w:rsidRPr="000040CA">
        <w:rPr>
          <w:sz w:val="24"/>
          <w:szCs w:val="24"/>
        </w:rPr>
        <w:t>work</w:t>
      </w:r>
      <w:r w:rsidR="00A81144">
        <w:rPr>
          <w:sz w:val="24"/>
          <w:szCs w:val="24"/>
        </w:rPr>
        <w:t xml:space="preserve">, </w:t>
      </w:r>
      <w:r w:rsidRPr="000040CA">
        <w:rPr>
          <w:sz w:val="24"/>
          <w:szCs w:val="24"/>
        </w:rPr>
        <w:t>and should therefore be utili</w:t>
      </w:r>
      <w:r w:rsidR="00A81144">
        <w:rPr>
          <w:sz w:val="24"/>
          <w:szCs w:val="24"/>
        </w:rPr>
        <w:t>s</w:t>
      </w:r>
      <w:r w:rsidRPr="000040CA">
        <w:rPr>
          <w:sz w:val="24"/>
          <w:szCs w:val="24"/>
        </w:rPr>
        <w:t xml:space="preserve">ed </w:t>
      </w:r>
      <w:r w:rsidR="00A81144">
        <w:rPr>
          <w:sz w:val="24"/>
          <w:szCs w:val="24"/>
        </w:rPr>
        <w:t>to</w:t>
      </w:r>
      <w:r w:rsidR="00A81144" w:rsidRPr="000040CA">
        <w:rPr>
          <w:sz w:val="24"/>
          <w:szCs w:val="24"/>
        </w:rPr>
        <w:t xml:space="preserve"> </w:t>
      </w:r>
      <w:r w:rsidRPr="000040CA">
        <w:rPr>
          <w:sz w:val="24"/>
          <w:szCs w:val="24"/>
        </w:rPr>
        <w:t xml:space="preserve">expand the framework of its development. </w:t>
      </w:r>
    </w:p>
    <w:p w14:paraId="4C4F6296" w14:textId="77777777" w:rsidR="00165248" w:rsidRDefault="00165248" w:rsidP="00004A45">
      <w:pPr>
        <w:rPr>
          <w:lang w:eastAsia="zh-CN"/>
        </w:rPr>
      </w:pPr>
    </w:p>
    <w:p w14:paraId="0B42F8C5" w14:textId="77777777" w:rsidR="00D25993" w:rsidRDefault="00D25993" w:rsidP="00004A45">
      <w:pPr>
        <w:rPr>
          <w:lang w:eastAsia="zh-CN"/>
        </w:rPr>
      </w:pPr>
    </w:p>
    <w:p w14:paraId="3F938FFA" w14:textId="77777777" w:rsidR="00792B73" w:rsidRDefault="00792B73" w:rsidP="00004A45">
      <w:bookmarkStart w:id="380" w:name="_Toc282060732"/>
    </w:p>
    <w:p w14:paraId="0E569143" w14:textId="77777777" w:rsidR="003666F1" w:rsidRDefault="003666F1" w:rsidP="00004A45"/>
    <w:p w14:paraId="2A0F7CA6" w14:textId="77777777" w:rsidR="003666F1" w:rsidRDefault="003666F1" w:rsidP="00792B73">
      <w:pPr>
        <w:pStyle w:val="Title"/>
        <w:spacing w:after="240" w:line="360" w:lineRule="auto"/>
        <w:ind w:firstLine="720"/>
        <w:jc w:val="center"/>
        <w:rPr>
          <w:rFonts w:asciiTheme="minorHAnsi" w:eastAsiaTheme="minorHAnsi" w:hAnsiTheme="minorHAnsi" w:cstheme="minorBidi"/>
          <w:color w:val="auto"/>
          <w:spacing w:val="0"/>
          <w:kern w:val="0"/>
          <w:sz w:val="22"/>
          <w:szCs w:val="22"/>
        </w:rPr>
      </w:pPr>
    </w:p>
    <w:p w14:paraId="2F2DC6D2" w14:textId="77777777" w:rsidR="003666F1" w:rsidRDefault="003666F1" w:rsidP="00792B73">
      <w:pPr>
        <w:pStyle w:val="Title"/>
        <w:spacing w:after="240" w:line="360" w:lineRule="auto"/>
        <w:ind w:firstLine="720"/>
        <w:jc w:val="center"/>
        <w:rPr>
          <w:rFonts w:asciiTheme="minorHAnsi" w:eastAsiaTheme="minorHAnsi" w:hAnsiTheme="minorHAnsi" w:cstheme="minorBidi"/>
          <w:color w:val="auto"/>
          <w:spacing w:val="0"/>
          <w:kern w:val="0"/>
          <w:sz w:val="22"/>
          <w:szCs w:val="22"/>
        </w:rPr>
      </w:pPr>
    </w:p>
    <w:p w14:paraId="197C256E" w14:textId="77777777" w:rsidR="00004A45" w:rsidRDefault="00004A45" w:rsidP="00004A45">
      <w:pPr>
        <w:pStyle w:val="Title"/>
        <w:spacing w:after="240" w:line="360" w:lineRule="auto"/>
        <w:rPr>
          <w:rFonts w:asciiTheme="minorHAnsi" w:eastAsiaTheme="minorHAnsi" w:hAnsiTheme="minorHAnsi" w:cstheme="minorBidi"/>
          <w:color w:val="auto"/>
          <w:spacing w:val="0"/>
          <w:kern w:val="0"/>
          <w:sz w:val="22"/>
          <w:szCs w:val="22"/>
        </w:rPr>
      </w:pPr>
    </w:p>
    <w:p w14:paraId="4AB4993E" w14:textId="77777777" w:rsidR="00004A45" w:rsidRDefault="00004A45" w:rsidP="00004A45">
      <w:pPr>
        <w:pStyle w:val="Title"/>
        <w:spacing w:after="240" w:line="360" w:lineRule="auto"/>
        <w:rPr>
          <w:rFonts w:asciiTheme="minorHAnsi" w:eastAsiaTheme="minorHAnsi" w:hAnsiTheme="minorHAnsi" w:cstheme="minorBidi"/>
          <w:color w:val="auto"/>
          <w:spacing w:val="0"/>
          <w:kern w:val="0"/>
          <w:sz w:val="22"/>
          <w:szCs w:val="22"/>
        </w:rPr>
      </w:pPr>
    </w:p>
    <w:p w14:paraId="0D67C6C7" w14:textId="77777777" w:rsidR="00004A45" w:rsidRDefault="00004A45" w:rsidP="00004A45">
      <w:pPr>
        <w:pStyle w:val="Title"/>
        <w:spacing w:after="240" w:line="360" w:lineRule="auto"/>
        <w:rPr>
          <w:rFonts w:asciiTheme="minorHAnsi" w:eastAsiaTheme="minorHAnsi" w:hAnsiTheme="minorHAnsi" w:cstheme="minorBidi"/>
          <w:color w:val="auto"/>
          <w:spacing w:val="0"/>
          <w:kern w:val="0"/>
          <w:sz w:val="22"/>
          <w:szCs w:val="22"/>
        </w:rPr>
      </w:pPr>
    </w:p>
    <w:p w14:paraId="61417F4E" w14:textId="77777777" w:rsidR="00004A45" w:rsidRDefault="00004A45" w:rsidP="00004A45">
      <w:pPr>
        <w:pStyle w:val="Title"/>
        <w:spacing w:after="240" w:line="360" w:lineRule="auto"/>
        <w:rPr>
          <w:rFonts w:asciiTheme="minorHAnsi" w:eastAsiaTheme="minorHAnsi" w:hAnsiTheme="minorHAnsi" w:cstheme="minorBidi"/>
          <w:color w:val="auto"/>
          <w:spacing w:val="0"/>
          <w:kern w:val="0"/>
          <w:sz w:val="22"/>
          <w:szCs w:val="22"/>
        </w:rPr>
      </w:pPr>
    </w:p>
    <w:p w14:paraId="3932FBDD" w14:textId="77777777" w:rsidR="00D25993" w:rsidRPr="0035687E" w:rsidRDefault="00D25993" w:rsidP="00004A45">
      <w:pPr>
        <w:pStyle w:val="Title"/>
        <w:spacing w:after="240" w:line="360" w:lineRule="auto"/>
        <w:jc w:val="center"/>
      </w:pPr>
      <w:bookmarkStart w:id="381" w:name="_Toc321544637"/>
      <w:r w:rsidRPr="0035687E">
        <w:lastRenderedPageBreak/>
        <w:t>Chapter 6</w:t>
      </w:r>
      <w:r>
        <w:t>:</w:t>
      </w:r>
      <w:r w:rsidRPr="0035687E">
        <w:t xml:space="preserve"> Discussion and Policy Implications</w:t>
      </w:r>
      <w:bookmarkEnd w:id="380"/>
      <w:bookmarkEnd w:id="381"/>
    </w:p>
    <w:p w14:paraId="2AE58E8C" w14:textId="77777777" w:rsidR="00004A45" w:rsidRDefault="00D25993" w:rsidP="00004A45">
      <w:pPr>
        <w:spacing w:after="240" w:line="360" w:lineRule="auto"/>
        <w:ind w:firstLine="720"/>
        <w:jc w:val="both"/>
        <w:rPr>
          <w:sz w:val="24"/>
          <w:szCs w:val="24"/>
        </w:rPr>
      </w:pPr>
      <w:r>
        <w:br/>
      </w:r>
      <w:r>
        <w:rPr>
          <w:sz w:val="24"/>
          <w:szCs w:val="24"/>
        </w:rPr>
        <w:t xml:space="preserve">Having reported the </w:t>
      </w:r>
      <w:r w:rsidR="00853F9A">
        <w:rPr>
          <w:sz w:val="24"/>
          <w:szCs w:val="24"/>
        </w:rPr>
        <w:t xml:space="preserve">empirical </w:t>
      </w:r>
      <w:r>
        <w:rPr>
          <w:sz w:val="24"/>
          <w:szCs w:val="24"/>
        </w:rPr>
        <w:t>findings in the last chapter, t</w:t>
      </w:r>
      <w:r w:rsidRPr="00F344FC">
        <w:rPr>
          <w:sz w:val="24"/>
          <w:szCs w:val="24"/>
        </w:rPr>
        <w:t xml:space="preserve">his chapter </w:t>
      </w:r>
      <w:r>
        <w:rPr>
          <w:sz w:val="24"/>
          <w:szCs w:val="24"/>
        </w:rPr>
        <w:t xml:space="preserve">now discusses the implications of these findings. Firstly, the competing theoretical explanations are evaluated, second, </w:t>
      </w:r>
      <w:r w:rsidRPr="00F344FC">
        <w:rPr>
          <w:sz w:val="24"/>
          <w:szCs w:val="24"/>
        </w:rPr>
        <w:t>the usefulness of the new</w:t>
      </w:r>
      <w:r>
        <w:rPr>
          <w:sz w:val="24"/>
          <w:szCs w:val="24"/>
        </w:rPr>
        <w:t xml:space="preserve"> social exchange theor</w:t>
      </w:r>
      <w:r w:rsidRPr="00F344FC">
        <w:rPr>
          <w:sz w:val="24"/>
          <w:szCs w:val="24"/>
        </w:rPr>
        <w:t xml:space="preserve">y framework is </w:t>
      </w:r>
      <w:r w:rsidR="00B8137B">
        <w:rPr>
          <w:sz w:val="24"/>
          <w:szCs w:val="24"/>
        </w:rPr>
        <w:t xml:space="preserve">considered, </w:t>
      </w:r>
      <w:r>
        <w:rPr>
          <w:sz w:val="24"/>
          <w:szCs w:val="24"/>
        </w:rPr>
        <w:t>and third and finally, the implications for</w:t>
      </w:r>
      <w:r w:rsidRPr="00F344FC">
        <w:rPr>
          <w:sz w:val="24"/>
          <w:szCs w:val="24"/>
        </w:rPr>
        <w:t xml:space="preserve"> policy </w:t>
      </w:r>
      <w:r>
        <w:rPr>
          <w:sz w:val="24"/>
          <w:szCs w:val="24"/>
        </w:rPr>
        <w:t>evaluated.</w:t>
      </w:r>
      <w:r w:rsidRPr="00F344FC">
        <w:rPr>
          <w:sz w:val="24"/>
          <w:szCs w:val="24"/>
        </w:rPr>
        <w:t xml:space="preserve">  Following this, the contribution of the thesis is outlined, the need for further research discussed and overall conclusions drawn.</w:t>
      </w:r>
    </w:p>
    <w:p w14:paraId="73F51DD5" w14:textId="426C0737" w:rsidR="00D25993" w:rsidRDefault="00D25993" w:rsidP="00004A45">
      <w:pPr>
        <w:spacing w:after="240" w:line="360" w:lineRule="auto"/>
        <w:jc w:val="both"/>
        <w:rPr>
          <w:noProof/>
        </w:rPr>
      </w:pPr>
      <w:r>
        <w:rPr>
          <w:noProof/>
        </w:rPr>
        <w:br/>
      </w:r>
      <w:r w:rsidRPr="0076739D">
        <w:rPr>
          <w:noProof/>
          <w:lang w:val="en-US"/>
        </w:rPr>
        <w:drawing>
          <wp:inline distT="0" distB="0" distL="0" distR="0" wp14:anchorId="3F704794" wp14:editId="55F8F4D1">
            <wp:extent cx="5270500" cy="3334398"/>
            <wp:effectExtent l="76200" t="0" r="63500" b="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r>
        <w:rPr>
          <w:noProof/>
        </w:rPr>
        <w:br/>
      </w:r>
      <w:r>
        <w:rPr>
          <w:noProof/>
        </w:rPr>
        <w:br/>
      </w:r>
      <w:r>
        <w:rPr>
          <w:noProof/>
        </w:rPr>
        <w:br/>
      </w:r>
      <w:r>
        <w:rPr>
          <w:noProof/>
        </w:rPr>
        <w:br/>
      </w:r>
    </w:p>
    <w:p w14:paraId="7E07D9A1" w14:textId="77777777" w:rsidR="00792B73" w:rsidRDefault="00792B73" w:rsidP="00792B73">
      <w:pPr>
        <w:rPr>
          <w:rStyle w:val="Heading1Char"/>
        </w:rPr>
      </w:pPr>
    </w:p>
    <w:p w14:paraId="45F79AB5" w14:textId="77777777" w:rsidR="00D25993" w:rsidRPr="00B818D2" w:rsidRDefault="00D25993" w:rsidP="00B61E1F">
      <w:pPr>
        <w:pStyle w:val="Heading1"/>
        <w:spacing w:before="0" w:after="240"/>
      </w:pPr>
      <w:bookmarkStart w:id="382" w:name="_Toc321544638"/>
      <w:r w:rsidRPr="00B61E1F">
        <w:lastRenderedPageBreak/>
        <w:t>6.1 Evaluating the dominant theoretical perspectives</w:t>
      </w:r>
      <w:bookmarkEnd w:id="382"/>
      <w:r w:rsidRPr="0035687E">
        <w:t xml:space="preserve"> </w:t>
      </w:r>
    </w:p>
    <w:p w14:paraId="46F6E5D3" w14:textId="36B29523" w:rsidR="00D25993" w:rsidRPr="00B818D2" w:rsidRDefault="00D25993" w:rsidP="00004A45">
      <w:pPr>
        <w:spacing w:after="240" w:line="360" w:lineRule="auto"/>
        <w:ind w:firstLine="720"/>
        <w:jc w:val="both"/>
        <w:rPr>
          <w:sz w:val="24"/>
          <w:szCs w:val="24"/>
        </w:rPr>
      </w:pPr>
      <w:r w:rsidRPr="00F344FC">
        <w:rPr>
          <w:sz w:val="24"/>
          <w:szCs w:val="24"/>
        </w:rPr>
        <w:t xml:space="preserve">This section </w:t>
      </w:r>
      <w:r>
        <w:rPr>
          <w:sz w:val="24"/>
          <w:szCs w:val="24"/>
        </w:rPr>
        <w:t xml:space="preserve">evaluates the validity of the competing theoretical </w:t>
      </w:r>
      <w:r w:rsidRPr="00F344FC">
        <w:rPr>
          <w:sz w:val="24"/>
          <w:szCs w:val="24"/>
        </w:rPr>
        <w:t>frame</w:t>
      </w:r>
      <w:r>
        <w:rPr>
          <w:sz w:val="24"/>
          <w:szCs w:val="24"/>
        </w:rPr>
        <w:t>work</w:t>
      </w:r>
      <w:r w:rsidR="004461DE">
        <w:rPr>
          <w:sz w:val="24"/>
          <w:szCs w:val="24"/>
        </w:rPr>
        <w:t>s</w:t>
      </w:r>
      <w:r w:rsidRPr="00F344FC">
        <w:rPr>
          <w:sz w:val="24"/>
          <w:szCs w:val="24"/>
        </w:rPr>
        <w:t xml:space="preserve"> </w:t>
      </w:r>
      <w:r>
        <w:rPr>
          <w:sz w:val="24"/>
          <w:szCs w:val="24"/>
        </w:rPr>
        <w:t>discussed</w:t>
      </w:r>
      <w:r w:rsidRPr="00F344FC">
        <w:rPr>
          <w:sz w:val="24"/>
          <w:szCs w:val="24"/>
        </w:rPr>
        <w:t xml:space="preserve"> in the </w:t>
      </w:r>
      <w:r w:rsidR="00B8137B">
        <w:rPr>
          <w:sz w:val="24"/>
          <w:szCs w:val="24"/>
        </w:rPr>
        <w:t>L</w:t>
      </w:r>
      <w:r w:rsidRPr="00F344FC">
        <w:rPr>
          <w:sz w:val="24"/>
          <w:szCs w:val="24"/>
        </w:rPr>
        <w:t xml:space="preserve">iterature </w:t>
      </w:r>
      <w:r w:rsidR="00B8137B">
        <w:rPr>
          <w:sz w:val="24"/>
          <w:szCs w:val="24"/>
        </w:rPr>
        <w:t>R</w:t>
      </w:r>
      <w:r w:rsidRPr="00F344FC">
        <w:rPr>
          <w:sz w:val="24"/>
          <w:szCs w:val="24"/>
        </w:rPr>
        <w:t xml:space="preserve">eview </w:t>
      </w:r>
      <w:r w:rsidR="00B8137B">
        <w:rPr>
          <w:sz w:val="24"/>
          <w:szCs w:val="24"/>
        </w:rPr>
        <w:t>C</w:t>
      </w:r>
      <w:r w:rsidRPr="00F344FC">
        <w:rPr>
          <w:sz w:val="24"/>
          <w:szCs w:val="24"/>
        </w:rPr>
        <w:t xml:space="preserve">hapter </w:t>
      </w:r>
      <w:r>
        <w:rPr>
          <w:sz w:val="24"/>
          <w:szCs w:val="24"/>
        </w:rPr>
        <w:t xml:space="preserve">as ways </w:t>
      </w:r>
      <w:r w:rsidR="00B8137B">
        <w:rPr>
          <w:sz w:val="24"/>
          <w:szCs w:val="24"/>
        </w:rPr>
        <w:t xml:space="preserve">to </w:t>
      </w:r>
      <w:r>
        <w:rPr>
          <w:sz w:val="24"/>
          <w:szCs w:val="24"/>
        </w:rPr>
        <w:t xml:space="preserve">explain the nature and prevalence of undeclared work in Croatia </w:t>
      </w:r>
      <w:r w:rsidRPr="00F344FC">
        <w:rPr>
          <w:sz w:val="24"/>
          <w:szCs w:val="24"/>
        </w:rPr>
        <w:t>(</w:t>
      </w:r>
      <w:r>
        <w:rPr>
          <w:sz w:val="24"/>
          <w:szCs w:val="24"/>
        </w:rPr>
        <w:t xml:space="preserve">see </w:t>
      </w:r>
      <w:r w:rsidRPr="00F344FC">
        <w:rPr>
          <w:sz w:val="24"/>
          <w:szCs w:val="24"/>
        </w:rPr>
        <w:t xml:space="preserve">Figure 6.1). </w:t>
      </w:r>
    </w:p>
    <w:p w14:paraId="6CDCE5A2" w14:textId="086A7E8D" w:rsidR="00D25993" w:rsidRPr="0035687E" w:rsidRDefault="004016A9" w:rsidP="00792B73">
      <w:pPr>
        <w:spacing w:after="240" w:line="360" w:lineRule="auto"/>
        <w:ind w:firstLine="720"/>
      </w:pPr>
      <w:r>
        <w:rPr>
          <w:noProof/>
          <w:lang w:val="en-US"/>
        </w:rPr>
        <mc:AlternateContent>
          <mc:Choice Requires="wpg">
            <w:drawing>
              <wp:anchor distT="0" distB="0" distL="114300" distR="114300" simplePos="0" relativeHeight="251726848" behindDoc="0" locked="0" layoutInCell="1" allowOverlap="1" wp14:anchorId="78859500" wp14:editId="3840052C">
                <wp:simplePos x="0" y="0"/>
                <wp:positionH relativeFrom="column">
                  <wp:posOffset>114300</wp:posOffset>
                </wp:positionH>
                <wp:positionV relativeFrom="paragraph">
                  <wp:posOffset>5080</wp:posOffset>
                </wp:positionV>
                <wp:extent cx="5270500" cy="4358640"/>
                <wp:effectExtent l="0" t="0" r="0" b="0"/>
                <wp:wrapThrough wrapText="bothSides">
                  <wp:wrapPolygon edited="0">
                    <wp:start x="520" y="503"/>
                    <wp:lineTo x="520" y="20895"/>
                    <wp:lineTo x="21027" y="20895"/>
                    <wp:lineTo x="21027" y="503"/>
                    <wp:lineTo x="520" y="503"/>
                  </wp:wrapPolygon>
                </wp:wrapThrough>
                <wp:docPr id="60" name="Group 60"/>
                <wp:cNvGraphicFramePr/>
                <a:graphic xmlns:a="http://schemas.openxmlformats.org/drawingml/2006/main">
                  <a:graphicData uri="http://schemas.microsoft.com/office/word/2010/wordprocessingGroup">
                    <wpg:wgp>
                      <wpg:cNvGrpSpPr/>
                      <wpg:grpSpPr>
                        <a:xfrm>
                          <a:off x="0" y="0"/>
                          <a:ext cx="5270500" cy="4358640"/>
                          <a:chOff x="0" y="0"/>
                          <a:chExt cx="5270500" cy="4358640"/>
                        </a:xfrm>
                      </wpg:grpSpPr>
                      <wpg:grpSp>
                        <wpg:cNvPr id="255" name="Group 255"/>
                        <wpg:cNvGrpSpPr/>
                        <wpg:grpSpPr>
                          <a:xfrm>
                            <a:off x="0" y="0"/>
                            <a:ext cx="5270500" cy="4358640"/>
                            <a:chOff x="0" y="0"/>
                            <a:chExt cx="5270500" cy="4358640"/>
                          </a:xfrm>
                        </wpg:grpSpPr>
                        <pic:pic xmlns:pic="http://schemas.openxmlformats.org/drawingml/2006/picture">
                          <pic:nvPicPr>
                            <pic:cNvPr id="251" name="Picture 25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4358640"/>
                            </a:xfrm>
                            <a:prstGeom prst="rect">
                              <a:avLst/>
                            </a:prstGeom>
                            <a:noFill/>
                          </pic:spPr>
                        </pic:pic>
                        <pic:pic xmlns:pic="http://schemas.openxmlformats.org/drawingml/2006/picture">
                          <pic:nvPicPr>
                            <pic:cNvPr id="253" name="Picture 253"/>
                            <pic:cNvPicPr>
                              <a:picLocks noChangeAspect="1"/>
                            </pic:cNvPicPr>
                          </pic:nvPicPr>
                          <pic:blipFill rotWithShape="1">
                            <a:blip r:embed="rId17">
                              <a:extLst>
                                <a:ext uri="{28A0092B-C50C-407E-A947-70E740481C1C}">
                                  <a14:useLocalDpi xmlns:a14="http://schemas.microsoft.com/office/drawing/2010/main" val="0"/>
                                </a:ext>
                              </a:extLst>
                            </a:blip>
                            <a:srcRect l="52048" t="53366" r="30787" b="41082"/>
                            <a:stretch/>
                          </pic:blipFill>
                          <pic:spPr bwMode="auto">
                            <a:xfrm>
                              <a:off x="912495" y="2401570"/>
                              <a:ext cx="1007745" cy="2692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254"/>
                            <pic:cNvPicPr>
                              <a:picLocks noChangeAspect="1"/>
                            </pic:cNvPicPr>
                          </pic:nvPicPr>
                          <pic:blipFill rotWithShape="1">
                            <a:blip r:embed="rId17">
                              <a:extLst>
                                <a:ext uri="{28A0092B-C50C-407E-A947-70E740481C1C}">
                                  <a14:useLocalDpi xmlns:a14="http://schemas.microsoft.com/office/drawing/2010/main" val="0"/>
                                </a:ext>
                              </a:extLst>
                            </a:blip>
                            <a:srcRect l="52048" t="53366" r="30787" b="41082"/>
                            <a:stretch/>
                          </pic:blipFill>
                          <pic:spPr bwMode="auto">
                            <a:xfrm>
                              <a:off x="3312795" y="2401570"/>
                              <a:ext cx="1007745" cy="269240"/>
                            </a:xfrm>
                            <a:prstGeom prst="rect">
                              <a:avLst/>
                            </a:prstGeom>
                            <a:noFill/>
                            <a:ln>
                              <a:noFill/>
                            </a:ln>
                            <a:extLst>
                              <a:ext uri="{53640926-AAD7-44d8-BBD7-CCE9431645EC}">
                                <a14:shadowObscured xmlns:a14="http://schemas.microsoft.com/office/drawing/2010/main"/>
                              </a:ext>
                            </a:extLst>
                          </pic:spPr>
                        </pic:pic>
                      </wpg:grpSp>
                      <wps:wsp>
                        <wps:cNvPr id="58" name="Text Box 58"/>
                        <wps:cNvSpPr txBox="1"/>
                        <wps:spPr>
                          <a:xfrm>
                            <a:off x="1026795" y="2401570"/>
                            <a:ext cx="1562100" cy="913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54C72E" w14:textId="77777777" w:rsidR="001E40FE" w:rsidRPr="00891D10" w:rsidRDefault="001E40FE" w:rsidP="004016A9">
                              <w:pPr>
                                <w:rPr>
                                  <w:rFonts w:asciiTheme="majorHAnsi" w:hAnsiTheme="majorHAnsi"/>
                                  <w:b/>
                                </w:rPr>
                              </w:pPr>
                              <w:r>
                                <w:rPr>
                                  <w:rFonts w:asciiTheme="majorHAnsi" w:hAnsiTheme="majorHAnsi"/>
                                  <w:b/>
                                </w:rPr>
                                <w:t>DUALIST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3325495" y="2401570"/>
                            <a:ext cx="1562100" cy="913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7E7A16" w14:textId="4857320D" w:rsidR="001E40FE" w:rsidRPr="00891D10" w:rsidRDefault="001E40FE" w:rsidP="004016A9">
                              <w:pPr>
                                <w:rPr>
                                  <w:rFonts w:asciiTheme="majorHAnsi" w:hAnsiTheme="majorHAnsi"/>
                                  <w:b/>
                                </w:rPr>
                              </w:pPr>
                              <w:r>
                                <w:rPr>
                                  <w:rFonts w:asciiTheme="majorHAnsi" w:hAnsiTheme="majorHAnsi"/>
                                  <w:b/>
                                </w:rPr>
                                <w:t>STRUCTURALIST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0" o:spid="_x0000_s1120" style="position:absolute;left:0;text-align:left;margin-left:9pt;margin-top:.4pt;width:415pt;height:343.2pt;z-index:251726848" coordsize="5270500,4358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">
                <v:group id="Group 255" o:spid="_x0000_s1121" style="position:absolute;width:5270500;height:4358640" coordsize="5270500,43586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JXelxAAAANwAAAAPAAAAZHJzL2Rvd25yZXYueG1sRI9Bi8IwFITvC/6H8ARv&#10;a1qli1SjiKh4kIVVQbw9mmdbbF5KE9v6783Cwh6HmfmGWax6U4mWGldaVhCPIxDEmdUl5wou593n&#10;DITzyBory6TgRQ5Wy8HHAlNtO/6h9uRzESDsUlRQeF+nUrqsIINubGvi4N1tY9AH2eRSN9gFuKnk&#10;JIq+pMGSw0KBNW0Kyh6np1Gw77BbT+Nte3zcN6/bOfm+HmNSajTs13MQnnr/H/5rH7SCS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JXelxAAAANwAAAAP&#10;AAAAAAAAAAAAAAAAAKkCAABkcnMvZG93bnJldi54bWxQSwUGAAAAAAQABAD6AAAAmgMAAAAA&#10;">
                  <v:shape id="Picture 251" o:spid="_x0000_s1122" type="#_x0000_t75" style="position:absolute;width:5270500;height:4358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V&#10;TtHGAAAA3AAAAA8AAABkcnMvZG93bnJldi54bWxEj0FrwkAUhO9C/8PyCr3pxhRbia5SGlIKnjSC&#10;12f2mcRm34bsNkn7612h0OMwM98w6+1oGtFT52rLCuazCARxYXXNpYJjnk2XIJxH1thYJgU/5GC7&#10;eZisMdF24D31B1+KAGGXoILK+zaR0hUVGXQz2xIH72I7gz7IrpS6wyHATSPjKHqRBmsOCxW29F5R&#10;8XX4NgrotM/Pv+kuaxYfu1P+3F5fe5sq9fQ4vq1AeBr9f/iv/akVxIs53M+EIyA3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VVO0cYAAADcAAAADwAAAAAAAAAAAAAAAACc&#10;AgAAZHJzL2Rvd25yZXYueG1sUEsFBgAAAAAEAAQA9wAAAI8DAAAAAA==&#10;">
                    <v:imagedata r:id="rId82" o:title=""/>
                    <v:path arrowok="t"/>
                  </v:shape>
                  <v:shape id="Picture 253" o:spid="_x0000_s1123" type="#_x0000_t75" style="position:absolute;left:912495;top:2401570;width:1007745;height:269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i&#10;rzPFAAAA3AAAAA8AAABkcnMvZG93bnJldi54bWxEj0FrAjEUhO9C/0N4hV6kZqsoZWuUIlREsOJa&#10;So+vm9fN4uZlSaKu/74RBI/DzHzDTOedbcSJfKgdK3gZZCCIS6drrhR87T+eX0GEiKyxcUwKLhRg&#10;PnvoTTHX7sw7OhWxEgnCIUcFJsY2lzKUhiyGgWuJk/fnvMWYpK+k9nhOcNvIYZZNpMWa04LBlhaG&#10;ykNxtAr872f2EzaLet0uafvdP1ht9kulnh679zcQkbp4D9/aK61gOB7B9Uw6AnL2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YYq8zxQAAANwAAAAPAAAAAAAAAAAAAAAAAJwC&#10;AABkcnMvZG93bnJldi54bWxQSwUGAAAAAAQABAD3AAAAjgMAAAAA&#10;">
                    <v:imagedata r:id="rId83" o:title="" croptop="34974f" cropbottom="26923f" cropleft="34110f" cropright="20177f"/>
                    <v:path arrowok="t"/>
                  </v:shape>
                  <v:shape id="Picture 254" o:spid="_x0000_s1124" type="#_x0000_t75" style="position:absolute;left:3312795;top:2401570;width:1007745;height:269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L&#10;N0fFAAAA3AAAAA8AAABkcnMvZG93bnJldi54bWxEj0FrAjEUhO9C/0N4hV6kZisqZWuUIlREsOJa&#10;So+vm9fN4uZlSaKu/74RBI/DzHzDTOedbcSJfKgdK3gZZCCIS6drrhR87T+eX0GEiKyxcUwKLhRg&#10;PnvoTTHX7sw7OhWxEgnCIUcFJsY2lzKUhiyGgWuJk/fnvMWYpK+k9nhOcNvIYZZNpMWa04LBlhaG&#10;ykNxtAr872f2EzaLet0uafvdP1ht9kulnh679zcQkbp4D9/aK61gOB7B9Uw6AnL2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XizdHxQAAANwAAAAPAAAAAAAAAAAAAAAAAJwC&#10;AABkcnMvZG93bnJldi54bWxQSwUGAAAAAAQABAD3AAAAjgMAAAAA&#10;">
                    <v:imagedata r:id="rId84" o:title="" croptop="34974f" cropbottom="26923f" cropleft="34110f" cropright="20177f"/>
                    <v:path arrowok="t"/>
                  </v:shape>
                </v:group>
                <v:shape id="Text Box 58" o:spid="_x0000_s1125" type="#_x0000_t202" style="position:absolute;left:1026795;top:2401570;width:1562100;height:913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A/vgAA&#10;ANsAAAAPAAAAZHJzL2Rvd25yZXYueG1sRE/LisIwFN0P+A/hCrMbE0VFq1FEEWY14hPcXZprW2xu&#10;ShNt5+/NQnB5OO/5srWleFLtC8ca+j0Fgjh1puBMw+m4/ZmA8AHZYOmYNPyTh+Wi8zXHxLiG9/Q8&#10;hEzEEPYJashDqBIpfZqTRd9zFXHkbq62GCKsM2lqbGK4LeVAqbG0WHBsyLGidU7p/fCwGs5/t+tl&#10;qHbZxo6qxrVKsp1Krb+77WoGIlAbPuK3+9doGMWx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JxgP74AAADbAAAADwAAAAAAAAAAAAAAAACXAgAAZHJzL2Rvd25yZXYu&#10;eG1sUEsFBgAAAAAEAAQA9QAAAIIDAAAAAA==&#10;" filled="f" stroked="f">
                  <v:textbox>
                    <w:txbxContent>
                      <w:p w14:paraId="4D54C72E" w14:textId="77777777" w:rsidR="008243EF" w:rsidRPr="00891D10" w:rsidRDefault="008243EF" w:rsidP="004016A9">
                        <w:pPr>
                          <w:rPr>
                            <w:rFonts w:asciiTheme="majorHAnsi" w:hAnsiTheme="majorHAnsi"/>
                            <w:b/>
                          </w:rPr>
                        </w:pPr>
                        <w:r>
                          <w:rPr>
                            <w:rFonts w:asciiTheme="majorHAnsi" w:hAnsiTheme="majorHAnsi"/>
                            <w:b/>
                          </w:rPr>
                          <w:t>DUALIST</w:t>
                        </w:r>
                      </w:p>
                    </w:txbxContent>
                  </v:textbox>
                </v:shape>
                <v:shape id="Text Box 59" o:spid="_x0000_s1126" type="#_x0000_t202" style="position:absolute;left:3325495;top:2401570;width:1562100;height:913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14:paraId="2E7E7A16" w14:textId="4857320D" w:rsidR="008243EF" w:rsidRPr="00891D10" w:rsidRDefault="008243EF" w:rsidP="004016A9">
                        <w:pPr>
                          <w:rPr>
                            <w:rFonts w:asciiTheme="majorHAnsi" w:hAnsiTheme="majorHAnsi"/>
                            <w:b/>
                          </w:rPr>
                        </w:pPr>
                        <w:r>
                          <w:rPr>
                            <w:rFonts w:asciiTheme="majorHAnsi" w:hAnsiTheme="majorHAnsi"/>
                            <w:b/>
                          </w:rPr>
                          <w:t>STRUCTURALIST</w:t>
                        </w:r>
                      </w:p>
                    </w:txbxContent>
                  </v:textbox>
                </v:shape>
                <w10:wrap type="through"/>
              </v:group>
            </w:pict>
          </mc:Fallback>
        </mc:AlternateContent>
      </w:r>
      <w:r w:rsidR="00FF212B">
        <w:rPr>
          <w:noProof/>
          <w:lang w:val="en-US"/>
        </w:rPr>
        <w:drawing>
          <wp:inline distT="0" distB="0" distL="0" distR="0" wp14:anchorId="1E511643" wp14:editId="7C8C096D">
            <wp:extent cx="1007745" cy="269240"/>
            <wp:effectExtent l="0" t="0" r="8255" b="1016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7">
                      <a:extLst>
                        <a:ext uri="{28A0092B-C50C-407E-A947-70E740481C1C}">
                          <a14:useLocalDpi xmlns:a14="http://schemas.microsoft.com/office/drawing/2010/main" val="0"/>
                        </a:ext>
                      </a:extLst>
                    </a:blip>
                    <a:srcRect l="52048" t="53366" r="30787" b="41082"/>
                    <a:stretch/>
                  </pic:blipFill>
                  <pic:spPr bwMode="auto">
                    <a:xfrm>
                      <a:off x="0" y="0"/>
                      <a:ext cx="1007745" cy="269240"/>
                    </a:xfrm>
                    <a:prstGeom prst="rect">
                      <a:avLst/>
                    </a:prstGeom>
                    <a:noFill/>
                    <a:ln>
                      <a:noFill/>
                    </a:ln>
                    <a:extLst>
                      <a:ext uri="{53640926-AAD7-44d8-BBD7-CCE9431645EC}">
                        <a14:shadowObscured xmlns:a14="http://schemas.microsoft.com/office/drawing/2010/main"/>
                      </a:ext>
                    </a:extLst>
                  </pic:spPr>
                </pic:pic>
              </a:graphicData>
            </a:graphic>
          </wp:inline>
        </w:drawing>
      </w:r>
    </w:p>
    <w:p w14:paraId="22A42143" w14:textId="77777777" w:rsidR="00FF212B" w:rsidRDefault="00FF212B" w:rsidP="00B61E1F">
      <w:pPr>
        <w:pStyle w:val="Heading2"/>
      </w:pPr>
    </w:p>
    <w:p w14:paraId="0D9CD3FF" w14:textId="77777777" w:rsidR="00FF212B" w:rsidRDefault="00FF212B" w:rsidP="00B61E1F">
      <w:pPr>
        <w:pStyle w:val="Heading2"/>
      </w:pPr>
    </w:p>
    <w:p w14:paraId="547D8A25" w14:textId="77777777" w:rsidR="00FF212B" w:rsidRDefault="00FF212B" w:rsidP="00B61E1F">
      <w:pPr>
        <w:pStyle w:val="Heading2"/>
      </w:pPr>
    </w:p>
    <w:p w14:paraId="6F29833B" w14:textId="7C692EE2" w:rsidR="00FF212B" w:rsidRDefault="00FF212B" w:rsidP="00B61E1F">
      <w:pPr>
        <w:pStyle w:val="Heading2"/>
      </w:pPr>
    </w:p>
    <w:p w14:paraId="269C6DD0" w14:textId="67927809" w:rsidR="00FF212B" w:rsidRDefault="00FF212B" w:rsidP="00B61E1F">
      <w:pPr>
        <w:pStyle w:val="Heading2"/>
      </w:pPr>
    </w:p>
    <w:p w14:paraId="5A2D964F" w14:textId="77777777" w:rsidR="00FF212B" w:rsidRDefault="00FF212B" w:rsidP="00B61E1F">
      <w:pPr>
        <w:pStyle w:val="Heading2"/>
      </w:pPr>
    </w:p>
    <w:p w14:paraId="21EC350F" w14:textId="77777777" w:rsidR="00FF212B" w:rsidRDefault="00FF212B" w:rsidP="00B61E1F">
      <w:pPr>
        <w:pStyle w:val="Heading2"/>
      </w:pPr>
    </w:p>
    <w:p w14:paraId="7DBC4A8D" w14:textId="2B5320A3" w:rsidR="00FF212B" w:rsidRDefault="00914D70" w:rsidP="00B61E1F">
      <w:pPr>
        <w:pStyle w:val="Heading2"/>
      </w:pPr>
      <w:r w:rsidRPr="0035687E">
        <w:rPr>
          <w:noProof/>
          <w:lang w:val="en-US"/>
        </w:rPr>
        <mc:AlternateContent>
          <mc:Choice Requires="wps">
            <w:drawing>
              <wp:anchor distT="0" distB="0" distL="114300" distR="114300" simplePos="0" relativeHeight="251702272" behindDoc="0" locked="0" layoutInCell="1" allowOverlap="1" wp14:anchorId="3BAF5B81" wp14:editId="2F17CB1B">
                <wp:simplePos x="0" y="0"/>
                <wp:positionH relativeFrom="column">
                  <wp:posOffset>0</wp:posOffset>
                </wp:positionH>
                <wp:positionV relativeFrom="paragraph">
                  <wp:posOffset>765810</wp:posOffset>
                </wp:positionV>
                <wp:extent cx="6083300" cy="290830"/>
                <wp:effectExtent l="0" t="0" r="12700" b="0"/>
                <wp:wrapThrough wrapText="bothSides">
                  <wp:wrapPolygon edited="0">
                    <wp:start x="0" y="0"/>
                    <wp:lineTo x="0" y="18865"/>
                    <wp:lineTo x="21555" y="18865"/>
                    <wp:lineTo x="21555" y="0"/>
                    <wp:lineTo x="0" y="0"/>
                  </wp:wrapPolygon>
                </wp:wrapThrough>
                <wp:docPr id="49" name="Text Box 49"/>
                <wp:cNvGraphicFramePr/>
                <a:graphic xmlns:a="http://schemas.openxmlformats.org/drawingml/2006/main">
                  <a:graphicData uri="http://schemas.microsoft.com/office/word/2010/wordprocessingShape">
                    <wps:wsp>
                      <wps:cNvSpPr txBox="1"/>
                      <wps:spPr>
                        <a:xfrm>
                          <a:off x="0" y="0"/>
                          <a:ext cx="6083300" cy="2908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F390A27" w14:textId="750A4FD8" w:rsidR="001E40FE" w:rsidRPr="00914D70" w:rsidRDefault="001E40FE" w:rsidP="00D25993">
                            <w:pPr>
                              <w:pStyle w:val="Caption"/>
                              <w:rPr>
                                <w:noProof/>
                                <w:sz w:val="22"/>
                                <w:szCs w:val="22"/>
                              </w:rPr>
                            </w:pPr>
                            <w:r w:rsidRPr="00914D70">
                              <w:rPr>
                                <w:sz w:val="22"/>
                                <w:szCs w:val="22"/>
                              </w:rPr>
                              <w:t>Figure 6.1</w:t>
                            </w:r>
                            <w:r>
                              <w:rPr>
                                <w:noProof/>
                                <w:sz w:val="22"/>
                                <w:szCs w:val="22"/>
                              </w:rPr>
                              <w:t xml:space="preserve"> – Perspectives of undeclared w</w:t>
                            </w:r>
                            <w:r w:rsidRPr="00914D70">
                              <w:rPr>
                                <w:noProof/>
                                <w:sz w:val="22"/>
                                <w:szCs w:val="22"/>
                              </w:rPr>
                              <w:t xml:space="preserve">ork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9" o:spid="_x0000_s1127" type="#_x0000_t202" style="position:absolute;margin-left:0;margin-top:60.3pt;width:479pt;height:22.9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" stroked="f">
                <v:textbox style="mso-fit-shape-to-text:t" inset="0,0,0,0">
                  <w:txbxContent>
                    <w:p w14:paraId="4F390A27" w14:textId="750A4FD8" w:rsidR="001E40FE" w:rsidRPr="00914D70" w:rsidRDefault="001E40FE" w:rsidP="00D25993">
                      <w:pPr>
                        <w:pStyle w:val="Caption"/>
                        <w:rPr>
                          <w:noProof/>
                          <w:sz w:val="22"/>
                          <w:szCs w:val="22"/>
                        </w:rPr>
                      </w:pPr>
                      <w:r w:rsidRPr="00914D70">
                        <w:rPr>
                          <w:sz w:val="22"/>
                          <w:szCs w:val="22"/>
                        </w:rPr>
                        <w:t>Figure 6.1</w:t>
                      </w:r>
                      <w:r>
                        <w:rPr>
                          <w:noProof/>
                          <w:sz w:val="22"/>
                          <w:szCs w:val="22"/>
                        </w:rPr>
                        <w:t xml:space="preserve"> – Perspectives of undeclared w</w:t>
                      </w:r>
                      <w:r w:rsidRPr="00914D70">
                        <w:rPr>
                          <w:noProof/>
                          <w:sz w:val="22"/>
                          <w:szCs w:val="22"/>
                        </w:rPr>
                        <w:t xml:space="preserve">ork </w:t>
                      </w:r>
                    </w:p>
                  </w:txbxContent>
                </v:textbox>
                <w10:wrap type="through"/>
              </v:shape>
            </w:pict>
          </mc:Fallback>
        </mc:AlternateContent>
      </w:r>
    </w:p>
    <w:p w14:paraId="380C794A" w14:textId="1ECFA0FB" w:rsidR="00792B73" w:rsidRDefault="00FF212B" w:rsidP="00B61E1F">
      <w:pPr>
        <w:pStyle w:val="Heading2"/>
      </w:pPr>
      <w:r>
        <w:br/>
      </w:r>
      <w:bookmarkStart w:id="383" w:name="_Toc321544639"/>
      <w:r w:rsidR="00D25993" w:rsidRPr="00B61E1F">
        <w:t>6.1.1 Dualist</w:t>
      </w:r>
      <w:bookmarkEnd w:id="383"/>
    </w:p>
    <w:p w14:paraId="716275F4" w14:textId="78BA0428" w:rsidR="00D25993" w:rsidRPr="00F344FC" w:rsidRDefault="00D25993" w:rsidP="00004A45">
      <w:pPr>
        <w:widowControl w:val="0"/>
        <w:autoSpaceDE w:val="0"/>
        <w:autoSpaceDN w:val="0"/>
        <w:adjustRightInd w:val="0"/>
        <w:spacing w:after="240" w:line="360" w:lineRule="auto"/>
        <w:ind w:firstLine="720"/>
        <w:jc w:val="both"/>
        <w:rPr>
          <w:rFonts w:cs="Times"/>
          <w:sz w:val="24"/>
          <w:szCs w:val="24"/>
        </w:rPr>
      </w:pPr>
      <w:r w:rsidRPr="00F344FC">
        <w:rPr>
          <w:rFonts w:cs="Calibri"/>
          <w:sz w:val="24"/>
          <w:szCs w:val="24"/>
        </w:rPr>
        <w:t xml:space="preserve">From the lens of the dualist school of thought (residue theory), undeclared work is viewed as a set of survival activities conducted by the low skilled and the unemployed </w:t>
      </w:r>
      <w:r w:rsidRPr="00F344FC">
        <w:rPr>
          <w:rFonts w:cs="Times"/>
          <w:sz w:val="24"/>
          <w:szCs w:val="24"/>
        </w:rPr>
        <w:t xml:space="preserve">(Hart, 1973; Sethuraman, 1976; Tokman, 1978). Dualists point </w:t>
      </w:r>
      <w:r w:rsidR="00B8137B">
        <w:rPr>
          <w:rFonts w:cs="Times"/>
          <w:sz w:val="24"/>
          <w:szCs w:val="24"/>
        </w:rPr>
        <w:t>to</w:t>
      </w:r>
      <w:r w:rsidR="00B8137B" w:rsidRPr="00F344FC">
        <w:rPr>
          <w:rFonts w:cs="Times"/>
          <w:sz w:val="24"/>
          <w:szCs w:val="24"/>
        </w:rPr>
        <w:t xml:space="preserve"> </w:t>
      </w:r>
      <w:r w:rsidRPr="00F344FC">
        <w:rPr>
          <w:rFonts w:cs="Times"/>
          <w:sz w:val="24"/>
          <w:szCs w:val="24"/>
        </w:rPr>
        <w:t xml:space="preserve">the lack of formal employment opportunities as the main driver of </w:t>
      </w:r>
      <w:r>
        <w:rPr>
          <w:rFonts w:cs="Times"/>
          <w:sz w:val="24"/>
          <w:szCs w:val="24"/>
        </w:rPr>
        <w:t>undeclared work,</w:t>
      </w:r>
      <w:r w:rsidRPr="00F344FC">
        <w:rPr>
          <w:rFonts w:cs="Times"/>
          <w:sz w:val="24"/>
          <w:szCs w:val="24"/>
        </w:rPr>
        <w:t xml:space="preserve"> and therefore advocate </w:t>
      </w:r>
      <w:r>
        <w:rPr>
          <w:rFonts w:cs="Times"/>
          <w:sz w:val="24"/>
          <w:szCs w:val="24"/>
        </w:rPr>
        <w:t xml:space="preserve">the </w:t>
      </w:r>
      <w:r w:rsidRPr="00F344FC">
        <w:rPr>
          <w:rFonts w:cs="Times"/>
          <w:sz w:val="24"/>
          <w:szCs w:val="24"/>
        </w:rPr>
        <w:t xml:space="preserve">creation of new jobs as a viable solution </w:t>
      </w:r>
      <w:r w:rsidR="00B8137B">
        <w:rPr>
          <w:rFonts w:cs="Times"/>
          <w:sz w:val="24"/>
          <w:szCs w:val="24"/>
        </w:rPr>
        <w:t xml:space="preserve">to </w:t>
      </w:r>
      <w:r w:rsidRPr="00F344FC">
        <w:rPr>
          <w:rFonts w:cs="Times"/>
          <w:sz w:val="24"/>
          <w:szCs w:val="24"/>
        </w:rPr>
        <w:t xml:space="preserve">combat this phenomenon (Hart, 1973). A certain proportion of the undeclared economy in Split, </w:t>
      </w:r>
      <w:r w:rsidR="00B8137B" w:rsidRPr="00F344FC">
        <w:rPr>
          <w:rFonts w:cs="Times"/>
          <w:sz w:val="24"/>
          <w:szCs w:val="24"/>
        </w:rPr>
        <w:t>Croatia</w:t>
      </w:r>
      <w:r w:rsidR="00B8137B">
        <w:rPr>
          <w:rFonts w:cs="Times"/>
          <w:sz w:val="24"/>
          <w:szCs w:val="24"/>
        </w:rPr>
        <w:t xml:space="preserve">, </w:t>
      </w:r>
      <w:r w:rsidRPr="00F344FC">
        <w:rPr>
          <w:rFonts w:cs="Times"/>
          <w:sz w:val="24"/>
          <w:szCs w:val="24"/>
        </w:rPr>
        <w:t xml:space="preserve">can be explained </w:t>
      </w:r>
      <w:r>
        <w:rPr>
          <w:rFonts w:cs="Times"/>
          <w:sz w:val="24"/>
          <w:szCs w:val="24"/>
        </w:rPr>
        <w:t xml:space="preserve">from </w:t>
      </w:r>
      <w:r w:rsidRPr="00F344FC">
        <w:rPr>
          <w:rFonts w:cs="Times"/>
          <w:sz w:val="24"/>
          <w:szCs w:val="24"/>
        </w:rPr>
        <w:t>this p</w:t>
      </w:r>
      <w:r>
        <w:rPr>
          <w:rFonts w:cs="Times"/>
          <w:sz w:val="24"/>
          <w:szCs w:val="24"/>
        </w:rPr>
        <w:t xml:space="preserve">erspective.  </w:t>
      </w:r>
      <w:r>
        <w:rPr>
          <w:rFonts w:cs="Times"/>
          <w:sz w:val="24"/>
          <w:szCs w:val="24"/>
        </w:rPr>
        <w:lastRenderedPageBreak/>
        <w:t>This is because 7</w:t>
      </w:r>
      <w:r w:rsidRPr="00F344FC">
        <w:rPr>
          <w:rFonts w:cs="Times"/>
          <w:sz w:val="24"/>
          <w:szCs w:val="24"/>
        </w:rPr>
        <w:t xml:space="preserve"> per cent of those working </w:t>
      </w:r>
      <w:r>
        <w:rPr>
          <w:rFonts w:cs="Times"/>
          <w:sz w:val="24"/>
          <w:szCs w:val="24"/>
        </w:rPr>
        <w:t xml:space="preserve">on an undeclared </w:t>
      </w:r>
      <w:r w:rsidR="00A910D9">
        <w:rPr>
          <w:rFonts w:cs="Times"/>
          <w:sz w:val="24"/>
          <w:szCs w:val="24"/>
        </w:rPr>
        <w:t>basis</w:t>
      </w:r>
      <w:r w:rsidR="00B8137B">
        <w:rPr>
          <w:rFonts w:cs="Times"/>
          <w:sz w:val="24"/>
          <w:szCs w:val="24"/>
        </w:rPr>
        <w:t xml:space="preserve"> </w:t>
      </w:r>
      <w:r w:rsidRPr="00F344FC">
        <w:rPr>
          <w:rFonts w:cs="Times"/>
          <w:sz w:val="24"/>
          <w:szCs w:val="24"/>
        </w:rPr>
        <w:t xml:space="preserve">reported doing so </w:t>
      </w:r>
      <w:r w:rsidR="00B8137B">
        <w:rPr>
          <w:rFonts w:cs="Times"/>
          <w:sz w:val="24"/>
          <w:szCs w:val="24"/>
        </w:rPr>
        <w:t>because</w:t>
      </w:r>
      <w:r w:rsidRPr="00F344FC">
        <w:rPr>
          <w:rFonts w:cs="Times"/>
          <w:sz w:val="24"/>
          <w:szCs w:val="24"/>
        </w:rPr>
        <w:t xml:space="preserve"> of a lack of </w:t>
      </w:r>
      <w:r>
        <w:rPr>
          <w:rFonts w:cs="Times"/>
          <w:sz w:val="24"/>
          <w:szCs w:val="24"/>
        </w:rPr>
        <w:t>declared</w:t>
      </w:r>
      <w:r w:rsidRPr="00F344FC">
        <w:rPr>
          <w:rFonts w:cs="Times"/>
          <w:sz w:val="24"/>
          <w:szCs w:val="24"/>
        </w:rPr>
        <w:t xml:space="preserve"> opportunities or inability to find a declared job. Therefore, for these individuals, undeclared work serves as a survival practice. It is nonetheless clear that, due to a large proportion of the </w:t>
      </w:r>
      <w:r>
        <w:rPr>
          <w:rFonts w:cs="Times"/>
          <w:sz w:val="24"/>
          <w:szCs w:val="24"/>
        </w:rPr>
        <w:t>undeclared</w:t>
      </w:r>
      <w:r w:rsidRPr="00F344FC">
        <w:rPr>
          <w:rFonts w:cs="Times"/>
          <w:sz w:val="24"/>
          <w:szCs w:val="24"/>
        </w:rPr>
        <w:t xml:space="preserve"> work being unaccounted for by dualist explanations, this perspective cannot offer a full expla</w:t>
      </w:r>
      <w:r>
        <w:rPr>
          <w:rFonts w:cs="Times"/>
          <w:sz w:val="24"/>
          <w:szCs w:val="24"/>
        </w:rPr>
        <w:t xml:space="preserve">nation of the existence of the undeclared economy in the region. </w:t>
      </w:r>
    </w:p>
    <w:p w14:paraId="69540674" w14:textId="73C4404F" w:rsidR="00D25993" w:rsidRDefault="00D25993" w:rsidP="00004A45">
      <w:pPr>
        <w:autoSpaceDE w:val="0"/>
        <w:autoSpaceDN w:val="0"/>
        <w:adjustRightInd w:val="0"/>
        <w:spacing w:after="240" w:line="360" w:lineRule="auto"/>
        <w:ind w:firstLine="720"/>
        <w:jc w:val="both"/>
        <w:rPr>
          <w:rFonts w:cs="Times"/>
          <w:sz w:val="24"/>
          <w:szCs w:val="24"/>
        </w:rPr>
      </w:pPr>
      <w:r w:rsidRPr="00F344FC">
        <w:rPr>
          <w:rFonts w:cs="Times"/>
          <w:sz w:val="24"/>
          <w:szCs w:val="24"/>
        </w:rPr>
        <w:t xml:space="preserve">Proponents of the dualist theory also, to a large extent, consider </w:t>
      </w:r>
      <w:r>
        <w:rPr>
          <w:rFonts w:cs="Times"/>
          <w:sz w:val="24"/>
          <w:szCs w:val="24"/>
        </w:rPr>
        <w:t>undeclared work</w:t>
      </w:r>
      <w:r w:rsidRPr="00F344FC">
        <w:rPr>
          <w:rFonts w:cs="Times"/>
          <w:sz w:val="24"/>
          <w:szCs w:val="24"/>
        </w:rPr>
        <w:t xml:space="preserve"> to be a leftover from an earlier mod</w:t>
      </w:r>
      <w:r>
        <w:rPr>
          <w:rFonts w:cs="Times"/>
          <w:sz w:val="24"/>
          <w:szCs w:val="24"/>
        </w:rPr>
        <w:t xml:space="preserve">e of consumption </w:t>
      </w:r>
      <w:r w:rsidRPr="005355EB">
        <w:rPr>
          <w:rFonts w:cs="Times"/>
          <w:sz w:val="24"/>
          <w:szCs w:val="24"/>
        </w:rPr>
        <w:t xml:space="preserve">and production. In this </w:t>
      </w:r>
      <w:r w:rsidR="00B8137B" w:rsidRPr="005355EB">
        <w:rPr>
          <w:rFonts w:cs="Times"/>
          <w:sz w:val="24"/>
          <w:szCs w:val="24"/>
        </w:rPr>
        <w:t>sense</w:t>
      </w:r>
      <w:r w:rsidR="00B8137B">
        <w:rPr>
          <w:rFonts w:cs="Times"/>
          <w:sz w:val="24"/>
          <w:szCs w:val="24"/>
        </w:rPr>
        <w:t xml:space="preserve">, </w:t>
      </w:r>
      <w:r w:rsidRPr="00F344FC">
        <w:rPr>
          <w:rFonts w:cs="Times"/>
          <w:sz w:val="24"/>
          <w:szCs w:val="24"/>
        </w:rPr>
        <w:t>its materiali</w:t>
      </w:r>
      <w:r w:rsidR="00B8137B">
        <w:rPr>
          <w:rFonts w:cs="Times"/>
          <w:sz w:val="24"/>
          <w:szCs w:val="24"/>
        </w:rPr>
        <w:t>s</w:t>
      </w:r>
      <w:r w:rsidRPr="00F344FC">
        <w:rPr>
          <w:rFonts w:cs="Times"/>
          <w:sz w:val="24"/>
          <w:szCs w:val="24"/>
        </w:rPr>
        <w:t xml:space="preserve">ation is considered to be an indication of under-development. The high </w:t>
      </w:r>
      <w:r w:rsidR="00B8137B">
        <w:rPr>
          <w:rFonts w:cs="Times"/>
          <w:sz w:val="24"/>
          <w:szCs w:val="24"/>
        </w:rPr>
        <w:t>level</w:t>
      </w:r>
      <w:r w:rsidR="00B8137B" w:rsidRPr="00F344FC">
        <w:rPr>
          <w:rFonts w:cs="Times"/>
          <w:sz w:val="24"/>
          <w:szCs w:val="24"/>
        </w:rPr>
        <w:t xml:space="preserve"> </w:t>
      </w:r>
      <w:r w:rsidRPr="00F344FC">
        <w:rPr>
          <w:rFonts w:cs="Times"/>
          <w:sz w:val="24"/>
          <w:szCs w:val="24"/>
        </w:rPr>
        <w:t xml:space="preserve">of </w:t>
      </w:r>
      <w:r>
        <w:rPr>
          <w:rFonts w:cs="Times"/>
          <w:sz w:val="24"/>
          <w:szCs w:val="24"/>
        </w:rPr>
        <w:t>undeclared work</w:t>
      </w:r>
      <w:r w:rsidRPr="00F344FC">
        <w:rPr>
          <w:rFonts w:cs="Times"/>
          <w:sz w:val="24"/>
          <w:szCs w:val="24"/>
        </w:rPr>
        <w:t xml:space="preserve"> and normali</w:t>
      </w:r>
      <w:r w:rsidR="00B8137B">
        <w:rPr>
          <w:rFonts w:cs="Times"/>
          <w:sz w:val="24"/>
          <w:szCs w:val="24"/>
        </w:rPr>
        <w:t>s</w:t>
      </w:r>
      <w:r w:rsidRPr="00F344FC">
        <w:rPr>
          <w:rFonts w:cs="Times"/>
          <w:sz w:val="24"/>
          <w:szCs w:val="24"/>
        </w:rPr>
        <w:t xml:space="preserve">ation of such activities in </w:t>
      </w:r>
      <w:r w:rsidR="00B8137B" w:rsidRPr="00F344FC">
        <w:rPr>
          <w:rFonts w:cs="Times"/>
          <w:sz w:val="24"/>
          <w:szCs w:val="24"/>
        </w:rPr>
        <w:t>Split</w:t>
      </w:r>
      <w:r w:rsidR="00B8137B">
        <w:rPr>
          <w:rFonts w:cs="Times"/>
          <w:sz w:val="24"/>
          <w:szCs w:val="24"/>
        </w:rPr>
        <w:t xml:space="preserve">, </w:t>
      </w:r>
      <w:r w:rsidRPr="00F344FC">
        <w:rPr>
          <w:rFonts w:cs="Times"/>
          <w:sz w:val="24"/>
          <w:szCs w:val="24"/>
        </w:rPr>
        <w:t xml:space="preserve">dispute the explanation of undeclared work as a residue. However, due to a lack of studies carried out in </w:t>
      </w:r>
      <w:r w:rsidR="00B8137B" w:rsidRPr="00F344FC">
        <w:rPr>
          <w:rFonts w:cs="Times"/>
          <w:sz w:val="24"/>
          <w:szCs w:val="24"/>
        </w:rPr>
        <w:t>Croatia</w:t>
      </w:r>
      <w:r w:rsidR="00B8137B">
        <w:rPr>
          <w:rFonts w:cs="Times"/>
          <w:sz w:val="24"/>
          <w:szCs w:val="24"/>
        </w:rPr>
        <w:t xml:space="preserve">, </w:t>
      </w:r>
      <w:r w:rsidRPr="00F344FC">
        <w:rPr>
          <w:rFonts w:cs="Times"/>
          <w:sz w:val="24"/>
          <w:szCs w:val="24"/>
        </w:rPr>
        <w:t xml:space="preserve">it is difficult to conclude whether it might be the case that the currently high level of </w:t>
      </w:r>
      <w:r>
        <w:rPr>
          <w:rFonts w:cs="Times"/>
          <w:sz w:val="24"/>
          <w:szCs w:val="24"/>
        </w:rPr>
        <w:t xml:space="preserve">undeclared </w:t>
      </w:r>
      <w:r w:rsidR="00E64F09">
        <w:rPr>
          <w:rFonts w:cs="Times"/>
          <w:sz w:val="24"/>
          <w:szCs w:val="24"/>
        </w:rPr>
        <w:t>activity</w:t>
      </w:r>
      <w:r w:rsidR="00B8137B">
        <w:rPr>
          <w:rFonts w:cs="Times"/>
          <w:sz w:val="24"/>
          <w:szCs w:val="24"/>
        </w:rPr>
        <w:t xml:space="preserve"> </w:t>
      </w:r>
      <w:r w:rsidRPr="00F344FC">
        <w:rPr>
          <w:rFonts w:cs="Times"/>
          <w:sz w:val="24"/>
          <w:szCs w:val="24"/>
        </w:rPr>
        <w:t xml:space="preserve">is a residue of a still bigger </w:t>
      </w:r>
      <w:r>
        <w:rPr>
          <w:rFonts w:cs="Times"/>
          <w:sz w:val="24"/>
          <w:szCs w:val="24"/>
        </w:rPr>
        <w:t>undeclared</w:t>
      </w:r>
      <w:r w:rsidRPr="00F344FC">
        <w:rPr>
          <w:rFonts w:cs="Times"/>
          <w:sz w:val="24"/>
          <w:szCs w:val="24"/>
        </w:rPr>
        <w:t xml:space="preserve"> economy from previous years. It might, on the one hand, be argued that the </w:t>
      </w:r>
      <w:r>
        <w:rPr>
          <w:rFonts w:cs="Times"/>
          <w:sz w:val="24"/>
          <w:szCs w:val="24"/>
        </w:rPr>
        <w:t>undeclared</w:t>
      </w:r>
      <w:r w:rsidRPr="00F344FC">
        <w:rPr>
          <w:rFonts w:cs="Times"/>
          <w:sz w:val="24"/>
          <w:szCs w:val="24"/>
        </w:rPr>
        <w:t xml:space="preserve"> economy was much larger during the socialist period and that the current manifestation is merely a remainder of this. </w:t>
      </w:r>
      <w:r>
        <w:rPr>
          <w:rFonts w:cs="Times"/>
          <w:sz w:val="24"/>
          <w:szCs w:val="24"/>
        </w:rPr>
        <w:t>Moreover</w:t>
      </w:r>
      <w:r w:rsidRPr="00F344FC">
        <w:rPr>
          <w:rFonts w:cs="Times"/>
          <w:sz w:val="24"/>
          <w:szCs w:val="24"/>
        </w:rPr>
        <w:t xml:space="preserve">, this view does not seem to correspond to the </w:t>
      </w:r>
      <w:r>
        <w:rPr>
          <w:rFonts w:cs="Times"/>
          <w:sz w:val="24"/>
          <w:szCs w:val="24"/>
        </w:rPr>
        <w:t xml:space="preserve">perception of the </w:t>
      </w:r>
      <w:r w:rsidR="00B8137B">
        <w:rPr>
          <w:rFonts w:cs="Times"/>
          <w:sz w:val="24"/>
          <w:szCs w:val="24"/>
        </w:rPr>
        <w:t xml:space="preserve">citizens, </w:t>
      </w:r>
      <w:r>
        <w:rPr>
          <w:rFonts w:cs="Times"/>
          <w:sz w:val="24"/>
          <w:szCs w:val="24"/>
        </w:rPr>
        <w:t>as 65</w:t>
      </w:r>
      <w:r w:rsidR="00A910D9">
        <w:rPr>
          <w:rFonts w:cs="Times"/>
          <w:sz w:val="24"/>
          <w:szCs w:val="24"/>
        </w:rPr>
        <w:t xml:space="preserve"> per cent</w:t>
      </w:r>
      <w:r w:rsidRPr="00F344FC">
        <w:rPr>
          <w:rFonts w:cs="Times"/>
          <w:sz w:val="24"/>
          <w:szCs w:val="24"/>
        </w:rPr>
        <w:t xml:space="preserve"> of respondents state that undeclared work has </w:t>
      </w:r>
      <w:r w:rsidR="00B8137B" w:rsidRPr="00F344FC">
        <w:rPr>
          <w:rFonts w:cs="Times"/>
          <w:sz w:val="24"/>
          <w:szCs w:val="24"/>
        </w:rPr>
        <w:t>increased</w:t>
      </w:r>
      <w:r w:rsidR="00B8137B">
        <w:rPr>
          <w:rFonts w:cs="Times"/>
          <w:sz w:val="24"/>
          <w:szCs w:val="24"/>
        </w:rPr>
        <w:t xml:space="preserve">, </w:t>
      </w:r>
      <w:r w:rsidR="00A910D9">
        <w:rPr>
          <w:rFonts w:cs="Times"/>
          <w:sz w:val="24"/>
          <w:szCs w:val="24"/>
        </w:rPr>
        <w:t>whereas 20 per cent</w:t>
      </w:r>
      <w:r w:rsidRPr="00F344FC">
        <w:rPr>
          <w:rFonts w:cs="Times"/>
          <w:sz w:val="24"/>
          <w:szCs w:val="24"/>
        </w:rPr>
        <w:t xml:space="preserve"> believe the </w:t>
      </w:r>
      <w:r w:rsidR="00FA2DAA">
        <w:rPr>
          <w:rFonts w:cs="Times"/>
          <w:sz w:val="24"/>
          <w:szCs w:val="24"/>
        </w:rPr>
        <w:t xml:space="preserve">quantity has remained the same </w:t>
      </w:r>
      <w:r>
        <w:rPr>
          <w:rFonts w:cs="Times"/>
          <w:sz w:val="24"/>
          <w:szCs w:val="24"/>
        </w:rPr>
        <w:t>but has changed in nature and 11</w:t>
      </w:r>
      <w:r w:rsidR="00A910D9">
        <w:rPr>
          <w:rFonts w:cs="Times"/>
          <w:sz w:val="24"/>
          <w:szCs w:val="24"/>
        </w:rPr>
        <w:t xml:space="preserve"> per cent</w:t>
      </w:r>
      <w:r w:rsidRPr="00F344FC">
        <w:rPr>
          <w:rFonts w:cs="Times"/>
          <w:sz w:val="24"/>
          <w:szCs w:val="24"/>
        </w:rPr>
        <w:t xml:space="preserve"> believe </w:t>
      </w:r>
      <w:r w:rsidR="00FA2DAA">
        <w:rPr>
          <w:rFonts w:cs="Times"/>
          <w:sz w:val="24"/>
          <w:szCs w:val="24"/>
        </w:rPr>
        <w:t>the extent and type have</w:t>
      </w:r>
      <w:r w:rsidR="00FA2DAA" w:rsidRPr="00F344FC">
        <w:rPr>
          <w:rFonts w:cs="Times"/>
          <w:sz w:val="24"/>
          <w:szCs w:val="24"/>
        </w:rPr>
        <w:t xml:space="preserve"> </w:t>
      </w:r>
      <w:r w:rsidRPr="00F344FC">
        <w:rPr>
          <w:rFonts w:cs="Times"/>
          <w:sz w:val="24"/>
          <w:szCs w:val="24"/>
        </w:rPr>
        <w:t>stayed more or less the same</w:t>
      </w:r>
      <w:r>
        <w:rPr>
          <w:rFonts w:cs="Times"/>
          <w:sz w:val="24"/>
          <w:szCs w:val="24"/>
        </w:rPr>
        <w:t>. Only 4</w:t>
      </w:r>
      <w:r w:rsidR="00A910D9">
        <w:rPr>
          <w:rFonts w:cs="Times"/>
          <w:sz w:val="24"/>
          <w:szCs w:val="24"/>
        </w:rPr>
        <w:t xml:space="preserve"> per cent</w:t>
      </w:r>
      <w:r w:rsidRPr="00F344FC">
        <w:rPr>
          <w:rFonts w:cs="Times"/>
          <w:sz w:val="24"/>
          <w:szCs w:val="24"/>
        </w:rPr>
        <w:t xml:space="preserve"> of the respondents expressed the opinion that </w:t>
      </w:r>
      <w:r>
        <w:rPr>
          <w:rFonts w:cs="Times"/>
          <w:sz w:val="24"/>
          <w:szCs w:val="24"/>
        </w:rPr>
        <w:t>undeclared activity</w:t>
      </w:r>
      <w:r w:rsidRPr="00F344FC">
        <w:rPr>
          <w:rFonts w:cs="Times"/>
          <w:sz w:val="24"/>
          <w:szCs w:val="24"/>
        </w:rPr>
        <w:t xml:space="preserve"> has reduced. However, this is not necessarily a good indication, as being retrospective and opinion based, it might not be a true reflection of the actual levels of undeclared work. On the other hand, the fact that undeclared work is considered to be so prevalent, and even to a certain extent condoned by society, shows the permanent nature of its </w:t>
      </w:r>
      <w:r w:rsidR="00FA2DAA" w:rsidRPr="00F344FC">
        <w:rPr>
          <w:rFonts w:cs="Times"/>
          <w:sz w:val="24"/>
          <w:szCs w:val="24"/>
        </w:rPr>
        <w:t>state</w:t>
      </w:r>
      <w:r w:rsidR="00FA2DAA">
        <w:rPr>
          <w:rFonts w:cs="Times"/>
          <w:sz w:val="24"/>
          <w:szCs w:val="24"/>
        </w:rPr>
        <w:t xml:space="preserve">, </w:t>
      </w:r>
      <w:r w:rsidRPr="00F344FC">
        <w:rPr>
          <w:rFonts w:cs="Times"/>
          <w:sz w:val="24"/>
          <w:szCs w:val="24"/>
        </w:rPr>
        <w:t>therefore, to an extent, disproving certain e</w:t>
      </w:r>
      <w:r>
        <w:rPr>
          <w:rFonts w:cs="Times"/>
          <w:sz w:val="24"/>
          <w:szCs w:val="24"/>
        </w:rPr>
        <w:t xml:space="preserve">lements of the dualist theory. </w:t>
      </w:r>
    </w:p>
    <w:p w14:paraId="578870DF" w14:textId="42B5E8A1" w:rsidR="00D25993" w:rsidRPr="00F344FC" w:rsidRDefault="00D25993" w:rsidP="00004A45">
      <w:pPr>
        <w:autoSpaceDE w:val="0"/>
        <w:autoSpaceDN w:val="0"/>
        <w:adjustRightInd w:val="0"/>
        <w:spacing w:after="240" w:line="360" w:lineRule="auto"/>
        <w:ind w:firstLine="720"/>
        <w:jc w:val="both"/>
        <w:rPr>
          <w:rFonts w:cs="Times"/>
          <w:sz w:val="24"/>
          <w:szCs w:val="24"/>
        </w:rPr>
      </w:pPr>
      <w:r w:rsidRPr="00F344FC">
        <w:rPr>
          <w:rFonts w:cs="Times"/>
          <w:sz w:val="24"/>
          <w:szCs w:val="24"/>
        </w:rPr>
        <w:t xml:space="preserve">The difficulty of comparability with previous evidence on the nature and extent of undeclared </w:t>
      </w:r>
      <w:r w:rsidR="00E64F09" w:rsidRPr="00F344FC">
        <w:rPr>
          <w:rFonts w:cs="Times"/>
          <w:sz w:val="24"/>
          <w:szCs w:val="24"/>
        </w:rPr>
        <w:t>work</w:t>
      </w:r>
      <w:r w:rsidR="00FA2DAA">
        <w:rPr>
          <w:rFonts w:cs="Times"/>
          <w:sz w:val="24"/>
          <w:szCs w:val="24"/>
        </w:rPr>
        <w:t xml:space="preserve"> </w:t>
      </w:r>
      <w:r w:rsidRPr="00F344FC">
        <w:rPr>
          <w:rFonts w:cs="Times"/>
          <w:sz w:val="24"/>
          <w:szCs w:val="24"/>
        </w:rPr>
        <w:t xml:space="preserve">makes it difficult to </w:t>
      </w:r>
      <w:r w:rsidR="00FA2DAA">
        <w:rPr>
          <w:rFonts w:cs="Times"/>
          <w:sz w:val="24"/>
          <w:szCs w:val="24"/>
        </w:rPr>
        <w:t xml:space="preserve">reach </w:t>
      </w:r>
      <w:r w:rsidRPr="00F344FC">
        <w:rPr>
          <w:rFonts w:cs="Times"/>
          <w:sz w:val="24"/>
          <w:szCs w:val="24"/>
        </w:rPr>
        <w:t xml:space="preserve">a firm conclusion </w:t>
      </w:r>
      <w:r w:rsidR="00FA2DAA">
        <w:rPr>
          <w:rFonts w:cs="Times"/>
          <w:sz w:val="24"/>
          <w:szCs w:val="24"/>
        </w:rPr>
        <w:t>on the</w:t>
      </w:r>
      <w:r w:rsidRPr="00F344FC">
        <w:rPr>
          <w:rFonts w:cs="Times"/>
          <w:sz w:val="24"/>
          <w:szCs w:val="24"/>
        </w:rPr>
        <w:t xml:space="preserve"> relevance of the dualist theory in the context of Split or any specific type of </w:t>
      </w:r>
      <w:r>
        <w:rPr>
          <w:rFonts w:cs="Times"/>
          <w:sz w:val="24"/>
          <w:szCs w:val="24"/>
        </w:rPr>
        <w:t>undeclared work</w:t>
      </w:r>
      <w:r w:rsidRPr="00F344FC">
        <w:rPr>
          <w:rFonts w:cs="Times"/>
          <w:sz w:val="24"/>
          <w:szCs w:val="24"/>
        </w:rPr>
        <w:t xml:space="preserve">. Despite this, it seems clear that undeclared work is a </w:t>
      </w:r>
      <w:r w:rsidRPr="00F344FC">
        <w:rPr>
          <w:rFonts w:cs="Times"/>
          <w:sz w:val="24"/>
          <w:szCs w:val="24"/>
        </w:rPr>
        <w:lastRenderedPageBreak/>
        <w:t xml:space="preserve">permanent phenomenon in </w:t>
      </w:r>
      <w:r w:rsidR="00FA2DAA" w:rsidRPr="00F344FC">
        <w:rPr>
          <w:rFonts w:cs="Times"/>
          <w:sz w:val="24"/>
          <w:szCs w:val="24"/>
        </w:rPr>
        <w:t>Croatia</w:t>
      </w:r>
      <w:r w:rsidR="00FA2DAA">
        <w:rPr>
          <w:rFonts w:cs="Times"/>
          <w:sz w:val="24"/>
          <w:szCs w:val="24"/>
        </w:rPr>
        <w:t xml:space="preserve">, </w:t>
      </w:r>
      <w:r w:rsidRPr="00F344FC">
        <w:rPr>
          <w:rFonts w:cs="Times"/>
          <w:sz w:val="24"/>
          <w:szCs w:val="24"/>
        </w:rPr>
        <w:t>and due to its deep embed</w:t>
      </w:r>
      <w:r w:rsidR="004461DE">
        <w:rPr>
          <w:rFonts w:cs="Times"/>
          <w:sz w:val="24"/>
          <w:szCs w:val="24"/>
        </w:rPr>
        <w:t>d</w:t>
      </w:r>
      <w:r w:rsidRPr="00F344FC">
        <w:rPr>
          <w:rFonts w:cs="Times"/>
          <w:sz w:val="24"/>
          <w:szCs w:val="24"/>
        </w:rPr>
        <w:t xml:space="preserve">edness within the </w:t>
      </w:r>
      <w:r w:rsidR="00FA2DAA" w:rsidRPr="00F344FC">
        <w:rPr>
          <w:rFonts w:cs="Times"/>
          <w:sz w:val="24"/>
          <w:szCs w:val="24"/>
        </w:rPr>
        <w:t>society</w:t>
      </w:r>
      <w:r w:rsidR="00FA2DAA">
        <w:rPr>
          <w:rFonts w:cs="Times"/>
          <w:sz w:val="24"/>
          <w:szCs w:val="24"/>
        </w:rPr>
        <w:t xml:space="preserve">, </w:t>
      </w:r>
      <w:r w:rsidRPr="00F344FC">
        <w:rPr>
          <w:rFonts w:cs="Times"/>
          <w:sz w:val="24"/>
          <w:szCs w:val="24"/>
        </w:rPr>
        <w:t xml:space="preserve">it will persist in its existence </w:t>
      </w:r>
      <w:r w:rsidR="00FA2DAA">
        <w:rPr>
          <w:rFonts w:cs="Times"/>
          <w:sz w:val="24"/>
          <w:szCs w:val="24"/>
        </w:rPr>
        <w:t>for</w:t>
      </w:r>
      <w:r w:rsidR="00FA2DAA" w:rsidRPr="00F344FC">
        <w:rPr>
          <w:rFonts w:cs="Times"/>
          <w:sz w:val="24"/>
          <w:szCs w:val="24"/>
        </w:rPr>
        <w:t xml:space="preserve"> </w:t>
      </w:r>
      <w:r w:rsidRPr="00F344FC">
        <w:rPr>
          <w:rFonts w:cs="Times"/>
          <w:sz w:val="24"/>
          <w:szCs w:val="24"/>
        </w:rPr>
        <w:t xml:space="preserve">the foreseeable future. </w:t>
      </w:r>
    </w:p>
    <w:p w14:paraId="285F07F6" w14:textId="734681B7" w:rsidR="00D25993" w:rsidRDefault="00D25993" w:rsidP="00792B73">
      <w:pPr>
        <w:pStyle w:val="Heading2"/>
      </w:pPr>
      <w:bookmarkStart w:id="384" w:name="_Toc282060733"/>
      <w:bookmarkStart w:id="385" w:name="_Toc320495054"/>
      <w:bookmarkStart w:id="386" w:name="_Toc321544640"/>
      <w:r>
        <w:t>6.1.2 Structuralist</w:t>
      </w:r>
      <w:bookmarkEnd w:id="384"/>
      <w:bookmarkEnd w:id="385"/>
      <w:bookmarkEnd w:id="386"/>
    </w:p>
    <w:p w14:paraId="60C11FE3" w14:textId="591A5554" w:rsidR="00D25993" w:rsidRPr="00F344FC" w:rsidRDefault="00D25993" w:rsidP="00004A45">
      <w:pPr>
        <w:spacing w:after="240" w:line="360" w:lineRule="auto"/>
        <w:ind w:firstLine="720"/>
        <w:jc w:val="both"/>
        <w:rPr>
          <w:sz w:val="24"/>
          <w:szCs w:val="24"/>
        </w:rPr>
      </w:pPr>
      <w:r w:rsidRPr="00F344FC">
        <w:rPr>
          <w:sz w:val="24"/>
          <w:szCs w:val="24"/>
        </w:rPr>
        <w:t xml:space="preserve">There is an element of overlap between the dualist and structuralist (alternative) </w:t>
      </w:r>
      <w:r w:rsidR="00FA2DAA" w:rsidRPr="00F344FC">
        <w:rPr>
          <w:sz w:val="24"/>
          <w:szCs w:val="24"/>
        </w:rPr>
        <w:t>view</w:t>
      </w:r>
      <w:r w:rsidR="00FA2DAA">
        <w:rPr>
          <w:sz w:val="24"/>
          <w:szCs w:val="24"/>
        </w:rPr>
        <w:t xml:space="preserve">, </w:t>
      </w:r>
      <w:r w:rsidRPr="00F344FC">
        <w:rPr>
          <w:sz w:val="24"/>
          <w:szCs w:val="24"/>
        </w:rPr>
        <w:t>making it difficult to categorise certain characteristics as belonging to one</w:t>
      </w:r>
      <w:r w:rsidR="00FA2DAA">
        <w:rPr>
          <w:sz w:val="24"/>
          <w:szCs w:val="24"/>
        </w:rPr>
        <w:t xml:space="preserve">, </w:t>
      </w:r>
      <w:r w:rsidRPr="00F344FC">
        <w:rPr>
          <w:sz w:val="24"/>
          <w:szCs w:val="24"/>
        </w:rPr>
        <w:t>but not the other. This is because both view</w:t>
      </w:r>
      <w:r>
        <w:rPr>
          <w:sz w:val="24"/>
          <w:szCs w:val="24"/>
        </w:rPr>
        <w:t xml:space="preserve"> undeclared activity</w:t>
      </w:r>
      <w:r w:rsidRPr="00F344FC">
        <w:rPr>
          <w:sz w:val="24"/>
          <w:szCs w:val="24"/>
        </w:rPr>
        <w:t xml:space="preserve"> as being ridden with negative characteristics. Much like the structuralists, dualist advocates view the undeclared sphere as composed of the marginalised population. However, rather than a lack of development, it is the nature of the capitalist society that accounts for growth of </w:t>
      </w:r>
      <w:r>
        <w:rPr>
          <w:sz w:val="24"/>
          <w:szCs w:val="24"/>
        </w:rPr>
        <w:t xml:space="preserve">the undeclared economy. </w:t>
      </w:r>
      <w:r w:rsidRPr="00F344FC">
        <w:rPr>
          <w:sz w:val="24"/>
          <w:szCs w:val="24"/>
        </w:rPr>
        <w:t xml:space="preserve"> </w:t>
      </w:r>
    </w:p>
    <w:p w14:paraId="6BF13828" w14:textId="053C453A" w:rsidR="00D25993" w:rsidRPr="00F344FC" w:rsidRDefault="00D25993" w:rsidP="00004A45">
      <w:pPr>
        <w:spacing w:after="240" w:line="360" w:lineRule="auto"/>
        <w:ind w:firstLine="720"/>
        <w:jc w:val="both"/>
        <w:rPr>
          <w:sz w:val="24"/>
          <w:szCs w:val="24"/>
        </w:rPr>
      </w:pPr>
      <w:r w:rsidRPr="00F344FC">
        <w:rPr>
          <w:sz w:val="24"/>
          <w:szCs w:val="24"/>
        </w:rPr>
        <w:t xml:space="preserve">Although advocates of the structuralist </w:t>
      </w:r>
      <w:r w:rsidR="00E64F09" w:rsidRPr="00F344FC">
        <w:rPr>
          <w:sz w:val="24"/>
          <w:szCs w:val="24"/>
        </w:rPr>
        <w:t>school</w:t>
      </w:r>
      <w:r w:rsidR="00FA2DAA">
        <w:rPr>
          <w:sz w:val="24"/>
          <w:szCs w:val="24"/>
        </w:rPr>
        <w:t xml:space="preserve"> </w:t>
      </w:r>
      <w:r w:rsidRPr="00F344FC">
        <w:rPr>
          <w:sz w:val="24"/>
          <w:szCs w:val="24"/>
        </w:rPr>
        <w:t>acknowledge a relationship between the two economies</w:t>
      </w:r>
      <w:r>
        <w:rPr>
          <w:sz w:val="24"/>
          <w:szCs w:val="24"/>
        </w:rPr>
        <w:t>,</w:t>
      </w:r>
      <w:r w:rsidRPr="00F344FC">
        <w:rPr>
          <w:sz w:val="24"/>
          <w:szCs w:val="24"/>
        </w:rPr>
        <w:t xml:space="preserve"> they argue that the</w:t>
      </w:r>
      <w:r>
        <w:rPr>
          <w:sz w:val="24"/>
          <w:szCs w:val="24"/>
        </w:rPr>
        <w:t xml:space="preserve"> undeclared</w:t>
      </w:r>
      <w:r w:rsidRPr="00F344FC">
        <w:rPr>
          <w:sz w:val="24"/>
          <w:szCs w:val="24"/>
        </w:rPr>
        <w:t xml:space="preserve"> </w:t>
      </w:r>
      <w:r>
        <w:rPr>
          <w:sz w:val="24"/>
          <w:szCs w:val="24"/>
        </w:rPr>
        <w:t>is</w:t>
      </w:r>
      <w:r w:rsidRPr="00F344FC">
        <w:rPr>
          <w:sz w:val="24"/>
          <w:szCs w:val="24"/>
        </w:rPr>
        <w:t xml:space="preserve"> a by-product of the </w:t>
      </w:r>
      <w:r>
        <w:rPr>
          <w:sz w:val="24"/>
          <w:szCs w:val="24"/>
        </w:rPr>
        <w:t xml:space="preserve">declared </w:t>
      </w:r>
      <w:r w:rsidRPr="00F344FC">
        <w:rPr>
          <w:sz w:val="24"/>
          <w:szCs w:val="24"/>
        </w:rPr>
        <w:t xml:space="preserve">(Moser, 1978).  In this sense, the manifestation of </w:t>
      </w:r>
      <w:r>
        <w:rPr>
          <w:sz w:val="24"/>
          <w:szCs w:val="24"/>
        </w:rPr>
        <w:t xml:space="preserve">undeclared work </w:t>
      </w:r>
      <w:r w:rsidRPr="00F344FC">
        <w:rPr>
          <w:sz w:val="24"/>
          <w:szCs w:val="24"/>
        </w:rPr>
        <w:t xml:space="preserve">is normally seen to result from competition of large formal </w:t>
      </w:r>
      <w:r w:rsidR="00FA2DAA" w:rsidRPr="00F344FC">
        <w:rPr>
          <w:sz w:val="24"/>
          <w:szCs w:val="24"/>
        </w:rPr>
        <w:t>firms</w:t>
      </w:r>
      <w:r w:rsidR="00FA2DAA">
        <w:rPr>
          <w:sz w:val="24"/>
          <w:szCs w:val="24"/>
        </w:rPr>
        <w:t xml:space="preserve">, </w:t>
      </w:r>
      <w:r w:rsidRPr="00F344FC">
        <w:rPr>
          <w:sz w:val="24"/>
          <w:szCs w:val="24"/>
        </w:rPr>
        <w:t xml:space="preserve">trying to reduce their </w:t>
      </w:r>
      <w:r w:rsidR="00FA2DAA" w:rsidRPr="00F344FC">
        <w:rPr>
          <w:sz w:val="24"/>
          <w:szCs w:val="24"/>
        </w:rPr>
        <w:t>expenditures</w:t>
      </w:r>
      <w:r w:rsidR="00FA2DAA">
        <w:rPr>
          <w:sz w:val="24"/>
          <w:szCs w:val="24"/>
        </w:rPr>
        <w:t xml:space="preserve">, </w:t>
      </w:r>
      <w:r w:rsidRPr="00F344FC">
        <w:rPr>
          <w:sz w:val="24"/>
          <w:szCs w:val="24"/>
        </w:rPr>
        <w:t xml:space="preserve">by using small-scale </w:t>
      </w:r>
      <w:r>
        <w:rPr>
          <w:sz w:val="24"/>
          <w:szCs w:val="24"/>
        </w:rPr>
        <w:t xml:space="preserve">undeclared </w:t>
      </w:r>
      <w:r w:rsidRPr="00F344FC">
        <w:rPr>
          <w:sz w:val="24"/>
          <w:szCs w:val="24"/>
        </w:rPr>
        <w:t>firms and self-employed individuals. It is therefore depic</w:t>
      </w:r>
      <w:r>
        <w:rPr>
          <w:sz w:val="24"/>
          <w:szCs w:val="24"/>
        </w:rPr>
        <w:t xml:space="preserve">ted by </w:t>
      </w:r>
      <w:r w:rsidR="00055355">
        <w:rPr>
          <w:sz w:val="24"/>
          <w:szCs w:val="24"/>
        </w:rPr>
        <w:t xml:space="preserve">exploitation, </w:t>
      </w:r>
      <w:r>
        <w:rPr>
          <w:sz w:val="24"/>
          <w:szCs w:val="24"/>
        </w:rPr>
        <w:t xml:space="preserve">that being undeclared </w:t>
      </w:r>
      <w:r w:rsidRPr="00F344FC">
        <w:rPr>
          <w:sz w:val="24"/>
          <w:szCs w:val="24"/>
        </w:rPr>
        <w:t xml:space="preserve">is forced upon the workers by the larger decision-makers. Evidence from the findings disputes this to an </w:t>
      </w:r>
      <w:r w:rsidR="00055355" w:rsidRPr="00F344FC">
        <w:rPr>
          <w:sz w:val="24"/>
          <w:szCs w:val="24"/>
        </w:rPr>
        <w:t>extent</w:t>
      </w:r>
      <w:r w:rsidR="00055355">
        <w:rPr>
          <w:sz w:val="24"/>
          <w:szCs w:val="24"/>
        </w:rPr>
        <w:t xml:space="preserve">, </w:t>
      </w:r>
      <w:r w:rsidRPr="00F344FC">
        <w:rPr>
          <w:sz w:val="24"/>
          <w:szCs w:val="24"/>
        </w:rPr>
        <w:t xml:space="preserve">in that </w:t>
      </w:r>
      <w:r w:rsidRPr="00F344FC">
        <w:rPr>
          <w:i/>
          <w:sz w:val="24"/>
          <w:szCs w:val="24"/>
        </w:rPr>
        <w:t>many</w:t>
      </w:r>
      <w:r w:rsidRPr="00F344FC">
        <w:rPr>
          <w:sz w:val="24"/>
          <w:szCs w:val="24"/>
        </w:rPr>
        <w:t xml:space="preserve"> individuals chose to work </w:t>
      </w:r>
      <w:r>
        <w:rPr>
          <w:sz w:val="24"/>
          <w:szCs w:val="24"/>
        </w:rPr>
        <w:t xml:space="preserve">on an undeclared </w:t>
      </w:r>
      <w:r w:rsidR="00055355">
        <w:rPr>
          <w:sz w:val="24"/>
          <w:szCs w:val="24"/>
        </w:rPr>
        <w:t xml:space="preserve">basis, </w:t>
      </w:r>
      <w:r w:rsidRPr="00F344FC">
        <w:rPr>
          <w:sz w:val="24"/>
          <w:szCs w:val="24"/>
        </w:rPr>
        <w:t>in order to save money or to avoid bureaucratic regulations</w:t>
      </w:r>
      <w:r>
        <w:rPr>
          <w:sz w:val="24"/>
          <w:szCs w:val="24"/>
        </w:rPr>
        <w:t>. Furthermore, reasons such as “</w:t>
      </w:r>
      <w:r w:rsidRPr="00F344FC">
        <w:rPr>
          <w:sz w:val="24"/>
          <w:szCs w:val="24"/>
        </w:rPr>
        <w:t>it is normal to conduct this type</w:t>
      </w:r>
      <w:r>
        <w:rPr>
          <w:sz w:val="24"/>
          <w:szCs w:val="24"/>
        </w:rPr>
        <w:t xml:space="preserve"> of work on an undeclared basis”</w:t>
      </w:r>
      <w:r w:rsidRPr="00F344FC">
        <w:rPr>
          <w:sz w:val="24"/>
          <w:szCs w:val="24"/>
        </w:rPr>
        <w:t xml:space="preserve"> were </w:t>
      </w:r>
      <w:r w:rsidR="00055355" w:rsidRPr="00F344FC">
        <w:rPr>
          <w:sz w:val="24"/>
          <w:szCs w:val="24"/>
        </w:rPr>
        <w:t>given</w:t>
      </w:r>
      <w:r w:rsidR="00055355">
        <w:rPr>
          <w:sz w:val="24"/>
          <w:szCs w:val="24"/>
        </w:rPr>
        <w:t xml:space="preserve">, </w:t>
      </w:r>
      <w:r w:rsidRPr="00F344FC">
        <w:rPr>
          <w:sz w:val="24"/>
          <w:szCs w:val="24"/>
        </w:rPr>
        <w:t>which shows the</w:t>
      </w:r>
      <w:r w:rsidR="00004A45">
        <w:rPr>
          <w:sz w:val="24"/>
          <w:szCs w:val="24"/>
        </w:rPr>
        <w:t xml:space="preserve"> ingrained nature of the work. </w:t>
      </w:r>
      <w:r w:rsidRPr="00F344FC">
        <w:rPr>
          <w:sz w:val="24"/>
          <w:szCs w:val="24"/>
        </w:rPr>
        <w:t xml:space="preserve">Nonetheless, the fact that some individuals engaged in undeclared </w:t>
      </w:r>
      <w:r w:rsidR="00055355" w:rsidRPr="00F344FC">
        <w:rPr>
          <w:sz w:val="24"/>
          <w:szCs w:val="24"/>
        </w:rPr>
        <w:t>work</w:t>
      </w:r>
      <w:r w:rsidR="00055355">
        <w:rPr>
          <w:sz w:val="24"/>
          <w:szCs w:val="24"/>
        </w:rPr>
        <w:t xml:space="preserve">, </w:t>
      </w:r>
      <w:r w:rsidRPr="00F344FC">
        <w:rPr>
          <w:sz w:val="24"/>
          <w:szCs w:val="24"/>
        </w:rPr>
        <w:t>but were not accepting of it (personal norms</w:t>
      </w:r>
      <w:r w:rsidR="00055355" w:rsidRPr="00F344FC">
        <w:rPr>
          <w:sz w:val="24"/>
          <w:szCs w:val="24"/>
        </w:rPr>
        <w:t>)</w:t>
      </w:r>
      <w:r w:rsidR="00055355">
        <w:rPr>
          <w:sz w:val="24"/>
          <w:szCs w:val="24"/>
        </w:rPr>
        <w:t xml:space="preserve">, </w:t>
      </w:r>
      <w:r w:rsidRPr="00F344FC">
        <w:rPr>
          <w:sz w:val="24"/>
          <w:szCs w:val="24"/>
        </w:rPr>
        <w:t>shows that they did so against their own will, therefore providing some support for the structuralist theory. Fu</w:t>
      </w:r>
      <w:r w:rsidR="00762234">
        <w:rPr>
          <w:sz w:val="24"/>
          <w:szCs w:val="24"/>
        </w:rPr>
        <w:t>rthermore, some individuals (5</w:t>
      </w:r>
      <w:r w:rsidRPr="00F344FC">
        <w:rPr>
          <w:sz w:val="24"/>
          <w:szCs w:val="24"/>
        </w:rPr>
        <w:t xml:space="preserve"> per cent, N: 6) answered that they worked </w:t>
      </w:r>
      <w:r>
        <w:rPr>
          <w:sz w:val="24"/>
          <w:szCs w:val="24"/>
        </w:rPr>
        <w:t xml:space="preserve">without declaring their </w:t>
      </w:r>
      <w:r w:rsidR="00055355">
        <w:rPr>
          <w:sz w:val="24"/>
          <w:szCs w:val="24"/>
        </w:rPr>
        <w:t xml:space="preserve">jobs, </w:t>
      </w:r>
      <w:r w:rsidRPr="00F344FC">
        <w:rPr>
          <w:sz w:val="24"/>
          <w:szCs w:val="24"/>
        </w:rPr>
        <w:t xml:space="preserve">because their employer </w:t>
      </w:r>
      <w:r>
        <w:rPr>
          <w:sz w:val="24"/>
          <w:szCs w:val="24"/>
        </w:rPr>
        <w:t>did</w:t>
      </w:r>
      <w:r w:rsidRPr="00F344FC">
        <w:rPr>
          <w:sz w:val="24"/>
          <w:szCs w:val="24"/>
        </w:rPr>
        <w:t xml:space="preserve"> not want to register them. 5 of these employees were those receiving envelope wages </w:t>
      </w:r>
      <w:r w:rsidR="00055355">
        <w:rPr>
          <w:sz w:val="24"/>
          <w:szCs w:val="24"/>
        </w:rPr>
        <w:t>who</w:t>
      </w:r>
      <w:r w:rsidR="00055355" w:rsidRPr="00F344FC">
        <w:rPr>
          <w:sz w:val="24"/>
          <w:szCs w:val="24"/>
        </w:rPr>
        <w:t xml:space="preserve"> </w:t>
      </w:r>
      <w:r w:rsidRPr="00F344FC">
        <w:rPr>
          <w:sz w:val="24"/>
          <w:szCs w:val="24"/>
        </w:rPr>
        <w:t xml:space="preserve">would prefer their work to be wholly </w:t>
      </w:r>
      <w:r w:rsidR="00E64F09" w:rsidRPr="00F344FC">
        <w:rPr>
          <w:sz w:val="24"/>
          <w:szCs w:val="24"/>
        </w:rPr>
        <w:t>declared</w:t>
      </w:r>
      <w:r w:rsidR="00055355">
        <w:rPr>
          <w:sz w:val="24"/>
          <w:szCs w:val="24"/>
        </w:rPr>
        <w:t xml:space="preserve">, </w:t>
      </w:r>
      <w:r w:rsidRPr="00F344FC">
        <w:rPr>
          <w:sz w:val="24"/>
          <w:szCs w:val="24"/>
        </w:rPr>
        <w:t xml:space="preserve">whereas the other was a participant </w:t>
      </w:r>
      <w:r w:rsidR="00055355">
        <w:rPr>
          <w:sz w:val="24"/>
          <w:szCs w:val="24"/>
        </w:rPr>
        <w:t>who</w:t>
      </w:r>
      <w:r w:rsidR="00055355" w:rsidRPr="00F344FC">
        <w:rPr>
          <w:sz w:val="24"/>
          <w:szCs w:val="24"/>
        </w:rPr>
        <w:t xml:space="preserve"> </w:t>
      </w:r>
      <w:r w:rsidRPr="00F344FC">
        <w:rPr>
          <w:sz w:val="24"/>
          <w:szCs w:val="24"/>
        </w:rPr>
        <w:t xml:space="preserve">engaged in </w:t>
      </w:r>
      <w:r>
        <w:rPr>
          <w:sz w:val="24"/>
          <w:szCs w:val="24"/>
        </w:rPr>
        <w:t>undeclared</w:t>
      </w:r>
      <w:r w:rsidRPr="00F344FC">
        <w:rPr>
          <w:sz w:val="24"/>
          <w:szCs w:val="24"/>
        </w:rPr>
        <w:t xml:space="preserve"> moonlighting as a second job. Presuming that this is a choice enforced by the employers to save on costs and remain </w:t>
      </w:r>
      <w:r w:rsidR="00055355" w:rsidRPr="00F344FC">
        <w:rPr>
          <w:sz w:val="24"/>
          <w:szCs w:val="24"/>
        </w:rPr>
        <w:t>competitive</w:t>
      </w:r>
      <w:r w:rsidR="00055355">
        <w:rPr>
          <w:sz w:val="24"/>
          <w:szCs w:val="24"/>
        </w:rPr>
        <w:t xml:space="preserve">, </w:t>
      </w:r>
      <w:r w:rsidRPr="00F344FC">
        <w:rPr>
          <w:sz w:val="24"/>
          <w:szCs w:val="24"/>
        </w:rPr>
        <w:t xml:space="preserve">the explanation of this proportion of undeclared work conforms to </w:t>
      </w:r>
      <w:r w:rsidRPr="00F344FC">
        <w:rPr>
          <w:sz w:val="24"/>
          <w:szCs w:val="24"/>
        </w:rPr>
        <w:lastRenderedPageBreak/>
        <w:t xml:space="preserve">the alternative view. Examples of this include cleaners hired by large companies on an </w:t>
      </w:r>
      <w:r>
        <w:rPr>
          <w:sz w:val="24"/>
          <w:szCs w:val="24"/>
        </w:rPr>
        <w:t>undeclared</w:t>
      </w:r>
      <w:r w:rsidRPr="00F344FC">
        <w:rPr>
          <w:sz w:val="24"/>
          <w:szCs w:val="24"/>
        </w:rPr>
        <w:t xml:space="preserve"> basis. Therefore, the total number of participants</w:t>
      </w:r>
      <w:r w:rsidR="00431551">
        <w:rPr>
          <w:sz w:val="24"/>
          <w:szCs w:val="24"/>
        </w:rPr>
        <w:t xml:space="preserve"> who</w:t>
      </w:r>
      <w:r w:rsidRPr="00F344FC">
        <w:rPr>
          <w:sz w:val="24"/>
          <w:szCs w:val="24"/>
        </w:rPr>
        <w:t xml:space="preserve"> are engaged in the undeclared economy involuntarily as a result of exclusion, whether fully or to a certain extent, is 14 (11.9 per cent). To further analyse the relevance of this </w:t>
      </w:r>
      <w:r w:rsidR="00431551" w:rsidRPr="00F344FC">
        <w:rPr>
          <w:sz w:val="24"/>
          <w:szCs w:val="24"/>
        </w:rPr>
        <w:t>theory</w:t>
      </w:r>
      <w:r w:rsidR="00431551">
        <w:rPr>
          <w:sz w:val="24"/>
          <w:szCs w:val="24"/>
        </w:rPr>
        <w:t xml:space="preserve">, </w:t>
      </w:r>
      <w:r w:rsidRPr="00F344FC">
        <w:rPr>
          <w:sz w:val="24"/>
          <w:szCs w:val="24"/>
        </w:rPr>
        <w:t xml:space="preserve">it is useful to look at the characteristics of those </w:t>
      </w:r>
      <w:r w:rsidR="00431551">
        <w:rPr>
          <w:sz w:val="24"/>
          <w:szCs w:val="24"/>
        </w:rPr>
        <w:t>who</w:t>
      </w:r>
      <w:r w:rsidR="00431551" w:rsidRPr="00F344FC">
        <w:rPr>
          <w:sz w:val="24"/>
          <w:szCs w:val="24"/>
        </w:rPr>
        <w:t xml:space="preserve"> </w:t>
      </w:r>
      <w:r w:rsidRPr="00F344FC">
        <w:rPr>
          <w:sz w:val="24"/>
          <w:szCs w:val="24"/>
        </w:rPr>
        <w:t xml:space="preserve">conform to exclusion theories. Those engaging in the </w:t>
      </w:r>
      <w:r>
        <w:rPr>
          <w:sz w:val="24"/>
          <w:szCs w:val="24"/>
        </w:rPr>
        <w:t>undeclared</w:t>
      </w:r>
      <w:r w:rsidRPr="00F344FC">
        <w:rPr>
          <w:sz w:val="24"/>
          <w:szCs w:val="24"/>
        </w:rPr>
        <w:t xml:space="preserve"> economy involuntarily are composed of waged employees (N:6), the unemployed (N:4), the retired (N:2) and students (N:3). There is no significant difference found in exit or exclusion from the formal </w:t>
      </w:r>
      <w:r w:rsidR="00431551" w:rsidRPr="00F344FC">
        <w:rPr>
          <w:sz w:val="24"/>
          <w:szCs w:val="24"/>
        </w:rPr>
        <w:t>economy</w:t>
      </w:r>
      <w:r w:rsidR="00431551">
        <w:rPr>
          <w:sz w:val="24"/>
          <w:szCs w:val="24"/>
        </w:rPr>
        <w:t xml:space="preserve">, </w:t>
      </w:r>
      <w:r w:rsidRPr="00F344FC">
        <w:rPr>
          <w:sz w:val="24"/>
          <w:szCs w:val="24"/>
        </w:rPr>
        <w:t xml:space="preserve">by gender or industry. </w:t>
      </w:r>
    </w:p>
    <w:p w14:paraId="20043791" w14:textId="4FBD47B3" w:rsidR="00D25993" w:rsidRPr="00F344FC" w:rsidRDefault="00D25993" w:rsidP="00004A45">
      <w:pPr>
        <w:spacing w:after="240" w:line="360" w:lineRule="auto"/>
        <w:ind w:firstLine="720"/>
        <w:jc w:val="both"/>
        <w:rPr>
          <w:sz w:val="24"/>
          <w:szCs w:val="24"/>
        </w:rPr>
      </w:pPr>
      <w:r w:rsidRPr="00F344FC">
        <w:rPr>
          <w:sz w:val="24"/>
          <w:szCs w:val="24"/>
        </w:rPr>
        <w:t xml:space="preserve">The findings show that whereas participation varies and can be both a result of exit from the formal </w:t>
      </w:r>
      <w:r w:rsidR="00431551" w:rsidRPr="00F344FC">
        <w:rPr>
          <w:sz w:val="24"/>
          <w:szCs w:val="24"/>
        </w:rPr>
        <w:t>economy</w:t>
      </w:r>
      <w:r w:rsidR="00431551">
        <w:rPr>
          <w:sz w:val="24"/>
          <w:szCs w:val="24"/>
        </w:rPr>
        <w:t xml:space="preserve">, </w:t>
      </w:r>
      <w:r w:rsidRPr="00F344FC">
        <w:rPr>
          <w:sz w:val="24"/>
          <w:szCs w:val="24"/>
        </w:rPr>
        <w:t xml:space="preserve">as well as </w:t>
      </w:r>
      <w:r w:rsidR="00431551" w:rsidRPr="00F344FC">
        <w:rPr>
          <w:sz w:val="24"/>
          <w:szCs w:val="24"/>
        </w:rPr>
        <w:t>exclusion</w:t>
      </w:r>
      <w:r w:rsidR="00431551">
        <w:rPr>
          <w:sz w:val="24"/>
          <w:szCs w:val="24"/>
        </w:rPr>
        <w:t xml:space="preserve">, </w:t>
      </w:r>
      <w:r w:rsidRPr="00F344FC">
        <w:rPr>
          <w:sz w:val="24"/>
          <w:szCs w:val="24"/>
        </w:rPr>
        <w:t xml:space="preserve">exit seems to better explain the manifestation of undeclared work in Croatia. The structuralist or by-product </w:t>
      </w:r>
      <w:r w:rsidR="00E64F09" w:rsidRPr="00F344FC">
        <w:rPr>
          <w:sz w:val="24"/>
          <w:szCs w:val="24"/>
        </w:rPr>
        <w:t>theory</w:t>
      </w:r>
      <w:r w:rsidR="00431551">
        <w:rPr>
          <w:sz w:val="24"/>
          <w:szCs w:val="24"/>
        </w:rPr>
        <w:t xml:space="preserve"> </w:t>
      </w:r>
      <w:r w:rsidRPr="00F344FC">
        <w:rPr>
          <w:sz w:val="24"/>
          <w:szCs w:val="24"/>
        </w:rPr>
        <w:t xml:space="preserve">is more applicable </w:t>
      </w:r>
      <w:r w:rsidR="00431551">
        <w:rPr>
          <w:sz w:val="24"/>
          <w:szCs w:val="24"/>
        </w:rPr>
        <w:t>to</w:t>
      </w:r>
      <w:r w:rsidR="00431551" w:rsidRPr="00F344FC">
        <w:rPr>
          <w:sz w:val="24"/>
          <w:szCs w:val="24"/>
        </w:rPr>
        <w:t xml:space="preserve"> </w:t>
      </w:r>
      <w:r w:rsidRPr="00F344FC">
        <w:rPr>
          <w:sz w:val="24"/>
          <w:szCs w:val="24"/>
        </w:rPr>
        <w:t xml:space="preserve">explain manifestations of undeclared work amongst waged employees and those </w:t>
      </w:r>
      <w:r w:rsidR="00431551">
        <w:rPr>
          <w:sz w:val="24"/>
          <w:szCs w:val="24"/>
        </w:rPr>
        <w:t xml:space="preserve">who </w:t>
      </w:r>
      <w:r w:rsidRPr="00F344FC">
        <w:rPr>
          <w:sz w:val="24"/>
          <w:szCs w:val="24"/>
        </w:rPr>
        <w:t xml:space="preserve">are unemployed. It is therefore likely that it is the employers trying to decrease costs by not registering their employees or not declaring their full </w:t>
      </w:r>
      <w:r w:rsidR="00431551" w:rsidRPr="00F344FC">
        <w:rPr>
          <w:sz w:val="24"/>
          <w:szCs w:val="24"/>
        </w:rPr>
        <w:t>wage</w:t>
      </w:r>
      <w:r w:rsidR="00431551">
        <w:rPr>
          <w:sz w:val="24"/>
          <w:szCs w:val="24"/>
        </w:rPr>
        <w:t xml:space="preserve">, </w:t>
      </w:r>
      <w:r w:rsidRPr="00F344FC">
        <w:rPr>
          <w:sz w:val="24"/>
          <w:szCs w:val="24"/>
        </w:rPr>
        <w:t xml:space="preserve">so as to decrease taxes and contributions. However, an alternative or supplementary explanation </w:t>
      </w:r>
      <w:r>
        <w:rPr>
          <w:sz w:val="24"/>
          <w:szCs w:val="24"/>
        </w:rPr>
        <w:t xml:space="preserve">was the finding that the extra income served as an additional reward or motivational </w:t>
      </w:r>
      <w:r w:rsidR="00431551">
        <w:rPr>
          <w:sz w:val="24"/>
          <w:szCs w:val="24"/>
        </w:rPr>
        <w:t xml:space="preserve">tool, </w:t>
      </w:r>
      <w:r>
        <w:rPr>
          <w:sz w:val="24"/>
          <w:szCs w:val="24"/>
        </w:rPr>
        <w:t xml:space="preserve">without the cost associated with higher income. It therefore also benefits the </w:t>
      </w:r>
      <w:r w:rsidR="00431551">
        <w:rPr>
          <w:sz w:val="24"/>
          <w:szCs w:val="24"/>
        </w:rPr>
        <w:t xml:space="preserve">employee, </w:t>
      </w:r>
      <w:r>
        <w:rPr>
          <w:sz w:val="24"/>
          <w:szCs w:val="24"/>
        </w:rPr>
        <w:t xml:space="preserve">because they are not just being paid the minimum wage. </w:t>
      </w:r>
      <w:r w:rsidRPr="00F344FC">
        <w:rPr>
          <w:sz w:val="24"/>
          <w:szCs w:val="24"/>
        </w:rPr>
        <w:t xml:space="preserve">Nonetheless, it is likely that in such situations the reasoning is </w:t>
      </w:r>
      <w:r w:rsidR="00431551" w:rsidRPr="00F344FC">
        <w:rPr>
          <w:sz w:val="24"/>
          <w:szCs w:val="24"/>
        </w:rPr>
        <w:t>communicated</w:t>
      </w:r>
      <w:r w:rsidR="00431551">
        <w:rPr>
          <w:sz w:val="24"/>
          <w:szCs w:val="24"/>
        </w:rPr>
        <w:t xml:space="preserve">, </w:t>
      </w:r>
      <w:r w:rsidRPr="00F344FC">
        <w:rPr>
          <w:sz w:val="24"/>
          <w:szCs w:val="24"/>
        </w:rPr>
        <w:t xml:space="preserve">and </w:t>
      </w:r>
      <w:r w:rsidR="00431551" w:rsidRPr="00F344FC">
        <w:rPr>
          <w:sz w:val="24"/>
          <w:szCs w:val="24"/>
        </w:rPr>
        <w:t>therefore</w:t>
      </w:r>
      <w:r w:rsidR="00431551">
        <w:rPr>
          <w:sz w:val="24"/>
          <w:szCs w:val="24"/>
        </w:rPr>
        <w:t xml:space="preserve">, </w:t>
      </w:r>
      <w:r w:rsidRPr="00F344FC">
        <w:rPr>
          <w:sz w:val="24"/>
          <w:szCs w:val="24"/>
        </w:rPr>
        <w:t xml:space="preserve">those employees that stated </w:t>
      </w:r>
      <w:r w:rsidR="00431551">
        <w:rPr>
          <w:sz w:val="24"/>
          <w:szCs w:val="24"/>
        </w:rPr>
        <w:t>who</w:t>
      </w:r>
      <w:r w:rsidRPr="00F344FC">
        <w:rPr>
          <w:sz w:val="24"/>
          <w:szCs w:val="24"/>
        </w:rPr>
        <w:t xml:space="preserve"> are happy with such a </w:t>
      </w:r>
      <w:r w:rsidR="00431551" w:rsidRPr="00F344FC">
        <w:rPr>
          <w:sz w:val="24"/>
          <w:szCs w:val="24"/>
        </w:rPr>
        <w:t>situation</w:t>
      </w:r>
      <w:r w:rsidR="00431551">
        <w:rPr>
          <w:sz w:val="24"/>
          <w:szCs w:val="24"/>
        </w:rPr>
        <w:t xml:space="preserve">, </w:t>
      </w:r>
      <w:r w:rsidRPr="00F344FC">
        <w:rPr>
          <w:sz w:val="24"/>
          <w:szCs w:val="24"/>
        </w:rPr>
        <w:t xml:space="preserve">therefore conform to the exit interpretation. As the structuralist theory fails to adequately explain the manifestation of self-employed </w:t>
      </w:r>
      <w:r>
        <w:rPr>
          <w:sz w:val="24"/>
          <w:szCs w:val="24"/>
        </w:rPr>
        <w:t>undeclared</w:t>
      </w:r>
      <w:r w:rsidRPr="00F344FC">
        <w:rPr>
          <w:sz w:val="24"/>
          <w:szCs w:val="24"/>
        </w:rPr>
        <w:t xml:space="preserve"> </w:t>
      </w:r>
      <w:r w:rsidR="00431551" w:rsidRPr="00F344FC">
        <w:rPr>
          <w:sz w:val="24"/>
          <w:szCs w:val="24"/>
        </w:rPr>
        <w:t>work</w:t>
      </w:r>
      <w:r w:rsidR="00431551">
        <w:rPr>
          <w:sz w:val="24"/>
          <w:szCs w:val="24"/>
        </w:rPr>
        <w:t xml:space="preserve">, </w:t>
      </w:r>
      <w:r w:rsidRPr="00F344FC">
        <w:rPr>
          <w:sz w:val="24"/>
          <w:szCs w:val="24"/>
        </w:rPr>
        <w:t xml:space="preserve">the legalist theory is examined next. </w:t>
      </w:r>
    </w:p>
    <w:p w14:paraId="5CD471D7" w14:textId="12EAFBAD" w:rsidR="00D25993" w:rsidRPr="00F344FC" w:rsidRDefault="00D25993" w:rsidP="00004A45">
      <w:pPr>
        <w:spacing w:after="240" w:line="360" w:lineRule="auto"/>
        <w:ind w:firstLine="720"/>
        <w:jc w:val="both"/>
        <w:rPr>
          <w:sz w:val="24"/>
          <w:szCs w:val="24"/>
        </w:rPr>
      </w:pPr>
      <w:r w:rsidRPr="00F344FC">
        <w:rPr>
          <w:sz w:val="24"/>
          <w:szCs w:val="24"/>
        </w:rPr>
        <w:t xml:space="preserve">However, it is important to point </w:t>
      </w:r>
      <w:r w:rsidR="00431551" w:rsidRPr="00F344FC">
        <w:rPr>
          <w:sz w:val="24"/>
          <w:szCs w:val="24"/>
        </w:rPr>
        <w:t>out</w:t>
      </w:r>
      <w:r w:rsidR="00431551">
        <w:rPr>
          <w:sz w:val="24"/>
          <w:szCs w:val="24"/>
        </w:rPr>
        <w:t xml:space="preserve">, </w:t>
      </w:r>
      <w:r w:rsidRPr="00F344FC">
        <w:rPr>
          <w:sz w:val="24"/>
          <w:szCs w:val="24"/>
        </w:rPr>
        <w:t xml:space="preserve">that a limitation might be that it is possible that the findings of the study are underestimating the proportion of those that participate in the undeclared economy as a result of exclusion. Although this is unlikely it might occur due to the question being susceptible to a social desirability bias because individuals do not want to state that they have a lack of choice in their decision-making. </w:t>
      </w:r>
    </w:p>
    <w:p w14:paraId="5D203FD6" w14:textId="77777777" w:rsidR="00D25993" w:rsidRPr="0035687E" w:rsidRDefault="00D25993" w:rsidP="00792B73">
      <w:pPr>
        <w:pStyle w:val="Heading2"/>
        <w:rPr>
          <w:b w:val="0"/>
        </w:rPr>
      </w:pPr>
      <w:bookmarkStart w:id="387" w:name="_Toc282060734"/>
      <w:bookmarkStart w:id="388" w:name="_Toc320495055"/>
      <w:bookmarkStart w:id="389" w:name="_Toc321544641"/>
      <w:r>
        <w:lastRenderedPageBreak/>
        <w:t xml:space="preserve">6.1.3 </w:t>
      </w:r>
      <w:r w:rsidRPr="0035687E">
        <w:t>Legalist</w:t>
      </w:r>
      <w:bookmarkEnd w:id="387"/>
      <w:bookmarkEnd w:id="388"/>
      <w:bookmarkEnd w:id="389"/>
    </w:p>
    <w:p w14:paraId="393DE2D0" w14:textId="2F9FE061" w:rsidR="00D25993" w:rsidRPr="00F344FC" w:rsidRDefault="00D25993" w:rsidP="00004A45">
      <w:pPr>
        <w:widowControl w:val="0"/>
        <w:autoSpaceDE w:val="0"/>
        <w:autoSpaceDN w:val="0"/>
        <w:adjustRightInd w:val="0"/>
        <w:spacing w:after="240" w:line="360" w:lineRule="auto"/>
        <w:ind w:firstLine="720"/>
        <w:jc w:val="both"/>
        <w:rPr>
          <w:rFonts w:cs="Times"/>
          <w:sz w:val="24"/>
          <w:szCs w:val="24"/>
        </w:rPr>
      </w:pPr>
      <w:r w:rsidRPr="00F344FC">
        <w:rPr>
          <w:rFonts w:cs="Times"/>
          <w:sz w:val="24"/>
          <w:szCs w:val="24"/>
        </w:rPr>
        <w:t xml:space="preserve">In the legalist or alternative view, undeclared work is an alternative to formal work and as </w:t>
      </w:r>
      <w:r w:rsidR="006060EE" w:rsidRPr="00F344FC">
        <w:rPr>
          <w:rFonts w:cs="Times"/>
          <w:sz w:val="24"/>
          <w:szCs w:val="24"/>
        </w:rPr>
        <w:t>such</w:t>
      </w:r>
      <w:r w:rsidR="006060EE">
        <w:rPr>
          <w:rFonts w:cs="Times"/>
          <w:sz w:val="24"/>
          <w:szCs w:val="24"/>
        </w:rPr>
        <w:t xml:space="preserve">, </w:t>
      </w:r>
      <w:r w:rsidRPr="00F344FC">
        <w:rPr>
          <w:rFonts w:cs="Times"/>
          <w:sz w:val="24"/>
          <w:szCs w:val="24"/>
        </w:rPr>
        <w:t xml:space="preserve">is seen to possess positive characteristics that promote growth and development. </w:t>
      </w:r>
      <w:r w:rsidR="006060EE">
        <w:rPr>
          <w:rFonts w:cs="Times"/>
          <w:sz w:val="24"/>
          <w:szCs w:val="24"/>
        </w:rPr>
        <w:t>In itself</w:t>
      </w:r>
      <w:r w:rsidR="00E64F09">
        <w:rPr>
          <w:rFonts w:cs="Times"/>
          <w:sz w:val="24"/>
          <w:szCs w:val="24"/>
        </w:rPr>
        <w:t>,</w:t>
      </w:r>
      <w:r w:rsidRPr="00F344FC">
        <w:rPr>
          <w:rFonts w:cs="Times"/>
          <w:sz w:val="24"/>
          <w:szCs w:val="24"/>
        </w:rPr>
        <w:t xml:space="preserve"> </w:t>
      </w:r>
      <w:r>
        <w:rPr>
          <w:rFonts w:cs="Times"/>
          <w:sz w:val="24"/>
          <w:szCs w:val="24"/>
        </w:rPr>
        <w:t>undeclared activity</w:t>
      </w:r>
      <w:r w:rsidRPr="00F344FC">
        <w:rPr>
          <w:rFonts w:cs="Times"/>
          <w:sz w:val="24"/>
          <w:szCs w:val="24"/>
        </w:rPr>
        <w:t xml:space="preserve"> is a direct consequence of administrative and financial burdens imposed by the state (de Soto, 1989</w:t>
      </w:r>
      <w:r w:rsidR="006060EE" w:rsidRPr="00F344FC">
        <w:rPr>
          <w:rFonts w:cs="Times"/>
          <w:sz w:val="24"/>
          <w:szCs w:val="24"/>
        </w:rPr>
        <w:t>)</w:t>
      </w:r>
      <w:r w:rsidR="006060EE">
        <w:rPr>
          <w:rFonts w:cs="Times"/>
          <w:sz w:val="24"/>
          <w:szCs w:val="24"/>
        </w:rPr>
        <w:t xml:space="preserve">, </w:t>
      </w:r>
      <w:r w:rsidRPr="00F344FC">
        <w:rPr>
          <w:rFonts w:cs="Times"/>
          <w:sz w:val="24"/>
          <w:szCs w:val="24"/>
        </w:rPr>
        <w:t xml:space="preserve">and is </w:t>
      </w:r>
      <w:r w:rsidR="006060EE" w:rsidRPr="00F344FC">
        <w:rPr>
          <w:rFonts w:cs="Times"/>
          <w:sz w:val="24"/>
          <w:szCs w:val="24"/>
        </w:rPr>
        <w:t>thus</w:t>
      </w:r>
      <w:r w:rsidR="006060EE">
        <w:rPr>
          <w:rFonts w:cs="Times"/>
          <w:sz w:val="24"/>
          <w:szCs w:val="24"/>
        </w:rPr>
        <w:t xml:space="preserve">, </w:t>
      </w:r>
      <w:r w:rsidRPr="00F344FC">
        <w:rPr>
          <w:rFonts w:cs="Times"/>
          <w:sz w:val="24"/>
          <w:szCs w:val="24"/>
        </w:rPr>
        <w:t xml:space="preserve">a </w:t>
      </w:r>
      <w:r>
        <w:rPr>
          <w:rFonts w:cs="Times"/>
          <w:sz w:val="24"/>
          <w:szCs w:val="24"/>
        </w:rPr>
        <w:t>‘</w:t>
      </w:r>
      <w:r w:rsidRPr="00F344FC">
        <w:rPr>
          <w:rFonts w:cs="Times"/>
          <w:sz w:val="24"/>
          <w:szCs w:val="24"/>
        </w:rPr>
        <w:t>popular resistance to an unfair and overly intrusive state</w:t>
      </w:r>
      <w:r>
        <w:rPr>
          <w:rFonts w:cs="Times"/>
          <w:sz w:val="24"/>
          <w:szCs w:val="24"/>
        </w:rPr>
        <w:t>’</w:t>
      </w:r>
      <w:r w:rsidRPr="00F344FC">
        <w:rPr>
          <w:rFonts w:cs="Times"/>
          <w:sz w:val="24"/>
          <w:szCs w:val="24"/>
        </w:rPr>
        <w:t xml:space="preserve"> (Rakowski, 1994:506). The manifestations of this interpretation are small-scale entrepreneurs who choose the </w:t>
      </w:r>
      <w:r>
        <w:rPr>
          <w:rFonts w:cs="Times"/>
          <w:sz w:val="24"/>
          <w:szCs w:val="24"/>
        </w:rPr>
        <w:t xml:space="preserve">undeclared </w:t>
      </w:r>
      <w:r w:rsidRPr="00F344FC">
        <w:rPr>
          <w:rFonts w:cs="Times"/>
          <w:sz w:val="24"/>
          <w:szCs w:val="24"/>
        </w:rPr>
        <w:t xml:space="preserve">as an alternative to the </w:t>
      </w:r>
      <w:r>
        <w:rPr>
          <w:rFonts w:cs="Times"/>
          <w:sz w:val="24"/>
          <w:szCs w:val="24"/>
        </w:rPr>
        <w:t>declared</w:t>
      </w:r>
      <w:r w:rsidRPr="00F344FC">
        <w:rPr>
          <w:rFonts w:cs="Times"/>
          <w:sz w:val="24"/>
          <w:szCs w:val="24"/>
        </w:rPr>
        <w:t>. Accordingly, advocates of the legalist interpretation see the solution in a reduction of the state’s intervention with business regulations (Gërxhani, 2004).</w:t>
      </w:r>
    </w:p>
    <w:p w14:paraId="163318E3" w14:textId="54BB446B" w:rsidR="00D25993" w:rsidRPr="00F344FC" w:rsidRDefault="00D25993" w:rsidP="00004A45">
      <w:pPr>
        <w:widowControl w:val="0"/>
        <w:autoSpaceDE w:val="0"/>
        <w:autoSpaceDN w:val="0"/>
        <w:adjustRightInd w:val="0"/>
        <w:spacing w:after="240" w:line="360" w:lineRule="auto"/>
        <w:ind w:firstLine="720"/>
        <w:jc w:val="both"/>
        <w:rPr>
          <w:rFonts w:cs="Times"/>
          <w:sz w:val="24"/>
          <w:szCs w:val="24"/>
        </w:rPr>
      </w:pPr>
      <w:r w:rsidRPr="00F344FC">
        <w:rPr>
          <w:rFonts w:cs="Times"/>
          <w:sz w:val="24"/>
          <w:szCs w:val="24"/>
        </w:rPr>
        <w:t xml:space="preserve">This view is evidently applicable in certain representations of undeclared work in Croatia. The reasoning becomes </w:t>
      </w:r>
      <w:r w:rsidR="006060EE" w:rsidRPr="00F344FC">
        <w:rPr>
          <w:rFonts w:cs="Times"/>
          <w:sz w:val="24"/>
          <w:szCs w:val="24"/>
        </w:rPr>
        <w:t>evident</w:t>
      </w:r>
      <w:r w:rsidR="006060EE">
        <w:rPr>
          <w:rFonts w:cs="Times"/>
          <w:sz w:val="24"/>
          <w:szCs w:val="24"/>
        </w:rPr>
        <w:t xml:space="preserve">, </w:t>
      </w:r>
      <w:r w:rsidRPr="00F344FC">
        <w:rPr>
          <w:rFonts w:cs="Times"/>
          <w:sz w:val="24"/>
          <w:szCs w:val="24"/>
        </w:rPr>
        <w:t xml:space="preserve">especially in the case of self-employed undeclared workers. The Croatian Bureau of </w:t>
      </w:r>
      <w:r w:rsidRPr="001260E4">
        <w:rPr>
          <w:rFonts w:cs="Times"/>
          <w:sz w:val="24"/>
          <w:szCs w:val="24"/>
        </w:rPr>
        <w:t>Statistics (2007</w:t>
      </w:r>
      <w:r>
        <w:rPr>
          <w:rFonts w:cs="Times"/>
          <w:sz w:val="24"/>
          <w:szCs w:val="24"/>
        </w:rPr>
        <w:t>: notes on methodology</w:t>
      </w:r>
      <w:r w:rsidRPr="001260E4">
        <w:rPr>
          <w:rFonts w:cs="Times"/>
          <w:sz w:val="24"/>
          <w:szCs w:val="24"/>
        </w:rPr>
        <w:t>) defines</w:t>
      </w:r>
      <w:r w:rsidRPr="00F344FC">
        <w:rPr>
          <w:rFonts w:cs="Times"/>
          <w:sz w:val="24"/>
          <w:szCs w:val="24"/>
        </w:rPr>
        <w:t xml:space="preserve"> self-employed individuals as </w:t>
      </w:r>
      <w:r>
        <w:rPr>
          <w:rFonts w:cs="Times"/>
          <w:sz w:val="24"/>
          <w:szCs w:val="24"/>
        </w:rPr>
        <w:t>‘</w:t>
      </w:r>
      <w:r w:rsidRPr="00F344FC">
        <w:rPr>
          <w:rFonts w:cs="Times"/>
          <w:sz w:val="24"/>
          <w:szCs w:val="24"/>
        </w:rPr>
        <w:t>employers who run an enterprise and employ one or more employees, as well as own-account workers who have no employees</w:t>
      </w:r>
      <w:r>
        <w:rPr>
          <w:rFonts w:cs="Times"/>
          <w:sz w:val="24"/>
          <w:szCs w:val="24"/>
        </w:rPr>
        <w:t>’</w:t>
      </w:r>
      <w:r w:rsidRPr="00F344FC">
        <w:rPr>
          <w:rFonts w:cs="Times"/>
          <w:sz w:val="24"/>
          <w:szCs w:val="24"/>
        </w:rPr>
        <w:t>. Self-e</w:t>
      </w:r>
      <w:r>
        <w:rPr>
          <w:rFonts w:cs="Times"/>
          <w:sz w:val="24"/>
          <w:szCs w:val="24"/>
        </w:rPr>
        <w:t xml:space="preserve">mployed workers represent 16 </w:t>
      </w:r>
      <w:r w:rsidRPr="00F344FC">
        <w:rPr>
          <w:rFonts w:cs="Times"/>
          <w:sz w:val="24"/>
          <w:szCs w:val="24"/>
        </w:rPr>
        <w:t>per cent (N:49) of the surveyed population. However, this figur</w:t>
      </w:r>
      <w:r>
        <w:rPr>
          <w:rFonts w:cs="Times"/>
          <w:sz w:val="24"/>
          <w:szCs w:val="24"/>
        </w:rPr>
        <w:t xml:space="preserve">e includes those working fully on an undeclared </w:t>
      </w:r>
      <w:r w:rsidR="006060EE">
        <w:rPr>
          <w:rFonts w:cs="Times"/>
          <w:sz w:val="24"/>
          <w:szCs w:val="24"/>
        </w:rPr>
        <w:t xml:space="preserve">basis, </w:t>
      </w:r>
      <w:r w:rsidRPr="00F344FC">
        <w:rPr>
          <w:rFonts w:cs="Times"/>
          <w:sz w:val="24"/>
          <w:szCs w:val="24"/>
        </w:rPr>
        <w:t xml:space="preserve">as only </w:t>
      </w:r>
      <w:r>
        <w:rPr>
          <w:rFonts w:cs="Times"/>
          <w:sz w:val="24"/>
          <w:szCs w:val="24"/>
        </w:rPr>
        <w:t>13</w:t>
      </w:r>
      <w:r w:rsidRPr="00F344FC">
        <w:rPr>
          <w:rFonts w:cs="Times"/>
          <w:sz w:val="24"/>
          <w:szCs w:val="24"/>
        </w:rPr>
        <w:t xml:space="preserve"> per cent reported their official employment status to be self-employed, with the rest being unemployed.  This is approximately in </w:t>
      </w:r>
      <w:r w:rsidR="006060EE" w:rsidRPr="00F344FC">
        <w:rPr>
          <w:rFonts w:cs="Times"/>
          <w:sz w:val="24"/>
          <w:szCs w:val="24"/>
        </w:rPr>
        <w:t>lin</w:t>
      </w:r>
      <w:r w:rsidR="006060EE">
        <w:rPr>
          <w:rFonts w:cs="Times"/>
          <w:sz w:val="24"/>
          <w:szCs w:val="24"/>
        </w:rPr>
        <w:t>e with</w:t>
      </w:r>
      <w:r w:rsidRPr="00F344FC">
        <w:rPr>
          <w:rFonts w:cs="Times"/>
          <w:sz w:val="24"/>
          <w:szCs w:val="24"/>
        </w:rPr>
        <w:t>, albeit slightly below</w:t>
      </w:r>
      <w:r w:rsidR="006060EE">
        <w:rPr>
          <w:rFonts w:cs="Times"/>
          <w:sz w:val="24"/>
          <w:szCs w:val="24"/>
        </w:rPr>
        <w:t xml:space="preserve">, </w:t>
      </w:r>
      <w:r w:rsidRPr="00F344FC">
        <w:rPr>
          <w:rFonts w:cs="Times"/>
          <w:sz w:val="24"/>
          <w:szCs w:val="24"/>
        </w:rPr>
        <w:t xml:space="preserve">the national </w:t>
      </w:r>
      <w:r w:rsidR="006060EE" w:rsidRPr="00F344FC">
        <w:rPr>
          <w:rFonts w:cs="Times"/>
          <w:sz w:val="24"/>
          <w:szCs w:val="24"/>
        </w:rPr>
        <w:t>average</w:t>
      </w:r>
      <w:r w:rsidR="006060EE">
        <w:rPr>
          <w:rFonts w:cs="Times"/>
          <w:sz w:val="24"/>
          <w:szCs w:val="24"/>
        </w:rPr>
        <w:t xml:space="preserve">, </w:t>
      </w:r>
      <w:r w:rsidRPr="00F344FC">
        <w:rPr>
          <w:rFonts w:cs="Times"/>
          <w:sz w:val="24"/>
          <w:szCs w:val="24"/>
        </w:rPr>
        <w:t>where the composition of se</w:t>
      </w:r>
      <w:r>
        <w:rPr>
          <w:rFonts w:cs="Times"/>
          <w:sz w:val="24"/>
          <w:szCs w:val="24"/>
        </w:rPr>
        <w:t>lf-employed persons lies at 17 per cent</w:t>
      </w:r>
      <w:r w:rsidRPr="00F344FC">
        <w:rPr>
          <w:rFonts w:cs="Times"/>
          <w:sz w:val="24"/>
          <w:szCs w:val="24"/>
        </w:rPr>
        <w:t xml:space="preserve"> of the total employed population (Figure 6.2) (Croatian Bureau of Statistics, 2013). </w:t>
      </w:r>
    </w:p>
    <w:p w14:paraId="414E6F57" w14:textId="43E9595E" w:rsidR="00D25993" w:rsidRPr="0035687E" w:rsidRDefault="00CF156C" w:rsidP="00792B73">
      <w:pPr>
        <w:widowControl w:val="0"/>
        <w:autoSpaceDE w:val="0"/>
        <w:autoSpaceDN w:val="0"/>
        <w:adjustRightInd w:val="0"/>
        <w:spacing w:after="240" w:line="360" w:lineRule="auto"/>
        <w:rPr>
          <w:rFonts w:cs="Times"/>
        </w:rPr>
      </w:pPr>
      <w:r>
        <w:rPr>
          <w:noProof/>
          <w:lang w:val="en-US"/>
        </w:rPr>
        <w:lastRenderedPageBreak/>
        <w:drawing>
          <wp:inline distT="0" distB="0" distL="0" distR="0" wp14:anchorId="6A1633D4" wp14:editId="70CF2D32">
            <wp:extent cx="4572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9124341" w14:textId="77777777" w:rsidR="00D25993" w:rsidRPr="001E40FE" w:rsidRDefault="00D25993" w:rsidP="00792B73">
      <w:pPr>
        <w:spacing w:line="360" w:lineRule="auto"/>
        <w:jc w:val="both"/>
        <w:rPr>
          <w:b/>
          <w:color w:val="4F81BD" w:themeColor="accent1"/>
        </w:rPr>
      </w:pPr>
      <w:r w:rsidRPr="001E40FE">
        <w:rPr>
          <w:b/>
          <w:color w:val="4F81BD" w:themeColor="accent1"/>
        </w:rPr>
        <w:t xml:space="preserve">Figure 6.2- Persons in employment, by status in employment, 2013 Source: Croatian Bureau of Statistics </w:t>
      </w:r>
    </w:p>
    <w:p w14:paraId="4CAB0EF9" w14:textId="3BB25BA9" w:rsidR="00D25993" w:rsidRPr="00287EE9" w:rsidRDefault="00D25993" w:rsidP="00004A45">
      <w:pPr>
        <w:spacing w:line="360" w:lineRule="auto"/>
        <w:ind w:firstLine="720"/>
        <w:jc w:val="both"/>
        <w:rPr>
          <w:sz w:val="24"/>
          <w:szCs w:val="24"/>
        </w:rPr>
      </w:pPr>
      <w:r w:rsidRPr="00F344FC">
        <w:rPr>
          <w:rFonts w:cs="Times"/>
          <w:sz w:val="24"/>
          <w:szCs w:val="24"/>
        </w:rPr>
        <w:t>In the surveyed population, therefore, there are 9 wholly undeclared self-employed individuals. These did not have any employees on a consis</w:t>
      </w:r>
      <w:r>
        <w:rPr>
          <w:rFonts w:cs="Times"/>
          <w:sz w:val="24"/>
          <w:szCs w:val="24"/>
        </w:rPr>
        <w:t xml:space="preserve">tent basis but did occasionally </w:t>
      </w:r>
      <w:r w:rsidRPr="00F344FC">
        <w:rPr>
          <w:rFonts w:cs="Times"/>
          <w:sz w:val="24"/>
          <w:szCs w:val="24"/>
        </w:rPr>
        <w:t>hire other individuals for help</w:t>
      </w:r>
      <w:r>
        <w:rPr>
          <w:rFonts w:cs="Times"/>
          <w:sz w:val="24"/>
          <w:szCs w:val="24"/>
        </w:rPr>
        <w:t xml:space="preserve"> on an undeclared basis</w:t>
      </w:r>
      <w:r w:rsidRPr="00F344FC">
        <w:rPr>
          <w:rFonts w:cs="Times"/>
          <w:sz w:val="24"/>
          <w:szCs w:val="24"/>
        </w:rPr>
        <w:t>. Only 3 self-employed individuals stated that</w:t>
      </w:r>
      <w:r>
        <w:rPr>
          <w:rFonts w:cs="Times"/>
          <w:sz w:val="24"/>
          <w:szCs w:val="24"/>
        </w:rPr>
        <w:t xml:space="preserve"> they</w:t>
      </w:r>
      <w:r w:rsidRPr="00F344FC">
        <w:rPr>
          <w:rFonts w:cs="Times"/>
          <w:sz w:val="24"/>
          <w:szCs w:val="24"/>
        </w:rPr>
        <w:t xml:space="preserve"> fully report their activities. The remaining 37 are engaged in both economies. </w:t>
      </w:r>
      <w:r>
        <w:rPr>
          <w:rFonts w:cs="Times"/>
          <w:sz w:val="24"/>
          <w:szCs w:val="24"/>
        </w:rPr>
        <w:t xml:space="preserve">Of those choosing to exit the formal economy, either wholly or partly, there are no individuals in this sample </w:t>
      </w:r>
      <w:r w:rsidR="006060EE">
        <w:rPr>
          <w:rFonts w:cs="Times"/>
          <w:sz w:val="24"/>
          <w:szCs w:val="24"/>
        </w:rPr>
        <w:t xml:space="preserve">who </w:t>
      </w:r>
      <w:r>
        <w:rPr>
          <w:rFonts w:cs="Times"/>
          <w:sz w:val="24"/>
          <w:szCs w:val="24"/>
        </w:rPr>
        <w:t xml:space="preserve">do </w:t>
      </w:r>
      <w:r w:rsidR="006060EE">
        <w:rPr>
          <w:rFonts w:cs="Times"/>
          <w:sz w:val="24"/>
          <w:szCs w:val="24"/>
        </w:rPr>
        <w:t xml:space="preserve">so, </w:t>
      </w:r>
      <w:r>
        <w:rPr>
          <w:rFonts w:cs="Times"/>
          <w:sz w:val="24"/>
          <w:szCs w:val="24"/>
        </w:rPr>
        <w:t xml:space="preserve">due to exclusion. Therefore, because willing engagement in the undeclared realm explains the activity of all of the self-employed workers </w:t>
      </w:r>
      <w:r w:rsidR="006060EE">
        <w:rPr>
          <w:rFonts w:cs="Times"/>
          <w:sz w:val="24"/>
          <w:szCs w:val="24"/>
        </w:rPr>
        <w:t xml:space="preserve">who </w:t>
      </w:r>
      <w:r>
        <w:rPr>
          <w:rFonts w:cs="Times"/>
          <w:sz w:val="24"/>
          <w:szCs w:val="24"/>
        </w:rPr>
        <w:t xml:space="preserve">work (at least to an extent) on an undeclared basis, the legalist approach is particularly sufficient </w:t>
      </w:r>
      <w:r w:rsidR="006060EE">
        <w:rPr>
          <w:rFonts w:cs="Times"/>
          <w:sz w:val="24"/>
          <w:szCs w:val="24"/>
        </w:rPr>
        <w:t xml:space="preserve">to </w:t>
      </w:r>
      <w:r>
        <w:rPr>
          <w:rFonts w:cs="Times"/>
          <w:sz w:val="24"/>
          <w:szCs w:val="24"/>
        </w:rPr>
        <w:t>explai</w:t>
      </w:r>
      <w:r w:rsidR="006060EE">
        <w:rPr>
          <w:rFonts w:cs="Times"/>
          <w:sz w:val="24"/>
          <w:szCs w:val="24"/>
        </w:rPr>
        <w:t>n</w:t>
      </w:r>
      <w:r>
        <w:rPr>
          <w:rFonts w:cs="Times"/>
          <w:sz w:val="24"/>
          <w:szCs w:val="24"/>
        </w:rPr>
        <w:t xml:space="preserve"> this particular employment category. </w:t>
      </w:r>
      <w:r w:rsidRPr="00F344FC">
        <w:rPr>
          <w:sz w:val="24"/>
          <w:szCs w:val="24"/>
        </w:rPr>
        <w:t xml:space="preserve">The stifling nature of </w:t>
      </w:r>
      <w:r>
        <w:rPr>
          <w:sz w:val="24"/>
          <w:szCs w:val="24"/>
        </w:rPr>
        <w:t>the declared economy</w:t>
      </w:r>
      <w:r w:rsidRPr="00F344FC">
        <w:rPr>
          <w:sz w:val="24"/>
          <w:szCs w:val="24"/>
        </w:rPr>
        <w:t xml:space="preserve"> is said to be in direct contrast with the flexible and independent nature of the </w:t>
      </w:r>
      <w:r>
        <w:rPr>
          <w:sz w:val="24"/>
          <w:szCs w:val="24"/>
        </w:rPr>
        <w:t>undeclared</w:t>
      </w:r>
      <w:r w:rsidRPr="00F344FC">
        <w:rPr>
          <w:sz w:val="24"/>
          <w:szCs w:val="24"/>
        </w:rPr>
        <w:t>,</w:t>
      </w:r>
      <w:r>
        <w:rPr>
          <w:sz w:val="24"/>
          <w:szCs w:val="24"/>
        </w:rPr>
        <w:t xml:space="preserve"> which is</w:t>
      </w:r>
      <w:r w:rsidRPr="00F344FC">
        <w:rPr>
          <w:sz w:val="24"/>
          <w:szCs w:val="24"/>
        </w:rPr>
        <w:t xml:space="preserve"> further characteri</w:t>
      </w:r>
      <w:r w:rsidR="006060EE">
        <w:rPr>
          <w:sz w:val="24"/>
          <w:szCs w:val="24"/>
        </w:rPr>
        <w:t>s</w:t>
      </w:r>
      <w:r w:rsidRPr="00F344FC">
        <w:rPr>
          <w:sz w:val="24"/>
          <w:szCs w:val="24"/>
        </w:rPr>
        <w:t>ed by ease of entry (Gerxhani, 2004). As such, workers choose to engage in the undeclared economy to gain autonomy. In support of this</w:t>
      </w:r>
      <w:r>
        <w:rPr>
          <w:sz w:val="24"/>
          <w:szCs w:val="24"/>
        </w:rPr>
        <w:t>,</w:t>
      </w:r>
      <w:r w:rsidRPr="00F344FC">
        <w:rPr>
          <w:sz w:val="24"/>
          <w:szCs w:val="24"/>
        </w:rPr>
        <w:t xml:space="preserve"> </w:t>
      </w:r>
      <w:r w:rsidR="006060EE" w:rsidRPr="00F344FC">
        <w:rPr>
          <w:sz w:val="24"/>
          <w:szCs w:val="24"/>
        </w:rPr>
        <w:t>reasons</w:t>
      </w:r>
      <w:r w:rsidR="006060EE">
        <w:rPr>
          <w:sz w:val="24"/>
          <w:szCs w:val="24"/>
        </w:rPr>
        <w:t xml:space="preserve">, </w:t>
      </w:r>
      <w:r w:rsidRPr="00F344FC">
        <w:rPr>
          <w:sz w:val="24"/>
          <w:szCs w:val="24"/>
        </w:rPr>
        <w:t>such as being too small to bear the costs of formali</w:t>
      </w:r>
      <w:r w:rsidR="006060EE">
        <w:rPr>
          <w:sz w:val="24"/>
          <w:szCs w:val="24"/>
        </w:rPr>
        <w:t>s</w:t>
      </w:r>
      <w:r w:rsidRPr="00F344FC">
        <w:rPr>
          <w:sz w:val="24"/>
          <w:szCs w:val="24"/>
        </w:rPr>
        <w:t>ation</w:t>
      </w:r>
      <w:r w:rsidR="006060EE">
        <w:rPr>
          <w:sz w:val="24"/>
          <w:szCs w:val="24"/>
        </w:rPr>
        <w:t xml:space="preserve">, </w:t>
      </w:r>
      <w:r w:rsidRPr="00F344FC">
        <w:rPr>
          <w:sz w:val="24"/>
          <w:szCs w:val="24"/>
        </w:rPr>
        <w:t xml:space="preserve">or a wish for </w:t>
      </w:r>
      <w:r w:rsidR="006060EE" w:rsidRPr="00F344FC">
        <w:rPr>
          <w:sz w:val="24"/>
          <w:szCs w:val="24"/>
        </w:rPr>
        <w:t>freedom</w:t>
      </w:r>
      <w:r w:rsidR="006060EE">
        <w:rPr>
          <w:sz w:val="24"/>
          <w:szCs w:val="24"/>
        </w:rPr>
        <w:t xml:space="preserve">, </w:t>
      </w:r>
      <w:r w:rsidRPr="00F344FC">
        <w:rPr>
          <w:sz w:val="24"/>
          <w:szCs w:val="24"/>
        </w:rPr>
        <w:t xml:space="preserve">were explained by participants. </w:t>
      </w:r>
    </w:p>
    <w:p w14:paraId="596A31C2" w14:textId="36732EE9" w:rsidR="00D25993" w:rsidRPr="00F344FC" w:rsidRDefault="00D25993" w:rsidP="00004A45">
      <w:pPr>
        <w:widowControl w:val="0"/>
        <w:autoSpaceDE w:val="0"/>
        <w:autoSpaceDN w:val="0"/>
        <w:adjustRightInd w:val="0"/>
        <w:spacing w:after="240" w:line="360" w:lineRule="auto"/>
        <w:ind w:firstLine="720"/>
        <w:jc w:val="both"/>
        <w:rPr>
          <w:sz w:val="24"/>
          <w:szCs w:val="24"/>
        </w:rPr>
      </w:pPr>
      <w:r w:rsidRPr="00F344FC">
        <w:rPr>
          <w:sz w:val="24"/>
          <w:szCs w:val="24"/>
        </w:rPr>
        <w:t xml:space="preserve">From the 9 wholly undeclared self-employed individuals, 3 have never been employed on a formal </w:t>
      </w:r>
      <w:r w:rsidR="006060EE" w:rsidRPr="00F344FC">
        <w:rPr>
          <w:sz w:val="24"/>
          <w:szCs w:val="24"/>
        </w:rPr>
        <w:t>basis</w:t>
      </w:r>
      <w:r w:rsidR="006060EE">
        <w:rPr>
          <w:sz w:val="24"/>
          <w:szCs w:val="24"/>
        </w:rPr>
        <w:t xml:space="preserve">, </w:t>
      </w:r>
      <w:r w:rsidRPr="00F344FC">
        <w:rPr>
          <w:sz w:val="24"/>
          <w:szCs w:val="24"/>
        </w:rPr>
        <w:t xml:space="preserve">whereas the other 6 chose to exit the </w:t>
      </w:r>
      <w:r>
        <w:rPr>
          <w:sz w:val="24"/>
          <w:szCs w:val="24"/>
        </w:rPr>
        <w:t>declared</w:t>
      </w:r>
      <w:r w:rsidRPr="00F344FC">
        <w:rPr>
          <w:sz w:val="24"/>
          <w:szCs w:val="24"/>
        </w:rPr>
        <w:t xml:space="preserve"> realm in favour of the </w:t>
      </w:r>
      <w:r>
        <w:rPr>
          <w:sz w:val="24"/>
          <w:szCs w:val="24"/>
        </w:rPr>
        <w:t>undeclared</w:t>
      </w:r>
      <w:r w:rsidRPr="00F344FC">
        <w:rPr>
          <w:sz w:val="24"/>
          <w:szCs w:val="24"/>
        </w:rPr>
        <w:t xml:space="preserve">. Positive aspects of the undeclared realm are </w:t>
      </w:r>
      <w:r w:rsidRPr="00F344FC">
        <w:rPr>
          <w:sz w:val="24"/>
          <w:szCs w:val="24"/>
        </w:rPr>
        <w:lastRenderedPageBreak/>
        <w:t>emphasi</w:t>
      </w:r>
      <w:r w:rsidR="00C07F1D">
        <w:rPr>
          <w:sz w:val="24"/>
          <w:szCs w:val="24"/>
        </w:rPr>
        <w:t>s</w:t>
      </w:r>
      <w:r w:rsidRPr="00F344FC">
        <w:rPr>
          <w:sz w:val="24"/>
          <w:szCs w:val="24"/>
        </w:rPr>
        <w:t xml:space="preserve">ed in the argument that it is more dynamic in terms of its </w:t>
      </w:r>
      <w:r w:rsidR="00C07F1D" w:rsidRPr="00F344FC">
        <w:rPr>
          <w:sz w:val="24"/>
          <w:szCs w:val="24"/>
        </w:rPr>
        <w:t>operations</w:t>
      </w:r>
      <w:r w:rsidR="00C07F1D">
        <w:rPr>
          <w:sz w:val="24"/>
          <w:szCs w:val="24"/>
        </w:rPr>
        <w:t xml:space="preserve">, </w:t>
      </w:r>
      <w:r w:rsidRPr="00F344FC">
        <w:rPr>
          <w:sz w:val="24"/>
          <w:szCs w:val="24"/>
        </w:rPr>
        <w:t xml:space="preserve">and therefore those engaging within it need to </w:t>
      </w:r>
      <w:r w:rsidR="00C07F1D" w:rsidRPr="00F344FC">
        <w:rPr>
          <w:sz w:val="24"/>
          <w:szCs w:val="24"/>
        </w:rPr>
        <w:t>posse</w:t>
      </w:r>
      <w:r w:rsidR="00C07F1D">
        <w:rPr>
          <w:sz w:val="24"/>
          <w:szCs w:val="24"/>
        </w:rPr>
        <w:t>ss</w:t>
      </w:r>
      <w:r w:rsidR="00C07F1D" w:rsidRPr="00F344FC">
        <w:rPr>
          <w:sz w:val="24"/>
          <w:szCs w:val="24"/>
        </w:rPr>
        <w:t xml:space="preserve"> </w:t>
      </w:r>
      <w:r w:rsidRPr="00F344FC">
        <w:rPr>
          <w:sz w:val="24"/>
          <w:szCs w:val="24"/>
        </w:rPr>
        <w:t xml:space="preserve">the same quality. </w:t>
      </w:r>
    </w:p>
    <w:p w14:paraId="5A03CE5F" w14:textId="11200D80" w:rsidR="00D25993" w:rsidRPr="00F71B49" w:rsidRDefault="00976375" w:rsidP="00004A45">
      <w:pPr>
        <w:widowControl w:val="0"/>
        <w:autoSpaceDE w:val="0"/>
        <w:autoSpaceDN w:val="0"/>
        <w:adjustRightInd w:val="0"/>
        <w:spacing w:after="240" w:line="360" w:lineRule="auto"/>
        <w:ind w:firstLine="720"/>
        <w:jc w:val="both"/>
        <w:rPr>
          <w:rFonts w:cs="Arial"/>
          <w:color w:val="000000"/>
          <w:sz w:val="24"/>
          <w:szCs w:val="24"/>
        </w:rPr>
      </w:pPr>
      <w:r>
        <w:rPr>
          <w:rFonts w:cs="Arial"/>
          <w:color w:val="000000"/>
          <w:sz w:val="24"/>
          <w:szCs w:val="24"/>
        </w:rPr>
        <w:t>Working on an undeclared basis</w:t>
      </w:r>
      <w:r w:rsidR="00D25993">
        <w:rPr>
          <w:rFonts w:cs="Arial"/>
          <w:color w:val="000000"/>
          <w:sz w:val="24"/>
          <w:szCs w:val="24"/>
        </w:rPr>
        <w:t xml:space="preserve">, either fully or to a certain extent, </w:t>
      </w:r>
      <w:r>
        <w:rPr>
          <w:rFonts w:cs="Arial"/>
          <w:color w:val="000000"/>
          <w:sz w:val="24"/>
          <w:szCs w:val="24"/>
        </w:rPr>
        <w:t>gives individuals more flexibility and allows them to avoid some of the bureaucratic rules and regulations imposed by the state</w:t>
      </w:r>
      <w:r w:rsidR="00D25993">
        <w:rPr>
          <w:rFonts w:cs="Arial"/>
          <w:color w:val="000000"/>
          <w:sz w:val="24"/>
          <w:szCs w:val="24"/>
        </w:rPr>
        <w:t xml:space="preserve">. </w:t>
      </w:r>
      <w:r w:rsidR="00D25993">
        <w:rPr>
          <w:sz w:val="24"/>
          <w:szCs w:val="24"/>
        </w:rPr>
        <w:t xml:space="preserve">The general view </w:t>
      </w:r>
      <w:r w:rsidR="00C07F1D">
        <w:rPr>
          <w:sz w:val="24"/>
          <w:szCs w:val="24"/>
        </w:rPr>
        <w:t xml:space="preserve">held, </w:t>
      </w:r>
      <w:r w:rsidR="00D25993">
        <w:rPr>
          <w:sz w:val="24"/>
          <w:szCs w:val="24"/>
        </w:rPr>
        <w:t xml:space="preserve">was that connections were </w:t>
      </w:r>
      <w:r w:rsidR="00C07F1D">
        <w:rPr>
          <w:sz w:val="24"/>
          <w:szCs w:val="24"/>
        </w:rPr>
        <w:t xml:space="preserve">needed, </w:t>
      </w:r>
      <w:r w:rsidR="00D25993">
        <w:rPr>
          <w:sz w:val="24"/>
          <w:szCs w:val="24"/>
        </w:rPr>
        <w:t xml:space="preserve">in order to be successful in the formal realm. The majority of those </w:t>
      </w:r>
      <w:r w:rsidR="00C07F1D">
        <w:rPr>
          <w:sz w:val="24"/>
          <w:szCs w:val="24"/>
        </w:rPr>
        <w:t xml:space="preserve">who </w:t>
      </w:r>
      <w:r w:rsidR="00D25993">
        <w:rPr>
          <w:sz w:val="24"/>
          <w:szCs w:val="24"/>
        </w:rPr>
        <w:t>started a business (49 per cent</w:t>
      </w:r>
      <w:r w:rsidR="00E64F09">
        <w:rPr>
          <w:sz w:val="24"/>
          <w:szCs w:val="24"/>
        </w:rPr>
        <w:t>)</w:t>
      </w:r>
      <w:r w:rsidR="00C07F1D">
        <w:rPr>
          <w:sz w:val="24"/>
          <w:szCs w:val="24"/>
        </w:rPr>
        <w:t xml:space="preserve"> </w:t>
      </w:r>
      <w:r w:rsidR="00D25993">
        <w:rPr>
          <w:sz w:val="24"/>
          <w:szCs w:val="24"/>
        </w:rPr>
        <w:t xml:space="preserve">believe that connections were only somewhat important </w:t>
      </w:r>
      <w:r w:rsidR="00C07F1D">
        <w:rPr>
          <w:sz w:val="24"/>
          <w:szCs w:val="24"/>
        </w:rPr>
        <w:t xml:space="preserve">to </w:t>
      </w:r>
      <w:r w:rsidR="00D25993">
        <w:rPr>
          <w:sz w:val="24"/>
          <w:szCs w:val="24"/>
        </w:rPr>
        <w:t xml:space="preserve">start a business. However, 46 per cent believe that connections are important to keep a business </w:t>
      </w:r>
      <w:r w:rsidR="00C07F1D">
        <w:rPr>
          <w:sz w:val="24"/>
          <w:szCs w:val="24"/>
        </w:rPr>
        <w:t xml:space="preserve">going, </w:t>
      </w:r>
      <w:r w:rsidR="00D25993">
        <w:rPr>
          <w:sz w:val="24"/>
          <w:szCs w:val="24"/>
        </w:rPr>
        <w:t xml:space="preserve">whereas 41 per cent think that they are very important. </w:t>
      </w:r>
    </w:p>
    <w:p w14:paraId="5F10E5C1" w14:textId="1D7D0CA2" w:rsidR="00D25993" w:rsidRPr="00DD45CF" w:rsidRDefault="00D25993" w:rsidP="00004A45">
      <w:pPr>
        <w:spacing w:after="240" w:line="360" w:lineRule="auto"/>
        <w:ind w:firstLine="720"/>
        <w:jc w:val="both"/>
        <w:rPr>
          <w:sz w:val="24"/>
          <w:szCs w:val="24"/>
        </w:rPr>
      </w:pPr>
      <w:r w:rsidRPr="00F344FC">
        <w:rPr>
          <w:sz w:val="24"/>
          <w:szCs w:val="24"/>
        </w:rPr>
        <w:t xml:space="preserve">In order to evaluate the legalist </w:t>
      </w:r>
      <w:r w:rsidR="00C07F1D" w:rsidRPr="00F344FC">
        <w:rPr>
          <w:sz w:val="24"/>
          <w:szCs w:val="24"/>
        </w:rPr>
        <w:t>perspective</w:t>
      </w:r>
      <w:r w:rsidR="00C07F1D">
        <w:rPr>
          <w:sz w:val="24"/>
          <w:szCs w:val="24"/>
        </w:rPr>
        <w:t xml:space="preserve">, </w:t>
      </w:r>
      <w:r w:rsidRPr="00F344FC">
        <w:rPr>
          <w:sz w:val="24"/>
          <w:szCs w:val="24"/>
        </w:rPr>
        <w:t xml:space="preserve">the above mentioned </w:t>
      </w:r>
      <w:r w:rsidR="00C07F1D" w:rsidRPr="00F344FC">
        <w:rPr>
          <w:sz w:val="24"/>
          <w:szCs w:val="24"/>
        </w:rPr>
        <w:t>data</w:t>
      </w:r>
      <w:r w:rsidR="00C07F1D">
        <w:rPr>
          <w:sz w:val="24"/>
          <w:szCs w:val="24"/>
        </w:rPr>
        <w:t xml:space="preserve">, providing </w:t>
      </w:r>
      <w:r w:rsidRPr="00F344FC">
        <w:rPr>
          <w:sz w:val="24"/>
          <w:szCs w:val="24"/>
        </w:rPr>
        <w:t xml:space="preserve">reasons for engaging in the undeclared economy could be further analysed. To provide this insight, participants were asked their opinions </w:t>
      </w:r>
      <w:r w:rsidR="00C07F1D">
        <w:rPr>
          <w:sz w:val="24"/>
          <w:szCs w:val="24"/>
        </w:rPr>
        <w:t>on</w:t>
      </w:r>
      <w:r w:rsidRPr="00F344FC">
        <w:rPr>
          <w:sz w:val="24"/>
          <w:szCs w:val="24"/>
        </w:rPr>
        <w:t xml:space="preserve"> why other people conduct undeclared work. This data, represented in </w:t>
      </w:r>
      <w:r w:rsidRPr="005355EB">
        <w:rPr>
          <w:sz w:val="24"/>
          <w:szCs w:val="24"/>
        </w:rPr>
        <w:t>Figure 6.3</w:t>
      </w:r>
      <w:r w:rsidRPr="00F344FC">
        <w:rPr>
          <w:sz w:val="24"/>
          <w:szCs w:val="24"/>
        </w:rPr>
        <w:t xml:space="preserve">, allows an overall impression to be </w:t>
      </w:r>
      <w:r w:rsidR="00E11E46" w:rsidRPr="00F344FC">
        <w:rPr>
          <w:sz w:val="24"/>
          <w:szCs w:val="24"/>
        </w:rPr>
        <w:t>understood</w:t>
      </w:r>
      <w:r w:rsidR="00E11E46">
        <w:rPr>
          <w:sz w:val="24"/>
          <w:szCs w:val="24"/>
        </w:rPr>
        <w:t xml:space="preserve">, </w:t>
      </w:r>
      <w:r w:rsidRPr="00F344FC">
        <w:rPr>
          <w:sz w:val="24"/>
          <w:szCs w:val="24"/>
        </w:rPr>
        <w:t xml:space="preserve">therefore providing a more holistic view of </w:t>
      </w:r>
      <w:r w:rsidRPr="00DD45CF">
        <w:rPr>
          <w:sz w:val="24"/>
          <w:szCs w:val="24"/>
        </w:rPr>
        <w:t>undeclared motives.</w:t>
      </w:r>
    </w:p>
    <w:p w14:paraId="264B15C0" w14:textId="77777777" w:rsidR="00D25993" w:rsidRPr="00DD45CF" w:rsidRDefault="00D25993" w:rsidP="00792B73">
      <w:pPr>
        <w:spacing w:line="360" w:lineRule="auto"/>
        <w:jc w:val="both"/>
      </w:pPr>
      <w:r w:rsidRPr="00DD45CF">
        <w:rPr>
          <w:noProof/>
          <w:lang w:val="en-US"/>
        </w:rPr>
        <w:drawing>
          <wp:inline distT="0" distB="0" distL="0" distR="0" wp14:anchorId="5A1ADEF4" wp14:editId="53E815E0">
            <wp:extent cx="4572000" cy="2743200"/>
            <wp:effectExtent l="0" t="0" r="25400" b="2540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DFFC0E3" w14:textId="5090BB21" w:rsidR="004461DE" w:rsidRPr="008D1246" w:rsidRDefault="00D25993" w:rsidP="00792B73">
      <w:pPr>
        <w:widowControl w:val="0"/>
        <w:autoSpaceDE w:val="0"/>
        <w:autoSpaceDN w:val="0"/>
        <w:adjustRightInd w:val="0"/>
        <w:spacing w:line="360" w:lineRule="auto"/>
        <w:rPr>
          <w:rFonts w:cs="Times New Roman"/>
          <w:b/>
          <w:color w:val="4F81BD" w:themeColor="accent1"/>
        </w:rPr>
      </w:pPr>
      <w:r w:rsidRPr="008D1246">
        <w:rPr>
          <w:rFonts w:cs="Times New Roman"/>
          <w:b/>
          <w:color w:val="4F81BD" w:themeColor="accent1"/>
        </w:rPr>
        <w:t xml:space="preserve">Figure 6.3 – Reasons for participating in the undeclared realm </w:t>
      </w:r>
    </w:p>
    <w:p w14:paraId="4305F833" w14:textId="77777777" w:rsidR="00914D70" w:rsidRDefault="00914D70" w:rsidP="00004A45">
      <w:pPr>
        <w:widowControl w:val="0"/>
        <w:autoSpaceDE w:val="0"/>
        <w:autoSpaceDN w:val="0"/>
        <w:adjustRightInd w:val="0"/>
        <w:spacing w:line="360" w:lineRule="auto"/>
        <w:ind w:right="60"/>
        <w:jc w:val="both"/>
        <w:rPr>
          <w:rFonts w:cs="Arial"/>
          <w:color w:val="000000"/>
          <w:sz w:val="24"/>
          <w:szCs w:val="24"/>
        </w:rPr>
      </w:pPr>
    </w:p>
    <w:p w14:paraId="570F898D" w14:textId="77777777" w:rsidR="00914D70" w:rsidRDefault="00914D70" w:rsidP="00004A45">
      <w:pPr>
        <w:widowControl w:val="0"/>
        <w:autoSpaceDE w:val="0"/>
        <w:autoSpaceDN w:val="0"/>
        <w:adjustRightInd w:val="0"/>
        <w:spacing w:line="360" w:lineRule="auto"/>
        <w:ind w:right="60"/>
        <w:jc w:val="both"/>
        <w:rPr>
          <w:rFonts w:cs="Arial"/>
          <w:color w:val="000000"/>
          <w:sz w:val="24"/>
          <w:szCs w:val="24"/>
        </w:rPr>
      </w:pPr>
    </w:p>
    <w:p w14:paraId="4E1A9784" w14:textId="2783D961" w:rsidR="00D25993" w:rsidRPr="00A02610" w:rsidRDefault="00D25993" w:rsidP="00004A45">
      <w:pPr>
        <w:widowControl w:val="0"/>
        <w:autoSpaceDE w:val="0"/>
        <w:autoSpaceDN w:val="0"/>
        <w:adjustRightInd w:val="0"/>
        <w:spacing w:line="360" w:lineRule="auto"/>
        <w:ind w:right="60"/>
        <w:jc w:val="both"/>
        <w:rPr>
          <w:sz w:val="24"/>
          <w:szCs w:val="24"/>
        </w:rPr>
      </w:pPr>
      <w:r w:rsidRPr="00F344FC">
        <w:rPr>
          <w:rFonts w:cs="Arial"/>
          <w:color w:val="000000"/>
          <w:sz w:val="24"/>
          <w:szCs w:val="24"/>
        </w:rPr>
        <w:lastRenderedPageBreak/>
        <w:t>It is clear that a weak social contract, represented by a negative opinion of the government, is taken to be the single most explanatory reaso</w:t>
      </w:r>
      <w:r w:rsidR="00914D70">
        <w:rPr>
          <w:rFonts w:cs="Arial"/>
          <w:color w:val="000000"/>
          <w:sz w:val="24"/>
          <w:szCs w:val="24"/>
        </w:rPr>
        <w:t>n (17</w:t>
      </w:r>
      <w:r w:rsidR="004461DE">
        <w:rPr>
          <w:rFonts w:cs="Arial"/>
          <w:color w:val="000000"/>
          <w:sz w:val="24"/>
          <w:szCs w:val="24"/>
        </w:rPr>
        <w:t xml:space="preserve"> per cent</w:t>
      </w:r>
      <w:r w:rsidRPr="00F344FC">
        <w:rPr>
          <w:rFonts w:cs="Arial"/>
          <w:color w:val="000000"/>
          <w:sz w:val="24"/>
          <w:szCs w:val="24"/>
        </w:rPr>
        <w:t>) behind the development of the undeclared economy. However, taking into consideration two factors which conform to the legalist</w:t>
      </w:r>
      <w:r w:rsidR="00914D70">
        <w:rPr>
          <w:rFonts w:cs="Arial"/>
          <w:color w:val="000000"/>
          <w:sz w:val="24"/>
          <w:szCs w:val="24"/>
        </w:rPr>
        <w:t xml:space="preserve"> view, bureaucracy/red tape (9</w:t>
      </w:r>
      <w:r w:rsidRPr="00F344FC">
        <w:rPr>
          <w:rFonts w:cs="Arial"/>
          <w:color w:val="000000"/>
          <w:sz w:val="24"/>
          <w:szCs w:val="24"/>
        </w:rPr>
        <w:t xml:space="preserve">) and high </w:t>
      </w:r>
      <w:r w:rsidR="00914D70">
        <w:rPr>
          <w:rFonts w:cs="Arial"/>
          <w:color w:val="000000"/>
          <w:sz w:val="24"/>
          <w:szCs w:val="24"/>
        </w:rPr>
        <w:t>taxes/social contributions (14</w:t>
      </w:r>
      <w:r w:rsidRPr="00F344FC">
        <w:rPr>
          <w:rFonts w:cs="Arial"/>
          <w:color w:val="000000"/>
          <w:sz w:val="24"/>
          <w:szCs w:val="24"/>
        </w:rPr>
        <w:t xml:space="preserve">), there is clear evidence of a legalist perspective. This shows the view that superfluous state </w:t>
      </w:r>
      <w:r w:rsidR="00E11E46" w:rsidRPr="00F344FC">
        <w:rPr>
          <w:rFonts w:cs="Arial"/>
          <w:color w:val="000000"/>
          <w:sz w:val="24"/>
          <w:szCs w:val="24"/>
        </w:rPr>
        <w:t>involvement</w:t>
      </w:r>
      <w:r w:rsidR="00E11E46">
        <w:rPr>
          <w:rFonts w:cs="Arial"/>
          <w:color w:val="000000"/>
          <w:sz w:val="24"/>
          <w:szCs w:val="24"/>
        </w:rPr>
        <w:t xml:space="preserve">, </w:t>
      </w:r>
      <w:r w:rsidRPr="00F344FC">
        <w:rPr>
          <w:rFonts w:cs="Arial"/>
          <w:color w:val="000000"/>
          <w:sz w:val="24"/>
          <w:szCs w:val="24"/>
        </w:rPr>
        <w:t xml:space="preserve">through enforcement of high taxes and red tape is popular amongst citizens of Croatia. In </w:t>
      </w:r>
      <w:r w:rsidR="00A910D9">
        <w:rPr>
          <w:rFonts w:cs="Arial"/>
          <w:color w:val="000000"/>
          <w:sz w:val="24"/>
          <w:szCs w:val="24"/>
        </w:rPr>
        <w:t>fact, this accounts for over 20 per cent</w:t>
      </w:r>
      <w:r w:rsidRPr="00F344FC">
        <w:rPr>
          <w:rFonts w:cs="Arial"/>
          <w:color w:val="000000"/>
          <w:sz w:val="24"/>
          <w:szCs w:val="24"/>
        </w:rPr>
        <w:t xml:space="preserve"> of responses. This, to an extent, conforms to de Soto’s (1989) claim that the concern lies, not in </w:t>
      </w:r>
      <w:r>
        <w:rPr>
          <w:rFonts w:cs="Arial"/>
          <w:color w:val="000000"/>
          <w:sz w:val="24"/>
          <w:szCs w:val="24"/>
        </w:rPr>
        <w:t>the undeclared aspect</w:t>
      </w:r>
      <w:r w:rsidRPr="00F344FC">
        <w:rPr>
          <w:rFonts w:cs="Arial"/>
          <w:color w:val="000000"/>
          <w:sz w:val="24"/>
          <w:szCs w:val="24"/>
        </w:rPr>
        <w:t xml:space="preserve">, but rather with state intervention and control over the market. </w:t>
      </w:r>
    </w:p>
    <w:p w14:paraId="46BAD95F" w14:textId="77777777" w:rsidR="00A262D4" w:rsidRDefault="00D25993" w:rsidP="00004A45">
      <w:pPr>
        <w:spacing w:after="240" w:line="360" w:lineRule="auto"/>
        <w:ind w:firstLine="720"/>
        <w:jc w:val="both"/>
        <w:rPr>
          <w:bCs/>
          <w:sz w:val="24"/>
          <w:szCs w:val="24"/>
        </w:rPr>
      </w:pPr>
      <w:r w:rsidRPr="00F344FC">
        <w:rPr>
          <w:bCs/>
          <w:sz w:val="24"/>
          <w:szCs w:val="24"/>
        </w:rPr>
        <w:t xml:space="preserve">However, it is important to note that, although literature conforming to the legalist </w:t>
      </w:r>
      <w:r w:rsidR="00E11E46" w:rsidRPr="00F344FC">
        <w:rPr>
          <w:bCs/>
          <w:sz w:val="24"/>
          <w:szCs w:val="24"/>
        </w:rPr>
        <w:t>view</w:t>
      </w:r>
      <w:r w:rsidR="00E11E46">
        <w:rPr>
          <w:bCs/>
          <w:sz w:val="24"/>
          <w:szCs w:val="24"/>
        </w:rPr>
        <w:t xml:space="preserve">, </w:t>
      </w:r>
      <w:r w:rsidRPr="00F344FC">
        <w:rPr>
          <w:bCs/>
          <w:sz w:val="24"/>
          <w:szCs w:val="24"/>
        </w:rPr>
        <w:t xml:space="preserve">mainly focuses on opportunity-driven undeclared self-employment, there are situations when salaried individuals also choose to work on an undeclared </w:t>
      </w:r>
      <w:r w:rsidR="00E11E46" w:rsidRPr="00F344FC">
        <w:rPr>
          <w:bCs/>
          <w:sz w:val="24"/>
          <w:szCs w:val="24"/>
        </w:rPr>
        <w:t>basis</w:t>
      </w:r>
      <w:r w:rsidR="00E11E46">
        <w:rPr>
          <w:bCs/>
          <w:sz w:val="24"/>
          <w:szCs w:val="24"/>
        </w:rPr>
        <w:t xml:space="preserve">, </w:t>
      </w:r>
      <w:r w:rsidRPr="00F344FC">
        <w:rPr>
          <w:bCs/>
          <w:sz w:val="24"/>
          <w:szCs w:val="24"/>
        </w:rPr>
        <w:t xml:space="preserve">given the opportunity. Conducting a deeper analysis of those conforming to the exit interpretation of undeclared </w:t>
      </w:r>
      <w:r w:rsidR="00E11E46" w:rsidRPr="00F344FC">
        <w:rPr>
          <w:bCs/>
          <w:sz w:val="24"/>
          <w:szCs w:val="24"/>
        </w:rPr>
        <w:t>work</w:t>
      </w:r>
      <w:r w:rsidR="00E11E46">
        <w:rPr>
          <w:bCs/>
          <w:sz w:val="24"/>
          <w:szCs w:val="24"/>
        </w:rPr>
        <w:t xml:space="preserve">, </w:t>
      </w:r>
      <w:r w:rsidRPr="00F344FC">
        <w:rPr>
          <w:bCs/>
          <w:sz w:val="24"/>
          <w:szCs w:val="24"/>
        </w:rPr>
        <w:t>we can better understand such manifestations.</w:t>
      </w:r>
      <w:r>
        <w:rPr>
          <w:bCs/>
          <w:sz w:val="24"/>
          <w:szCs w:val="24"/>
        </w:rPr>
        <w:t xml:space="preserve"> According to the findings, </w:t>
      </w:r>
      <w:r w:rsidRPr="00F344FC">
        <w:rPr>
          <w:bCs/>
          <w:sz w:val="24"/>
          <w:szCs w:val="24"/>
        </w:rPr>
        <w:t>as theorised, the biggest proportion of voluntary unregistered workers is tak</w:t>
      </w:r>
      <w:r>
        <w:rPr>
          <w:bCs/>
          <w:sz w:val="24"/>
          <w:szCs w:val="24"/>
        </w:rPr>
        <w:t>en up by the self-employed (35</w:t>
      </w:r>
      <w:r w:rsidRPr="00F344FC">
        <w:rPr>
          <w:bCs/>
          <w:sz w:val="24"/>
          <w:szCs w:val="24"/>
        </w:rPr>
        <w:t xml:space="preserve"> per cent). However, substantial parts are also </w:t>
      </w:r>
      <w:r>
        <w:rPr>
          <w:bCs/>
          <w:sz w:val="24"/>
          <w:szCs w:val="24"/>
        </w:rPr>
        <w:t>made up of waged employees (29 per cent), the unemployed (14</w:t>
      </w:r>
      <w:r w:rsidRPr="00F344FC">
        <w:rPr>
          <w:bCs/>
          <w:sz w:val="24"/>
          <w:szCs w:val="24"/>
        </w:rPr>
        <w:t xml:space="preserve"> per cent</w:t>
      </w:r>
      <w:r w:rsidR="00E11E46" w:rsidRPr="00F344FC">
        <w:rPr>
          <w:bCs/>
          <w:sz w:val="24"/>
          <w:szCs w:val="24"/>
        </w:rPr>
        <w:t>)</w:t>
      </w:r>
      <w:r w:rsidR="00E11E46">
        <w:rPr>
          <w:bCs/>
          <w:sz w:val="24"/>
          <w:szCs w:val="24"/>
        </w:rPr>
        <w:t xml:space="preserve">, </w:t>
      </w:r>
      <w:r w:rsidRPr="00F344FC">
        <w:rPr>
          <w:bCs/>
          <w:sz w:val="24"/>
          <w:szCs w:val="24"/>
        </w:rPr>
        <w:t xml:space="preserve">of whom some are freelance workers as already </w:t>
      </w:r>
      <w:r w:rsidR="00E11E46" w:rsidRPr="00F344FC">
        <w:rPr>
          <w:bCs/>
          <w:sz w:val="24"/>
          <w:szCs w:val="24"/>
        </w:rPr>
        <w:t>descri</w:t>
      </w:r>
      <w:r w:rsidR="00E11E46">
        <w:rPr>
          <w:bCs/>
          <w:sz w:val="24"/>
          <w:szCs w:val="24"/>
        </w:rPr>
        <w:t xml:space="preserve">bed, </w:t>
      </w:r>
      <w:r>
        <w:rPr>
          <w:bCs/>
          <w:sz w:val="24"/>
          <w:szCs w:val="24"/>
        </w:rPr>
        <w:t>and students (a further 14</w:t>
      </w:r>
      <w:r w:rsidRPr="00F344FC">
        <w:rPr>
          <w:bCs/>
          <w:sz w:val="24"/>
          <w:szCs w:val="24"/>
        </w:rPr>
        <w:t xml:space="preserve"> per cent). Furthermore, a small proportion of those choosing to exit from the formal economy, at least to some extent,</w:t>
      </w:r>
      <w:r>
        <w:rPr>
          <w:bCs/>
          <w:sz w:val="24"/>
          <w:szCs w:val="24"/>
        </w:rPr>
        <w:t xml:space="preserve"> </w:t>
      </w:r>
      <w:r w:rsidR="00E64F09">
        <w:rPr>
          <w:bCs/>
          <w:sz w:val="24"/>
          <w:szCs w:val="24"/>
        </w:rPr>
        <w:t>are</w:t>
      </w:r>
      <w:r>
        <w:rPr>
          <w:bCs/>
          <w:sz w:val="24"/>
          <w:szCs w:val="24"/>
        </w:rPr>
        <w:t xml:space="preserve"> taken up by the retired (6 per cent) and homemakers (2</w:t>
      </w:r>
      <w:r w:rsidRPr="00F344FC">
        <w:rPr>
          <w:bCs/>
          <w:sz w:val="24"/>
          <w:szCs w:val="24"/>
        </w:rPr>
        <w:t xml:space="preserve"> per cent). It was explained in the previous chapter </w:t>
      </w:r>
      <w:r w:rsidR="00E11E46" w:rsidRPr="00F344FC">
        <w:rPr>
          <w:bCs/>
          <w:sz w:val="24"/>
          <w:szCs w:val="24"/>
        </w:rPr>
        <w:t>that</w:t>
      </w:r>
      <w:r w:rsidR="00E11E46">
        <w:rPr>
          <w:bCs/>
          <w:sz w:val="24"/>
          <w:szCs w:val="24"/>
        </w:rPr>
        <w:t xml:space="preserve">, </w:t>
      </w:r>
      <w:r w:rsidRPr="00F344FC">
        <w:rPr>
          <w:bCs/>
          <w:sz w:val="24"/>
          <w:szCs w:val="24"/>
        </w:rPr>
        <w:t xml:space="preserve">the reasons behind this exit vary and are substantially explained by taxes being perceived as too high and overall pay being </w:t>
      </w:r>
      <w:r w:rsidR="00E11E46" w:rsidRPr="00F344FC">
        <w:rPr>
          <w:bCs/>
          <w:sz w:val="24"/>
          <w:szCs w:val="24"/>
        </w:rPr>
        <w:t>better</w:t>
      </w:r>
      <w:r w:rsidR="00E11E46">
        <w:rPr>
          <w:bCs/>
          <w:sz w:val="24"/>
          <w:szCs w:val="24"/>
        </w:rPr>
        <w:t xml:space="preserve">, </w:t>
      </w:r>
      <w:r w:rsidRPr="00F344FC">
        <w:rPr>
          <w:bCs/>
          <w:sz w:val="24"/>
          <w:szCs w:val="24"/>
        </w:rPr>
        <w:t xml:space="preserve">if carried out on an undeclared basis. However, flexibility was also an important factor for groups such as homemakers and </w:t>
      </w:r>
      <w:r w:rsidR="00E11E46" w:rsidRPr="00F344FC">
        <w:rPr>
          <w:bCs/>
          <w:sz w:val="24"/>
          <w:szCs w:val="24"/>
        </w:rPr>
        <w:t>students</w:t>
      </w:r>
      <w:r w:rsidR="00E11E46">
        <w:rPr>
          <w:bCs/>
          <w:sz w:val="24"/>
          <w:szCs w:val="24"/>
        </w:rPr>
        <w:t xml:space="preserve">, </w:t>
      </w:r>
      <w:r w:rsidRPr="00F344FC">
        <w:rPr>
          <w:bCs/>
          <w:sz w:val="24"/>
          <w:szCs w:val="24"/>
        </w:rPr>
        <w:t>therefore</w:t>
      </w:r>
      <w:r>
        <w:rPr>
          <w:bCs/>
          <w:sz w:val="24"/>
          <w:szCs w:val="24"/>
        </w:rPr>
        <w:t xml:space="preserve"> indicating that the legalist approach is</w:t>
      </w:r>
      <w:r w:rsidR="00A262D4">
        <w:rPr>
          <w:bCs/>
          <w:sz w:val="24"/>
          <w:szCs w:val="24"/>
        </w:rPr>
        <w:t xml:space="preserve"> an appropriate explanation. </w:t>
      </w:r>
    </w:p>
    <w:p w14:paraId="6D3371B3" w14:textId="0931F638" w:rsidR="00D25993" w:rsidRPr="00F95678" w:rsidRDefault="00D25993" w:rsidP="00004A45">
      <w:pPr>
        <w:spacing w:after="240" w:line="360" w:lineRule="auto"/>
        <w:ind w:firstLine="720"/>
        <w:jc w:val="both"/>
        <w:rPr>
          <w:bCs/>
          <w:sz w:val="24"/>
          <w:szCs w:val="24"/>
        </w:rPr>
      </w:pPr>
      <w:r w:rsidRPr="00F344FC">
        <w:rPr>
          <w:bCs/>
          <w:sz w:val="24"/>
          <w:szCs w:val="24"/>
        </w:rPr>
        <w:t xml:space="preserve">Therefore, it is shown that the legalist view represents a large proportion of </w:t>
      </w:r>
      <w:r>
        <w:rPr>
          <w:bCs/>
          <w:sz w:val="24"/>
          <w:szCs w:val="24"/>
        </w:rPr>
        <w:t>undeclared work</w:t>
      </w:r>
      <w:r w:rsidRPr="00F344FC">
        <w:rPr>
          <w:bCs/>
          <w:sz w:val="24"/>
          <w:szCs w:val="24"/>
        </w:rPr>
        <w:t xml:space="preserve"> in Croatia, whether from the perspective of the self-employed or other employment groups. However, considering the findings that </w:t>
      </w:r>
      <w:r w:rsidRPr="00F344FC">
        <w:rPr>
          <w:bCs/>
          <w:sz w:val="24"/>
          <w:szCs w:val="24"/>
        </w:rPr>
        <w:lastRenderedPageBreak/>
        <w:t xml:space="preserve">are outlined in the previous </w:t>
      </w:r>
      <w:r w:rsidR="00E11E46" w:rsidRPr="00F344FC">
        <w:rPr>
          <w:bCs/>
          <w:sz w:val="24"/>
          <w:szCs w:val="24"/>
        </w:rPr>
        <w:t>chapter</w:t>
      </w:r>
      <w:r w:rsidR="00E11E46">
        <w:rPr>
          <w:bCs/>
          <w:sz w:val="24"/>
          <w:szCs w:val="24"/>
        </w:rPr>
        <w:t xml:space="preserve">, </w:t>
      </w:r>
      <w:r w:rsidRPr="00F344FC">
        <w:rPr>
          <w:bCs/>
          <w:sz w:val="24"/>
          <w:szCs w:val="24"/>
        </w:rPr>
        <w:t xml:space="preserve">it can be concluded that it does not fully explain the intricacies of such work or the motives behind each </w:t>
      </w:r>
      <w:r w:rsidR="00E11E46" w:rsidRPr="00F344FC">
        <w:rPr>
          <w:bCs/>
          <w:sz w:val="24"/>
          <w:szCs w:val="24"/>
        </w:rPr>
        <w:t>decision</w:t>
      </w:r>
      <w:r w:rsidR="00E11E46">
        <w:rPr>
          <w:bCs/>
          <w:sz w:val="24"/>
          <w:szCs w:val="24"/>
        </w:rPr>
        <w:t>-</w:t>
      </w:r>
      <w:r w:rsidRPr="00F344FC">
        <w:rPr>
          <w:bCs/>
          <w:sz w:val="24"/>
          <w:szCs w:val="24"/>
        </w:rPr>
        <w:t xml:space="preserve">making process. </w:t>
      </w:r>
    </w:p>
    <w:p w14:paraId="699DDC8E" w14:textId="77777777" w:rsidR="00D25993" w:rsidRPr="0035687E" w:rsidRDefault="00D25993" w:rsidP="00792B73">
      <w:pPr>
        <w:pStyle w:val="Heading2"/>
      </w:pPr>
      <w:bookmarkStart w:id="390" w:name="_Toc282060735"/>
      <w:bookmarkStart w:id="391" w:name="_Toc320495056"/>
      <w:bookmarkStart w:id="392" w:name="_Toc321544642"/>
      <w:r>
        <w:t xml:space="preserve">6.1.4 </w:t>
      </w:r>
      <w:r w:rsidRPr="0035687E">
        <w:t>Complementary theory</w:t>
      </w:r>
      <w:bookmarkEnd w:id="390"/>
      <w:bookmarkEnd w:id="391"/>
      <w:bookmarkEnd w:id="392"/>
    </w:p>
    <w:p w14:paraId="68232F97" w14:textId="1137FD5C" w:rsidR="00D25993" w:rsidRDefault="00D25993" w:rsidP="00004A45">
      <w:pPr>
        <w:spacing w:after="240" w:line="360" w:lineRule="auto"/>
        <w:ind w:firstLine="720"/>
        <w:jc w:val="both"/>
        <w:rPr>
          <w:sz w:val="24"/>
          <w:szCs w:val="24"/>
        </w:rPr>
      </w:pPr>
      <w:r w:rsidRPr="00F344FC">
        <w:rPr>
          <w:sz w:val="24"/>
          <w:szCs w:val="24"/>
        </w:rPr>
        <w:t>The final perspective considered here, and most recent in terms of its inclusion in the dominant framework, views the two economies as mutually dependent and structurally interdependent (Williams</w:t>
      </w:r>
      <w:r>
        <w:rPr>
          <w:sz w:val="24"/>
          <w:szCs w:val="24"/>
        </w:rPr>
        <w:t>,</w:t>
      </w:r>
      <w:r w:rsidRPr="00F344FC">
        <w:rPr>
          <w:sz w:val="24"/>
          <w:szCs w:val="24"/>
        </w:rPr>
        <w:t xml:space="preserve"> 2007). The description of the intertwined nature of </w:t>
      </w:r>
      <w:r>
        <w:rPr>
          <w:sz w:val="24"/>
          <w:szCs w:val="24"/>
        </w:rPr>
        <w:t>the declared and undeclared</w:t>
      </w:r>
      <w:r w:rsidRPr="00F344FC">
        <w:rPr>
          <w:sz w:val="24"/>
          <w:szCs w:val="24"/>
        </w:rPr>
        <w:t xml:space="preserve"> leads to the </w:t>
      </w:r>
      <w:r w:rsidR="00E11E46" w:rsidRPr="00F344FC">
        <w:rPr>
          <w:sz w:val="24"/>
          <w:szCs w:val="24"/>
        </w:rPr>
        <w:t>conclusion</w:t>
      </w:r>
      <w:r w:rsidR="00E11E46">
        <w:rPr>
          <w:sz w:val="24"/>
          <w:szCs w:val="24"/>
        </w:rPr>
        <w:t xml:space="preserve">, </w:t>
      </w:r>
      <w:r w:rsidRPr="00F344FC">
        <w:rPr>
          <w:sz w:val="24"/>
          <w:szCs w:val="24"/>
        </w:rPr>
        <w:t xml:space="preserve">that those benefitting from </w:t>
      </w:r>
      <w:r>
        <w:rPr>
          <w:sz w:val="24"/>
          <w:szCs w:val="24"/>
        </w:rPr>
        <w:t>the undeclared economy</w:t>
      </w:r>
      <w:r w:rsidRPr="00F344FC">
        <w:rPr>
          <w:sz w:val="24"/>
          <w:szCs w:val="24"/>
        </w:rPr>
        <w:t xml:space="preserve"> are also those benefitting from the </w:t>
      </w:r>
      <w:r>
        <w:rPr>
          <w:sz w:val="24"/>
          <w:szCs w:val="24"/>
        </w:rPr>
        <w:t>declared</w:t>
      </w:r>
      <w:r w:rsidRPr="00F344FC">
        <w:rPr>
          <w:sz w:val="24"/>
          <w:szCs w:val="24"/>
        </w:rPr>
        <w:t xml:space="preserve">. Support for this is </w:t>
      </w:r>
      <w:r w:rsidR="00E11E46" w:rsidRPr="00F344FC">
        <w:rPr>
          <w:sz w:val="24"/>
          <w:szCs w:val="24"/>
        </w:rPr>
        <w:t>found</w:t>
      </w:r>
      <w:r w:rsidR="00E11E46">
        <w:rPr>
          <w:sz w:val="24"/>
          <w:szCs w:val="24"/>
        </w:rPr>
        <w:t xml:space="preserve">, </w:t>
      </w:r>
      <w:r w:rsidRPr="00F344FC">
        <w:rPr>
          <w:sz w:val="24"/>
          <w:szCs w:val="24"/>
        </w:rPr>
        <w:t xml:space="preserve">as those who are formally </w:t>
      </w:r>
      <w:r w:rsidR="003D4226" w:rsidRPr="00F344FC">
        <w:rPr>
          <w:sz w:val="24"/>
          <w:szCs w:val="24"/>
        </w:rPr>
        <w:t>employed</w:t>
      </w:r>
      <w:r w:rsidR="003D4226">
        <w:rPr>
          <w:sz w:val="24"/>
          <w:szCs w:val="24"/>
        </w:rPr>
        <w:t xml:space="preserve">, </w:t>
      </w:r>
      <w:r w:rsidRPr="00F344FC">
        <w:rPr>
          <w:sz w:val="24"/>
          <w:szCs w:val="24"/>
        </w:rPr>
        <w:t>but also engage</w:t>
      </w:r>
      <w:r>
        <w:rPr>
          <w:sz w:val="24"/>
          <w:szCs w:val="24"/>
        </w:rPr>
        <w:t xml:space="preserve">d in some way in the supply of undeclared </w:t>
      </w:r>
      <w:r w:rsidR="003D4226">
        <w:rPr>
          <w:sz w:val="24"/>
          <w:szCs w:val="24"/>
        </w:rPr>
        <w:t xml:space="preserve">work, </w:t>
      </w:r>
      <w:r w:rsidRPr="00F344FC">
        <w:rPr>
          <w:sz w:val="24"/>
          <w:szCs w:val="24"/>
        </w:rPr>
        <w:t xml:space="preserve">constituted 28 per cent of the survey </w:t>
      </w:r>
      <w:r w:rsidR="003D4226" w:rsidRPr="00F344FC">
        <w:rPr>
          <w:sz w:val="24"/>
          <w:szCs w:val="24"/>
        </w:rPr>
        <w:t>population</w:t>
      </w:r>
      <w:r w:rsidR="003D4226">
        <w:rPr>
          <w:sz w:val="24"/>
          <w:szCs w:val="24"/>
        </w:rPr>
        <w:t xml:space="preserve">, </w:t>
      </w:r>
      <w:r w:rsidRPr="00F344FC">
        <w:rPr>
          <w:sz w:val="24"/>
          <w:szCs w:val="24"/>
        </w:rPr>
        <w:t xml:space="preserve">and 34 per </w:t>
      </w:r>
      <w:r w:rsidR="003D4226" w:rsidRPr="00F344FC">
        <w:rPr>
          <w:sz w:val="24"/>
          <w:szCs w:val="24"/>
        </w:rPr>
        <w:t>cen</w:t>
      </w:r>
      <w:r w:rsidR="003D4226">
        <w:rPr>
          <w:sz w:val="24"/>
          <w:szCs w:val="24"/>
        </w:rPr>
        <w:t>t corresponded to</w:t>
      </w:r>
      <w:r w:rsidRPr="00F344FC">
        <w:rPr>
          <w:sz w:val="24"/>
          <w:szCs w:val="24"/>
        </w:rPr>
        <w:t xml:space="preserve"> those earning wages in some way (excluding those with no earnings and receiving only a pension or </w:t>
      </w:r>
      <w:r>
        <w:rPr>
          <w:sz w:val="24"/>
          <w:szCs w:val="24"/>
        </w:rPr>
        <w:t>welfare payments</w:t>
      </w:r>
      <w:r w:rsidRPr="00F344FC">
        <w:rPr>
          <w:sz w:val="24"/>
          <w:szCs w:val="24"/>
        </w:rPr>
        <w:t xml:space="preserve">). This clearly indicates that those engaging in the </w:t>
      </w:r>
      <w:r>
        <w:rPr>
          <w:sz w:val="24"/>
          <w:szCs w:val="24"/>
        </w:rPr>
        <w:t xml:space="preserve">declared </w:t>
      </w:r>
      <w:r w:rsidR="003D4226" w:rsidRPr="00F344FC">
        <w:rPr>
          <w:sz w:val="24"/>
          <w:szCs w:val="24"/>
        </w:rPr>
        <w:t>realm</w:t>
      </w:r>
      <w:r w:rsidR="003D4226">
        <w:rPr>
          <w:sz w:val="24"/>
          <w:szCs w:val="24"/>
        </w:rPr>
        <w:t xml:space="preserve">, </w:t>
      </w:r>
      <w:r w:rsidRPr="00F344FC">
        <w:rPr>
          <w:sz w:val="24"/>
          <w:szCs w:val="24"/>
        </w:rPr>
        <w:t xml:space="preserve">are also benefiting from undeclared work. As such, these are best explained from the position of the complementary </w:t>
      </w:r>
      <w:r w:rsidR="003D4226" w:rsidRPr="00F344FC">
        <w:rPr>
          <w:sz w:val="24"/>
          <w:szCs w:val="24"/>
        </w:rPr>
        <w:t>perspective</w:t>
      </w:r>
      <w:r w:rsidR="003D4226">
        <w:rPr>
          <w:sz w:val="24"/>
          <w:szCs w:val="24"/>
        </w:rPr>
        <w:t xml:space="preserve">, </w:t>
      </w:r>
      <w:r w:rsidRPr="00F344FC">
        <w:rPr>
          <w:sz w:val="24"/>
          <w:szCs w:val="24"/>
        </w:rPr>
        <w:t xml:space="preserve">as it is argued that </w:t>
      </w:r>
      <w:r>
        <w:rPr>
          <w:sz w:val="24"/>
          <w:szCs w:val="24"/>
        </w:rPr>
        <w:t>declared</w:t>
      </w:r>
      <w:r w:rsidRPr="00F344FC">
        <w:rPr>
          <w:sz w:val="24"/>
          <w:szCs w:val="24"/>
        </w:rPr>
        <w:t xml:space="preserve"> and </w:t>
      </w:r>
      <w:r>
        <w:rPr>
          <w:sz w:val="24"/>
          <w:szCs w:val="24"/>
        </w:rPr>
        <w:t>undeclared</w:t>
      </w:r>
      <w:r w:rsidRPr="00F344FC">
        <w:rPr>
          <w:sz w:val="24"/>
          <w:szCs w:val="24"/>
        </w:rPr>
        <w:t xml:space="preserve"> activity rises and falls in tandem, r</w:t>
      </w:r>
      <w:r>
        <w:rPr>
          <w:sz w:val="24"/>
          <w:szCs w:val="24"/>
        </w:rPr>
        <w:t xml:space="preserve">ather than counter-cyclically. </w:t>
      </w:r>
    </w:p>
    <w:p w14:paraId="28E5A54C" w14:textId="1DD5B7A5" w:rsidR="00D25993" w:rsidRPr="00F95678" w:rsidRDefault="00D25993" w:rsidP="00004A45">
      <w:pPr>
        <w:spacing w:after="240" w:line="360" w:lineRule="auto"/>
        <w:ind w:firstLine="720"/>
        <w:jc w:val="both"/>
        <w:rPr>
          <w:sz w:val="24"/>
          <w:szCs w:val="24"/>
        </w:rPr>
      </w:pPr>
      <w:r w:rsidRPr="00F344FC">
        <w:rPr>
          <w:sz w:val="24"/>
          <w:szCs w:val="24"/>
        </w:rPr>
        <w:t xml:space="preserve">The manifestation of the type of work where individuals benefit from both </w:t>
      </w:r>
      <w:r w:rsidR="003D4226" w:rsidRPr="00C9229F">
        <w:rPr>
          <w:sz w:val="24"/>
          <w:szCs w:val="24"/>
        </w:rPr>
        <w:t>realms</w:t>
      </w:r>
      <w:r w:rsidR="003D4226">
        <w:rPr>
          <w:sz w:val="24"/>
          <w:szCs w:val="24"/>
        </w:rPr>
        <w:t xml:space="preserve">, </w:t>
      </w:r>
      <w:r w:rsidRPr="00C9229F">
        <w:rPr>
          <w:sz w:val="24"/>
          <w:szCs w:val="24"/>
        </w:rPr>
        <w:t xml:space="preserve">can mostly be split into the categories of partially declared self-employed workers, moonlighters and occasional work carried out for friends and family. The latter of the three is rarely </w:t>
      </w:r>
      <w:r w:rsidR="003D4226" w:rsidRPr="00C9229F">
        <w:rPr>
          <w:sz w:val="24"/>
          <w:szCs w:val="24"/>
        </w:rPr>
        <w:t>monetised</w:t>
      </w:r>
      <w:r w:rsidR="003D4226">
        <w:rPr>
          <w:sz w:val="24"/>
          <w:szCs w:val="24"/>
        </w:rPr>
        <w:t xml:space="preserve">, </w:t>
      </w:r>
      <w:r w:rsidRPr="00C9229F">
        <w:rPr>
          <w:sz w:val="24"/>
          <w:szCs w:val="24"/>
        </w:rPr>
        <w:t>but sometimes includes small token amounts. Furthermore, considering that ma</w:t>
      </w:r>
      <w:r w:rsidR="003D6F3A">
        <w:rPr>
          <w:sz w:val="24"/>
          <w:szCs w:val="24"/>
        </w:rPr>
        <w:t xml:space="preserve">ny individuals carried out reduced rate or free work </w:t>
      </w:r>
      <w:r w:rsidRPr="00C9229F">
        <w:rPr>
          <w:sz w:val="24"/>
          <w:szCs w:val="24"/>
        </w:rPr>
        <w:t xml:space="preserve">for friends and </w:t>
      </w:r>
      <w:r w:rsidR="003D4226" w:rsidRPr="00C9229F">
        <w:rPr>
          <w:sz w:val="24"/>
          <w:szCs w:val="24"/>
        </w:rPr>
        <w:t>family</w:t>
      </w:r>
      <w:r w:rsidR="003D4226">
        <w:rPr>
          <w:sz w:val="24"/>
          <w:szCs w:val="24"/>
        </w:rPr>
        <w:t xml:space="preserve"> provides</w:t>
      </w:r>
      <w:r w:rsidR="003D4226" w:rsidRPr="00C9229F">
        <w:rPr>
          <w:sz w:val="24"/>
          <w:szCs w:val="24"/>
        </w:rPr>
        <w:t xml:space="preserve"> </w:t>
      </w:r>
      <w:r w:rsidRPr="00C9229F">
        <w:rPr>
          <w:sz w:val="24"/>
          <w:szCs w:val="24"/>
        </w:rPr>
        <w:t>explanatory powers to this theory.</w:t>
      </w:r>
      <w:r>
        <w:rPr>
          <w:sz w:val="24"/>
          <w:szCs w:val="24"/>
        </w:rPr>
        <w:t xml:space="preserve"> </w:t>
      </w:r>
    </w:p>
    <w:p w14:paraId="0D032E9A" w14:textId="77777777" w:rsidR="00D25993" w:rsidRPr="00F344FC" w:rsidRDefault="00D25993" w:rsidP="00792B73">
      <w:pPr>
        <w:pStyle w:val="Heading2"/>
        <w:rPr>
          <w:sz w:val="24"/>
          <w:szCs w:val="24"/>
        </w:rPr>
      </w:pPr>
      <w:bookmarkStart w:id="393" w:name="_Toc282060736"/>
      <w:bookmarkStart w:id="394" w:name="_Toc320495057"/>
      <w:bookmarkStart w:id="395" w:name="_Toc321544643"/>
      <w:r>
        <w:t>6.1.5 Conclusion</w:t>
      </w:r>
      <w:bookmarkEnd w:id="393"/>
      <w:bookmarkEnd w:id="394"/>
      <w:bookmarkEnd w:id="395"/>
    </w:p>
    <w:p w14:paraId="4E1F8331" w14:textId="37077E80" w:rsidR="00D25993" w:rsidRDefault="00D25993" w:rsidP="00004A45">
      <w:pPr>
        <w:widowControl w:val="0"/>
        <w:autoSpaceDE w:val="0"/>
        <w:autoSpaceDN w:val="0"/>
        <w:adjustRightInd w:val="0"/>
        <w:spacing w:after="240" w:line="360" w:lineRule="auto"/>
        <w:ind w:firstLine="720"/>
        <w:jc w:val="both"/>
        <w:rPr>
          <w:bCs/>
          <w:sz w:val="24"/>
          <w:szCs w:val="24"/>
        </w:rPr>
      </w:pPr>
      <w:r w:rsidRPr="00F344FC">
        <w:rPr>
          <w:sz w:val="24"/>
          <w:szCs w:val="24"/>
        </w:rPr>
        <w:t xml:space="preserve">The results clearly point to the diverse nature of the conditions under which undeclared work occurs in Croatia. This is reflected by elements of each theory, to a certain extent, being applicable in the researched area. </w:t>
      </w:r>
      <w:r w:rsidRPr="00F344FC">
        <w:rPr>
          <w:sz w:val="24"/>
          <w:szCs w:val="24"/>
        </w:rPr>
        <w:br/>
      </w:r>
      <w:r w:rsidRPr="00F344FC">
        <w:rPr>
          <w:bCs/>
          <w:sz w:val="24"/>
          <w:szCs w:val="24"/>
        </w:rPr>
        <w:t xml:space="preserve">It was explained that the majority of undeclared workers in Split, Croatia seem to </w:t>
      </w:r>
      <w:r w:rsidRPr="00F344FC">
        <w:rPr>
          <w:bCs/>
          <w:sz w:val="24"/>
          <w:szCs w:val="24"/>
        </w:rPr>
        <w:lastRenderedPageBreak/>
        <w:t xml:space="preserve">engage in the </w:t>
      </w:r>
      <w:r>
        <w:rPr>
          <w:bCs/>
          <w:sz w:val="24"/>
          <w:szCs w:val="24"/>
        </w:rPr>
        <w:t>undeclared</w:t>
      </w:r>
      <w:r w:rsidRPr="00F344FC">
        <w:rPr>
          <w:bCs/>
          <w:sz w:val="24"/>
          <w:szCs w:val="24"/>
        </w:rPr>
        <w:t xml:space="preserve"> economy voluntarily. The analysis therefore shows </w:t>
      </w:r>
      <w:r w:rsidR="003D4226" w:rsidRPr="00F344FC">
        <w:rPr>
          <w:bCs/>
          <w:sz w:val="24"/>
          <w:szCs w:val="24"/>
        </w:rPr>
        <w:t>that</w:t>
      </w:r>
      <w:r w:rsidR="003D4226">
        <w:rPr>
          <w:bCs/>
          <w:sz w:val="24"/>
          <w:szCs w:val="24"/>
        </w:rPr>
        <w:t xml:space="preserve">, </w:t>
      </w:r>
      <w:r w:rsidR="003D4226" w:rsidRPr="00F344FC">
        <w:rPr>
          <w:bCs/>
          <w:sz w:val="24"/>
          <w:szCs w:val="24"/>
        </w:rPr>
        <w:t>alth</w:t>
      </w:r>
      <w:r w:rsidR="003D4226">
        <w:rPr>
          <w:bCs/>
          <w:sz w:val="24"/>
          <w:szCs w:val="24"/>
        </w:rPr>
        <w:t xml:space="preserve">ough a </w:t>
      </w:r>
      <w:r>
        <w:rPr>
          <w:bCs/>
          <w:sz w:val="24"/>
          <w:szCs w:val="24"/>
        </w:rPr>
        <w:t>large composition of this “exit”</w:t>
      </w:r>
      <w:r w:rsidRPr="00F344FC">
        <w:rPr>
          <w:bCs/>
          <w:sz w:val="24"/>
          <w:szCs w:val="24"/>
        </w:rPr>
        <w:t xml:space="preserve"> group consists of self-employed workers, waged employees</w:t>
      </w:r>
      <w:r w:rsidR="003D4226">
        <w:rPr>
          <w:bCs/>
          <w:sz w:val="24"/>
          <w:szCs w:val="24"/>
        </w:rPr>
        <w:t>,</w:t>
      </w:r>
      <w:r w:rsidRPr="00F344FC">
        <w:rPr>
          <w:bCs/>
          <w:sz w:val="24"/>
          <w:szCs w:val="24"/>
        </w:rPr>
        <w:t xml:space="preserve"> as well as the unemployed</w:t>
      </w:r>
      <w:r w:rsidR="00255A7E">
        <w:rPr>
          <w:bCs/>
          <w:sz w:val="24"/>
          <w:szCs w:val="24"/>
        </w:rPr>
        <w:t>;</w:t>
      </w:r>
      <w:r w:rsidRPr="00F344FC">
        <w:rPr>
          <w:bCs/>
          <w:sz w:val="24"/>
          <w:szCs w:val="24"/>
        </w:rPr>
        <w:t xml:space="preserve"> students, the retired and homemakers also engage in the </w:t>
      </w:r>
      <w:r>
        <w:rPr>
          <w:bCs/>
          <w:sz w:val="24"/>
          <w:szCs w:val="24"/>
        </w:rPr>
        <w:t>undeclared</w:t>
      </w:r>
      <w:r w:rsidRPr="00F344FC">
        <w:rPr>
          <w:bCs/>
          <w:sz w:val="24"/>
          <w:szCs w:val="24"/>
        </w:rPr>
        <w:t xml:space="preserve"> economy willingly. </w:t>
      </w:r>
    </w:p>
    <w:p w14:paraId="0C9DC349" w14:textId="77777777" w:rsidR="003039D6" w:rsidRDefault="003039D6" w:rsidP="00792B73">
      <w:pPr>
        <w:pStyle w:val="Heading1"/>
        <w:spacing w:before="0" w:after="240"/>
      </w:pPr>
      <w:bookmarkStart w:id="396" w:name="_Toc282060737"/>
      <w:bookmarkStart w:id="397" w:name="_Toc320495058"/>
    </w:p>
    <w:p w14:paraId="1B597FA5" w14:textId="77777777" w:rsidR="003039D6" w:rsidRDefault="003039D6" w:rsidP="00792B73">
      <w:pPr>
        <w:pStyle w:val="Heading1"/>
        <w:spacing w:before="0" w:after="240"/>
      </w:pPr>
    </w:p>
    <w:p w14:paraId="5382924A" w14:textId="77777777" w:rsidR="003039D6" w:rsidRDefault="003039D6" w:rsidP="003039D6"/>
    <w:p w14:paraId="5A7508C3" w14:textId="77777777" w:rsidR="001C102E" w:rsidRDefault="001C102E" w:rsidP="00792B73">
      <w:pPr>
        <w:pStyle w:val="Heading1"/>
        <w:spacing w:before="0" w:after="240"/>
      </w:pPr>
    </w:p>
    <w:p w14:paraId="56DE0757" w14:textId="77777777" w:rsidR="001C102E" w:rsidRDefault="001C102E" w:rsidP="00792B73">
      <w:pPr>
        <w:pStyle w:val="Heading1"/>
        <w:spacing w:before="0" w:after="240"/>
      </w:pPr>
    </w:p>
    <w:p w14:paraId="1ECC8107" w14:textId="77777777" w:rsidR="001C102E" w:rsidRDefault="001C102E" w:rsidP="00792B73">
      <w:pPr>
        <w:pStyle w:val="Heading1"/>
        <w:spacing w:before="0" w:after="240"/>
      </w:pPr>
    </w:p>
    <w:p w14:paraId="267EBD04" w14:textId="77777777" w:rsidR="001C102E" w:rsidRDefault="001C102E" w:rsidP="00792B73">
      <w:pPr>
        <w:pStyle w:val="Heading1"/>
        <w:spacing w:before="0" w:after="240"/>
      </w:pPr>
    </w:p>
    <w:p w14:paraId="67260344" w14:textId="77777777" w:rsidR="001C102E" w:rsidRDefault="001C102E" w:rsidP="00792B73">
      <w:pPr>
        <w:pStyle w:val="Heading1"/>
        <w:spacing w:before="0" w:after="240"/>
      </w:pPr>
    </w:p>
    <w:p w14:paraId="3858261D" w14:textId="77777777" w:rsidR="001C102E" w:rsidRDefault="001C102E" w:rsidP="00792B73">
      <w:pPr>
        <w:pStyle w:val="Heading1"/>
        <w:spacing w:before="0" w:after="240"/>
      </w:pPr>
    </w:p>
    <w:p w14:paraId="28BAFB48" w14:textId="77777777" w:rsidR="001C102E" w:rsidRDefault="001C102E" w:rsidP="00792B73">
      <w:pPr>
        <w:pStyle w:val="Heading1"/>
        <w:spacing w:before="0" w:after="240"/>
      </w:pPr>
    </w:p>
    <w:p w14:paraId="2846BD58" w14:textId="77777777" w:rsidR="001C102E" w:rsidRDefault="001C102E" w:rsidP="00792B73">
      <w:pPr>
        <w:pStyle w:val="Heading1"/>
        <w:spacing w:before="0" w:after="240"/>
      </w:pPr>
    </w:p>
    <w:p w14:paraId="3E8BDA41" w14:textId="77777777" w:rsidR="008D1246" w:rsidRDefault="008D1246" w:rsidP="00792B73">
      <w:pPr>
        <w:pStyle w:val="Heading1"/>
        <w:spacing w:before="0" w:after="240"/>
      </w:pPr>
    </w:p>
    <w:p w14:paraId="4C5271C6" w14:textId="77777777" w:rsidR="008D1246" w:rsidRDefault="008D1246" w:rsidP="008D1246"/>
    <w:p w14:paraId="11E3880F" w14:textId="77777777" w:rsidR="008D1246" w:rsidRDefault="008D1246" w:rsidP="008D1246"/>
    <w:p w14:paraId="4FB73304" w14:textId="77777777" w:rsidR="00D25993" w:rsidRPr="0035687E" w:rsidRDefault="00D25993" w:rsidP="00792B73">
      <w:pPr>
        <w:pStyle w:val="Heading1"/>
        <w:spacing w:before="0" w:after="240"/>
      </w:pPr>
      <w:bookmarkStart w:id="398" w:name="_Toc321544644"/>
      <w:r>
        <w:lastRenderedPageBreak/>
        <w:t xml:space="preserve">6.2 </w:t>
      </w:r>
      <w:r w:rsidRPr="0035687E">
        <w:t>Moving beyond the categorical approach: considering the findings from a social exchange perspective</w:t>
      </w:r>
      <w:bookmarkEnd w:id="396"/>
      <w:bookmarkEnd w:id="397"/>
      <w:bookmarkEnd w:id="398"/>
      <w:r w:rsidRPr="0035687E">
        <w:t xml:space="preserve"> </w:t>
      </w:r>
    </w:p>
    <w:p w14:paraId="422D059B" w14:textId="79660B89" w:rsidR="00D25993" w:rsidRDefault="00D25993" w:rsidP="00004A45">
      <w:pPr>
        <w:spacing w:after="240" w:line="360" w:lineRule="auto"/>
        <w:ind w:firstLine="720"/>
        <w:jc w:val="both"/>
        <w:rPr>
          <w:sz w:val="24"/>
          <w:szCs w:val="24"/>
        </w:rPr>
      </w:pPr>
      <w:r w:rsidRPr="00F344FC">
        <w:rPr>
          <w:sz w:val="24"/>
          <w:szCs w:val="24"/>
        </w:rPr>
        <w:t xml:space="preserve">Although it is useful to </w:t>
      </w:r>
      <w:r w:rsidR="00255A7E" w:rsidRPr="00F344FC">
        <w:rPr>
          <w:sz w:val="24"/>
          <w:szCs w:val="24"/>
        </w:rPr>
        <w:t>consider</w:t>
      </w:r>
      <w:r w:rsidR="00255A7E">
        <w:rPr>
          <w:sz w:val="24"/>
          <w:szCs w:val="24"/>
        </w:rPr>
        <w:t xml:space="preserve"> the above framework of </w:t>
      </w:r>
      <w:r w:rsidRPr="00F344FC">
        <w:rPr>
          <w:sz w:val="24"/>
          <w:szCs w:val="24"/>
        </w:rPr>
        <w:t xml:space="preserve">undeclared work, </w:t>
      </w:r>
      <w:r w:rsidR="007D6ECE">
        <w:rPr>
          <w:sz w:val="24"/>
          <w:szCs w:val="24"/>
        </w:rPr>
        <w:t>the findings outlined in Chapter 5</w:t>
      </w:r>
      <w:r w:rsidRPr="00F344FC">
        <w:rPr>
          <w:sz w:val="24"/>
          <w:szCs w:val="24"/>
        </w:rPr>
        <w:t xml:space="preserve"> show a need to move beyond </w:t>
      </w:r>
      <w:r w:rsidR="00255A7E" w:rsidRPr="00F344FC">
        <w:rPr>
          <w:sz w:val="24"/>
          <w:szCs w:val="24"/>
        </w:rPr>
        <w:t>this</w:t>
      </w:r>
      <w:r w:rsidR="007D6ECE">
        <w:rPr>
          <w:sz w:val="24"/>
          <w:szCs w:val="24"/>
        </w:rPr>
        <w:t xml:space="preserve"> </w:t>
      </w:r>
      <w:r w:rsidRPr="00F344FC">
        <w:rPr>
          <w:sz w:val="24"/>
          <w:szCs w:val="24"/>
        </w:rPr>
        <w:t xml:space="preserve">in order to capture the full picture of the manifestation of undeclared work in Split, Croatia. Therefore, </w:t>
      </w:r>
      <w:r w:rsidR="00255A7E" w:rsidRPr="00F344FC">
        <w:rPr>
          <w:sz w:val="24"/>
          <w:szCs w:val="24"/>
        </w:rPr>
        <w:t>the</w:t>
      </w:r>
      <w:r w:rsidR="00255A7E">
        <w:rPr>
          <w:sz w:val="24"/>
          <w:szCs w:val="24"/>
        </w:rPr>
        <w:t xml:space="preserve"> focus of the </w:t>
      </w:r>
      <w:r w:rsidRPr="00F344FC">
        <w:rPr>
          <w:sz w:val="24"/>
          <w:szCs w:val="24"/>
        </w:rPr>
        <w:t xml:space="preserve">following section </w:t>
      </w:r>
      <w:r w:rsidR="00255A7E">
        <w:rPr>
          <w:sz w:val="24"/>
          <w:szCs w:val="24"/>
        </w:rPr>
        <w:t xml:space="preserve">considers </w:t>
      </w:r>
      <w:r w:rsidRPr="00F344FC">
        <w:rPr>
          <w:sz w:val="24"/>
          <w:szCs w:val="24"/>
        </w:rPr>
        <w:t>the usefulness of the newly conceptuali</w:t>
      </w:r>
      <w:r w:rsidR="00255A7E">
        <w:rPr>
          <w:sz w:val="24"/>
          <w:szCs w:val="24"/>
        </w:rPr>
        <w:t>s</w:t>
      </w:r>
      <w:r w:rsidRPr="00F344FC">
        <w:rPr>
          <w:sz w:val="24"/>
          <w:szCs w:val="24"/>
        </w:rPr>
        <w:t xml:space="preserve">ed framework for studying undeclared work. </w:t>
      </w:r>
    </w:p>
    <w:p w14:paraId="543CED64" w14:textId="1AC74489" w:rsidR="00D25993" w:rsidRPr="0035687E" w:rsidRDefault="00D25993" w:rsidP="00792B73">
      <w:pPr>
        <w:pStyle w:val="Heading2"/>
        <w:tabs>
          <w:tab w:val="left" w:pos="5424"/>
        </w:tabs>
      </w:pPr>
      <w:bookmarkStart w:id="399" w:name="_Toc282060738"/>
      <w:bookmarkStart w:id="400" w:name="_Toc320495059"/>
      <w:bookmarkStart w:id="401" w:name="_Toc321544645"/>
      <w:r>
        <w:t xml:space="preserve">6.2.1 </w:t>
      </w:r>
      <w:bookmarkEnd w:id="399"/>
      <w:r w:rsidR="005632EE">
        <w:t>Addressing the usefulness of social exchange t</w:t>
      </w:r>
      <w:r>
        <w:t>heory</w:t>
      </w:r>
      <w:bookmarkEnd w:id="400"/>
      <w:bookmarkEnd w:id="401"/>
      <w:r>
        <w:t xml:space="preserve"> </w:t>
      </w:r>
      <w:r>
        <w:tab/>
      </w:r>
    </w:p>
    <w:p w14:paraId="43CD6BF3" w14:textId="0D37F7D9" w:rsidR="00E516B4" w:rsidRDefault="00D25993" w:rsidP="00004A45">
      <w:pPr>
        <w:spacing w:after="240" w:line="360" w:lineRule="auto"/>
        <w:ind w:firstLine="720"/>
        <w:jc w:val="both"/>
        <w:rPr>
          <w:sz w:val="24"/>
          <w:szCs w:val="24"/>
        </w:rPr>
      </w:pPr>
      <w:r>
        <w:rPr>
          <w:sz w:val="24"/>
          <w:szCs w:val="24"/>
        </w:rPr>
        <w:t>The second part of Chapter 2</w:t>
      </w:r>
      <w:r w:rsidRPr="00F344FC">
        <w:rPr>
          <w:sz w:val="24"/>
          <w:szCs w:val="24"/>
        </w:rPr>
        <w:t xml:space="preserve"> focuse</w:t>
      </w:r>
      <w:r>
        <w:rPr>
          <w:sz w:val="24"/>
          <w:szCs w:val="24"/>
        </w:rPr>
        <w:t>d</w:t>
      </w:r>
      <w:r w:rsidRPr="00F344FC">
        <w:rPr>
          <w:sz w:val="24"/>
          <w:szCs w:val="24"/>
        </w:rPr>
        <w:t xml:space="preserve"> on developing the underpinning framework for studying undeclared work. Within this, it </w:t>
      </w:r>
      <w:r>
        <w:rPr>
          <w:sz w:val="24"/>
          <w:szCs w:val="24"/>
        </w:rPr>
        <w:t>wa</w:t>
      </w:r>
      <w:r w:rsidRPr="00F344FC">
        <w:rPr>
          <w:sz w:val="24"/>
          <w:szCs w:val="24"/>
        </w:rPr>
        <w:t>s</w:t>
      </w:r>
      <w:r>
        <w:rPr>
          <w:sz w:val="24"/>
          <w:szCs w:val="24"/>
        </w:rPr>
        <w:t xml:space="preserve"> </w:t>
      </w:r>
      <w:r w:rsidRPr="00F344FC">
        <w:rPr>
          <w:sz w:val="24"/>
          <w:szCs w:val="24"/>
        </w:rPr>
        <w:t>advocated that the social exchange theory framework should be conceptualised</w:t>
      </w:r>
      <w:r w:rsidR="00255A7E">
        <w:rPr>
          <w:sz w:val="24"/>
          <w:szCs w:val="24"/>
        </w:rPr>
        <w:t xml:space="preserve"> </w:t>
      </w:r>
      <w:r w:rsidRPr="00F344FC">
        <w:rPr>
          <w:sz w:val="24"/>
          <w:szCs w:val="24"/>
        </w:rPr>
        <w:t xml:space="preserve">to encompass multiple perspectives. </w:t>
      </w:r>
      <w:r w:rsidR="00BE2015">
        <w:rPr>
          <w:sz w:val="24"/>
          <w:szCs w:val="24"/>
        </w:rPr>
        <w:t xml:space="preserve">Given that </w:t>
      </w:r>
      <w:r w:rsidR="007A6643" w:rsidRPr="00F344FC">
        <w:rPr>
          <w:sz w:val="24"/>
          <w:szCs w:val="24"/>
        </w:rPr>
        <w:t xml:space="preserve">utilitarian perspectives dominate the manner in which SET is used </w:t>
      </w:r>
      <w:r w:rsidR="007A6643">
        <w:rPr>
          <w:sz w:val="24"/>
          <w:szCs w:val="24"/>
        </w:rPr>
        <w:t>as a framework in current works</w:t>
      </w:r>
      <w:r>
        <w:rPr>
          <w:sz w:val="24"/>
          <w:szCs w:val="24"/>
        </w:rPr>
        <w:t>,</w:t>
      </w:r>
      <w:r w:rsidRPr="00F344FC">
        <w:rPr>
          <w:sz w:val="24"/>
          <w:szCs w:val="24"/>
        </w:rPr>
        <w:t xml:space="preserve"> it </w:t>
      </w:r>
      <w:r>
        <w:rPr>
          <w:sz w:val="24"/>
          <w:szCs w:val="24"/>
        </w:rPr>
        <w:t xml:space="preserve">has been </w:t>
      </w:r>
      <w:r w:rsidRPr="00F344FC">
        <w:rPr>
          <w:sz w:val="24"/>
          <w:szCs w:val="24"/>
        </w:rPr>
        <w:t>argued that to broaden the scope</w:t>
      </w:r>
      <w:r>
        <w:rPr>
          <w:sz w:val="24"/>
          <w:szCs w:val="24"/>
        </w:rPr>
        <w:t>,</w:t>
      </w:r>
      <w:r w:rsidR="00B612EB">
        <w:rPr>
          <w:sz w:val="24"/>
          <w:szCs w:val="24"/>
        </w:rPr>
        <w:t xml:space="preserve"> </w:t>
      </w:r>
      <w:r w:rsidRPr="00F344FC">
        <w:rPr>
          <w:sz w:val="24"/>
          <w:szCs w:val="24"/>
        </w:rPr>
        <w:t>symbolic interpretations should be considered.</w:t>
      </w:r>
      <w:r w:rsidR="00B612EB">
        <w:rPr>
          <w:sz w:val="24"/>
          <w:szCs w:val="24"/>
        </w:rPr>
        <w:t xml:space="preserve"> This is in line with</w:t>
      </w:r>
      <w:r w:rsidR="004947DB">
        <w:rPr>
          <w:sz w:val="24"/>
          <w:szCs w:val="24"/>
        </w:rPr>
        <w:t xml:space="preserve"> academics who</w:t>
      </w:r>
      <w:r w:rsidR="00B612EB">
        <w:rPr>
          <w:sz w:val="24"/>
          <w:szCs w:val="24"/>
        </w:rPr>
        <w:t xml:space="preserve"> argue that sociological interpretations of exchange need to be incorporated into SET developments (Collett, 2011; Zafirovski, 2005). </w:t>
      </w:r>
      <w:r w:rsidRPr="00F344FC">
        <w:rPr>
          <w:sz w:val="24"/>
          <w:szCs w:val="24"/>
        </w:rPr>
        <w:t xml:space="preserve">In light of this, a new framework </w:t>
      </w:r>
      <w:r>
        <w:rPr>
          <w:sz w:val="24"/>
          <w:szCs w:val="24"/>
        </w:rPr>
        <w:t xml:space="preserve">has been </w:t>
      </w:r>
      <w:r w:rsidRPr="00F344FC">
        <w:rPr>
          <w:sz w:val="24"/>
          <w:szCs w:val="24"/>
        </w:rPr>
        <w:t xml:space="preserve">developed that encompasses both </w:t>
      </w:r>
      <w:r w:rsidR="00B612EB">
        <w:rPr>
          <w:sz w:val="24"/>
          <w:szCs w:val="24"/>
        </w:rPr>
        <w:t>utilitarian and anthropological/sociological aspects</w:t>
      </w:r>
      <w:r w:rsidR="00255A7E">
        <w:rPr>
          <w:sz w:val="24"/>
          <w:szCs w:val="24"/>
        </w:rPr>
        <w:t xml:space="preserve">, </w:t>
      </w:r>
      <w:r w:rsidRPr="00F344FC">
        <w:rPr>
          <w:sz w:val="24"/>
          <w:szCs w:val="24"/>
        </w:rPr>
        <w:t xml:space="preserve">whilst being moulded to fit the phenomenon of </w:t>
      </w:r>
      <w:r>
        <w:rPr>
          <w:sz w:val="24"/>
          <w:szCs w:val="24"/>
        </w:rPr>
        <w:t>undeclared work</w:t>
      </w:r>
      <w:r w:rsidRPr="00F344FC">
        <w:rPr>
          <w:sz w:val="24"/>
          <w:szCs w:val="24"/>
        </w:rPr>
        <w:t xml:space="preserve">. </w:t>
      </w:r>
      <w:r w:rsidR="00E442C8">
        <w:rPr>
          <w:sz w:val="24"/>
          <w:szCs w:val="24"/>
        </w:rPr>
        <w:t>The social contract (vertical relationship) between the state and its citizens is formulated so as to include utilitarian aspects such as goods and services received, as well as more symbolic elemen</w:t>
      </w:r>
      <w:r w:rsidR="00E516B4">
        <w:rPr>
          <w:sz w:val="24"/>
          <w:szCs w:val="24"/>
        </w:rPr>
        <w:t xml:space="preserve">ts such as procedural justice. Furthermore, the </w:t>
      </w:r>
      <w:r w:rsidR="00E442C8">
        <w:rPr>
          <w:sz w:val="24"/>
          <w:szCs w:val="24"/>
        </w:rPr>
        <w:t xml:space="preserve">incorporation of social norms </w:t>
      </w:r>
      <w:r w:rsidR="00E516B4">
        <w:rPr>
          <w:sz w:val="24"/>
          <w:szCs w:val="24"/>
        </w:rPr>
        <w:t>(horizontal relations) allows for a more contextual understanding of the decision making process.</w:t>
      </w:r>
    </w:p>
    <w:p w14:paraId="5E41B613" w14:textId="1C1C46CF" w:rsidR="00D06D9B" w:rsidRDefault="00D25993" w:rsidP="00D06D9B">
      <w:pPr>
        <w:spacing w:after="240" w:line="360" w:lineRule="auto"/>
        <w:ind w:firstLine="720"/>
        <w:jc w:val="both"/>
        <w:rPr>
          <w:sz w:val="24"/>
          <w:szCs w:val="24"/>
        </w:rPr>
      </w:pPr>
      <w:r w:rsidRPr="00F344FC">
        <w:rPr>
          <w:sz w:val="24"/>
          <w:szCs w:val="24"/>
        </w:rPr>
        <w:t xml:space="preserve">The </w:t>
      </w:r>
      <w:r w:rsidR="007A6643" w:rsidRPr="00F344FC">
        <w:rPr>
          <w:sz w:val="24"/>
          <w:szCs w:val="24"/>
        </w:rPr>
        <w:t xml:space="preserve">results of the surveys and interviews </w:t>
      </w:r>
      <w:r w:rsidR="007A6643">
        <w:rPr>
          <w:sz w:val="24"/>
          <w:szCs w:val="24"/>
        </w:rPr>
        <w:t>provide</w:t>
      </w:r>
      <w:r w:rsidR="00255A7E" w:rsidRPr="00F344FC">
        <w:rPr>
          <w:sz w:val="24"/>
          <w:szCs w:val="24"/>
        </w:rPr>
        <w:t xml:space="preserve"> </w:t>
      </w:r>
      <w:r w:rsidRPr="00F344FC">
        <w:rPr>
          <w:sz w:val="24"/>
          <w:szCs w:val="24"/>
        </w:rPr>
        <w:t xml:space="preserve">empirical evidence to support </w:t>
      </w:r>
      <w:r>
        <w:rPr>
          <w:sz w:val="24"/>
          <w:szCs w:val="24"/>
        </w:rPr>
        <w:t xml:space="preserve">the need for a multi-level approach. </w:t>
      </w:r>
      <w:r w:rsidRPr="00F344FC">
        <w:rPr>
          <w:sz w:val="24"/>
          <w:szCs w:val="24"/>
        </w:rPr>
        <w:t xml:space="preserve">The use of the SET </w:t>
      </w:r>
      <w:r w:rsidR="00255A7E" w:rsidRPr="00F344FC">
        <w:rPr>
          <w:sz w:val="24"/>
          <w:szCs w:val="24"/>
        </w:rPr>
        <w:t>framework</w:t>
      </w:r>
      <w:r w:rsidR="007A6643">
        <w:rPr>
          <w:sz w:val="24"/>
          <w:szCs w:val="24"/>
        </w:rPr>
        <w:t xml:space="preserve"> </w:t>
      </w:r>
      <w:r w:rsidRPr="00F344FC">
        <w:rPr>
          <w:sz w:val="24"/>
          <w:szCs w:val="24"/>
        </w:rPr>
        <w:t xml:space="preserve">enriches the understanding of the </w:t>
      </w:r>
      <w:r w:rsidR="00255A7E" w:rsidRPr="00F344FC">
        <w:rPr>
          <w:sz w:val="24"/>
          <w:szCs w:val="24"/>
        </w:rPr>
        <w:t>decision</w:t>
      </w:r>
      <w:r w:rsidR="00255A7E">
        <w:rPr>
          <w:sz w:val="24"/>
          <w:szCs w:val="24"/>
        </w:rPr>
        <w:t>-</w:t>
      </w:r>
      <w:r w:rsidRPr="00F344FC">
        <w:rPr>
          <w:sz w:val="24"/>
          <w:szCs w:val="24"/>
        </w:rPr>
        <w:t>making process and the nuances within it (</w:t>
      </w:r>
      <w:r>
        <w:rPr>
          <w:sz w:val="24"/>
          <w:szCs w:val="24"/>
        </w:rPr>
        <w:t xml:space="preserve">Figure 5.15 in previous </w:t>
      </w:r>
      <w:r w:rsidRPr="00F344FC">
        <w:rPr>
          <w:sz w:val="24"/>
          <w:szCs w:val="24"/>
        </w:rPr>
        <w:t>chapter</w:t>
      </w:r>
      <w:r>
        <w:rPr>
          <w:sz w:val="24"/>
          <w:szCs w:val="24"/>
        </w:rPr>
        <w:t>).</w:t>
      </w:r>
      <w:r w:rsidRPr="00F344FC">
        <w:rPr>
          <w:sz w:val="24"/>
          <w:szCs w:val="24"/>
        </w:rPr>
        <w:t xml:space="preserve"> This exemplifies a more complex </w:t>
      </w:r>
      <w:r w:rsidR="00255A7E" w:rsidRPr="00F344FC">
        <w:rPr>
          <w:sz w:val="24"/>
          <w:szCs w:val="24"/>
        </w:rPr>
        <w:t>decision</w:t>
      </w:r>
      <w:r w:rsidR="00255A7E">
        <w:rPr>
          <w:sz w:val="24"/>
          <w:szCs w:val="24"/>
        </w:rPr>
        <w:t>-</w:t>
      </w:r>
      <w:r w:rsidRPr="00F344FC">
        <w:rPr>
          <w:sz w:val="24"/>
          <w:szCs w:val="24"/>
        </w:rPr>
        <w:t xml:space="preserve">making process than those previously reflected in mainstream literature. Placing the emphasis on the </w:t>
      </w:r>
      <w:r w:rsidR="00255A7E" w:rsidRPr="00F344FC">
        <w:rPr>
          <w:i/>
          <w:sz w:val="24"/>
          <w:szCs w:val="24"/>
        </w:rPr>
        <w:t>process</w:t>
      </w:r>
      <w:r w:rsidR="00255A7E">
        <w:rPr>
          <w:i/>
          <w:sz w:val="24"/>
          <w:szCs w:val="24"/>
        </w:rPr>
        <w:t xml:space="preserve">, </w:t>
      </w:r>
      <w:r w:rsidRPr="00F344FC">
        <w:rPr>
          <w:sz w:val="24"/>
          <w:szCs w:val="24"/>
        </w:rPr>
        <w:t xml:space="preserve">rather than merely the </w:t>
      </w:r>
      <w:r w:rsidR="00255A7E" w:rsidRPr="00F344FC">
        <w:rPr>
          <w:sz w:val="24"/>
          <w:szCs w:val="24"/>
        </w:rPr>
        <w:t>outcome</w:t>
      </w:r>
      <w:r w:rsidR="00255A7E">
        <w:rPr>
          <w:sz w:val="24"/>
          <w:szCs w:val="24"/>
        </w:rPr>
        <w:t xml:space="preserve">, </w:t>
      </w:r>
      <w:r w:rsidRPr="00F344FC">
        <w:rPr>
          <w:sz w:val="24"/>
          <w:szCs w:val="24"/>
        </w:rPr>
        <w:lastRenderedPageBreak/>
        <w:t xml:space="preserve">also brings many interesting conclusions and new insights. </w:t>
      </w:r>
      <w:r w:rsidR="00E516B4" w:rsidRPr="008D1246">
        <w:rPr>
          <w:sz w:val="24"/>
          <w:szCs w:val="24"/>
        </w:rPr>
        <w:t xml:space="preserve">Considering that the </w:t>
      </w:r>
      <w:r w:rsidR="008D1246" w:rsidRPr="008D1246">
        <w:rPr>
          <w:sz w:val="24"/>
          <w:szCs w:val="24"/>
        </w:rPr>
        <w:t>developed framework explained 42 per cent</w:t>
      </w:r>
      <w:r w:rsidR="00E516B4" w:rsidRPr="008D1246">
        <w:rPr>
          <w:sz w:val="24"/>
          <w:szCs w:val="24"/>
        </w:rPr>
        <w:t xml:space="preserve"> of variance of the decision to participate in the </w:t>
      </w:r>
      <w:r w:rsidR="00E516B4" w:rsidRPr="003F2463">
        <w:rPr>
          <w:sz w:val="24"/>
          <w:szCs w:val="24"/>
        </w:rPr>
        <w:t xml:space="preserve">declared or undeclared economy shows the </w:t>
      </w:r>
      <w:r w:rsidR="003F2463" w:rsidRPr="003F2463">
        <w:rPr>
          <w:sz w:val="24"/>
          <w:szCs w:val="24"/>
        </w:rPr>
        <w:t>applicability and usefulness o</w:t>
      </w:r>
      <w:r w:rsidR="007D6ECE">
        <w:rPr>
          <w:sz w:val="24"/>
          <w:szCs w:val="24"/>
        </w:rPr>
        <w:t>f the</w:t>
      </w:r>
      <w:r w:rsidR="003F2463" w:rsidRPr="003F2463">
        <w:rPr>
          <w:sz w:val="24"/>
          <w:szCs w:val="24"/>
        </w:rPr>
        <w:t xml:space="preserve"> framework in understanding undeclared work within the context of Croatia</w:t>
      </w:r>
      <w:r w:rsidR="00E516B4" w:rsidRPr="003F2463">
        <w:rPr>
          <w:sz w:val="24"/>
          <w:szCs w:val="24"/>
        </w:rPr>
        <w:t>. Furthermore</w:t>
      </w:r>
      <w:r w:rsidR="00E516B4" w:rsidRPr="00316D4F">
        <w:rPr>
          <w:sz w:val="24"/>
          <w:szCs w:val="24"/>
        </w:rPr>
        <w:t>, the</w:t>
      </w:r>
      <w:r w:rsidR="00E516B4">
        <w:rPr>
          <w:sz w:val="24"/>
          <w:szCs w:val="24"/>
        </w:rPr>
        <w:t xml:space="preserve"> unearthing of complexities such as use of undeclared activity as a management tool shows the depth that can be added with the use of the</w:t>
      </w:r>
      <w:r w:rsidR="007D6ECE">
        <w:rPr>
          <w:sz w:val="24"/>
          <w:szCs w:val="24"/>
        </w:rPr>
        <w:t xml:space="preserve"> SET</w:t>
      </w:r>
      <w:r w:rsidR="00E516B4">
        <w:rPr>
          <w:sz w:val="24"/>
          <w:szCs w:val="24"/>
        </w:rPr>
        <w:t xml:space="preserve"> </w:t>
      </w:r>
      <w:r w:rsidR="00316D4F">
        <w:rPr>
          <w:sz w:val="24"/>
          <w:szCs w:val="24"/>
        </w:rPr>
        <w:t>theory in an undeclared work context. It is the incorporation of the utilitarian</w:t>
      </w:r>
      <w:r w:rsidR="007D6ECE">
        <w:rPr>
          <w:sz w:val="24"/>
          <w:szCs w:val="24"/>
        </w:rPr>
        <w:t xml:space="preserve"> view</w:t>
      </w:r>
      <w:r w:rsidR="00316D4F">
        <w:rPr>
          <w:sz w:val="24"/>
          <w:szCs w:val="24"/>
        </w:rPr>
        <w:t xml:space="preserve"> together with </w:t>
      </w:r>
      <w:r w:rsidR="007D6ECE">
        <w:rPr>
          <w:sz w:val="24"/>
          <w:szCs w:val="24"/>
        </w:rPr>
        <w:t>the anthropological perspective</w:t>
      </w:r>
      <w:r w:rsidR="00316D4F">
        <w:rPr>
          <w:sz w:val="24"/>
          <w:szCs w:val="24"/>
        </w:rPr>
        <w:t xml:space="preserve"> that has enabled this usefulness. As can be seen throughout the findings chapter, elements of both perspectives are needed to gain a more holistic understanding of the phenomenon being investigated. </w:t>
      </w:r>
      <w:r w:rsidR="00D06D9B">
        <w:rPr>
          <w:sz w:val="24"/>
          <w:szCs w:val="24"/>
        </w:rPr>
        <w:t xml:space="preserve">The usefulness of this is evident in the depth of explanation of the phenomena being research. </w:t>
      </w:r>
      <w:r w:rsidR="00826696">
        <w:rPr>
          <w:sz w:val="24"/>
          <w:szCs w:val="24"/>
        </w:rPr>
        <w:t>For example, w</w:t>
      </w:r>
      <w:r w:rsidR="00C77472">
        <w:rPr>
          <w:sz w:val="24"/>
          <w:szCs w:val="24"/>
        </w:rPr>
        <w:t xml:space="preserve">hen discussing undeclared loans given to employees, the same activity was </w:t>
      </w:r>
      <w:r w:rsidR="00D06D9B">
        <w:rPr>
          <w:sz w:val="24"/>
          <w:szCs w:val="24"/>
        </w:rPr>
        <w:t xml:space="preserve">better explained by </w:t>
      </w:r>
      <w:r w:rsidR="007D6ECE">
        <w:rPr>
          <w:sz w:val="24"/>
          <w:szCs w:val="24"/>
        </w:rPr>
        <w:t>the utilitarian perspective in one situation and the anthropological/sociological in another</w:t>
      </w:r>
      <w:r w:rsidR="00C77472">
        <w:rPr>
          <w:sz w:val="24"/>
          <w:szCs w:val="24"/>
        </w:rPr>
        <w:t xml:space="preserve">. </w:t>
      </w:r>
      <w:r w:rsidR="00D06D9B">
        <w:rPr>
          <w:sz w:val="24"/>
          <w:szCs w:val="24"/>
        </w:rPr>
        <w:t xml:space="preserve">One participant’s (Andjela) description of the activity </w:t>
      </w:r>
      <w:r w:rsidR="007D6ECE">
        <w:rPr>
          <w:sz w:val="24"/>
          <w:szCs w:val="24"/>
        </w:rPr>
        <w:t>better fitted the</w:t>
      </w:r>
      <w:r w:rsidR="00D06D9B">
        <w:rPr>
          <w:sz w:val="24"/>
          <w:szCs w:val="24"/>
        </w:rPr>
        <w:t xml:space="preserve"> anthropological/sociological perspectives as it was symbolic in nature and the participant focused</w:t>
      </w:r>
      <w:r w:rsidR="00935260">
        <w:rPr>
          <w:sz w:val="24"/>
          <w:szCs w:val="24"/>
        </w:rPr>
        <w:t xml:space="preserve"> on</w:t>
      </w:r>
      <w:r w:rsidR="00D06D9B">
        <w:rPr>
          <w:sz w:val="24"/>
          <w:szCs w:val="24"/>
        </w:rPr>
        <w:t xml:space="preserve"> showing her employees that she cares, </w:t>
      </w:r>
      <w:r w:rsidR="00B73CCF">
        <w:rPr>
          <w:sz w:val="24"/>
          <w:szCs w:val="24"/>
        </w:rPr>
        <w:t>whereas</w:t>
      </w:r>
      <w:r w:rsidR="00935260">
        <w:rPr>
          <w:sz w:val="24"/>
          <w:szCs w:val="24"/>
        </w:rPr>
        <w:t xml:space="preserve"> </w:t>
      </w:r>
      <w:r w:rsidR="00D06D9B">
        <w:rPr>
          <w:sz w:val="24"/>
          <w:szCs w:val="24"/>
        </w:rPr>
        <w:t xml:space="preserve">another such activity was </w:t>
      </w:r>
      <w:r w:rsidR="007D6ECE">
        <w:rPr>
          <w:sz w:val="24"/>
          <w:szCs w:val="24"/>
        </w:rPr>
        <w:t>more akin</w:t>
      </w:r>
      <w:r w:rsidR="00D06D9B">
        <w:rPr>
          <w:sz w:val="24"/>
          <w:szCs w:val="24"/>
        </w:rPr>
        <w:t xml:space="preserve"> </w:t>
      </w:r>
      <w:r w:rsidR="007D6ECE">
        <w:rPr>
          <w:sz w:val="24"/>
          <w:szCs w:val="24"/>
        </w:rPr>
        <w:t>to interpretations of the utilitarian perspective</w:t>
      </w:r>
      <w:r w:rsidR="00D06D9B">
        <w:rPr>
          <w:sz w:val="24"/>
          <w:szCs w:val="24"/>
        </w:rPr>
        <w:t xml:space="preserve"> as it involv</w:t>
      </w:r>
      <w:r w:rsidR="00C77472">
        <w:rPr>
          <w:sz w:val="24"/>
          <w:szCs w:val="24"/>
        </w:rPr>
        <w:t>ed a calculated decision to carry out the activity</w:t>
      </w:r>
      <w:r w:rsidR="00D06D9B">
        <w:rPr>
          <w:sz w:val="24"/>
          <w:szCs w:val="24"/>
        </w:rPr>
        <w:t xml:space="preserve"> </w:t>
      </w:r>
      <w:r w:rsidR="00C77472">
        <w:rPr>
          <w:sz w:val="24"/>
          <w:szCs w:val="24"/>
        </w:rPr>
        <w:t>in order to make their employee</w:t>
      </w:r>
      <w:r w:rsidR="001A447B">
        <w:rPr>
          <w:sz w:val="24"/>
          <w:szCs w:val="24"/>
        </w:rPr>
        <w:t xml:space="preserve"> feel</w:t>
      </w:r>
      <w:r w:rsidR="00D06D9B">
        <w:rPr>
          <w:sz w:val="24"/>
          <w:szCs w:val="24"/>
        </w:rPr>
        <w:t xml:space="preserve"> indebted towards them (Frane).</w:t>
      </w:r>
      <w:r w:rsidR="00826696">
        <w:rPr>
          <w:sz w:val="24"/>
          <w:szCs w:val="24"/>
        </w:rPr>
        <w:t xml:space="preserve"> Another example lies with motives to participate in the undeclared realm. Just one perspective, utilitarian or anthropological/sociological, would not be able to explain the wide variety and complexity of motives involved in making this decision. Whereas in some situations individuals conducted a cost benefit analysis in considering the merits of both realms of work, others merely stated that there was “no particular” reason for engaging with undeclared work. The former clearly conforms to the utilitarian perspective as it is based on rational choice, whereas the latter shows the deeply embedded nature of such activities and is better understood through anthropological/sociological schools of thought. </w:t>
      </w:r>
    </w:p>
    <w:p w14:paraId="5474E595" w14:textId="31E85C45" w:rsidR="00775ADB" w:rsidRDefault="00033085" w:rsidP="00D06D9B">
      <w:pPr>
        <w:spacing w:after="240" w:line="360" w:lineRule="auto"/>
        <w:ind w:firstLine="720"/>
        <w:jc w:val="both"/>
        <w:rPr>
          <w:sz w:val="24"/>
          <w:szCs w:val="24"/>
        </w:rPr>
      </w:pPr>
      <w:r>
        <w:rPr>
          <w:sz w:val="24"/>
          <w:szCs w:val="24"/>
        </w:rPr>
        <w:t>The use of the s</w:t>
      </w:r>
      <w:r w:rsidR="00926BE0">
        <w:rPr>
          <w:sz w:val="24"/>
          <w:szCs w:val="24"/>
        </w:rPr>
        <w:t>ocia</w:t>
      </w:r>
      <w:r>
        <w:rPr>
          <w:sz w:val="24"/>
          <w:szCs w:val="24"/>
        </w:rPr>
        <w:t>l exchange t</w:t>
      </w:r>
      <w:r w:rsidR="00926BE0">
        <w:rPr>
          <w:sz w:val="24"/>
          <w:szCs w:val="24"/>
        </w:rPr>
        <w:t xml:space="preserve">heory framework has contributed towards unearthing factors that affect the decision making process of participating in the </w:t>
      </w:r>
      <w:r w:rsidR="00926BE0">
        <w:rPr>
          <w:sz w:val="24"/>
          <w:szCs w:val="24"/>
        </w:rPr>
        <w:lastRenderedPageBreak/>
        <w:t>undeclared realm. It has done this through a deeper understanding of the role played by the vertical (social contract) and horizontal (personal and social norms) relations. The findings give a better understanding of the formation of the social contract and factors that affect its state, as well as the elements of the social contract that affect tolerance of undeclared work.</w:t>
      </w:r>
      <w:r w:rsidR="0087645D">
        <w:rPr>
          <w:sz w:val="24"/>
          <w:szCs w:val="24"/>
        </w:rPr>
        <w:t xml:space="preserve"> The complicated nature of trust is emphasised. </w:t>
      </w:r>
      <w:r w:rsidR="00926BE0">
        <w:rPr>
          <w:sz w:val="24"/>
          <w:szCs w:val="24"/>
        </w:rPr>
        <w:t xml:space="preserve"> </w:t>
      </w:r>
      <w:r w:rsidR="0087645D">
        <w:rPr>
          <w:sz w:val="24"/>
          <w:szCs w:val="24"/>
        </w:rPr>
        <w:t>Within this, it</w:t>
      </w:r>
      <w:r w:rsidR="00E47E50">
        <w:rPr>
          <w:sz w:val="24"/>
          <w:szCs w:val="24"/>
        </w:rPr>
        <w:t xml:space="preserve"> is indicated that there are numerous levels of the state that influence the decision making process, and it is noted where improvements need to be made. It is also shown that it is important to manage the expectations of the citizens to be realistic, rather than overly optimistic, so as to avoid future perceived breach of social contract. </w:t>
      </w:r>
      <w:r w:rsidR="00775ADB">
        <w:rPr>
          <w:sz w:val="24"/>
          <w:szCs w:val="24"/>
        </w:rPr>
        <w:t>Moreover</w:t>
      </w:r>
      <w:r w:rsidR="00E47E50">
        <w:rPr>
          <w:sz w:val="24"/>
          <w:szCs w:val="24"/>
        </w:rPr>
        <w:t>, the use of the SET framework in its current conceptualisation has enabled a better understanding of the formation of social norms that contribute towards tolerance of undeclared work. In particular, the powerful effect of norms related to an individuals identity group (e.g. occupation) has been unearthed</w:t>
      </w:r>
      <w:r w:rsidR="001A447B">
        <w:rPr>
          <w:sz w:val="24"/>
          <w:szCs w:val="24"/>
        </w:rPr>
        <w:t xml:space="preserve"> as a crucial factor</w:t>
      </w:r>
      <w:r w:rsidR="00E47E50">
        <w:rPr>
          <w:sz w:val="24"/>
          <w:szCs w:val="24"/>
        </w:rPr>
        <w:t xml:space="preserve">. </w:t>
      </w:r>
      <w:r w:rsidR="00775ADB">
        <w:rPr>
          <w:sz w:val="24"/>
          <w:szCs w:val="24"/>
        </w:rPr>
        <w:t xml:space="preserve">Furthermore, interesting inductive findings, about regulation of undeclared work as well as use of informality about as a people management tool, give a better understanding of how activities in the undeclared realm are conducted and ways in which they are used.  </w:t>
      </w:r>
    </w:p>
    <w:p w14:paraId="406BE640" w14:textId="48CD03DB" w:rsidR="00D25993" w:rsidRPr="00775ADB" w:rsidRDefault="00E067FF" w:rsidP="00775ADB">
      <w:pPr>
        <w:spacing w:after="240" w:line="360" w:lineRule="auto"/>
        <w:ind w:firstLine="720"/>
        <w:jc w:val="both"/>
        <w:rPr>
          <w:sz w:val="24"/>
          <w:szCs w:val="24"/>
        </w:rPr>
      </w:pPr>
      <w:r>
        <w:rPr>
          <w:sz w:val="24"/>
          <w:szCs w:val="24"/>
        </w:rPr>
        <w:t>A number of important developments</w:t>
      </w:r>
      <w:r w:rsidR="00680D7E">
        <w:rPr>
          <w:sz w:val="24"/>
          <w:szCs w:val="24"/>
        </w:rPr>
        <w:t xml:space="preserve"> have been </w:t>
      </w:r>
      <w:r>
        <w:rPr>
          <w:sz w:val="24"/>
          <w:szCs w:val="24"/>
        </w:rPr>
        <w:t>made</w:t>
      </w:r>
      <w:r w:rsidR="00D15ECC">
        <w:rPr>
          <w:sz w:val="24"/>
          <w:szCs w:val="24"/>
        </w:rPr>
        <w:t>,</w:t>
      </w:r>
      <w:r w:rsidR="00680D7E">
        <w:rPr>
          <w:sz w:val="24"/>
          <w:szCs w:val="24"/>
        </w:rPr>
        <w:t xml:space="preserve"> and findings unearthed</w:t>
      </w:r>
      <w:r w:rsidR="00D15ECC">
        <w:rPr>
          <w:sz w:val="24"/>
          <w:szCs w:val="24"/>
        </w:rPr>
        <w:t>,</w:t>
      </w:r>
      <w:r>
        <w:rPr>
          <w:sz w:val="24"/>
          <w:szCs w:val="24"/>
        </w:rPr>
        <w:t xml:space="preserve"> </w:t>
      </w:r>
      <w:r w:rsidR="00680D7E">
        <w:rPr>
          <w:sz w:val="24"/>
          <w:szCs w:val="24"/>
        </w:rPr>
        <w:t>that enable the</w:t>
      </w:r>
      <w:r>
        <w:rPr>
          <w:sz w:val="24"/>
          <w:szCs w:val="24"/>
        </w:rPr>
        <w:t xml:space="preserve"> </w:t>
      </w:r>
      <w:r w:rsidR="00680D7E">
        <w:rPr>
          <w:sz w:val="24"/>
          <w:szCs w:val="24"/>
        </w:rPr>
        <w:t xml:space="preserve">conceptualised framework to </w:t>
      </w:r>
      <w:r w:rsidR="00D15ECC">
        <w:rPr>
          <w:sz w:val="24"/>
          <w:szCs w:val="24"/>
        </w:rPr>
        <w:t xml:space="preserve">better </w:t>
      </w:r>
      <w:r w:rsidR="00680D7E">
        <w:rPr>
          <w:sz w:val="24"/>
          <w:szCs w:val="24"/>
        </w:rPr>
        <w:t>explain the complex decision making process of engaging in the undeclared economy</w:t>
      </w:r>
      <w:r>
        <w:rPr>
          <w:sz w:val="24"/>
          <w:szCs w:val="24"/>
        </w:rPr>
        <w:t>.</w:t>
      </w:r>
      <w:r w:rsidR="00F80586">
        <w:rPr>
          <w:sz w:val="24"/>
          <w:szCs w:val="24"/>
        </w:rPr>
        <w:t xml:space="preserve"> The introduction </w:t>
      </w:r>
      <w:r w:rsidR="00680D7E">
        <w:rPr>
          <w:sz w:val="24"/>
          <w:szCs w:val="24"/>
        </w:rPr>
        <w:t>of multi-foci relations was embedded with the survey in looking at different</w:t>
      </w:r>
      <w:r w:rsidR="00F80586">
        <w:rPr>
          <w:sz w:val="24"/>
          <w:szCs w:val="24"/>
        </w:rPr>
        <w:t xml:space="preserve"> elements of trust in the state. However,</w:t>
      </w:r>
      <w:r w:rsidR="00680D7E">
        <w:rPr>
          <w:sz w:val="24"/>
          <w:szCs w:val="24"/>
        </w:rPr>
        <w:t xml:space="preserve"> it was also further developed in the qualitative interviews showing clearly </w:t>
      </w:r>
      <w:r w:rsidR="00407D05">
        <w:rPr>
          <w:sz w:val="24"/>
          <w:szCs w:val="24"/>
        </w:rPr>
        <w:t xml:space="preserve">the different levels </w:t>
      </w:r>
      <w:r w:rsidR="00275EAD">
        <w:rPr>
          <w:sz w:val="24"/>
          <w:szCs w:val="24"/>
        </w:rPr>
        <w:t>within government</w:t>
      </w:r>
      <w:r w:rsidR="00DE670A">
        <w:rPr>
          <w:sz w:val="24"/>
          <w:szCs w:val="24"/>
        </w:rPr>
        <w:t xml:space="preserve"> that influence the formation of the social contract. Moreover, the incorporation of horizontal relations and the influence of social groups and norms has further enabled movement away from simple dyadic relations and has therefore contributed towards developing SET as a framework. This has, in part, allowed the unearthing of the complexity of undeclared economy engagement, in finding the cyclical nature of exchange processes. Furthermore, depth is added by showing that the nature of the relationship, along the utilitarian to symbolic </w:t>
      </w:r>
      <w:r w:rsidR="00DE670A">
        <w:rPr>
          <w:sz w:val="24"/>
          <w:szCs w:val="24"/>
        </w:rPr>
        <w:lastRenderedPageBreak/>
        <w:t xml:space="preserve">continuum, can change over time </w:t>
      </w:r>
      <w:r w:rsidR="004F282D">
        <w:rPr>
          <w:sz w:val="24"/>
          <w:szCs w:val="24"/>
        </w:rPr>
        <w:t xml:space="preserve">or be altered with certain </w:t>
      </w:r>
      <w:r w:rsidR="0071326D">
        <w:rPr>
          <w:sz w:val="24"/>
          <w:szCs w:val="24"/>
        </w:rPr>
        <w:t>occurrences</w:t>
      </w:r>
      <w:r w:rsidR="00DE670A">
        <w:rPr>
          <w:sz w:val="24"/>
          <w:szCs w:val="24"/>
        </w:rPr>
        <w:t xml:space="preserve">. </w:t>
      </w:r>
      <w:r>
        <w:rPr>
          <w:sz w:val="24"/>
          <w:szCs w:val="24"/>
        </w:rPr>
        <w:t xml:space="preserve">These </w:t>
      </w:r>
      <w:r w:rsidR="004F282D">
        <w:rPr>
          <w:sz w:val="24"/>
          <w:szCs w:val="24"/>
        </w:rPr>
        <w:t xml:space="preserve">developments </w:t>
      </w:r>
      <w:r>
        <w:rPr>
          <w:sz w:val="24"/>
          <w:szCs w:val="24"/>
        </w:rPr>
        <w:t xml:space="preserve">will now be explored in more detail. </w:t>
      </w:r>
    </w:p>
    <w:p w14:paraId="066D05B0" w14:textId="77777777" w:rsidR="00D25993" w:rsidRDefault="00D25993" w:rsidP="00792B73">
      <w:pPr>
        <w:pStyle w:val="Heading3"/>
        <w:spacing w:before="0" w:after="240" w:line="360" w:lineRule="auto"/>
      </w:pPr>
      <w:bookmarkStart w:id="402" w:name="_Toc320495060"/>
      <w:bookmarkStart w:id="403" w:name="_Toc321544646"/>
      <w:r>
        <w:t>6.2.1.1 Multi-foci exchange relations</w:t>
      </w:r>
      <w:bookmarkEnd w:id="402"/>
      <w:bookmarkEnd w:id="403"/>
      <w:r>
        <w:t xml:space="preserve"> </w:t>
      </w:r>
    </w:p>
    <w:p w14:paraId="1F7FDBA6" w14:textId="5964ECA1" w:rsidR="00D25993" w:rsidRDefault="00762931" w:rsidP="00004A45">
      <w:pPr>
        <w:spacing w:after="240" w:line="360" w:lineRule="auto"/>
        <w:ind w:firstLine="720"/>
        <w:jc w:val="both"/>
        <w:rPr>
          <w:sz w:val="24"/>
          <w:szCs w:val="24"/>
        </w:rPr>
      </w:pPr>
      <w:r>
        <w:rPr>
          <w:sz w:val="24"/>
          <w:szCs w:val="24"/>
        </w:rPr>
        <w:t>As was discussed in Chapter 2, much research presents a simplistic relationship of two parties involved in an exchange. The current findings show</w:t>
      </w:r>
      <w:r w:rsidR="00D25993" w:rsidRPr="00F344FC">
        <w:rPr>
          <w:sz w:val="24"/>
          <w:szCs w:val="24"/>
        </w:rPr>
        <w:t xml:space="preserve"> that </w:t>
      </w:r>
      <w:r>
        <w:rPr>
          <w:sz w:val="24"/>
          <w:szCs w:val="24"/>
        </w:rPr>
        <w:t xml:space="preserve">this is not a valid representation of </w:t>
      </w:r>
      <w:r w:rsidR="00D25993" w:rsidRPr="00F344FC">
        <w:rPr>
          <w:sz w:val="24"/>
          <w:szCs w:val="24"/>
        </w:rPr>
        <w:t xml:space="preserve">the social contract </w:t>
      </w:r>
      <w:r>
        <w:rPr>
          <w:sz w:val="24"/>
          <w:szCs w:val="24"/>
        </w:rPr>
        <w:t xml:space="preserve">because the relationship </w:t>
      </w:r>
      <w:r w:rsidR="00D25993" w:rsidRPr="00F344FC">
        <w:rPr>
          <w:sz w:val="24"/>
          <w:szCs w:val="24"/>
        </w:rPr>
        <w:t>between the two parties</w:t>
      </w:r>
      <w:r>
        <w:rPr>
          <w:sz w:val="24"/>
          <w:szCs w:val="24"/>
        </w:rPr>
        <w:t xml:space="preserve"> (the state and the citizen)</w:t>
      </w:r>
      <w:r w:rsidR="00D25993" w:rsidRPr="00F344FC">
        <w:rPr>
          <w:sz w:val="24"/>
          <w:szCs w:val="24"/>
        </w:rPr>
        <w:t xml:space="preserve"> is formed on a number of levels beyond the parties themselves. For </w:t>
      </w:r>
      <w:r w:rsidR="00255A7E" w:rsidRPr="00F344FC">
        <w:rPr>
          <w:sz w:val="24"/>
          <w:szCs w:val="24"/>
        </w:rPr>
        <w:t>example</w:t>
      </w:r>
      <w:r w:rsidR="00255A7E">
        <w:rPr>
          <w:sz w:val="24"/>
          <w:szCs w:val="24"/>
        </w:rPr>
        <w:t xml:space="preserve">, </w:t>
      </w:r>
      <w:r w:rsidR="00D25993" w:rsidRPr="00F344FC">
        <w:rPr>
          <w:sz w:val="24"/>
          <w:szCs w:val="24"/>
        </w:rPr>
        <w:t xml:space="preserve">some complexities arise, as there is evidence that individuals make distinctions between the state as an entity and state representatives as individuals. </w:t>
      </w:r>
      <w:r w:rsidR="00D75FDB">
        <w:rPr>
          <w:sz w:val="24"/>
          <w:szCs w:val="24"/>
        </w:rPr>
        <w:t>This helps to unearth more depth</w:t>
      </w:r>
      <w:r w:rsidR="0008563A">
        <w:rPr>
          <w:sz w:val="24"/>
          <w:szCs w:val="24"/>
        </w:rPr>
        <w:t xml:space="preserve"> </w:t>
      </w:r>
      <w:r w:rsidR="00D75FDB">
        <w:rPr>
          <w:sz w:val="24"/>
          <w:szCs w:val="24"/>
        </w:rPr>
        <w:t>in the decision making process</w:t>
      </w:r>
      <w:r w:rsidR="007402A0">
        <w:rPr>
          <w:sz w:val="24"/>
          <w:szCs w:val="24"/>
        </w:rPr>
        <w:t>,</w:t>
      </w:r>
      <w:r w:rsidR="00255A7E">
        <w:rPr>
          <w:sz w:val="24"/>
          <w:szCs w:val="24"/>
        </w:rPr>
        <w:t xml:space="preserve"> </w:t>
      </w:r>
      <w:r w:rsidR="00D75FDB">
        <w:rPr>
          <w:sz w:val="24"/>
          <w:szCs w:val="24"/>
        </w:rPr>
        <w:t>of whether to operate on a declared or undeclared basis</w:t>
      </w:r>
      <w:r w:rsidR="007402A0">
        <w:rPr>
          <w:sz w:val="24"/>
          <w:szCs w:val="24"/>
        </w:rPr>
        <w:t>,</w:t>
      </w:r>
      <w:r w:rsidR="0008563A">
        <w:rPr>
          <w:sz w:val="24"/>
          <w:szCs w:val="24"/>
        </w:rPr>
        <w:t xml:space="preserve"> </w:t>
      </w:r>
      <w:r w:rsidR="00D75FDB">
        <w:rPr>
          <w:sz w:val="24"/>
          <w:szCs w:val="24"/>
        </w:rPr>
        <w:t>as it provides a better understanding of how the social contract develops and what influences trust in the state. This is important because, as it was shown, trust is an important determinant in the decision</w:t>
      </w:r>
      <w:r w:rsidR="007402A0">
        <w:rPr>
          <w:sz w:val="24"/>
          <w:szCs w:val="24"/>
        </w:rPr>
        <w:t>-</w:t>
      </w:r>
      <w:r w:rsidR="00D75FDB">
        <w:rPr>
          <w:sz w:val="24"/>
          <w:szCs w:val="24"/>
        </w:rPr>
        <w:t xml:space="preserve">making process. </w:t>
      </w:r>
    </w:p>
    <w:p w14:paraId="071A3751" w14:textId="70360F00" w:rsidR="00D25993" w:rsidRDefault="00D25993" w:rsidP="00004A45">
      <w:pPr>
        <w:spacing w:after="240" w:line="360" w:lineRule="auto"/>
        <w:ind w:firstLine="720"/>
        <w:jc w:val="both"/>
        <w:rPr>
          <w:sz w:val="24"/>
          <w:szCs w:val="24"/>
        </w:rPr>
      </w:pPr>
      <w:r w:rsidRPr="00F344FC">
        <w:rPr>
          <w:sz w:val="24"/>
          <w:szCs w:val="24"/>
        </w:rPr>
        <w:t xml:space="preserve">As expected, it is shown that the actions of the government, as perceived by its </w:t>
      </w:r>
      <w:r w:rsidR="0008563A" w:rsidRPr="00F344FC">
        <w:rPr>
          <w:sz w:val="24"/>
          <w:szCs w:val="24"/>
        </w:rPr>
        <w:t>citizens</w:t>
      </w:r>
      <w:r w:rsidR="0008563A">
        <w:rPr>
          <w:sz w:val="24"/>
          <w:szCs w:val="24"/>
        </w:rPr>
        <w:t xml:space="preserve">, </w:t>
      </w:r>
      <w:r w:rsidRPr="00F344FC">
        <w:rPr>
          <w:sz w:val="24"/>
          <w:szCs w:val="24"/>
        </w:rPr>
        <w:t xml:space="preserve">have an impact on how the state is viewed. However, it is also shown that it is not so simple to decide who the social contract is held with in this </w:t>
      </w:r>
      <w:r w:rsidR="0008563A" w:rsidRPr="00F344FC">
        <w:rPr>
          <w:sz w:val="24"/>
          <w:szCs w:val="24"/>
        </w:rPr>
        <w:t>relationship</w:t>
      </w:r>
      <w:r w:rsidR="0008563A">
        <w:rPr>
          <w:sz w:val="24"/>
          <w:szCs w:val="24"/>
        </w:rPr>
        <w:t xml:space="preserve">, </w:t>
      </w:r>
      <w:r w:rsidRPr="00F344FC">
        <w:rPr>
          <w:sz w:val="24"/>
          <w:szCs w:val="24"/>
        </w:rPr>
        <w:t xml:space="preserve">and evidence </w:t>
      </w:r>
      <w:r w:rsidR="0008563A">
        <w:rPr>
          <w:sz w:val="24"/>
          <w:szCs w:val="24"/>
        </w:rPr>
        <w:t>shows the</w:t>
      </w:r>
      <w:r w:rsidRPr="00F344FC">
        <w:rPr>
          <w:sz w:val="24"/>
          <w:szCs w:val="24"/>
        </w:rPr>
        <w:t xml:space="preserve"> need </w:t>
      </w:r>
      <w:r w:rsidR="0008563A">
        <w:rPr>
          <w:sz w:val="24"/>
          <w:szCs w:val="24"/>
        </w:rPr>
        <w:t xml:space="preserve">for </w:t>
      </w:r>
      <w:r w:rsidRPr="00F344FC">
        <w:rPr>
          <w:sz w:val="24"/>
          <w:szCs w:val="24"/>
        </w:rPr>
        <w:t xml:space="preserve">a multi-foci </w:t>
      </w:r>
      <w:r w:rsidR="0008563A" w:rsidRPr="00F344FC">
        <w:rPr>
          <w:sz w:val="24"/>
          <w:szCs w:val="24"/>
        </w:rPr>
        <w:t>lens</w:t>
      </w:r>
      <w:r w:rsidR="0008563A">
        <w:rPr>
          <w:sz w:val="24"/>
          <w:szCs w:val="24"/>
        </w:rPr>
        <w:t xml:space="preserve"> </w:t>
      </w:r>
      <w:r w:rsidRPr="00F344FC">
        <w:rPr>
          <w:sz w:val="24"/>
          <w:szCs w:val="24"/>
        </w:rPr>
        <w:t>is needed to fully understand its formation and implications. Although scant previous research was found on this</w:t>
      </w:r>
      <w:r>
        <w:rPr>
          <w:sz w:val="24"/>
          <w:szCs w:val="24"/>
        </w:rPr>
        <w:t>,</w:t>
      </w:r>
      <w:r w:rsidRPr="00F344FC">
        <w:rPr>
          <w:sz w:val="24"/>
          <w:szCs w:val="24"/>
        </w:rPr>
        <w:t xml:space="preserve"> parallel findings have been discovered in the formation of the </w:t>
      </w:r>
      <w:r>
        <w:rPr>
          <w:sz w:val="24"/>
          <w:szCs w:val="24"/>
        </w:rPr>
        <w:t>social contract</w:t>
      </w:r>
      <w:r w:rsidRPr="00F344FC">
        <w:rPr>
          <w:sz w:val="24"/>
          <w:szCs w:val="24"/>
        </w:rPr>
        <w:t xml:space="preserve"> in the organisational context. This might help to shed some light on the situation. Schein (1965) argued that one approach is to personify the organisation in the sense that the employees attribute the organisation human motivation, characteristics and </w:t>
      </w:r>
      <w:r w:rsidR="0008563A" w:rsidRPr="00F344FC">
        <w:rPr>
          <w:sz w:val="24"/>
          <w:szCs w:val="24"/>
        </w:rPr>
        <w:t>behaviour</w:t>
      </w:r>
      <w:r w:rsidR="0008563A">
        <w:rPr>
          <w:sz w:val="24"/>
          <w:szCs w:val="24"/>
        </w:rPr>
        <w:t xml:space="preserve">, </w:t>
      </w:r>
      <w:r w:rsidRPr="00F344FC">
        <w:rPr>
          <w:sz w:val="24"/>
          <w:szCs w:val="24"/>
        </w:rPr>
        <w:t xml:space="preserve">so that the actions by agents of the </w:t>
      </w:r>
      <w:r w:rsidR="00CF746E" w:rsidRPr="00F344FC">
        <w:rPr>
          <w:sz w:val="24"/>
          <w:szCs w:val="24"/>
        </w:rPr>
        <w:t>organisation</w:t>
      </w:r>
      <w:r w:rsidR="0008563A">
        <w:rPr>
          <w:sz w:val="24"/>
          <w:szCs w:val="24"/>
        </w:rPr>
        <w:t xml:space="preserve"> </w:t>
      </w:r>
      <w:r w:rsidRPr="00F344FC">
        <w:rPr>
          <w:sz w:val="24"/>
          <w:szCs w:val="24"/>
        </w:rPr>
        <w:t>are viewed as actions of the organisation itself. The same conceptuali</w:t>
      </w:r>
      <w:r w:rsidR="0008563A">
        <w:rPr>
          <w:sz w:val="24"/>
          <w:szCs w:val="24"/>
        </w:rPr>
        <w:t>s</w:t>
      </w:r>
      <w:r w:rsidRPr="00F344FC">
        <w:rPr>
          <w:sz w:val="24"/>
          <w:szCs w:val="24"/>
        </w:rPr>
        <w:t xml:space="preserve">ation can be applied to the social </w:t>
      </w:r>
      <w:r w:rsidR="0008563A" w:rsidRPr="00F344FC">
        <w:rPr>
          <w:sz w:val="24"/>
          <w:szCs w:val="24"/>
        </w:rPr>
        <w:t>contract</w:t>
      </w:r>
      <w:r w:rsidR="0008563A">
        <w:rPr>
          <w:sz w:val="24"/>
          <w:szCs w:val="24"/>
        </w:rPr>
        <w:t xml:space="preserve">, </w:t>
      </w:r>
      <w:r w:rsidRPr="00F344FC">
        <w:rPr>
          <w:sz w:val="24"/>
          <w:szCs w:val="24"/>
        </w:rPr>
        <w:t>with the state being personified. However, Bligh and Carsten’s (2005) argument that the focus on “the organi</w:t>
      </w:r>
      <w:r w:rsidR="0008563A">
        <w:rPr>
          <w:sz w:val="24"/>
          <w:szCs w:val="24"/>
        </w:rPr>
        <w:t>s</w:t>
      </w:r>
      <w:r w:rsidRPr="00F344FC">
        <w:rPr>
          <w:sz w:val="24"/>
          <w:szCs w:val="24"/>
        </w:rPr>
        <w:t xml:space="preserve">ation” as the chief contractual representative may be </w:t>
      </w:r>
      <w:r w:rsidR="0008563A" w:rsidRPr="00F344FC">
        <w:rPr>
          <w:sz w:val="24"/>
          <w:szCs w:val="24"/>
        </w:rPr>
        <w:t>misleading</w:t>
      </w:r>
      <w:r w:rsidR="0008563A">
        <w:rPr>
          <w:sz w:val="24"/>
          <w:szCs w:val="24"/>
        </w:rPr>
        <w:t xml:space="preserve">, </w:t>
      </w:r>
      <w:r w:rsidRPr="00F344FC">
        <w:rPr>
          <w:sz w:val="24"/>
          <w:szCs w:val="24"/>
        </w:rPr>
        <w:t xml:space="preserve">also applies to that of the state. It becomes especially </w:t>
      </w:r>
      <w:r w:rsidR="0008563A" w:rsidRPr="00F344FC">
        <w:rPr>
          <w:sz w:val="24"/>
          <w:szCs w:val="24"/>
        </w:rPr>
        <w:t>difficult</w:t>
      </w:r>
      <w:r w:rsidR="0008563A">
        <w:rPr>
          <w:sz w:val="24"/>
          <w:szCs w:val="24"/>
        </w:rPr>
        <w:t xml:space="preserve">, </w:t>
      </w:r>
      <w:r w:rsidRPr="00F344FC">
        <w:rPr>
          <w:sz w:val="24"/>
          <w:szCs w:val="24"/>
        </w:rPr>
        <w:t>when there are inconsistencies between the messages different agents communicate to the public. Consequently, as Guest</w:t>
      </w:r>
      <w:r>
        <w:rPr>
          <w:sz w:val="24"/>
          <w:szCs w:val="24"/>
        </w:rPr>
        <w:t xml:space="preserve"> and Conway (2004) argue</w:t>
      </w:r>
      <w:r w:rsidRPr="00F344FC">
        <w:rPr>
          <w:sz w:val="24"/>
          <w:szCs w:val="24"/>
        </w:rPr>
        <w:t xml:space="preserve"> for the </w:t>
      </w:r>
      <w:r w:rsidRPr="00F344FC">
        <w:rPr>
          <w:sz w:val="24"/>
          <w:szCs w:val="24"/>
        </w:rPr>
        <w:lastRenderedPageBreak/>
        <w:t>organi</w:t>
      </w:r>
      <w:r w:rsidR="0008563A">
        <w:rPr>
          <w:sz w:val="24"/>
          <w:szCs w:val="24"/>
        </w:rPr>
        <w:t>s</w:t>
      </w:r>
      <w:r w:rsidRPr="00F344FC">
        <w:rPr>
          <w:sz w:val="24"/>
          <w:szCs w:val="24"/>
        </w:rPr>
        <w:t xml:space="preserve">ational </w:t>
      </w:r>
      <w:r>
        <w:rPr>
          <w:sz w:val="24"/>
          <w:szCs w:val="24"/>
        </w:rPr>
        <w:t>social contract</w:t>
      </w:r>
      <w:r w:rsidRPr="00F344FC">
        <w:rPr>
          <w:sz w:val="24"/>
          <w:szCs w:val="24"/>
        </w:rPr>
        <w:t xml:space="preserve">, it is unclear who undertakes the responsibility for contract negotiation, intervention and maintenance.  Therefore, it becomes important to highlight the difficulties in managing public expectations and in </w:t>
      </w:r>
      <w:r w:rsidR="0008563A" w:rsidRPr="00F344FC">
        <w:rPr>
          <w:sz w:val="24"/>
          <w:szCs w:val="24"/>
        </w:rPr>
        <w:t>turn</w:t>
      </w:r>
      <w:r w:rsidR="0008563A">
        <w:rPr>
          <w:sz w:val="24"/>
          <w:szCs w:val="24"/>
        </w:rPr>
        <w:t xml:space="preserve">, </w:t>
      </w:r>
      <w:r w:rsidRPr="00F344FC">
        <w:rPr>
          <w:sz w:val="24"/>
          <w:szCs w:val="24"/>
        </w:rPr>
        <w:t>contract breach and violation, which can have detrimental effects on tax morale. This emphasises the significance of consistent communication across different state agents. Further</w:t>
      </w:r>
      <w:r>
        <w:rPr>
          <w:sz w:val="24"/>
          <w:szCs w:val="24"/>
        </w:rPr>
        <w:t>more</w:t>
      </w:r>
      <w:r w:rsidRPr="00F344FC">
        <w:rPr>
          <w:sz w:val="24"/>
          <w:szCs w:val="24"/>
        </w:rPr>
        <w:t xml:space="preserve">, it also points to a need </w:t>
      </w:r>
      <w:r w:rsidR="0008563A">
        <w:rPr>
          <w:sz w:val="24"/>
          <w:szCs w:val="24"/>
        </w:rPr>
        <w:t xml:space="preserve">to </w:t>
      </w:r>
      <w:r w:rsidRPr="00F344FC">
        <w:rPr>
          <w:sz w:val="24"/>
          <w:szCs w:val="24"/>
        </w:rPr>
        <w:t>hav</w:t>
      </w:r>
      <w:r w:rsidR="0008563A">
        <w:rPr>
          <w:sz w:val="24"/>
          <w:szCs w:val="24"/>
        </w:rPr>
        <w:t>e</w:t>
      </w:r>
      <w:r w:rsidRPr="00F344FC">
        <w:rPr>
          <w:sz w:val="24"/>
          <w:szCs w:val="24"/>
        </w:rPr>
        <w:t xml:space="preserve"> a coherently designed policy, not only </w:t>
      </w:r>
      <w:r w:rsidR="0008563A">
        <w:rPr>
          <w:sz w:val="24"/>
          <w:szCs w:val="24"/>
        </w:rPr>
        <w:t>for</w:t>
      </w:r>
      <w:r w:rsidRPr="00F344FC">
        <w:rPr>
          <w:sz w:val="24"/>
          <w:szCs w:val="24"/>
        </w:rPr>
        <w:t xml:space="preserve"> those targeting undeclared work, but on a broad level also.  </w:t>
      </w:r>
    </w:p>
    <w:p w14:paraId="5D9CD534" w14:textId="3B4AC95C" w:rsidR="00D9705B" w:rsidRPr="0099697B" w:rsidRDefault="00D75FDB" w:rsidP="00004A45">
      <w:pPr>
        <w:spacing w:after="240" w:line="360" w:lineRule="auto"/>
        <w:ind w:firstLine="720"/>
        <w:jc w:val="both"/>
        <w:rPr>
          <w:sz w:val="24"/>
          <w:szCs w:val="24"/>
        </w:rPr>
      </w:pPr>
      <w:r>
        <w:rPr>
          <w:sz w:val="24"/>
          <w:szCs w:val="24"/>
        </w:rPr>
        <w:t xml:space="preserve">Furthermore, this research showed that the participants had clear views and expectations of Croatia’s EU membership, whether positive or negative. </w:t>
      </w:r>
      <w:r w:rsidR="00D9705B">
        <w:rPr>
          <w:sz w:val="24"/>
          <w:szCs w:val="24"/>
        </w:rPr>
        <w:t xml:space="preserve">This indicates further complexity </w:t>
      </w:r>
      <w:r w:rsidR="007402A0">
        <w:rPr>
          <w:sz w:val="24"/>
          <w:szCs w:val="24"/>
        </w:rPr>
        <w:t xml:space="preserve">in </w:t>
      </w:r>
      <w:r w:rsidR="00D9705B">
        <w:rPr>
          <w:sz w:val="24"/>
          <w:szCs w:val="24"/>
        </w:rPr>
        <w:t>the conceptualisation of the social contract</w:t>
      </w:r>
      <w:r w:rsidR="007402A0">
        <w:rPr>
          <w:sz w:val="24"/>
          <w:szCs w:val="24"/>
        </w:rPr>
        <w:t xml:space="preserve">, </w:t>
      </w:r>
      <w:r w:rsidR="00D9705B">
        <w:rPr>
          <w:sz w:val="24"/>
          <w:szCs w:val="24"/>
        </w:rPr>
        <w:t xml:space="preserve">and shows how early the stages of the development of social contract occur. This has important implications for Croatia </w:t>
      </w:r>
      <w:r w:rsidR="007402A0">
        <w:rPr>
          <w:sz w:val="24"/>
          <w:szCs w:val="24"/>
        </w:rPr>
        <w:t>regarding the</w:t>
      </w:r>
      <w:r w:rsidR="00D9705B">
        <w:rPr>
          <w:sz w:val="24"/>
          <w:szCs w:val="24"/>
        </w:rPr>
        <w:t xml:space="preserve"> expectations of citizens but also for future candidate countries. It also helps to shed light on exchange relationships general</w:t>
      </w:r>
      <w:r w:rsidR="007402A0">
        <w:rPr>
          <w:sz w:val="24"/>
          <w:szCs w:val="24"/>
        </w:rPr>
        <w:t>ly,</w:t>
      </w:r>
      <w:r w:rsidR="00D9705B">
        <w:rPr>
          <w:sz w:val="24"/>
          <w:szCs w:val="24"/>
        </w:rPr>
        <w:t xml:space="preserve"> showing the complex nature of forming and starting relations. Although research on this is scant, it is paralleled in management literature, which shows that the development of a psychological contract can occur</w:t>
      </w:r>
      <w:r w:rsidR="007402A0">
        <w:rPr>
          <w:sz w:val="24"/>
          <w:szCs w:val="24"/>
        </w:rPr>
        <w:t xml:space="preserve">, </w:t>
      </w:r>
      <w:r w:rsidR="00D9705B">
        <w:rPr>
          <w:sz w:val="24"/>
          <w:szCs w:val="24"/>
        </w:rPr>
        <w:t>even in the pre-employment stages (Robinson and Rousseau, 1994).</w:t>
      </w:r>
    </w:p>
    <w:p w14:paraId="13C8C0E5" w14:textId="77777777" w:rsidR="00D25993" w:rsidRDefault="00D25993" w:rsidP="00792B73">
      <w:pPr>
        <w:pStyle w:val="Heading3"/>
        <w:spacing w:before="0" w:after="240" w:line="360" w:lineRule="auto"/>
      </w:pPr>
      <w:bookmarkStart w:id="404" w:name="_Toc320495061"/>
      <w:bookmarkStart w:id="405" w:name="_Toc321544647"/>
      <w:r>
        <w:t>6.2.1.2 Moving beyond dyadic relations: the influence of social groups and norms</w:t>
      </w:r>
      <w:bookmarkEnd w:id="404"/>
      <w:bookmarkEnd w:id="405"/>
      <w:r>
        <w:t xml:space="preserve"> </w:t>
      </w:r>
    </w:p>
    <w:p w14:paraId="179CD9F3" w14:textId="78CEE128" w:rsidR="00D25993" w:rsidRDefault="0059080B" w:rsidP="00004A45">
      <w:pPr>
        <w:spacing w:after="240" w:line="360" w:lineRule="auto"/>
        <w:ind w:firstLine="720"/>
        <w:jc w:val="both"/>
        <w:rPr>
          <w:sz w:val="24"/>
          <w:szCs w:val="24"/>
        </w:rPr>
      </w:pPr>
      <w:r>
        <w:rPr>
          <w:sz w:val="24"/>
          <w:szCs w:val="24"/>
        </w:rPr>
        <w:t>Much social exchange research focuses on dyadic exchanges, leaving out the potential impact of third parties on exchange outcomes (Collett, 2011). This thesis shows that the</w:t>
      </w:r>
      <w:r w:rsidR="00D25993" w:rsidRPr="00F344FC">
        <w:rPr>
          <w:sz w:val="24"/>
          <w:szCs w:val="24"/>
        </w:rPr>
        <w:t xml:space="preserve"> social contract is also influenced by horizontal </w:t>
      </w:r>
      <w:r w:rsidR="007835E7" w:rsidRPr="00F344FC">
        <w:rPr>
          <w:sz w:val="24"/>
          <w:szCs w:val="24"/>
        </w:rPr>
        <w:t>relationships</w:t>
      </w:r>
      <w:r w:rsidR="007835E7">
        <w:rPr>
          <w:sz w:val="24"/>
          <w:szCs w:val="24"/>
        </w:rPr>
        <w:t xml:space="preserve">, </w:t>
      </w:r>
      <w:r w:rsidR="00D25993" w:rsidRPr="00F344FC">
        <w:rPr>
          <w:sz w:val="24"/>
          <w:szCs w:val="24"/>
        </w:rPr>
        <w:t xml:space="preserve">therefore </w:t>
      </w:r>
      <w:r>
        <w:rPr>
          <w:sz w:val="24"/>
          <w:szCs w:val="24"/>
        </w:rPr>
        <w:t>indicating</w:t>
      </w:r>
      <w:r w:rsidR="00D25993" w:rsidRPr="00F344FC">
        <w:rPr>
          <w:sz w:val="24"/>
          <w:szCs w:val="24"/>
        </w:rPr>
        <w:t xml:space="preserve"> that the </w:t>
      </w:r>
      <w:r w:rsidR="00D25993">
        <w:rPr>
          <w:sz w:val="24"/>
          <w:szCs w:val="24"/>
        </w:rPr>
        <w:t>social contract exchange</w:t>
      </w:r>
      <w:r w:rsidR="00D25993" w:rsidRPr="00F344FC">
        <w:rPr>
          <w:sz w:val="24"/>
          <w:szCs w:val="24"/>
        </w:rPr>
        <w:t xml:space="preserve"> does not occur in a </w:t>
      </w:r>
      <w:r w:rsidR="007835E7" w:rsidRPr="00F344FC">
        <w:rPr>
          <w:sz w:val="24"/>
          <w:szCs w:val="24"/>
        </w:rPr>
        <w:t>vacuum</w:t>
      </w:r>
      <w:r w:rsidR="007835E7">
        <w:rPr>
          <w:sz w:val="24"/>
          <w:szCs w:val="24"/>
        </w:rPr>
        <w:t xml:space="preserve">, </w:t>
      </w:r>
      <w:r w:rsidR="002864B9">
        <w:rPr>
          <w:sz w:val="24"/>
          <w:szCs w:val="24"/>
        </w:rPr>
        <w:t xml:space="preserve">but that there are </w:t>
      </w:r>
      <w:r w:rsidR="00D25993" w:rsidRPr="00F344FC">
        <w:rPr>
          <w:sz w:val="24"/>
          <w:szCs w:val="24"/>
        </w:rPr>
        <w:t>influences</w:t>
      </w:r>
      <w:r w:rsidR="002864B9">
        <w:rPr>
          <w:sz w:val="24"/>
          <w:szCs w:val="24"/>
        </w:rPr>
        <w:t xml:space="preserve"> by other parties</w:t>
      </w:r>
      <w:r w:rsidR="00D25993" w:rsidRPr="00F344FC">
        <w:rPr>
          <w:sz w:val="24"/>
          <w:szCs w:val="24"/>
        </w:rPr>
        <w:t xml:space="preserve"> </w:t>
      </w:r>
      <w:r w:rsidR="00D25993">
        <w:rPr>
          <w:sz w:val="24"/>
          <w:szCs w:val="24"/>
        </w:rPr>
        <w:t xml:space="preserve">also. Other than </w:t>
      </w:r>
      <w:r w:rsidR="007835E7">
        <w:rPr>
          <w:sz w:val="24"/>
          <w:szCs w:val="24"/>
        </w:rPr>
        <w:t>influence</w:t>
      </w:r>
      <w:r w:rsidR="00D25993">
        <w:rPr>
          <w:sz w:val="24"/>
          <w:szCs w:val="24"/>
        </w:rPr>
        <w:t xml:space="preserve"> by the state gen</w:t>
      </w:r>
      <w:r w:rsidR="00CF746E">
        <w:rPr>
          <w:sz w:val="24"/>
          <w:szCs w:val="24"/>
        </w:rPr>
        <w:t>erally, local authorities, well-</w:t>
      </w:r>
      <w:r w:rsidR="00D25993">
        <w:rPr>
          <w:sz w:val="24"/>
          <w:szCs w:val="24"/>
        </w:rPr>
        <w:t>known individual government figures, and individual government representative</w:t>
      </w:r>
      <w:r w:rsidR="00CF746E">
        <w:rPr>
          <w:sz w:val="24"/>
          <w:szCs w:val="24"/>
        </w:rPr>
        <w:t>s, the state of the contract were</w:t>
      </w:r>
      <w:r w:rsidR="00D25993">
        <w:rPr>
          <w:sz w:val="24"/>
          <w:szCs w:val="24"/>
        </w:rPr>
        <w:t xml:space="preserve"> also shown to be influenced by the media and discussions with others. The social contract involves the state contributing goods and services to </w:t>
      </w:r>
      <w:r w:rsidR="007835E7">
        <w:rPr>
          <w:sz w:val="24"/>
          <w:szCs w:val="24"/>
        </w:rPr>
        <w:t xml:space="preserve">citizens, </w:t>
      </w:r>
      <w:r w:rsidR="00D25993">
        <w:rPr>
          <w:sz w:val="24"/>
          <w:szCs w:val="24"/>
        </w:rPr>
        <w:t xml:space="preserve">as well being fair and just in their decisions. The contribution of the citizen is in the form of tax payments </w:t>
      </w:r>
      <w:r w:rsidR="007835E7">
        <w:rPr>
          <w:sz w:val="24"/>
          <w:szCs w:val="24"/>
        </w:rPr>
        <w:t>and</w:t>
      </w:r>
      <w:r w:rsidR="00D25993">
        <w:rPr>
          <w:sz w:val="24"/>
          <w:szCs w:val="24"/>
        </w:rPr>
        <w:t xml:space="preserve"> </w:t>
      </w:r>
      <w:r w:rsidR="007835E7">
        <w:rPr>
          <w:sz w:val="24"/>
          <w:szCs w:val="24"/>
        </w:rPr>
        <w:t xml:space="preserve">greater </w:t>
      </w:r>
      <w:r w:rsidR="00D25993">
        <w:rPr>
          <w:sz w:val="24"/>
          <w:szCs w:val="24"/>
        </w:rPr>
        <w:t xml:space="preserve">general conformity to formal rules and regulations. However, it is </w:t>
      </w:r>
      <w:r w:rsidR="007835E7">
        <w:rPr>
          <w:sz w:val="24"/>
          <w:szCs w:val="24"/>
        </w:rPr>
        <w:t xml:space="preserve">shown that </w:t>
      </w:r>
      <w:r w:rsidR="00D25993">
        <w:rPr>
          <w:sz w:val="24"/>
          <w:szCs w:val="24"/>
        </w:rPr>
        <w:t xml:space="preserve">the contribution of the citizen is </w:t>
      </w:r>
      <w:r w:rsidR="00D25993">
        <w:rPr>
          <w:sz w:val="24"/>
          <w:szCs w:val="24"/>
        </w:rPr>
        <w:lastRenderedPageBreak/>
        <w:t xml:space="preserve">not based merely on the state of the social </w:t>
      </w:r>
      <w:r w:rsidR="007835E7">
        <w:rPr>
          <w:sz w:val="24"/>
          <w:szCs w:val="24"/>
        </w:rPr>
        <w:t xml:space="preserve">contract, </w:t>
      </w:r>
      <w:r w:rsidR="00D25993">
        <w:rPr>
          <w:sz w:val="24"/>
          <w:szCs w:val="24"/>
        </w:rPr>
        <w:t xml:space="preserve">but is also influenced by social rules and norms. </w:t>
      </w:r>
      <w:r w:rsidR="00437150">
        <w:rPr>
          <w:sz w:val="24"/>
          <w:szCs w:val="24"/>
        </w:rPr>
        <w:t xml:space="preserve">It was </w:t>
      </w:r>
      <w:r w:rsidR="00D25993">
        <w:rPr>
          <w:sz w:val="24"/>
          <w:szCs w:val="24"/>
        </w:rPr>
        <w:t xml:space="preserve">observation of others’ behaviour, discussion and communication </w:t>
      </w:r>
      <w:r w:rsidR="007835E7">
        <w:rPr>
          <w:sz w:val="24"/>
          <w:szCs w:val="24"/>
        </w:rPr>
        <w:t xml:space="preserve">regarding </w:t>
      </w:r>
      <w:r w:rsidR="00D25993">
        <w:rPr>
          <w:sz w:val="24"/>
          <w:szCs w:val="24"/>
        </w:rPr>
        <w:t xml:space="preserve">such behaviour, the media </w:t>
      </w:r>
      <w:r w:rsidR="007835E7">
        <w:rPr>
          <w:sz w:val="24"/>
          <w:szCs w:val="24"/>
        </w:rPr>
        <w:t>and</w:t>
      </w:r>
      <w:r w:rsidR="00D25993">
        <w:rPr>
          <w:sz w:val="24"/>
          <w:szCs w:val="24"/>
        </w:rPr>
        <w:t xml:space="preserve"> the elites</w:t>
      </w:r>
      <w:r w:rsidR="00437150">
        <w:rPr>
          <w:sz w:val="24"/>
          <w:szCs w:val="24"/>
        </w:rPr>
        <w:t xml:space="preserve"> that shaped the perception of these social rules and norms</w:t>
      </w:r>
      <w:r w:rsidR="00D25993">
        <w:rPr>
          <w:sz w:val="24"/>
          <w:szCs w:val="24"/>
        </w:rPr>
        <w:t xml:space="preserve">. This shows the complexity of the exchange relationship </w:t>
      </w:r>
      <w:r w:rsidR="007835E7">
        <w:rPr>
          <w:sz w:val="24"/>
          <w:szCs w:val="24"/>
        </w:rPr>
        <w:t>and</w:t>
      </w:r>
      <w:r w:rsidR="00D25993">
        <w:rPr>
          <w:sz w:val="24"/>
          <w:szCs w:val="24"/>
        </w:rPr>
        <w:t xml:space="preserve"> the decision-making processes.</w:t>
      </w:r>
      <w:r>
        <w:rPr>
          <w:sz w:val="24"/>
          <w:szCs w:val="24"/>
        </w:rPr>
        <w:t xml:space="preserve"> It also shows that exchange relations are affected by other parties and factors.</w:t>
      </w:r>
      <w:r w:rsidR="00D25993">
        <w:rPr>
          <w:sz w:val="24"/>
          <w:szCs w:val="24"/>
        </w:rPr>
        <w:t xml:space="preserve"> In turn, it suggests that social exchange relations are deeply embedded in context and </w:t>
      </w:r>
      <w:r w:rsidR="007835E7">
        <w:rPr>
          <w:sz w:val="24"/>
          <w:szCs w:val="24"/>
        </w:rPr>
        <w:t>the importance</w:t>
      </w:r>
      <w:r w:rsidR="00D25993">
        <w:rPr>
          <w:sz w:val="24"/>
          <w:szCs w:val="24"/>
        </w:rPr>
        <w:t xml:space="preserve"> to look into the influence of social groups and norms as a part of the investigation. </w:t>
      </w:r>
    </w:p>
    <w:p w14:paraId="77620110" w14:textId="63ECFA4A" w:rsidR="00D25993" w:rsidRDefault="00D25993" w:rsidP="00792B73">
      <w:pPr>
        <w:pStyle w:val="Heading3"/>
        <w:spacing w:before="0" w:after="240" w:line="360" w:lineRule="auto"/>
      </w:pPr>
      <w:bookmarkStart w:id="406" w:name="_Toc320495062"/>
      <w:bookmarkStart w:id="407" w:name="_Toc321544648"/>
      <w:r>
        <w:t xml:space="preserve">6.2.1.3 </w:t>
      </w:r>
      <w:r w:rsidRPr="008274FA">
        <w:t xml:space="preserve">Cyclical nature of </w:t>
      </w:r>
      <w:r w:rsidR="00451CBB">
        <w:t xml:space="preserve">exchange </w:t>
      </w:r>
      <w:r w:rsidRPr="008274FA">
        <w:t>processes</w:t>
      </w:r>
      <w:bookmarkEnd w:id="406"/>
      <w:bookmarkEnd w:id="407"/>
      <w:r>
        <w:t xml:space="preserve"> </w:t>
      </w:r>
    </w:p>
    <w:p w14:paraId="05CFAF16" w14:textId="5EB2258B" w:rsidR="00D25993" w:rsidRDefault="00D25993" w:rsidP="00004A45">
      <w:pPr>
        <w:spacing w:after="240" w:line="360" w:lineRule="auto"/>
        <w:ind w:firstLine="720"/>
        <w:jc w:val="both"/>
        <w:rPr>
          <w:sz w:val="24"/>
          <w:szCs w:val="24"/>
        </w:rPr>
      </w:pPr>
      <w:r w:rsidRPr="00F344FC">
        <w:rPr>
          <w:sz w:val="24"/>
          <w:szCs w:val="24"/>
        </w:rPr>
        <w:t xml:space="preserve">The final two research questions seek to examine the impact of both the social contract </w:t>
      </w:r>
      <w:r w:rsidR="007835E7">
        <w:rPr>
          <w:sz w:val="24"/>
          <w:szCs w:val="24"/>
        </w:rPr>
        <w:t>and</w:t>
      </w:r>
      <w:r w:rsidRPr="00F344FC">
        <w:rPr>
          <w:sz w:val="24"/>
          <w:szCs w:val="24"/>
        </w:rPr>
        <w:t xml:space="preserve"> personal and social </w:t>
      </w:r>
      <w:r w:rsidR="007835E7" w:rsidRPr="00F344FC">
        <w:rPr>
          <w:sz w:val="24"/>
          <w:szCs w:val="24"/>
        </w:rPr>
        <w:t>norms</w:t>
      </w:r>
      <w:r w:rsidR="007835E7">
        <w:rPr>
          <w:sz w:val="24"/>
          <w:szCs w:val="24"/>
        </w:rPr>
        <w:t xml:space="preserve">, </w:t>
      </w:r>
      <w:r w:rsidRPr="00F344FC">
        <w:rPr>
          <w:sz w:val="24"/>
          <w:szCs w:val="24"/>
        </w:rPr>
        <w:t xml:space="preserve">on the </w:t>
      </w:r>
      <w:r w:rsidR="007835E7" w:rsidRPr="00F344FC">
        <w:rPr>
          <w:sz w:val="24"/>
          <w:szCs w:val="24"/>
        </w:rPr>
        <w:t>decision</w:t>
      </w:r>
      <w:r w:rsidR="007835E7">
        <w:rPr>
          <w:sz w:val="24"/>
          <w:szCs w:val="24"/>
        </w:rPr>
        <w:t>-</w:t>
      </w:r>
      <w:r w:rsidRPr="00F344FC">
        <w:rPr>
          <w:sz w:val="24"/>
          <w:szCs w:val="24"/>
        </w:rPr>
        <w:t xml:space="preserve">making process to </w:t>
      </w:r>
      <w:r>
        <w:rPr>
          <w:sz w:val="24"/>
          <w:szCs w:val="24"/>
        </w:rPr>
        <w:t>become declared</w:t>
      </w:r>
      <w:r w:rsidRPr="00F344FC">
        <w:rPr>
          <w:sz w:val="24"/>
          <w:szCs w:val="24"/>
        </w:rPr>
        <w:t xml:space="preserve">. The full extent of this is described in the previous </w:t>
      </w:r>
      <w:r w:rsidR="007835E7" w:rsidRPr="00F344FC">
        <w:rPr>
          <w:sz w:val="24"/>
          <w:szCs w:val="24"/>
        </w:rPr>
        <w:t>chapter</w:t>
      </w:r>
      <w:r w:rsidR="007835E7">
        <w:rPr>
          <w:sz w:val="24"/>
          <w:szCs w:val="24"/>
        </w:rPr>
        <w:t xml:space="preserve">, </w:t>
      </w:r>
      <w:r w:rsidRPr="00F344FC">
        <w:rPr>
          <w:sz w:val="24"/>
          <w:szCs w:val="24"/>
        </w:rPr>
        <w:t xml:space="preserve">but it is important to note the significance of the cyclical process that occurs. It was theorised that both the social contract and the various </w:t>
      </w:r>
      <w:r w:rsidR="007835E7" w:rsidRPr="00F344FC">
        <w:rPr>
          <w:sz w:val="24"/>
          <w:szCs w:val="24"/>
        </w:rPr>
        <w:t>norms</w:t>
      </w:r>
      <w:r w:rsidR="007835E7">
        <w:rPr>
          <w:sz w:val="24"/>
          <w:szCs w:val="24"/>
        </w:rPr>
        <w:t xml:space="preserve">, </w:t>
      </w:r>
      <w:r w:rsidRPr="00F344FC">
        <w:rPr>
          <w:sz w:val="24"/>
          <w:szCs w:val="24"/>
        </w:rPr>
        <w:t xml:space="preserve">will have an effect on the decision </w:t>
      </w:r>
      <w:r>
        <w:rPr>
          <w:sz w:val="24"/>
          <w:szCs w:val="24"/>
        </w:rPr>
        <w:t>to declare their work</w:t>
      </w:r>
      <w:r w:rsidRPr="00F344FC">
        <w:rPr>
          <w:sz w:val="24"/>
          <w:szCs w:val="24"/>
        </w:rPr>
        <w:t xml:space="preserve">. However, the two categories were conceptualised as separate factors that affect the </w:t>
      </w:r>
      <w:r w:rsidR="007835E7" w:rsidRPr="00F344FC">
        <w:rPr>
          <w:sz w:val="24"/>
          <w:szCs w:val="24"/>
        </w:rPr>
        <w:t>decision</w:t>
      </w:r>
      <w:r w:rsidR="007835E7">
        <w:rPr>
          <w:sz w:val="24"/>
          <w:szCs w:val="24"/>
        </w:rPr>
        <w:t>-</w:t>
      </w:r>
      <w:r w:rsidRPr="00F344FC">
        <w:rPr>
          <w:sz w:val="24"/>
          <w:szCs w:val="24"/>
        </w:rPr>
        <w:t xml:space="preserve">making process, with the state of the social contract affecting personal and social norms. </w:t>
      </w:r>
      <w:r>
        <w:rPr>
          <w:sz w:val="24"/>
          <w:szCs w:val="24"/>
        </w:rPr>
        <w:t xml:space="preserve">However, as it is explained above, social norms have an impact on the state of the social contract.  </w:t>
      </w:r>
      <w:r w:rsidRPr="00F344FC">
        <w:rPr>
          <w:sz w:val="24"/>
          <w:szCs w:val="24"/>
        </w:rPr>
        <w:t>Perceived breach is able to occur in the absence of actual breach (Robinson</w:t>
      </w:r>
      <w:r w:rsidR="00EC3B3A">
        <w:rPr>
          <w:sz w:val="24"/>
          <w:szCs w:val="24"/>
        </w:rPr>
        <w:t>,</w:t>
      </w:r>
      <w:r w:rsidRPr="00F344FC">
        <w:rPr>
          <w:sz w:val="24"/>
          <w:szCs w:val="24"/>
        </w:rPr>
        <w:t xml:space="preserve"> 1995) and with personally and socially constructed expectations</w:t>
      </w:r>
      <w:r>
        <w:rPr>
          <w:sz w:val="24"/>
          <w:szCs w:val="24"/>
        </w:rPr>
        <w:t>,</w:t>
      </w:r>
      <w:r w:rsidRPr="00F344FC">
        <w:rPr>
          <w:sz w:val="24"/>
          <w:szCs w:val="24"/>
        </w:rPr>
        <w:t xml:space="preserve"> this can have detrimental </w:t>
      </w:r>
      <w:r w:rsidR="007835E7" w:rsidRPr="00F344FC">
        <w:rPr>
          <w:sz w:val="24"/>
          <w:szCs w:val="24"/>
        </w:rPr>
        <w:t>effects</w:t>
      </w:r>
      <w:r w:rsidR="007835E7">
        <w:rPr>
          <w:sz w:val="24"/>
          <w:szCs w:val="24"/>
        </w:rPr>
        <w:t xml:space="preserve">, </w:t>
      </w:r>
      <w:r w:rsidRPr="00F344FC">
        <w:rPr>
          <w:sz w:val="24"/>
          <w:szCs w:val="24"/>
        </w:rPr>
        <w:t>creating a multiplier effect that is difficult to break out of. Once a breach has occurred, particularly one that breaks the relationship, it becomes very difficult to manage expectations.</w:t>
      </w:r>
      <w:r>
        <w:rPr>
          <w:sz w:val="24"/>
          <w:szCs w:val="24"/>
        </w:rPr>
        <w:t xml:space="preserve"> As shown in the previous chapter, this has negative </w:t>
      </w:r>
      <w:r w:rsidR="007835E7">
        <w:rPr>
          <w:sz w:val="24"/>
          <w:szCs w:val="24"/>
        </w:rPr>
        <w:t xml:space="preserve">effects, </w:t>
      </w:r>
      <w:r>
        <w:rPr>
          <w:sz w:val="24"/>
          <w:szCs w:val="24"/>
        </w:rPr>
        <w:t xml:space="preserve">because the worldview of the individual can change to a pessimistic </w:t>
      </w:r>
      <w:r w:rsidR="007835E7">
        <w:rPr>
          <w:sz w:val="24"/>
          <w:szCs w:val="24"/>
        </w:rPr>
        <w:t xml:space="preserve">perception, </w:t>
      </w:r>
      <w:r>
        <w:rPr>
          <w:sz w:val="24"/>
          <w:szCs w:val="24"/>
        </w:rPr>
        <w:t>where even positive actions are viewed in a negative manner.  This shows that</w:t>
      </w:r>
      <w:r w:rsidRPr="00F344FC">
        <w:rPr>
          <w:sz w:val="24"/>
          <w:szCs w:val="24"/>
        </w:rPr>
        <w:t xml:space="preserve"> when the nature of the relationship </w:t>
      </w:r>
      <w:r w:rsidR="007835E7" w:rsidRPr="00F344FC">
        <w:rPr>
          <w:sz w:val="24"/>
          <w:szCs w:val="24"/>
        </w:rPr>
        <w:t>changes</w:t>
      </w:r>
      <w:r w:rsidR="007835E7">
        <w:rPr>
          <w:sz w:val="24"/>
          <w:szCs w:val="24"/>
        </w:rPr>
        <w:t xml:space="preserve">, </w:t>
      </w:r>
      <w:r w:rsidRPr="00F344FC">
        <w:rPr>
          <w:sz w:val="24"/>
          <w:szCs w:val="24"/>
        </w:rPr>
        <w:t xml:space="preserve">so does the individual’s view of the actions of the state. Thus, actions that would be viewed as positive in a strong social </w:t>
      </w:r>
      <w:r w:rsidR="00437150" w:rsidRPr="00F344FC">
        <w:rPr>
          <w:sz w:val="24"/>
          <w:szCs w:val="24"/>
        </w:rPr>
        <w:t>contract</w:t>
      </w:r>
      <w:r w:rsidR="007835E7">
        <w:rPr>
          <w:sz w:val="24"/>
          <w:szCs w:val="24"/>
        </w:rPr>
        <w:t xml:space="preserve"> </w:t>
      </w:r>
      <w:r w:rsidRPr="00F344FC">
        <w:rPr>
          <w:sz w:val="24"/>
          <w:szCs w:val="24"/>
        </w:rPr>
        <w:t xml:space="preserve">are viewed as being driven by ulterior motives in a broken one. </w:t>
      </w:r>
      <w:r>
        <w:rPr>
          <w:sz w:val="24"/>
          <w:szCs w:val="24"/>
        </w:rPr>
        <w:t xml:space="preserve">Given that </w:t>
      </w:r>
      <w:r w:rsidRPr="00F344FC">
        <w:rPr>
          <w:sz w:val="24"/>
          <w:szCs w:val="24"/>
        </w:rPr>
        <w:t>such issues are widely communicated</w:t>
      </w:r>
      <w:r>
        <w:rPr>
          <w:sz w:val="24"/>
          <w:szCs w:val="24"/>
        </w:rPr>
        <w:t>,</w:t>
      </w:r>
      <w:r w:rsidRPr="00F344FC">
        <w:rPr>
          <w:sz w:val="24"/>
          <w:szCs w:val="24"/>
        </w:rPr>
        <w:t xml:space="preserve"> personal norms very quickly become social</w:t>
      </w:r>
      <w:r>
        <w:rPr>
          <w:sz w:val="24"/>
          <w:szCs w:val="24"/>
        </w:rPr>
        <w:t>,</w:t>
      </w:r>
      <w:r w:rsidRPr="00F344FC">
        <w:rPr>
          <w:sz w:val="24"/>
          <w:szCs w:val="24"/>
        </w:rPr>
        <w:t xml:space="preserve"> therefore perpetuating the negative social contract, which in turn affects norms yet again. </w:t>
      </w:r>
      <w:r>
        <w:rPr>
          <w:sz w:val="24"/>
          <w:szCs w:val="24"/>
        </w:rPr>
        <w:lastRenderedPageBreak/>
        <w:t xml:space="preserve">This makes it very difficult to change the perception of formal institutions and improve the social contract. </w:t>
      </w:r>
    </w:p>
    <w:p w14:paraId="0B7CA49B" w14:textId="77777777" w:rsidR="00D25993" w:rsidRDefault="00D25993" w:rsidP="00792B73">
      <w:pPr>
        <w:pStyle w:val="Heading3"/>
        <w:spacing w:before="0" w:after="240" w:line="360" w:lineRule="auto"/>
      </w:pPr>
      <w:bookmarkStart w:id="408" w:name="_Toc320495063"/>
      <w:bookmarkStart w:id="409" w:name="_Toc321544649"/>
      <w:r>
        <w:t>6.2.1.4 Regulation of undeclared activities</w:t>
      </w:r>
      <w:bookmarkEnd w:id="408"/>
      <w:bookmarkEnd w:id="409"/>
      <w:r>
        <w:t xml:space="preserve"> </w:t>
      </w:r>
    </w:p>
    <w:p w14:paraId="47C377F8" w14:textId="276A6F76" w:rsidR="00D25993" w:rsidRDefault="00D25993" w:rsidP="00004A45">
      <w:pPr>
        <w:spacing w:after="240" w:line="360" w:lineRule="auto"/>
        <w:ind w:firstLine="720"/>
        <w:jc w:val="both"/>
        <w:rPr>
          <w:sz w:val="24"/>
          <w:szCs w:val="24"/>
        </w:rPr>
      </w:pPr>
      <w:r>
        <w:rPr>
          <w:sz w:val="24"/>
          <w:szCs w:val="24"/>
        </w:rPr>
        <w:t>The</w:t>
      </w:r>
      <w:r w:rsidRPr="00F344FC">
        <w:rPr>
          <w:sz w:val="24"/>
          <w:szCs w:val="24"/>
        </w:rPr>
        <w:t xml:space="preserve"> findings </w:t>
      </w:r>
      <w:r w:rsidR="007835E7">
        <w:rPr>
          <w:sz w:val="24"/>
          <w:szCs w:val="24"/>
        </w:rPr>
        <w:t>provide</w:t>
      </w:r>
      <w:r w:rsidR="007835E7" w:rsidRPr="00F344FC">
        <w:rPr>
          <w:sz w:val="24"/>
          <w:szCs w:val="24"/>
        </w:rPr>
        <w:t xml:space="preserve"> </w:t>
      </w:r>
      <w:r w:rsidRPr="00F344FC">
        <w:rPr>
          <w:sz w:val="24"/>
          <w:szCs w:val="24"/>
        </w:rPr>
        <w:t xml:space="preserve">clear justification for the rejection of Castells and Portes definition of the undeclared economy as </w:t>
      </w:r>
      <w:r>
        <w:rPr>
          <w:sz w:val="24"/>
          <w:szCs w:val="24"/>
        </w:rPr>
        <w:t>‘</w:t>
      </w:r>
      <w:r w:rsidRPr="00F344FC">
        <w:rPr>
          <w:sz w:val="24"/>
          <w:szCs w:val="24"/>
        </w:rPr>
        <w:t>unregulated by the institutions of society, in a legal and social environment in which similar activities are regulated</w:t>
      </w:r>
      <w:r>
        <w:rPr>
          <w:sz w:val="24"/>
          <w:szCs w:val="24"/>
        </w:rPr>
        <w:t>’</w:t>
      </w:r>
      <w:r w:rsidRPr="00F344FC">
        <w:rPr>
          <w:sz w:val="24"/>
          <w:szCs w:val="24"/>
        </w:rPr>
        <w:t xml:space="preserve"> (Castells and Portes 1989:2). It was found that a number o</w:t>
      </w:r>
      <w:r>
        <w:rPr>
          <w:sz w:val="24"/>
          <w:szCs w:val="24"/>
        </w:rPr>
        <w:t>f mechanisms serve to regulate officially undeclared</w:t>
      </w:r>
      <w:r w:rsidRPr="00F344FC">
        <w:rPr>
          <w:sz w:val="24"/>
          <w:szCs w:val="24"/>
        </w:rPr>
        <w:t xml:space="preserve"> relations. These can be explained by utilitarian interpretations</w:t>
      </w:r>
      <w:r>
        <w:rPr>
          <w:sz w:val="24"/>
          <w:szCs w:val="24"/>
        </w:rPr>
        <w:t>,</w:t>
      </w:r>
      <w:r w:rsidRPr="00F344FC">
        <w:rPr>
          <w:sz w:val="24"/>
          <w:szCs w:val="24"/>
        </w:rPr>
        <w:t xml:space="preserve"> such as reputation and customer retention</w:t>
      </w:r>
      <w:r>
        <w:rPr>
          <w:sz w:val="24"/>
          <w:szCs w:val="24"/>
        </w:rPr>
        <w:t>,</w:t>
      </w:r>
      <w:r w:rsidRPr="00F344FC">
        <w:rPr>
          <w:sz w:val="24"/>
          <w:szCs w:val="24"/>
        </w:rPr>
        <w:t xml:space="preserve"> as well as symbolic </w:t>
      </w:r>
      <w:r w:rsidR="007835E7" w:rsidRPr="00F344FC">
        <w:rPr>
          <w:sz w:val="24"/>
          <w:szCs w:val="24"/>
        </w:rPr>
        <w:t>elucidations</w:t>
      </w:r>
      <w:r w:rsidR="007835E7">
        <w:rPr>
          <w:sz w:val="24"/>
          <w:szCs w:val="24"/>
        </w:rPr>
        <w:t xml:space="preserve">, </w:t>
      </w:r>
      <w:r w:rsidRPr="00F344FC">
        <w:rPr>
          <w:sz w:val="24"/>
          <w:szCs w:val="24"/>
        </w:rPr>
        <w:t>such as symbolic benefits of social capital</w:t>
      </w:r>
      <w:r>
        <w:rPr>
          <w:sz w:val="24"/>
          <w:szCs w:val="24"/>
        </w:rPr>
        <w:t>, norm of reciprocity</w:t>
      </w:r>
      <w:r w:rsidRPr="00F344FC">
        <w:rPr>
          <w:sz w:val="24"/>
          <w:szCs w:val="24"/>
        </w:rPr>
        <w:t xml:space="preserve"> and generalized exchange. However, it was found that work carried out due to necessity and </w:t>
      </w:r>
      <w:r w:rsidR="007835E7" w:rsidRPr="00F344FC">
        <w:rPr>
          <w:sz w:val="24"/>
          <w:szCs w:val="24"/>
        </w:rPr>
        <w:t>exclusion</w:t>
      </w:r>
      <w:r w:rsidR="007835E7">
        <w:rPr>
          <w:sz w:val="24"/>
          <w:szCs w:val="24"/>
        </w:rPr>
        <w:t xml:space="preserve">, </w:t>
      </w:r>
      <w:r w:rsidRPr="00F344FC">
        <w:rPr>
          <w:sz w:val="24"/>
          <w:szCs w:val="24"/>
        </w:rPr>
        <w:t>rather than exit</w:t>
      </w:r>
      <w:r>
        <w:rPr>
          <w:sz w:val="24"/>
          <w:szCs w:val="24"/>
        </w:rPr>
        <w:t>,</w:t>
      </w:r>
      <w:r w:rsidRPr="00F344FC">
        <w:rPr>
          <w:sz w:val="24"/>
          <w:szCs w:val="24"/>
        </w:rPr>
        <w:t xml:space="preserve"> is not effectively regulated by social </w:t>
      </w:r>
      <w:r w:rsidR="00A94371" w:rsidRPr="00F344FC">
        <w:rPr>
          <w:sz w:val="24"/>
          <w:szCs w:val="24"/>
        </w:rPr>
        <w:t>mechanisms</w:t>
      </w:r>
      <w:r w:rsidR="00A94371">
        <w:rPr>
          <w:sz w:val="24"/>
          <w:szCs w:val="24"/>
        </w:rPr>
        <w:t xml:space="preserve">, </w:t>
      </w:r>
      <w:r w:rsidRPr="00F344FC">
        <w:rPr>
          <w:sz w:val="24"/>
          <w:szCs w:val="24"/>
        </w:rPr>
        <w:t xml:space="preserve">and </w:t>
      </w:r>
      <w:r>
        <w:rPr>
          <w:sz w:val="24"/>
          <w:szCs w:val="24"/>
        </w:rPr>
        <w:t>should therefore be treated differently.</w:t>
      </w:r>
    </w:p>
    <w:p w14:paraId="30DE3EA2" w14:textId="5B6AD2B3" w:rsidR="00D25993" w:rsidRDefault="00D25993" w:rsidP="00152764">
      <w:pPr>
        <w:pStyle w:val="Heading3"/>
        <w:spacing w:after="240"/>
        <w:rPr>
          <w:sz w:val="24"/>
          <w:szCs w:val="24"/>
        </w:rPr>
      </w:pPr>
      <w:bookmarkStart w:id="410" w:name="_Toc321544650"/>
      <w:r w:rsidRPr="00152764">
        <w:t xml:space="preserve">6.2.1.5 Changing nature of relationship: the shift from </w:t>
      </w:r>
      <w:r w:rsidR="00D75FDB" w:rsidRPr="00152764">
        <w:t>utilitarian</w:t>
      </w:r>
      <w:r w:rsidRPr="00152764">
        <w:t xml:space="preserve"> to symbolic</w:t>
      </w:r>
      <w:bookmarkEnd w:id="410"/>
      <w:r>
        <w:rPr>
          <w:sz w:val="24"/>
          <w:szCs w:val="24"/>
        </w:rPr>
        <w:t xml:space="preserve"> </w:t>
      </w:r>
    </w:p>
    <w:p w14:paraId="5915A903" w14:textId="108429C3" w:rsidR="00D25993" w:rsidRDefault="00A94371" w:rsidP="00152764">
      <w:pPr>
        <w:spacing w:after="240" w:line="360" w:lineRule="auto"/>
        <w:ind w:firstLine="720"/>
        <w:jc w:val="both"/>
        <w:rPr>
          <w:sz w:val="24"/>
          <w:szCs w:val="24"/>
        </w:rPr>
      </w:pPr>
      <w:r>
        <w:rPr>
          <w:sz w:val="24"/>
          <w:szCs w:val="24"/>
        </w:rPr>
        <w:t xml:space="preserve">While </w:t>
      </w:r>
      <w:r w:rsidR="00D25993" w:rsidRPr="00F344FC">
        <w:rPr>
          <w:sz w:val="24"/>
          <w:szCs w:val="24"/>
        </w:rPr>
        <w:t>investigating the nature of work relationships</w:t>
      </w:r>
      <w:r w:rsidR="00D25993">
        <w:rPr>
          <w:sz w:val="24"/>
          <w:szCs w:val="24"/>
        </w:rPr>
        <w:t>,</w:t>
      </w:r>
      <w:r w:rsidR="00D25993" w:rsidRPr="00F344FC">
        <w:rPr>
          <w:sz w:val="24"/>
          <w:szCs w:val="24"/>
        </w:rPr>
        <w:t xml:space="preserve"> </w:t>
      </w:r>
      <w:r w:rsidR="00D25993">
        <w:rPr>
          <w:sz w:val="24"/>
          <w:szCs w:val="24"/>
        </w:rPr>
        <w:t>it was found that there was a large variety on the continuum between utilitarian and anthropological</w:t>
      </w:r>
      <w:r w:rsidR="00B612EB">
        <w:rPr>
          <w:sz w:val="24"/>
          <w:szCs w:val="24"/>
        </w:rPr>
        <w:t>/sociological</w:t>
      </w:r>
      <w:r w:rsidR="00D25993">
        <w:rPr>
          <w:sz w:val="24"/>
          <w:szCs w:val="24"/>
        </w:rPr>
        <w:t xml:space="preserve"> exchanges. Whereas the former are characterised by clear rules and economic exchange, the latter are more complex a</w:t>
      </w:r>
      <w:r w:rsidR="00E067FF">
        <w:rPr>
          <w:sz w:val="24"/>
          <w:szCs w:val="24"/>
        </w:rPr>
        <w:t xml:space="preserve">nd involve symbolic exchange. </w:t>
      </w:r>
      <w:r w:rsidR="00D25993">
        <w:rPr>
          <w:sz w:val="24"/>
          <w:szCs w:val="24"/>
        </w:rPr>
        <w:t xml:space="preserve">The finding </w:t>
      </w:r>
      <w:r w:rsidR="00D25993" w:rsidRPr="00F344FC">
        <w:rPr>
          <w:sz w:val="24"/>
          <w:szCs w:val="24"/>
        </w:rPr>
        <w:t xml:space="preserve">that aspects of undeclared work are used as mechanisms for people </w:t>
      </w:r>
      <w:r w:rsidRPr="00F344FC">
        <w:rPr>
          <w:sz w:val="24"/>
          <w:szCs w:val="24"/>
        </w:rPr>
        <w:t>management</w:t>
      </w:r>
      <w:r>
        <w:rPr>
          <w:sz w:val="24"/>
          <w:szCs w:val="24"/>
        </w:rPr>
        <w:t xml:space="preserve">, </w:t>
      </w:r>
      <w:r w:rsidR="00D25993">
        <w:rPr>
          <w:sz w:val="24"/>
          <w:szCs w:val="24"/>
        </w:rPr>
        <w:t>can also serve as an example of a shift in exchange relations</w:t>
      </w:r>
      <w:r w:rsidR="00D25993" w:rsidRPr="00F344FC">
        <w:rPr>
          <w:sz w:val="24"/>
          <w:szCs w:val="24"/>
        </w:rPr>
        <w:t>. As part of this</w:t>
      </w:r>
      <w:r w:rsidR="00D25993">
        <w:rPr>
          <w:sz w:val="24"/>
          <w:szCs w:val="24"/>
        </w:rPr>
        <w:t>,</w:t>
      </w:r>
      <w:r w:rsidR="00D25993" w:rsidRPr="00F344FC">
        <w:rPr>
          <w:sz w:val="24"/>
          <w:szCs w:val="24"/>
        </w:rPr>
        <w:t xml:space="preserve"> employers offer envelope wages to </w:t>
      </w:r>
      <w:r w:rsidRPr="00F344FC">
        <w:rPr>
          <w:sz w:val="24"/>
          <w:szCs w:val="24"/>
        </w:rPr>
        <w:t>employees</w:t>
      </w:r>
      <w:r>
        <w:rPr>
          <w:sz w:val="24"/>
          <w:szCs w:val="24"/>
        </w:rPr>
        <w:t>, to provide</w:t>
      </w:r>
      <w:r w:rsidR="00D25993" w:rsidRPr="00F344FC">
        <w:rPr>
          <w:sz w:val="24"/>
          <w:szCs w:val="24"/>
        </w:rPr>
        <w:t xml:space="preserve"> higher pay and are thus better motivated</w:t>
      </w:r>
      <w:r w:rsidR="00D25993">
        <w:rPr>
          <w:sz w:val="24"/>
          <w:szCs w:val="24"/>
        </w:rPr>
        <w:t>,</w:t>
      </w:r>
      <w:r w:rsidR="00D25993" w:rsidRPr="00F344FC">
        <w:rPr>
          <w:sz w:val="24"/>
          <w:szCs w:val="24"/>
        </w:rPr>
        <w:t xml:space="preserve"> but also as involvement </w:t>
      </w:r>
      <w:r w:rsidRPr="00F344FC">
        <w:rPr>
          <w:sz w:val="24"/>
          <w:szCs w:val="24"/>
        </w:rPr>
        <w:t>strategies</w:t>
      </w:r>
      <w:r>
        <w:rPr>
          <w:sz w:val="24"/>
          <w:szCs w:val="24"/>
        </w:rPr>
        <w:t xml:space="preserve">, </w:t>
      </w:r>
      <w:r w:rsidR="00D25993" w:rsidRPr="00F344FC">
        <w:rPr>
          <w:sz w:val="24"/>
          <w:szCs w:val="24"/>
        </w:rPr>
        <w:t xml:space="preserve">so that they can make decisions about their own work. Furthermore, employers give employees </w:t>
      </w:r>
      <w:r w:rsidR="00D25993">
        <w:rPr>
          <w:sz w:val="24"/>
          <w:szCs w:val="24"/>
        </w:rPr>
        <w:t>undeclared</w:t>
      </w:r>
      <w:r w:rsidR="00D25993" w:rsidRPr="00F344FC">
        <w:rPr>
          <w:sz w:val="24"/>
          <w:szCs w:val="24"/>
        </w:rPr>
        <w:t xml:space="preserve"> advances, loans, bonuses and hire family members to engage with the workers on a more social level, pushing the relationship along the social-monetary continuum.  This, arguably, has the effect of creating commitment and engagement of employees through the </w:t>
      </w:r>
      <w:r w:rsidRPr="00F344FC">
        <w:rPr>
          <w:sz w:val="24"/>
          <w:szCs w:val="24"/>
        </w:rPr>
        <w:t>relationship</w:t>
      </w:r>
      <w:r>
        <w:rPr>
          <w:sz w:val="24"/>
          <w:szCs w:val="24"/>
        </w:rPr>
        <w:t xml:space="preserve">, </w:t>
      </w:r>
      <w:r w:rsidR="00D25993" w:rsidRPr="00F344FC">
        <w:rPr>
          <w:sz w:val="24"/>
          <w:szCs w:val="24"/>
        </w:rPr>
        <w:t>rather than the job itself. This occurs thro</w:t>
      </w:r>
      <w:r w:rsidR="00D25993">
        <w:rPr>
          <w:sz w:val="24"/>
          <w:szCs w:val="24"/>
        </w:rPr>
        <w:t>ugh changing the nature of the relationship</w:t>
      </w:r>
      <w:r w:rsidR="00D25993" w:rsidRPr="00F344FC">
        <w:rPr>
          <w:sz w:val="24"/>
          <w:szCs w:val="24"/>
        </w:rPr>
        <w:t xml:space="preserve"> between the two </w:t>
      </w:r>
      <w:r w:rsidRPr="00F344FC">
        <w:rPr>
          <w:sz w:val="24"/>
          <w:szCs w:val="24"/>
        </w:rPr>
        <w:t>parties</w:t>
      </w:r>
      <w:r>
        <w:rPr>
          <w:sz w:val="24"/>
          <w:szCs w:val="24"/>
        </w:rPr>
        <w:t xml:space="preserve">, </w:t>
      </w:r>
      <w:r w:rsidR="00D25993" w:rsidRPr="00F344FC">
        <w:rPr>
          <w:sz w:val="24"/>
          <w:szCs w:val="24"/>
        </w:rPr>
        <w:t xml:space="preserve">from </w:t>
      </w:r>
      <w:r w:rsidR="00D25993">
        <w:rPr>
          <w:sz w:val="24"/>
          <w:szCs w:val="24"/>
        </w:rPr>
        <w:t xml:space="preserve">utilitarian to symbolic. Due to this, the exchange is characterised by different norms and </w:t>
      </w:r>
      <w:r>
        <w:rPr>
          <w:sz w:val="24"/>
          <w:szCs w:val="24"/>
        </w:rPr>
        <w:t xml:space="preserve">rules, </w:t>
      </w:r>
      <w:r w:rsidR="00D25993">
        <w:rPr>
          <w:sz w:val="24"/>
          <w:szCs w:val="24"/>
        </w:rPr>
        <w:t xml:space="preserve">resulting in </w:t>
      </w:r>
      <w:r w:rsidR="00D25993">
        <w:rPr>
          <w:sz w:val="24"/>
          <w:szCs w:val="24"/>
        </w:rPr>
        <w:lastRenderedPageBreak/>
        <w:t xml:space="preserve">more complex interactions and moving beyond quid-pro-quo exchanges. Furthermore, it is important to view the relationship as a </w:t>
      </w:r>
      <w:r>
        <w:rPr>
          <w:sz w:val="24"/>
          <w:szCs w:val="24"/>
        </w:rPr>
        <w:t xml:space="preserve">continuum, </w:t>
      </w:r>
      <w:r w:rsidR="00D25993">
        <w:rPr>
          <w:sz w:val="24"/>
          <w:szCs w:val="24"/>
        </w:rPr>
        <w:t xml:space="preserve">rather than as purely utilitarian or symbolic in nature. With the example above, it is clear that the exchange is no longer exclusively calculative and </w:t>
      </w:r>
      <w:r>
        <w:rPr>
          <w:sz w:val="24"/>
          <w:szCs w:val="24"/>
        </w:rPr>
        <w:t xml:space="preserve">simple, </w:t>
      </w:r>
      <w:r w:rsidR="00D25993">
        <w:rPr>
          <w:sz w:val="24"/>
          <w:szCs w:val="24"/>
        </w:rPr>
        <w:t xml:space="preserve">but it is also not merely symbolic in nature. As </w:t>
      </w:r>
      <w:r>
        <w:rPr>
          <w:sz w:val="24"/>
          <w:szCs w:val="24"/>
        </w:rPr>
        <w:t xml:space="preserve">such, </w:t>
      </w:r>
      <w:r w:rsidR="00D25993">
        <w:rPr>
          <w:sz w:val="24"/>
          <w:szCs w:val="24"/>
        </w:rPr>
        <w:t xml:space="preserve">the exchange is still economic in nature but with an interpersonal element. The example therefore lies somewhere between the two contrasting perspectives, which should be viewed as a </w:t>
      </w:r>
      <w:r>
        <w:rPr>
          <w:sz w:val="24"/>
          <w:szCs w:val="24"/>
        </w:rPr>
        <w:t xml:space="preserve">spectrum, </w:t>
      </w:r>
      <w:r w:rsidR="00D25993">
        <w:rPr>
          <w:sz w:val="24"/>
          <w:szCs w:val="24"/>
        </w:rPr>
        <w:t xml:space="preserve">rather than mutually exclusive categories.  </w:t>
      </w:r>
      <w:r w:rsidR="00D25993" w:rsidRPr="00F344FC">
        <w:rPr>
          <w:sz w:val="24"/>
          <w:szCs w:val="24"/>
        </w:rPr>
        <w:t xml:space="preserve">As this theme was based on an exploratory finding, it would be interesting to conduct a </w:t>
      </w:r>
      <w:r w:rsidRPr="00F344FC">
        <w:rPr>
          <w:sz w:val="24"/>
          <w:szCs w:val="24"/>
        </w:rPr>
        <w:t>study</w:t>
      </w:r>
      <w:r>
        <w:rPr>
          <w:sz w:val="24"/>
          <w:szCs w:val="24"/>
        </w:rPr>
        <w:t xml:space="preserve">, </w:t>
      </w:r>
      <w:r w:rsidR="00D25993" w:rsidRPr="00F344FC">
        <w:rPr>
          <w:sz w:val="24"/>
          <w:szCs w:val="24"/>
        </w:rPr>
        <w:t xml:space="preserve">focusing on such concepts to gain more </w:t>
      </w:r>
      <w:r w:rsidRPr="00F344FC">
        <w:rPr>
          <w:sz w:val="24"/>
          <w:szCs w:val="24"/>
        </w:rPr>
        <w:t>depth</w:t>
      </w:r>
      <w:r>
        <w:rPr>
          <w:sz w:val="24"/>
          <w:szCs w:val="24"/>
        </w:rPr>
        <w:t xml:space="preserve">, </w:t>
      </w:r>
      <w:r w:rsidR="00D25993" w:rsidRPr="00F344FC">
        <w:rPr>
          <w:sz w:val="24"/>
          <w:szCs w:val="24"/>
        </w:rPr>
        <w:t>as well as to investigate the issues from both the employer and employee perspective.</w:t>
      </w:r>
      <w:r w:rsidR="00D25993">
        <w:rPr>
          <w:sz w:val="24"/>
          <w:szCs w:val="24"/>
        </w:rPr>
        <w:t xml:space="preserve"> </w:t>
      </w:r>
    </w:p>
    <w:p w14:paraId="2F01C1F7" w14:textId="7409BAF0" w:rsidR="00D25993" w:rsidRDefault="00D25993" w:rsidP="00792B73">
      <w:pPr>
        <w:pStyle w:val="Heading3"/>
        <w:spacing w:before="0" w:after="240" w:line="360" w:lineRule="auto"/>
      </w:pPr>
      <w:bookmarkStart w:id="411" w:name="_Toc320495064"/>
      <w:bookmarkStart w:id="412" w:name="_Toc321544651"/>
      <w:r>
        <w:t xml:space="preserve">6.2.1.6 </w:t>
      </w:r>
      <w:bookmarkEnd w:id="411"/>
      <w:r w:rsidR="00FB2807">
        <w:t>The usefulness of the currently conceptualised framework in policy design</w:t>
      </w:r>
      <w:bookmarkEnd w:id="412"/>
      <w:r>
        <w:t xml:space="preserve"> </w:t>
      </w:r>
    </w:p>
    <w:p w14:paraId="717AED74" w14:textId="625EAD2F" w:rsidR="00D25993" w:rsidRDefault="00AF349A" w:rsidP="00004A45">
      <w:pPr>
        <w:spacing w:after="240" w:line="360" w:lineRule="auto"/>
        <w:ind w:firstLine="720"/>
        <w:jc w:val="both"/>
        <w:rPr>
          <w:sz w:val="24"/>
          <w:szCs w:val="24"/>
        </w:rPr>
      </w:pPr>
      <w:r>
        <w:rPr>
          <w:sz w:val="24"/>
          <w:szCs w:val="24"/>
        </w:rPr>
        <w:t>It is clear from the discussion that the use of SET has been useful in the theoretical contribution of undeclared work. It has done this</w:t>
      </w:r>
      <w:r w:rsidR="00CC55DE">
        <w:rPr>
          <w:sz w:val="24"/>
          <w:szCs w:val="24"/>
        </w:rPr>
        <w:t xml:space="preserve"> by unearthing factors that contribute towards development of tolerance of undeclared work as well as engagement in the undeclared realm.</w:t>
      </w:r>
      <w:r>
        <w:rPr>
          <w:sz w:val="24"/>
          <w:szCs w:val="24"/>
        </w:rPr>
        <w:t xml:space="preserve"> However, </w:t>
      </w:r>
      <w:r w:rsidR="00121748">
        <w:rPr>
          <w:sz w:val="24"/>
          <w:szCs w:val="24"/>
        </w:rPr>
        <w:t>social exchange theory</w:t>
      </w:r>
      <w:r w:rsidR="00D25993">
        <w:rPr>
          <w:sz w:val="24"/>
          <w:szCs w:val="24"/>
        </w:rPr>
        <w:t xml:space="preserve">, as well as being used </w:t>
      </w:r>
      <w:r w:rsidR="00A94371">
        <w:rPr>
          <w:sz w:val="24"/>
          <w:szCs w:val="24"/>
        </w:rPr>
        <w:t xml:space="preserve">to </w:t>
      </w:r>
      <w:r w:rsidR="00D25993">
        <w:rPr>
          <w:sz w:val="24"/>
          <w:szCs w:val="24"/>
        </w:rPr>
        <w:t>investigat</w:t>
      </w:r>
      <w:r w:rsidR="00A94371">
        <w:rPr>
          <w:sz w:val="24"/>
          <w:szCs w:val="24"/>
        </w:rPr>
        <w:t>e</w:t>
      </w:r>
      <w:r w:rsidR="00D25993">
        <w:rPr>
          <w:sz w:val="24"/>
          <w:szCs w:val="24"/>
        </w:rPr>
        <w:t xml:space="preserve"> the phenomenon of</w:t>
      </w:r>
      <w:r w:rsidR="00121748">
        <w:rPr>
          <w:sz w:val="24"/>
          <w:szCs w:val="24"/>
        </w:rPr>
        <w:t xml:space="preserve"> undeclared work, is also used in this chapter </w:t>
      </w:r>
      <w:r w:rsidR="00D25993">
        <w:rPr>
          <w:sz w:val="24"/>
          <w:szCs w:val="24"/>
        </w:rPr>
        <w:t>to fra</w:t>
      </w:r>
      <w:r>
        <w:rPr>
          <w:sz w:val="24"/>
          <w:szCs w:val="24"/>
        </w:rPr>
        <w:t>me the relevant policy options. It is therefore important to consider the usefulness of the theory in doing this. Considering the policy options available (Chapter 3), t</w:t>
      </w:r>
      <w:r w:rsidR="00D25993">
        <w:rPr>
          <w:sz w:val="24"/>
          <w:szCs w:val="24"/>
        </w:rPr>
        <w:t xml:space="preserve">he use of indirect methods is inherently </w:t>
      </w:r>
      <w:r w:rsidR="00A94371">
        <w:rPr>
          <w:sz w:val="24"/>
          <w:szCs w:val="24"/>
        </w:rPr>
        <w:t>based more</w:t>
      </w:r>
      <w:r w:rsidR="00D25993">
        <w:rPr>
          <w:sz w:val="24"/>
          <w:szCs w:val="24"/>
        </w:rPr>
        <w:t xml:space="preserve"> on anthropological</w:t>
      </w:r>
      <w:r w:rsidR="00B612EB">
        <w:rPr>
          <w:sz w:val="24"/>
          <w:szCs w:val="24"/>
        </w:rPr>
        <w:t>/sociological</w:t>
      </w:r>
      <w:r w:rsidR="001626FE">
        <w:rPr>
          <w:sz w:val="24"/>
          <w:szCs w:val="24"/>
        </w:rPr>
        <w:t xml:space="preserve"> interpretations of social e</w:t>
      </w:r>
      <w:r w:rsidR="00D25993">
        <w:rPr>
          <w:sz w:val="24"/>
          <w:szCs w:val="24"/>
        </w:rPr>
        <w:t xml:space="preserve">xchange </w:t>
      </w:r>
      <w:r w:rsidR="001626FE">
        <w:rPr>
          <w:sz w:val="24"/>
          <w:szCs w:val="24"/>
        </w:rPr>
        <w:t>t</w:t>
      </w:r>
      <w:r w:rsidR="00A94371">
        <w:rPr>
          <w:sz w:val="24"/>
          <w:szCs w:val="24"/>
        </w:rPr>
        <w:t xml:space="preserve">heory, </w:t>
      </w:r>
      <w:r w:rsidR="00D25993">
        <w:rPr>
          <w:sz w:val="24"/>
          <w:szCs w:val="24"/>
        </w:rPr>
        <w:t>whereas direct methods are better explain</w:t>
      </w:r>
      <w:r w:rsidR="00A94371">
        <w:rPr>
          <w:sz w:val="24"/>
          <w:szCs w:val="24"/>
        </w:rPr>
        <w:t>ed</w:t>
      </w:r>
      <w:r w:rsidR="00D25993">
        <w:rPr>
          <w:sz w:val="24"/>
          <w:szCs w:val="24"/>
        </w:rPr>
        <w:t xml:space="preserve"> by utilitarian theories. However, </w:t>
      </w:r>
      <w:r>
        <w:rPr>
          <w:sz w:val="24"/>
          <w:szCs w:val="24"/>
        </w:rPr>
        <w:t xml:space="preserve">as is argued throughout the rest of the thesis, </w:t>
      </w:r>
      <w:r w:rsidR="00D25993">
        <w:rPr>
          <w:sz w:val="24"/>
          <w:szCs w:val="24"/>
        </w:rPr>
        <w:t xml:space="preserve">emphasis should be placed on integrating both the </w:t>
      </w:r>
      <w:r w:rsidR="00B612EB">
        <w:rPr>
          <w:sz w:val="24"/>
          <w:szCs w:val="24"/>
        </w:rPr>
        <w:t>utilitarian</w:t>
      </w:r>
      <w:r w:rsidR="00D25993">
        <w:rPr>
          <w:sz w:val="24"/>
          <w:szCs w:val="24"/>
        </w:rPr>
        <w:t xml:space="preserve"> and anthropological</w:t>
      </w:r>
      <w:r w:rsidR="00B612EB">
        <w:rPr>
          <w:sz w:val="24"/>
          <w:szCs w:val="24"/>
        </w:rPr>
        <w:t>/sociological</w:t>
      </w:r>
      <w:r w:rsidR="00D25993">
        <w:rPr>
          <w:sz w:val="24"/>
          <w:szCs w:val="24"/>
        </w:rPr>
        <w:t xml:space="preserve"> interpretations</w:t>
      </w:r>
      <w:r>
        <w:rPr>
          <w:sz w:val="24"/>
          <w:szCs w:val="24"/>
        </w:rPr>
        <w:t>. This should be done</w:t>
      </w:r>
      <w:r w:rsidR="00D25993">
        <w:rPr>
          <w:sz w:val="24"/>
          <w:szCs w:val="24"/>
        </w:rPr>
        <w:t xml:space="preserve"> within each of the categories when designing policies to create a more holistic approach. </w:t>
      </w:r>
    </w:p>
    <w:p w14:paraId="13F47B59" w14:textId="110ACB59" w:rsidR="00D25993" w:rsidRDefault="00D25993" w:rsidP="00004A45">
      <w:pPr>
        <w:spacing w:after="240" w:line="360" w:lineRule="auto"/>
        <w:ind w:firstLine="720"/>
        <w:jc w:val="both"/>
        <w:rPr>
          <w:rFonts w:cs="Times"/>
          <w:sz w:val="24"/>
          <w:szCs w:val="24"/>
        </w:rPr>
      </w:pPr>
      <w:r>
        <w:rPr>
          <w:sz w:val="24"/>
          <w:szCs w:val="24"/>
        </w:rPr>
        <w:t xml:space="preserve">Considering the policy aspects of the improvement of formal institutions and strengthening of the social contract, the </w:t>
      </w:r>
      <w:r w:rsidR="005C6803">
        <w:rPr>
          <w:sz w:val="24"/>
          <w:szCs w:val="24"/>
        </w:rPr>
        <w:t>rational choice perspective of social exchange t</w:t>
      </w:r>
      <w:r>
        <w:rPr>
          <w:sz w:val="24"/>
          <w:szCs w:val="24"/>
        </w:rPr>
        <w:t>heory</w:t>
      </w:r>
      <w:r w:rsidRPr="00F344FC">
        <w:rPr>
          <w:sz w:val="24"/>
          <w:szCs w:val="24"/>
        </w:rPr>
        <w:t xml:space="preserve"> relates to undeclared </w:t>
      </w:r>
      <w:r w:rsidR="00A94371" w:rsidRPr="00F344FC">
        <w:rPr>
          <w:sz w:val="24"/>
          <w:szCs w:val="24"/>
        </w:rPr>
        <w:t>work</w:t>
      </w:r>
      <w:r w:rsidR="00A94371">
        <w:rPr>
          <w:sz w:val="24"/>
          <w:szCs w:val="24"/>
        </w:rPr>
        <w:t xml:space="preserve">, </w:t>
      </w:r>
      <w:r w:rsidRPr="00F344FC">
        <w:rPr>
          <w:sz w:val="24"/>
          <w:szCs w:val="24"/>
        </w:rPr>
        <w:t xml:space="preserve">where the maximine principle is accepted. Such trust is likely to increase through efficient and adequate delivery and provision of goods and services. </w:t>
      </w:r>
      <w:r>
        <w:rPr>
          <w:sz w:val="24"/>
          <w:szCs w:val="24"/>
        </w:rPr>
        <w:t>From an anthropological</w:t>
      </w:r>
      <w:r w:rsidR="00B612EB">
        <w:rPr>
          <w:sz w:val="24"/>
          <w:szCs w:val="24"/>
        </w:rPr>
        <w:t>/sociological</w:t>
      </w:r>
      <w:r>
        <w:rPr>
          <w:sz w:val="24"/>
          <w:szCs w:val="24"/>
        </w:rPr>
        <w:t xml:space="preserve"> </w:t>
      </w:r>
      <w:r>
        <w:rPr>
          <w:sz w:val="24"/>
          <w:szCs w:val="24"/>
        </w:rPr>
        <w:lastRenderedPageBreak/>
        <w:t>perspective</w:t>
      </w:r>
      <w:r w:rsidRPr="00F344FC">
        <w:rPr>
          <w:sz w:val="24"/>
          <w:szCs w:val="24"/>
        </w:rPr>
        <w:t xml:space="preserve">, on the other hand, </w:t>
      </w:r>
      <w:r>
        <w:rPr>
          <w:sz w:val="24"/>
          <w:szCs w:val="24"/>
        </w:rPr>
        <w:t xml:space="preserve">trust </w:t>
      </w:r>
      <w:r w:rsidRPr="00F344FC">
        <w:rPr>
          <w:sz w:val="24"/>
          <w:szCs w:val="24"/>
        </w:rPr>
        <w:t>is more likely to increase from fairness and caring of citizen welfare.</w:t>
      </w:r>
      <w:r>
        <w:rPr>
          <w:sz w:val="24"/>
          <w:szCs w:val="24"/>
        </w:rPr>
        <w:t xml:space="preserve"> Due to the particularly weak perceptions of the latter aspect of the social contract, the citizens </w:t>
      </w:r>
      <w:r w:rsidR="00A94371">
        <w:rPr>
          <w:sz w:val="24"/>
          <w:szCs w:val="24"/>
        </w:rPr>
        <w:t>have no</w:t>
      </w:r>
      <w:r>
        <w:rPr>
          <w:sz w:val="24"/>
          <w:szCs w:val="24"/>
        </w:rPr>
        <w:t xml:space="preserve"> trust in the government to redistribute resources to those in need. As shown in the </w:t>
      </w:r>
      <w:r w:rsidR="00A94371">
        <w:rPr>
          <w:sz w:val="24"/>
          <w:szCs w:val="24"/>
        </w:rPr>
        <w:t xml:space="preserve">findings, </w:t>
      </w:r>
      <w:r>
        <w:rPr>
          <w:sz w:val="24"/>
          <w:szCs w:val="24"/>
        </w:rPr>
        <w:t xml:space="preserve">this is due to the lack of trust and a redirection of generalised reciprocity. </w:t>
      </w:r>
      <w:r>
        <w:rPr>
          <w:rFonts w:cs="Helvetica"/>
          <w:sz w:val="24"/>
          <w:szCs w:val="24"/>
          <w:shd w:val="clear" w:color="auto" w:fill="FFFFFF"/>
        </w:rPr>
        <w:t xml:space="preserve">Although individuals sometimes use undeclared work for friends and family for token payments </w:t>
      </w:r>
      <w:r w:rsidRPr="00F344FC">
        <w:rPr>
          <w:rFonts w:cs="Helvetica"/>
          <w:sz w:val="24"/>
          <w:szCs w:val="24"/>
          <w:shd w:val="clear" w:color="auto" w:fill="FFFFFF"/>
        </w:rPr>
        <w:t xml:space="preserve">to rationalise the engagement in the undeclared sphere, there are positive effects for citizens. Policy design must, as such, be prudently designed and implemented so as to not diminish such feelings and actions of generalised </w:t>
      </w:r>
      <w:r w:rsidR="00921807" w:rsidRPr="00F344FC">
        <w:rPr>
          <w:rFonts w:cs="Helvetica"/>
          <w:sz w:val="24"/>
          <w:szCs w:val="24"/>
          <w:shd w:val="clear" w:color="auto" w:fill="FFFFFF"/>
        </w:rPr>
        <w:t>reciprocity</w:t>
      </w:r>
      <w:r w:rsidR="00921807">
        <w:rPr>
          <w:rFonts w:cs="Helvetica"/>
          <w:sz w:val="24"/>
          <w:szCs w:val="24"/>
          <w:shd w:val="clear" w:color="auto" w:fill="FFFFFF"/>
        </w:rPr>
        <w:t xml:space="preserve">, </w:t>
      </w:r>
      <w:r w:rsidRPr="00F344FC">
        <w:rPr>
          <w:rFonts w:cs="Helvetica"/>
          <w:sz w:val="24"/>
          <w:szCs w:val="24"/>
          <w:shd w:val="clear" w:color="auto" w:fill="FFFFFF"/>
        </w:rPr>
        <w:t xml:space="preserve">but rather redirect them towards the social contract. Arguably, </w:t>
      </w:r>
      <w:r>
        <w:rPr>
          <w:rFonts w:cs="Helvetica"/>
          <w:sz w:val="24"/>
          <w:szCs w:val="24"/>
          <w:shd w:val="clear" w:color="auto" w:fill="FFFFFF"/>
        </w:rPr>
        <w:t xml:space="preserve">however, </w:t>
      </w:r>
      <w:r w:rsidRPr="00F344FC">
        <w:rPr>
          <w:rFonts w:cs="Helvetica"/>
          <w:sz w:val="24"/>
          <w:szCs w:val="24"/>
          <w:shd w:val="clear" w:color="auto" w:fill="FFFFFF"/>
        </w:rPr>
        <w:t xml:space="preserve">it might not be desirable for all reciprocity to go through the vertical </w:t>
      </w:r>
      <w:r w:rsidR="00921807" w:rsidRPr="00F344FC">
        <w:rPr>
          <w:rFonts w:cs="Helvetica"/>
          <w:sz w:val="24"/>
          <w:szCs w:val="24"/>
          <w:shd w:val="clear" w:color="auto" w:fill="FFFFFF"/>
        </w:rPr>
        <w:t>channel</w:t>
      </w:r>
      <w:r w:rsidR="00921807">
        <w:rPr>
          <w:rFonts w:cs="Helvetica"/>
          <w:sz w:val="24"/>
          <w:szCs w:val="24"/>
          <w:shd w:val="clear" w:color="auto" w:fill="FFFFFF"/>
        </w:rPr>
        <w:t xml:space="preserve">, </w:t>
      </w:r>
      <w:r w:rsidRPr="00F344FC">
        <w:rPr>
          <w:rFonts w:cs="Helvetica"/>
          <w:sz w:val="24"/>
          <w:szCs w:val="24"/>
          <w:shd w:val="clear" w:color="auto" w:fill="FFFFFF"/>
        </w:rPr>
        <w:t xml:space="preserve">as fostering direct relations on a horizontal level can have other </w:t>
      </w:r>
      <w:r w:rsidR="00921807" w:rsidRPr="00F344FC">
        <w:rPr>
          <w:rFonts w:cs="Helvetica"/>
          <w:sz w:val="24"/>
          <w:szCs w:val="24"/>
          <w:shd w:val="clear" w:color="auto" w:fill="FFFFFF"/>
        </w:rPr>
        <w:t>benefits</w:t>
      </w:r>
      <w:r w:rsidR="00921807">
        <w:rPr>
          <w:rFonts w:cs="Helvetica"/>
          <w:sz w:val="24"/>
          <w:szCs w:val="24"/>
          <w:shd w:val="clear" w:color="auto" w:fill="FFFFFF"/>
        </w:rPr>
        <w:t xml:space="preserve">, </w:t>
      </w:r>
      <w:r w:rsidRPr="00F344FC">
        <w:rPr>
          <w:rFonts w:cs="Helvetica"/>
          <w:sz w:val="24"/>
          <w:szCs w:val="24"/>
          <w:shd w:val="clear" w:color="auto" w:fill="FFFFFF"/>
        </w:rPr>
        <w:t>such as increased community spirit and in turn trust amongst citizens.</w:t>
      </w:r>
      <w:r>
        <w:rPr>
          <w:rFonts w:cs="Helvetica"/>
          <w:sz w:val="24"/>
          <w:szCs w:val="24"/>
          <w:shd w:val="clear" w:color="auto" w:fill="FFFFFF"/>
        </w:rPr>
        <w:t xml:space="preserve"> </w:t>
      </w:r>
      <w:r w:rsidRPr="00F344FC">
        <w:rPr>
          <w:rFonts w:cs="Times"/>
          <w:sz w:val="24"/>
          <w:szCs w:val="24"/>
        </w:rPr>
        <w:t xml:space="preserve">Furthermore, as drawn from the implications from Latane and Darlye’s (1969) argument, the optimal group size is small for non-monetary value </w:t>
      </w:r>
      <w:r w:rsidR="00921807" w:rsidRPr="00F344FC">
        <w:rPr>
          <w:rFonts w:cs="Times"/>
          <w:sz w:val="24"/>
          <w:szCs w:val="24"/>
        </w:rPr>
        <w:t>work</w:t>
      </w:r>
      <w:r w:rsidR="00921807">
        <w:rPr>
          <w:rFonts w:cs="Times"/>
          <w:sz w:val="24"/>
          <w:szCs w:val="24"/>
        </w:rPr>
        <w:t xml:space="preserve">, </w:t>
      </w:r>
      <w:r w:rsidRPr="00F344FC">
        <w:rPr>
          <w:rFonts w:cs="Times"/>
          <w:sz w:val="24"/>
          <w:szCs w:val="24"/>
        </w:rPr>
        <w:t xml:space="preserve">and larger for commodity exchange. Therefore, </w:t>
      </w:r>
      <w:r>
        <w:rPr>
          <w:rFonts w:cs="Times"/>
          <w:sz w:val="24"/>
          <w:szCs w:val="24"/>
        </w:rPr>
        <w:t>undeclared activity creates</w:t>
      </w:r>
      <w:r w:rsidRPr="00F344FC">
        <w:rPr>
          <w:rFonts w:cs="Times"/>
          <w:sz w:val="24"/>
          <w:szCs w:val="24"/>
        </w:rPr>
        <w:t xml:space="preserve"> a good setting for work carried out with the motive </w:t>
      </w:r>
      <w:r w:rsidR="00921807">
        <w:rPr>
          <w:rFonts w:cs="Times"/>
          <w:sz w:val="24"/>
          <w:szCs w:val="24"/>
        </w:rPr>
        <w:t xml:space="preserve">to </w:t>
      </w:r>
      <w:r w:rsidRPr="00F344FC">
        <w:rPr>
          <w:rFonts w:cs="Times"/>
          <w:sz w:val="24"/>
          <w:szCs w:val="24"/>
        </w:rPr>
        <w:t>help friends and neighbours. On the other hand, it seems to be constricting to those entrepreneurial in nature (capturing the self-employed</w:t>
      </w:r>
      <w:r w:rsidR="00921807" w:rsidRPr="00F344FC">
        <w:rPr>
          <w:rFonts w:cs="Times"/>
          <w:sz w:val="24"/>
          <w:szCs w:val="24"/>
        </w:rPr>
        <w:t>)</w:t>
      </w:r>
      <w:r w:rsidR="00921807">
        <w:rPr>
          <w:rFonts w:cs="Times"/>
          <w:sz w:val="24"/>
          <w:szCs w:val="24"/>
        </w:rPr>
        <w:t xml:space="preserve">, </w:t>
      </w:r>
      <w:r w:rsidRPr="00F344FC">
        <w:rPr>
          <w:rFonts w:cs="Times"/>
          <w:sz w:val="24"/>
          <w:szCs w:val="24"/>
        </w:rPr>
        <w:t xml:space="preserve">as networks of exchange are in many cases constrained to informal channels and word of mouth. However, this does not seem to be a direct consequence of </w:t>
      </w:r>
      <w:r w:rsidR="00921807" w:rsidRPr="00F344FC">
        <w:rPr>
          <w:rFonts w:cs="Times"/>
          <w:sz w:val="24"/>
          <w:szCs w:val="24"/>
        </w:rPr>
        <w:t>informality</w:t>
      </w:r>
      <w:r w:rsidR="00921807">
        <w:rPr>
          <w:rFonts w:cs="Times"/>
          <w:sz w:val="24"/>
          <w:szCs w:val="24"/>
        </w:rPr>
        <w:t xml:space="preserve">, </w:t>
      </w:r>
      <w:r w:rsidRPr="00F344FC">
        <w:rPr>
          <w:rFonts w:cs="Times"/>
          <w:sz w:val="24"/>
          <w:szCs w:val="24"/>
        </w:rPr>
        <w:t xml:space="preserve">but rather a lack of trust in unknown individuals and formal civic participation. </w:t>
      </w:r>
    </w:p>
    <w:p w14:paraId="252CB0B8" w14:textId="33BF2F25" w:rsidR="00D25993" w:rsidRPr="004F4905" w:rsidRDefault="00D25993" w:rsidP="00004A45">
      <w:pPr>
        <w:spacing w:after="240" w:line="360" w:lineRule="auto"/>
        <w:ind w:firstLine="720"/>
        <w:jc w:val="both"/>
        <w:rPr>
          <w:rFonts w:cs="Times"/>
          <w:sz w:val="24"/>
          <w:szCs w:val="24"/>
        </w:rPr>
      </w:pPr>
      <w:r>
        <w:rPr>
          <w:rFonts w:cs="Times"/>
          <w:sz w:val="24"/>
          <w:szCs w:val="24"/>
        </w:rPr>
        <w:t xml:space="preserve">Considering the targeting of informal </w:t>
      </w:r>
      <w:r w:rsidR="00921807">
        <w:rPr>
          <w:rFonts w:cs="Times"/>
          <w:sz w:val="24"/>
          <w:szCs w:val="24"/>
        </w:rPr>
        <w:t xml:space="preserve">institutions, </w:t>
      </w:r>
      <w:r>
        <w:rPr>
          <w:rFonts w:cs="Times"/>
          <w:sz w:val="24"/>
          <w:szCs w:val="24"/>
        </w:rPr>
        <w:t>the utilitarian and anthropological</w:t>
      </w:r>
      <w:r w:rsidR="00B612EB">
        <w:rPr>
          <w:rFonts w:cs="Times"/>
          <w:sz w:val="24"/>
          <w:szCs w:val="24"/>
        </w:rPr>
        <w:t>/sociological</w:t>
      </w:r>
      <w:r>
        <w:rPr>
          <w:rFonts w:cs="Times"/>
          <w:sz w:val="24"/>
          <w:szCs w:val="24"/>
        </w:rPr>
        <w:t xml:space="preserve"> perspectives are embedded by targeting the change of norms and attitudes through a combination of rational choice </w:t>
      </w:r>
      <w:r w:rsidR="00921807">
        <w:rPr>
          <w:rFonts w:cs="Times"/>
          <w:sz w:val="24"/>
          <w:szCs w:val="24"/>
        </w:rPr>
        <w:t xml:space="preserve">reasoning, </w:t>
      </w:r>
      <w:r>
        <w:rPr>
          <w:rFonts w:cs="Times"/>
          <w:sz w:val="24"/>
          <w:szCs w:val="24"/>
        </w:rPr>
        <w:t xml:space="preserve">as </w:t>
      </w:r>
      <w:r w:rsidR="00E067FF">
        <w:rPr>
          <w:rFonts w:cs="Times"/>
          <w:sz w:val="24"/>
          <w:szCs w:val="24"/>
        </w:rPr>
        <w:t>well as generalised exchange-</w:t>
      </w:r>
      <w:r>
        <w:rPr>
          <w:rFonts w:cs="Times"/>
          <w:sz w:val="24"/>
          <w:szCs w:val="24"/>
        </w:rPr>
        <w:t xml:space="preserve">based justifications. The former is done through advocating clear and strategic reasons for engaging with the formal economy that seek to tip the balance. Exemplifying the broader benefits of taxes for society, on the other hand, </w:t>
      </w:r>
      <w:r w:rsidR="001626FE">
        <w:rPr>
          <w:rFonts w:cs="Times"/>
          <w:sz w:val="24"/>
          <w:szCs w:val="24"/>
        </w:rPr>
        <w:t>incorporates the latter. Using social exchange t</w:t>
      </w:r>
      <w:r>
        <w:rPr>
          <w:rFonts w:cs="Times"/>
          <w:sz w:val="24"/>
          <w:szCs w:val="24"/>
        </w:rPr>
        <w:t xml:space="preserve">heory as an underpinning framework in the development of </w:t>
      </w:r>
      <w:r w:rsidR="00921807">
        <w:rPr>
          <w:rFonts w:cs="Times"/>
          <w:sz w:val="24"/>
          <w:szCs w:val="24"/>
        </w:rPr>
        <w:t xml:space="preserve">policies, </w:t>
      </w:r>
      <w:r>
        <w:rPr>
          <w:rFonts w:cs="Times"/>
          <w:sz w:val="24"/>
          <w:szCs w:val="24"/>
        </w:rPr>
        <w:t xml:space="preserve">allows for the approach to be better </w:t>
      </w:r>
      <w:r w:rsidR="00921807">
        <w:rPr>
          <w:rFonts w:cs="Times"/>
          <w:sz w:val="24"/>
          <w:szCs w:val="24"/>
        </w:rPr>
        <w:t xml:space="preserve">tailored, </w:t>
      </w:r>
      <w:r>
        <w:rPr>
          <w:rFonts w:cs="Times"/>
          <w:sz w:val="24"/>
          <w:szCs w:val="24"/>
        </w:rPr>
        <w:t xml:space="preserve">given the findings of the current study. </w:t>
      </w:r>
    </w:p>
    <w:p w14:paraId="721ECE35" w14:textId="7F23F802" w:rsidR="00D25993" w:rsidRPr="004A1BD6" w:rsidRDefault="00E067FF" w:rsidP="00004A45">
      <w:pPr>
        <w:spacing w:after="240" w:line="360" w:lineRule="auto"/>
        <w:ind w:firstLine="720"/>
        <w:jc w:val="both"/>
        <w:rPr>
          <w:sz w:val="24"/>
          <w:szCs w:val="24"/>
        </w:rPr>
      </w:pPr>
      <w:r>
        <w:rPr>
          <w:sz w:val="24"/>
          <w:szCs w:val="24"/>
        </w:rPr>
        <w:lastRenderedPageBreak/>
        <w:t>As will be shown, t</w:t>
      </w:r>
      <w:r w:rsidR="00D25993" w:rsidRPr="00024DF4">
        <w:rPr>
          <w:sz w:val="24"/>
          <w:szCs w:val="24"/>
        </w:rPr>
        <w:t>he use of both anthropological</w:t>
      </w:r>
      <w:r w:rsidR="00B612EB">
        <w:rPr>
          <w:sz w:val="24"/>
          <w:szCs w:val="24"/>
        </w:rPr>
        <w:t>/sociological</w:t>
      </w:r>
      <w:r w:rsidR="00D25993" w:rsidRPr="00024DF4">
        <w:rPr>
          <w:sz w:val="24"/>
          <w:szCs w:val="24"/>
        </w:rPr>
        <w:t xml:space="preserve"> and </w:t>
      </w:r>
      <w:r w:rsidR="00AF349A">
        <w:rPr>
          <w:sz w:val="24"/>
          <w:szCs w:val="24"/>
        </w:rPr>
        <w:t>utilitarian</w:t>
      </w:r>
      <w:r w:rsidR="00D25993" w:rsidRPr="00024DF4">
        <w:rPr>
          <w:sz w:val="24"/>
          <w:szCs w:val="24"/>
        </w:rPr>
        <w:t xml:space="preserve"> justifications of social exchange theory in the recommendations of </w:t>
      </w:r>
      <w:r w:rsidR="00921807" w:rsidRPr="00024DF4">
        <w:rPr>
          <w:sz w:val="24"/>
          <w:szCs w:val="24"/>
        </w:rPr>
        <w:t>measures</w:t>
      </w:r>
      <w:r w:rsidR="00921807">
        <w:rPr>
          <w:sz w:val="24"/>
          <w:szCs w:val="24"/>
        </w:rPr>
        <w:t xml:space="preserve">, </w:t>
      </w:r>
      <w:r w:rsidR="00D25993" w:rsidRPr="00024DF4">
        <w:rPr>
          <w:sz w:val="24"/>
          <w:szCs w:val="24"/>
        </w:rPr>
        <w:t xml:space="preserve">show the applicability of the </w:t>
      </w:r>
      <w:r w:rsidR="00921807" w:rsidRPr="00024DF4">
        <w:rPr>
          <w:sz w:val="24"/>
          <w:szCs w:val="24"/>
        </w:rPr>
        <w:t>theory</w:t>
      </w:r>
      <w:r w:rsidR="00921807">
        <w:rPr>
          <w:sz w:val="24"/>
          <w:szCs w:val="24"/>
        </w:rPr>
        <w:t xml:space="preserve">, </w:t>
      </w:r>
      <w:r w:rsidR="00D25993" w:rsidRPr="00024DF4">
        <w:rPr>
          <w:sz w:val="24"/>
          <w:szCs w:val="24"/>
        </w:rPr>
        <w:t xml:space="preserve">not only </w:t>
      </w:r>
      <w:r w:rsidR="00921807">
        <w:rPr>
          <w:sz w:val="24"/>
          <w:szCs w:val="24"/>
        </w:rPr>
        <w:t>to</w:t>
      </w:r>
      <w:r w:rsidR="00921807" w:rsidRPr="00024DF4">
        <w:rPr>
          <w:sz w:val="24"/>
          <w:szCs w:val="24"/>
        </w:rPr>
        <w:t xml:space="preserve"> </w:t>
      </w:r>
      <w:r w:rsidR="00D25993" w:rsidRPr="00024DF4">
        <w:rPr>
          <w:sz w:val="24"/>
          <w:szCs w:val="24"/>
        </w:rPr>
        <w:t xml:space="preserve">understand phenomena such as undeclared </w:t>
      </w:r>
      <w:r w:rsidR="00921807" w:rsidRPr="00024DF4">
        <w:rPr>
          <w:sz w:val="24"/>
          <w:szCs w:val="24"/>
        </w:rPr>
        <w:t>work</w:t>
      </w:r>
      <w:r w:rsidR="00921807">
        <w:rPr>
          <w:sz w:val="24"/>
          <w:szCs w:val="24"/>
        </w:rPr>
        <w:t xml:space="preserve">, </w:t>
      </w:r>
      <w:r w:rsidR="00D25993" w:rsidRPr="00024DF4">
        <w:rPr>
          <w:sz w:val="24"/>
          <w:szCs w:val="24"/>
        </w:rPr>
        <w:t xml:space="preserve">but also </w:t>
      </w:r>
      <w:r w:rsidR="00921807">
        <w:rPr>
          <w:sz w:val="24"/>
          <w:szCs w:val="24"/>
        </w:rPr>
        <w:t>to</w:t>
      </w:r>
      <w:r w:rsidR="00921807" w:rsidRPr="00024DF4">
        <w:rPr>
          <w:sz w:val="24"/>
          <w:szCs w:val="24"/>
        </w:rPr>
        <w:t xml:space="preserve"> </w:t>
      </w:r>
      <w:r w:rsidR="00D25993" w:rsidRPr="00024DF4">
        <w:rPr>
          <w:sz w:val="24"/>
          <w:szCs w:val="24"/>
        </w:rPr>
        <w:t xml:space="preserve">design practical policies. </w:t>
      </w:r>
      <w:r w:rsidR="00DB3BF3">
        <w:rPr>
          <w:rFonts w:cs="Helvetica"/>
          <w:sz w:val="24"/>
          <w:szCs w:val="24"/>
          <w:shd w:val="clear" w:color="auto" w:fill="FFFFFF"/>
        </w:rPr>
        <w:t xml:space="preserve">As in reality </w:t>
      </w:r>
      <w:r w:rsidR="00D25993" w:rsidRPr="00024DF4">
        <w:rPr>
          <w:rFonts w:cs="Helvetica"/>
          <w:sz w:val="24"/>
          <w:szCs w:val="24"/>
          <w:shd w:val="clear" w:color="auto" w:fill="FFFFFF"/>
        </w:rPr>
        <w:t xml:space="preserve">most individuals’ behaviour is explained by a combination of </w:t>
      </w:r>
      <w:r w:rsidR="00B612EB">
        <w:rPr>
          <w:rFonts w:cs="Helvetica"/>
          <w:sz w:val="24"/>
          <w:szCs w:val="24"/>
          <w:shd w:val="clear" w:color="auto" w:fill="FFFFFF"/>
        </w:rPr>
        <w:t>utilitarian</w:t>
      </w:r>
      <w:r w:rsidR="00D25993" w:rsidRPr="00024DF4">
        <w:rPr>
          <w:rFonts w:cs="Helvetica"/>
          <w:sz w:val="24"/>
          <w:szCs w:val="24"/>
          <w:shd w:val="clear" w:color="auto" w:fill="FFFFFF"/>
        </w:rPr>
        <w:t xml:space="preserve"> and anthropological</w:t>
      </w:r>
      <w:r w:rsidR="00B612EB">
        <w:rPr>
          <w:rFonts w:cs="Helvetica"/>
          <w:sz w:val="24"/>
          <w:szCs w:val="24"/>
          <w:shd w:val="clear" w:color="auto" w:fill="FFFFFF"/>
        </w:rPr>
        <w:t>/sociological</w:t>
      </w:r>
      <w:r w:rsidR="00D25993" w:rsidRPr="00024DF4">
        <w:rPr>
          <w:rFonts w:cs="Helvetica"/>
          <w:sz w:val="24"/>
          <w:szCs w:val="24"/>
          <w:shd w:val="clear" w:color="auto" w:fill="FFFFFF"/>
        </w:rPr>
        <w:t xml:space="preserve"> perspectives, both sets of measures should be used</w:t>
      </w:r>
      <w:r w:rsidR="00921807">
        <w:rPr>
          <w:rFonts w:cs="Helvetica"/>
          <w:sz w:val="24"/>
          <w:szCs w:val="24"/>
          <w:shd w:val="clear" w:color="auto" w:fill="FFFFFF"/>
        </w:rPr>
        <w:t xml:space="preserve"> to</w:t>
      </w:r>
      <w:r w:rsidR="00D25993" w:rsidRPr="00024DF4">
        <w:rPr>
          <w:rFonts w:cs="Helvetica"/>
          <w:sz w:val="24"/>
          <w:szCs w:val="24"/>
          <w:shd w:val="clear" w:color="auto" w:fill="FFFFFF"/>
        </w:rPr>
        <w:t xml:space="preserve"> chang</w:t>
      </w:r>
      <w:r w:rsidR="00921807">
        <w:rPr>
          <w:rFonts w:cs="Helvetica"/>
          <w:sz w:val="24"/>
          <w:szCs w:val="24"/>
          <w:shd w:val="clear" w:color="auto" w:fill="FFFFFF"/>
        </w:rPr>
        <w:t>e</w:t>
      </w:r>
      <w:r w:rsidR="00D25993" w:rsidRPr="00024DF4">
        <w:rPr>
          <w:rFonts w:cs="Helvetica"/>
          <w:sz w:val="24"/>
          <w:szCs w:val="24"/>
          <w:shd w:val="clear" w:color="auto" w:fill="FFFFFF"/>
        </w:rPr>
        <w:t xml:space="preserve"> formal and informal institutions. </w:t>
      </w:r>
      <w:r w:rsidR="00D25993" w:rsidRPr="00024DF4">
        <w:rPr>
          <w:sz w:val="24"/>
          <w:szCs w:val="24"/>
        </w:rPr>
        <w:t xml:space="preserve">This enables policy makers to concretely address the different motives and perspectives of engaging in the undeclared realm. Overall, the merging of the different </w:t>
      </w:r>
      <w:r w:rsidR="00921807" w:rsidRPr="00024DF4">
        <w:rPr>
          <w:sz w:val="24"/>
          <w:szCs w:val="24"/>
        </w:rPr>
        <w:t>perspectives</w:t>
      </w:r>
      <w:r w:rsidR="00DB3BF3">
        <w:rPr>
          <w:sz w:val="24"/>
          <w:szCs w:val="24"/>
        </w:rPr>
        <w:t xml:space="preserve"> </w:t>
      </w:r>
      <w:r w:rsidR="00D25993" w:rsidRPr="00024DF4">
        <w:rPr>
          <w:sz w:val="24"/>
          <w:szCs w:val="24"/>
        </w:rPr>
        <w:t xml:space="preserve">aids </w:t>
      </w:r>
      <w:r w:rsidR="00921807">
        <w:rPr>
          <w:sz w:val="24"/>
          <w:szCs w:val="24"/>
        </w:rPr>
        <w:t>to</w:t>
      </w:r>
      <w:r w:rsidR="00921807" w:rsidRPr="00024DF4">
        <w:rPr>
          <w:sz w:val="24"/>
          <w:szCs w:val="24"/>
        </w:rPr>
        <w:t xml:space="preserve"> </w:t>
      </w:r>
      <w:r w:rsidR="00D25993" w:rsidRPr="00024DF4">
        <w:rPr>
          <w:sz w:val="24"/>
          <w:szCs w:val="24"/>
        </w:rPr>
        <w:t>creat</w:t>
      </w:r>
      <w:r w:rsidR="00921807">
        <w:rPr>
          <w:sz w:val="24"/>
          <w:szCs w:val="24"/>
        </w:rPr>
        <w:t>e</w:t>
      </w:r>
      <w:r w:rsidR="00D25993" w:rsidRPr="00024DF4">
        <w:rPr>
          <w:sz w:val="24"/>
          <w:szCs w:val="24"/>
        </w:rPr>
        <w:t xml:space="preserve"> a more comprehensive picture of undeclared work in its </w:t>
      </w:r>
      <w:r w:rsidR="00921807" w:rsidRPr="00024DF4">
        <w:rPr>
          <w:sz w:val="24"/>
          <w:szCs w:val="24"/>
        </w:rPr>
        <w:t>context</w:t>
      </w:r>
      <w:r w:rsidR="00921807">
        <w:rPr>
          <w:sz w:val="24"/>
          <w:szCs w:val="24"/>
        </w:rPr>
        <w:t xml:space="preserve">, </w:t>
      </w:r>
      <w:r w:rsidR="00D25993" w:rsidRPr="00024DF4">
        <w:rPr>
          <w:sz w:val="24"/>
          <w:szCs w:val="24"/>
        </w:rPr>
        <w:t xml:space="preserve">giving empirical support to such a conceptualisation. As Coyle-Shapiro and Conway (2004) emphasise the empirical needs </w:t>
      </w:r>
      <w:r w:rsidR="00D25993" w:rsidRPr="00024DF4">
        <w:rPr>
          <w:sz w:val="24"/>
          <w:szCs w:val="24"/>
          <w:shd w:val="clear" w:color="auto" w:fill="FFFFFF"/>
        </w:rPr>
        <w:t xml:space="preserve">as an issue of SET and its theoretical ambiguities, the current thesis contributes by adding evidence of important aspects of the theory in the context of undeclared work. </w:t>
      </w:r>
    </w:p>
    <w:p w14:paraId="75C46DC1" w14:textId="77777777" w:rsidR="000802FE" w:rsidRDefault="000802FE" w:rsidP="00792B73">
      <w:bookmarkStart w:id="413" w:name="_Toc282060740"/>
    </w:p>
    <w:p w14:paraId="4D8794C7" w14:textId="77777777" w:rsidR="00792B73" w:rsidRDefault="00792B73" w:rsidP="00792B73"/>
    <w:p w14:paraId="529BEF62" w14:textId="77777777" w:rsidR="005C32F6" w:rsidRDefault="005C32F6" w:rsidP="00792B73">
      <w:pPr>
        <w:pStyle w:val="Heading1"/>
        <w:spacing w:before="0" w:after="240"/>
      </w:pPr>
      <w:bookmarkStart w:id="414" w:name="_Toc320495066"/>
    </w:p>
    <w:p w14:paraId="433B5EEA" w14:textId="77777777" w:rsidR="005C32F6" w:rsidRDefault="005C32F6" w:rsidP="00792B73">
      <w:pPr>
        <w:pStyle w:val="Heading1"/>
        <w:spacing w:before="0" w:after="240"/>
      </w:pPr>
    </w:p>
    <w:p w14:paraId="57B50874" w14:textId="77777777" w:rsidR="005C32F6" w:rsidRDefault="005C32F6" w:rsidP="00792B73">
      <w:pPr>
        <w:pStyle w:val="Heading1"/>
        <w:spacing w:before="0" w:after="240"/>
      </w:pPr>
    </w:p>
    <w:p w14:paraId="38612740" w14:textId="77777777" w:rsidR="00054293" w:rsidRDefault="00054293" w:rsidP="00792B73">
      <w:pPr>
        <w:pStyle w:val="Heading1"/>
        <w:spacing w:before="0" w:after="240"/>
      </w:pPr>
    </w:p>
    <w:p w14:paraId="022BA0AA" w14:textId="77777777" w:rsidR="00054293" w:rsidRDefault="00054293" w:rsidP="00792B73">
      <w:pPr>
        <w:pStyle w:val="Heading1"/>
        <w:spacing w:before="0" w:after="240"/>
      </w:pPr>
    </w:p>
    <w:p w14:paraId="5EBF4823" w14:textId="77777777" w:rsidR="00054293" w:rsidRDefault="00054293" w:rsidP="00054293"/>
    <w:p w14:paraId="22D9B9BF" w14:textId="48D7646A" w:rsidR="00D25993" w:rsidRDefault="00D25993" w:rsidP="00792B73">
      <w:pPr>
        <w:pStyle w:val="Heading1"/>
        <w:spacing w:before="0" w:after="240"/>
      </w:pPr>
      <w:bookmarkStart w:id="415" w:name="_Toc321544652"/>
      <w:r>
        <w:lastRenderedPageBreak/>
        <w:t xml:space="preserve">6.3 </w:t>
      </w:r>
      <w:r w:rsidR="005632EE">
        <w:t>Policy i</w:t>
      </w:r>
      <w:r w:rsidRPr="0035687E">
        <w:t>mplications</w:t>
      </w:r>
      <w:bookmarkEnd w:id="413"/>
      <w:bookmarkEnd w:id="414"/>
      <w:bookmarkEnd w:id="415"/>
    </w:p>
    <w:p w14:paraId="15B79CD8" w14:textId="77777777" w:rsidR="00D25993" w:rsidRPr="00430C71" w:rsidRDefault="00D25993" w:rsidP="00792B73">
      <w:pPr>
        <w:pStyle w:val="Heading2"/>
      </w:pPr>
      <w:bookmarkStart w:id="416" w:name="_Toc320495067"/>
      <w:bookmarkStart w:id="417" w:name="_Toc321544653"/>
      <w:r>
        <w:t>6.3.1 Introduction</w:t>
      </w:r>
      <w:bookmarkEnd w:id="416"/>
      <w:bookmarkEnd w:id="417"/>
      <w:r>
        <w:t xml:space="preserve"> </w:t>
      </w:r>
    </w:p>
    <w:p w14:paraId="01422534" w14:textId="344A8B14" w:rsidR="00D25993" w:rsidRDefault="00D25993" w:rsidP="00004A45">
      <w:pPr>
        <w:spacing w:after="240" w:line="360" w:lineRule="auto"/>
        <w:ind w:firstLine="720"/>
        <w:jc w:val="both"/>
        <w:rPr>
          <w:sz w:val="24"/>
          <w:szCs w:val="24"/>
        </w:rPr>
      </w:pPr>
      <w:r w:rsidRPr="00421DE7">
        <w:rPr>
          <w:sz w:val="24"/>
          <w:szCs w:val="24"/>
        </w:rPr>
        <w:t xml:space="preserve">This section serves to extend the discussion of the findings </w:t>
      </w:r>
      <w:r w:rsidR="0058334E">
        <w:rPr>
          <w:sz w:val="24"/>
          <w:szCs w:val="24"/>
        </w:rPr>
        <w:t>to</w:t>
      </w:r>
      <w:r w:rsidRPr="00421DE7">
        <w:rPr>
          <w:sz w:val="24"/>
          <w:szCs w:val="24"/>
        </w:rPr>
        <w:t xml:space="preserve"> consider the policy implications. Links are, therefore, made to the litera</w:t>
      </w:r>
      <w:r>
        <w:rPr>
          <w:sz w:val="24"/>
          <w:szCs w:val="24"/>
        </w:rPr>
        <w:t>ture on policy design (outlined</w:t>
      </w:r>
      <w:r w:rsidRPr="00421DE7">
        <w:rPr>
          <w:sz w:val="24"/>
          <w:szCs w:val="24"/>
        </w:rPr>
        <w:t xml:space="preserve"> </w:t>
      </w:r>
      <w:r>
        <w:rPr>
          <w:sz w:val="24"/>
          <w:szCs w:val="24"/>
        </w:rPr>
        <w:t>in C</w:t>
      </w:r>
      <w:r w:rsidRPr="00421DE7">
        <w:rPr>
          <w:sz w:val="24"/>
          <w:szCs w:val="24"/>
        </w:rPr>
        <w:t>hapter 3</w:t>
      </w:r>
      <w:r w:rsidR="0058334E" w:rsidRPr="00421DE7">
        <w:rPr>
          <w:sz w:val="24"/>
          <w:szCs w:val="24"/>
        </w:rPr>
        <w:t>)</w:t>
      </w:r>
      <w:r w:rsidR="0058334E">
        <w:rPr>
          <w:sz w:val="24"/>
          <w:szCs w:val="24"/>
        </w:rPr>
        <w:t xml:space="preserve">, </w:t>
      </w:r>
      <w:r>
        <w:rPr>
          <w:sz w:val="24"/>
          <w:szCs w:val="24"/>
        </w:rPr>
        <w:t>whilst the recommendations for</w:t>
      </w:r>
      <w:r w:rsidRPr="00421DE7">
        <w:rPr>
          <w:sz w:val="24"/>
          <w:szCs w:val="24"/>
        </w:rPr>
        <w:t xml:space="preserve"> Croatia are outlined.</w:t>
      </w:r>
      <w:r w:rsidRPr="00F344FC">
        <w:rPr>
          <w:sz w:val="24"/>
          <w:szCs w:val="24"/>
        </w:rPr>
        <w:t xml:space="preserve"> </w:t>
      </w:r>
      <w:r>
        <w:rPr>
          <w:sz w:val="24"/>
          <w:szCs w:val="24"/>
        </w:rPr>
        <w:t>It is important to take the</w:t>
      </w:r>
      <w:r w:rsidRPr="00F344FC">
        <w:rPr>
          <w:sz w:val="24"/>
          <w:szCs w:val="24"/>
        </w:rPr>
        <w:t xml:space="preserve"> concerns</w:t>
      </w:r>
      <w:r>
        <w:rPr>
          <w:sz w:val="24"/>
          <w:szCs w:val="24"/>
        </w:rPr>
        <w:t xml:space="preserve"> outlined in Chapter 5</w:t>
      </w:r>
      <w:r w:rsidRPr="00F344FC">
        <w:rPr>
          <w:sz w:val="24"/>
          <w:szCs w:val="24"/>
        </w:rPr>
        <w:t xml:space="preserve"> into consideration when designing policies to tackle undeclared </w:t>
      </w:r>
      <w:r>
        <w:rPr>
          <w:sz w:val="24"/>
          <w:szCs w:val="24"/>
        </w:rPr>
        <w:t xml:space="preserve">work. </w:t>
      </w:r>
      <w:r w:rsidRPr="00F344FC">
        <w:rPr>
          <w:sz w:val="24"/>
          <w:szCs w:val="24"/>
        </w:rPr>
        <w:t>A number of issues point to potential problems that might affect the feasibility</w:t>
      </w:r>
      <w:r>
        <w:rPr>
          <w:sz w:val="24"/>
          <w:szCs w:val="24"/>
        </w:rPr>
        <w:t xml:space="preserve"> of measures in Croatia. These are outlined in Table 6.1. Furthermore, the</w:t>
      </w:r>
      <w:r w:rsidRPr="00F344FC">
        <w:rPr>
          <w:sz w:val="24"/>
          <w:szCs w:val="24"/>
        </w:rPr>
        <w:t xml:space="preserve"> </w:t>
      </w:r>
      <w:r>
        <w:rPr>
          <w:sz w:val="24"/>
          <w:szCs w:val="24"/>
        </w:rPr>
        <w:t>transformational period of Croatia</w:t>
      </w:r>
      <w:r w:rsidRPr="00F344FC">
        <w:rPr>
          <w:sz w:val="24"/>
          <w:szCs w:val="24"/>
        </w:rPr>
        <w:t xml:space="preserve"> means that policies have to be carefully designed before implementation.</w:t>
      </w:r>
      <w:r w:rsidR="000802FE">
        <w:rPr>
          <w:sz w:val="24"/>
          <w:szCs w:val="24"/>
        </w:rPr>
        <w:t xml:space="preserve"> </w:t>
      </w:r>
    </w:p>
    <w:p w14:paraId="6199FE33" w14:textId="77777777" w:rsidR="00D25993" w:rsidRPr="00E13733" w:rsidRDefault="00D25993" w:rsidP="00E13733">
      <w:pPr>
        <w:spacing w:after="240" w:line="360" w:lineRule="auto"/>
        <w:rPr>
          <w:rFonts w:cs="Helvetica"/>
          <w:b/>
          <w:color w:val="4F81BD" w:themeColor="accent1"/>
          <w:shd w:val="clear" w:color="auto" w:fill="FFFFFF"/>
        </w:rPr>
      </w:pPr>
      <w:r w:rsidRPr="00E13733">
        <w:rPr>
          <w:rFonts w:cs="Helvetica"/>
          <w:b/>
          <w:color w:val="4F81BD" w:themeColor="accent1"/>
          <w:shd w:val="clear" w:color="auto" w:fill="FFFFFF"/>
        </w:rPr>
        <w:t xml:space="preserve">Table 6.1 - Issues with policy approaches </w:t>
      </w:r>
    </w:p>
    <w:tbl>
      <w:tblPr>
        <w:tblStyle w:val="LightShading-Accent1"/>
        <w:tblW w:w="0" w:type="auto"/>
        <w:tblLook w:val="04A0" w:firstRow="1" w:lastRow="0" w:firstColumn="1" w:lastColumn="0" w:noHBand="0" w:noVBand="1"/>
      </w:tblPr>
      <w:tblGrid>
        <w:gridCol w:w="2869"/>
        <w:gridCol w:w="5647"/>
      </w:tblGrid>
      <w:tr w:rsidR="00D25993" w:rsidRPr="00EB4FB6" w14:paraId="42682CCC" w14:textId="77777777" w:rsidTr="006001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BB9E136" w14:textId="77777777" w:rsidR="00D25993" w:rsidRPr="00EB4FB6" w:rsidRDefault="00D25993" w:rsidP="00792B73">
            <w:pPr>
              <w:spacing w:after="240" w:line="360" w:lineRule="auto"/>
              <w:ind w:firstLine="720"/>
              <w:rPr>
                <w:rFonts w:cs="Helvetica"/>
                <w:color w:val="444444"/>
                <w:sz w:val="21"/>
                <w:szCs w:val="21"/>
                <w:shd w:val="clear" w:color="auto" w:fill="FFFFFF"/>
              </w:rPr>
            </w:pPr>
            <w:r w:rsidRPr="00EB4FB6">
              <w:rPr>
                <w:rFonts w:cs="Helvetica"/>
                <w:color w:val="444444"/>
                <w:sz w:val="21"/>
                <w:szCs w:val="21"/>
                <w:shd w:val="clear" w:color="auto" w:fill="FFFFFF"/>
              </w:rPr>
              <w:t xml:space="preserve">POLICY APPROACH </w:t>
            </w:r>
          </w:p>
        </w:tc>
        <w:tc>
          <w:tcPr>
            <w:tcW w:w="6157" w:type="dxa"/>
          </w:tcPr>
          <w:p w14:paraId="5501D57E" w14:textId="77777777" w:rsidR="00D25993" w:rsidRPr="00EB4FB6" w:rsidRDefault="00D25993" w:rsidP="00792B73">
            <w:pPr>
              <w:spacing w:after="240" w:line="360" w:lineRule="auto"/>
              <w:ind w:firstLine="720"/>
              <w:cnfStyle w:val="100000000000" w:firstRow="1" w:lastRow="0" w:firstColumn="0" w:lastColumn="0" w:oddVBand="0" w:evenVBand="0" w:oddHBand="0" w:evenHBand="0" w:firstRowFirstColumn="0" w:firstRowLastColumn="0" w:lastRowFirstColumn="0" w:lastRowLastColumn="0"/>
              <w:rPr>
                <w:rFonts w:cs="Helvetica"/>
                <w:color w:val="444444"/>
                <w:sz w:val="21"/>
                <w:szCs w:val="21"/>
                <w:shd w:val="clear" w:color="auto" w:fill="FFFFFF"/>
              </w:rPr>
            </w:pPr>
            <w:r w:rsidRPr="00EB4FB6">
              <w:rPr>
                <w:rFonts w:cs="Helvetica"/>
                <w:color w:val="444444"/>
                <w:sz w:val="21"/>
                <w:szCs w:val="21"/>
                <w:shd w:val="clear" w:color="auto" w:fill="FFFFFF"/>
              </w:rPr>
              <w:t xml:space="preserve">SUMMARY OF PROBLEM </w:t>
            </w:r>
          </w:p>
        </w:tc>
      </w:tr>
      <w:tr w:rsidR="00D25993" w:rsidRPr="00EB4FB6" w14:paraId="325B1E77" w14:textId="77777777" w:rsidTr="00600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18B68C6" w14:textId="77777777" w:rsidR="00D25993" w:rsidRPr="00614681" w:rsidRDefault="00D25993" w:rsidP="00792B73">
            <w:pPr>
              <w:spacing w:line="360" w:lineRule="auto"/>
              <w:rPr>
                <w:rFonts w:cs="Helvetica"/>
                <w:color w:val="444444"/>
                <w:sz w:val="21"/>
                <w:szCs w:val="21"/>
                <w:shd w:val="clear" w:color="auto" w:fill="FFFFFF"/>
              </w:rPr>
            </w:pPr>
            <w:r w:rsidRPr="00614681">
              <w:rPr>
                <w:rFonts w:cs="Helvetica"/>
                <w:color w:val="444444"/>
                <w:sz w:val="21"/>
                <w:szCs w:val="21"/>
                <w:shd w:val="clear" w:color="auto" w:fill="FFFFFF"/>
              </w:rPr>
              <w:t>Deterrence</w:t>
            </w:r>
          </w:p>
        </w:tc>
        <w:tc>
          <w:tcPr>
            <w:tcW w:w="6157" w:type="dxa"/>
          </w:tcPr>
          <w:p w14:paraId="4C3F4587" w14:textId="56BDAD21" w:rsidR="00D25993" w:rsidRPr="00614681" w:rsidRDefault="00D25993" w:rsidP="0058334E">
            <w:pPr>
              <w:spacing w:line="360" w:lineRule="auto"/>
              <w:cnfStyle w:val="000000100000" w:firstRow="0" w:lastRow="0" w:firstColumn="0" w:lastColumn="0" w:oddVBand="0" w:evenVBand="0" w:oddHBand="1" w:evenHBand="0" w:firstRowFirstColumn="0" w:firstRowLastColumn="0" w:lastRowFirstColumn="0" w:lastRowLastColumn="0"/>
              <w:rPr>
                <w:rFonts w:cs="Helvetica"/>
                <w:color w:val="444444"/>
                <w:sz w:val="21"/>
                <w:szCs w:val="21"/>
                <w:shd w:val="clear" w:color="auto" w:fill="FFFFFF"/>
              </w:rPr>
            </w:pPr>
            <w:r w:rsidRPr="00614681">
              <w:rPr>
                <w:rFonts w:cs="Helvetica"/>
                <w:color w:val="444444"/>
                <w:sz w:val="21"/>
                <w:szCs w:val="21"/>
                <w:shd w:val="clear" w:color="auto" w:fill="FFFFFF"/>
              </w:rPr>
              <w:t>Deeply embedded norms of</w:t>
            </w:r>
            <w:r>
              <w:rPr>
                <w:rFonts w:cs="Helvetica"/>
                <w:color w:val="444444"/>
                <w:sz w:val="21"/>
                <w:szCs w:val="21"/>
                <w:shd w:val="clear" w:color="auto" w:fill="FFFFFF"/>
              </w:rPr>
              <w:t xml:space="preserve"> undeclared work and</w:t>
            </w:r>
            <w:r w:rsidRPr="00614681">
              <w:rPr>
                <w:rFonts w:cs="Helvetica"/>
                <w:color w:val="444444"/>
                <w:sz w:val="21"/>
                <w:szCs w:val="21"/>
                <w:shd w:val="clear" w:color="auto" w:fill="FFFFFF"/>
              </w:rPr>
              <w:t xml:space="preserve"> </w:t>
            </w:r>
            <w:r w:rsidR="0058334E" w:rsidRPr="00614681">
              <w:rPr>
                <w:rFonts w:cs="Helvetica"/>
                <w:color w:val="444444"/>
                <w:sz w:val="21"/>
                <w:szCs w:val="21"/>
                <w:shd w:val="clear" w:color="auto" w:fill="FFFFFF"/>
              </w:rPr>
              <w:t>informality</w:t>
            </w:r>
            <w:r w:rsidR="0058334E">
              <w:rPr>
                <w:rFonts w:cs="Helvetica"/>
                <w:color w:val="444444"/>
                <w:sz w:val="21"/>
                <w:szCs w:val="21"/>
                <w:shd w:val="clear" w:color="auto" w:fill="FFFFFF"/>
              </w:rPr>
              <w:t xml:space="preserve">, </w:t>
            </w:r>
            <w:r w:rsidRPr="00614681">
              <w:rPr>
                <w:rFonts w:cs="Helvetica"/>
                <w:color w:val="444444"/>
                <w:sz w:val="21"/>
                <w:szCs w:val="21"/>
                <w:shd w:val="clear" w:color="auto" w:fill="FFFFFF"/>
              </w:rPr>
              <w:t>as well as large extent of its engagement</w:t>
            </w:r>
            <w:r w:rsidR="005360F7">
              <w:rPr>
                <w:rFonts w:cs="Helvetica"/>
                <w:color w:val="444444"/>
                <w:sz w:val="21"/>
                <w:szCs w:val="21"/>
                <w:shd w:val="clear" w:color="auto" w:fill="FFFFFF"/>
              </w:rPr>
              <w:t xml:space="preserve">, </w:t>
            </w:r>
            <w:r w:rsidRPr="00614681">
              <w:rPr>
                <w:rFonts w:cs="Helvetica"/>
                <w:color w:val="444444"/>
                <w:sz w:val="21"/>
                <w:szCs w:val="21"/>
                <w:shd w:val="clear" w:color="auto" w:fill="FFFFFF"/>
              </w:rPr>
              <w:t>make deterrence policies costly. Other issues also lower its effectiveness:</w:t>
            </w:r>
            <w:r w:rsidRPr="00614681">
              <w:rPr>
                <w:rFonts w:cs="Helvetica"/>
                <w:color w:val="444444"/>
                <w:sz w:val="21"/>
                <w:szCs w:val="21"/>
                <w:shd w:val="clear" w:color="auto" w:fill="FFFFFF"/>
              </w:rPr>
              <w:br/>
              <w:t xml:space="preserve">-corruption (increasing penalties only increases the incentive to bribe government officials/inspectors) </w:t>
            </w:r>
            <w:r w:rsidRPr="00614681">
              <w:rPr>
                <w:rFonts w:cs="Helvetica"/>
                <w:color w:val="444444"/>
                <w:sz w:val="21"/>
                <w:szCs w:val="21"/>
                <w:shd w:val="clear" w:color="auto" w:fill="FFFFFF"/>
              </w:rPr>
              <w:br/>
              <w:t xml:space="preserve">-negative engagement with the public and lack of standardisation mean that deterrence policies might push individuals further into the shadows to avoid any </w:t>
            </w:r>
            <w:r w:rsidR="00437150" w:rsidRPr="00614681">
              <w:rPr>
                <w:rFonts w:cs="Helvetica"/>
                <w:color w:val="444444"/>
                <w:sz w:val="21"/>
                <w:szCs w:val="21"/>
                <w:shd w:val="clear" w:color="auto" w:fill="FFFFFF"/>
              </w:rPr>
              <w:t xml:space="preserve">detection </w:t>
            </w:r>
          </w:p>
        </w:tc>
      </w:tr>
      <w:tr w:rsidR="00D25993" w:rsidRPr="00EB4FB6" w14:paraId="12508518" w14:textId="77777777" w:rsidTr="006001EF">
        <w:tc>
          <w:tcPr>
            <w:cnfStyle w:val="001000000000" w:firstRow="0" w:lastRow="0" w:firstColumn="1" w:lastColumn="0" w:oddVBand="0" w:evenVBand="0" w:oddHBand="0" w:evenHBand="0" w:firstRowFirstColumn="0" w:firstRowLastColumn="0" w:lastRowFirstColumn="0" w:lastRowLastColumn="0"/>
            <w:tcW w:w="3085" w:type="dxa"/>
          </w:tcPr>
          <w:p w14:paraId="6CAC8D93" w14:textId="77777777" w:rsidR="00D25993" w:rsidRPr="00614681" w:rsidRDefault="00D25993" w:rsidP="00792B73">
            <w:pPr>
              <w:spacing w:line="360" w:lineRule="auto"/>
              <w:rPr>
                <w:rFonts w:cs="Helvetica"/>
                <w:color w:val="444444"/>
                <w:sz w:val="21"/>
                <w:szCs w:val="21"/>
                <w:shd w:val="clear" w:color="auto" w:fill="FFFFFF"/>
              </w:rPr>
            </w:pPr>
            <w:r w:rsidRPr="00614681">
              <w:rPr>
                <w:rFonts w:cs="Helvetica"/>
                <w:color w:val="444444"/>
                <w:sz w:val="21"/>
                <w:szCs w:val="21"/>
                <w:shd w:val="clear" w:color="auto" w:fill="FFFFFF"/>
              </w:rPr>
              <w:t>Incentives</w:t>
            </w:r>
          </w:p>
        </w:tc>
        <w:tc>
          <w:tcPr>
            <w:tcW w:w="6157" w:type="dxa"/>
          </w:tcPr>
          <w:p w14:paraId="32C03225" w14:textId="77777777" w:rsidR="00D25993" w:rsidRPr="00614681" w:rsidRDefault="00D25993" w:rsidP="00792B73">
            <w:pPr>
              <w:spacing w:line="360" w:lineRule="auto"/>
              <w:cnfStyle w:val="000000000000" w:firstRow="0" w:lastRow="0" w:firstColumn="0" w:lastColumn="0" w:oddVBand="0" w:evenVBand="0" w:oddHBand="0" w:evenHBand="0" w:firstRowFirstColumn="0" w:firstRowLastColumn="0" w:lastRowFirstColumn="0" w:lastRowLastColumn="0"/>
              <w:rPr>
                <w:rFonts w:cs="Helvetica"/>
                <w:color w:val="444444"/>
                <w:sz w:val="21"/>
                <w:szCs w:val="21"/>
                <w:shd w:val="clear" w:color="auto" w:fill="FFFFFF"/>
              </w:rPr>
            </w:pPr>
            <w:r w:rsidRPr="00614681">
              <w:rPr>
                <w:rFonts w:cs="Helvetica"/>
                <w:color w:val="444444"/>
                <w:sz w:val="21"/>
                <w:szCs w:val="21"/>
                <w:shd w:val="clear" w:color="auto" w:fill="FFFFFF"/>
              </w:rPr>
              <w:t xml:space="preserve">Low citizen buy-in creates a danger of these incentives being ignored (due to citizens not perceiving the government as effective or trustworthy); being misused (due to citizens feeling as though they do not get what they deserve and they should even the playing field in some way) </w:t>
            </w:r>
          </w:p>
        </w:tc>
      </w:tr>
      <w:tr w:rsidR="00D25993" w:rsidRPr="00EB4FB6" w14:paraId="597DAC6E" w14:textId="77777777" w:rsidTr="00600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60EA06B" w14:textId="77777777" w:rsidR="00D25993" w:rsidRPr="00614681" w:rsidRDefault="00D25993" w:rsidP="00792B73">
            <w:pPr>
              <w:spacing w:line="360" w:lineRule="auto"/>
              <w:rPr>
                <w:rFonts w:cs="Helvetica"/>
                <w:color w:val="444444"/>
                <w:sz w:val="21"/>
                <w:szCs w:val="21"/>
                <w:shd w:val="clear" w:color="auto" w:fill="FFFFFF"/>
              </w:rPr>
            </w:pPr>
            <w:r w:rsidRPr="00614681">
              <w:rPr>
                <w:rFonts w:cs="Helvetica"/>
                <w:color w:val="444444"/>
                <w:sz w:val="21"/>
                <w:szCs w:val="21"/>
                <w:shd w:val="clear" w:color="auto" w:fill="FFFFFF"/>
              </w:rPr>
              <w:t xml:space="preserve">Changing informal institutions </w:t>
            </w:r>
          </w:p>
        </w:tc>
        <w:tc>
          <w:tcPr>
            <w:tcW w:w="6157" w:type="dxa"/>
          </w:tcPr>
          <w:p w14:paraId="6A2CF346" w14:textId="52840C34" w:rsidR="00D25993" w:rsidRPr="00614681" w:rsidRDefault="0058334E" w:rsidP="00A93547">
            <w:pPr>
              <w:spacing w:line="360" w:lineRule="auto"/>
              <w:cnfStyle w:val="000000100000" w:firstRow="0" w:lastRow="0" w:firstColumn="0" w:lastColumn="0" w:oddVBand="0" w:evenVBand="0" w:oddHBand="1" w:evenHBand="0" w:firstRowFirstColumn="0" w:firstRowLastColumn="0" w:lastRowFirstColumn="0" w:lastRowLastColumn="0"/>
              <w:rPr>
                <w:rFonts w:cs="Helvetica"/>
                <w:color w:val="444444"/>
                <w:sz w:val="21"/>
                <w:szCs w:val="21"/>
                <w:shd w:val="clear" w:color="auto" w:fill="FFFFFF"/>
              </w:rPr>
            </w:pPr>
            <w:r w:rsidRPr="00614681">
              <w:rPr>
                <w:rFonts w:cs="Helvetica"/>
                <w:color w:val="444444"/>
                <w:sz w:val="21"/>
                <w:szCs w:val="21"/>
                <w:shd w:val="clear" w:color="auto" w:fill="FFFFFF"/>
              </w:rPr>
              <w:t>Difficult</w:t>
            </w:r>
            <w:r>
              <w:rPr>
                <w:rFonts w:cs="Helvetica"/>
                <w:color w:val="444444"/>
                <w:sz w:val="21"/>
                <w:szCs w:val="21"/>
                <w:shd w:val="clear" w:color="auto" w:fill="FFFFFF"/>
              </w:rPr>
              <w:t xml:space="preserve">, </w:t>
            </w:r>
            <w:r w:rsidR="00D25993" w:rsidRPr="00614681">
              <w:rPr>
                <w:rFonts w:cs="Helvetica"/>
                <w:color w:val="444444"/>
                <w:sz w:val="21"/>
                <w:szCs w:val="21"/>
                <w:shd w:val="clear" w:color="auto" w:fill="FFFFFF"/>
              </w:rPr>
              <w:t xml:space="preserve">due to such deeply rooted norms of </w:t>
            </w:r>
            <w:r w:rsidRPr="00614681">
              <w:rPr>
                <w:rFonts w:cs="Helvetica"/>
                <w:color w:val="444444"/>
                <w:sz w:val="21"/>
                <w:szCs w:val="21"/>
                <w:shd w:val="clear" w:color="auto" w:fill="FFFFFF"/>
              </w:rPr>
              <w:t>informality</w:t>
            </w:r>
            <w:r>
              <w:rPr>
                <w:rFonts w:cs="Helvetica"/>
                <w:color w:val="444444"/>
                <w:sz w:val="21"/>
                <w:szCs w:val="21"/>
                <w:shd w:val="clear" w:color="auto" w:fill="FFFFFF"/>
              </w:rPr>
              <w:t xml:space="preserve">, </w:t>
            </w:r>
            <w:r w:rsidR="00D25993" w:rsidRPr="00614681">
              <w:rPr>
                <w:rFonts w:cs="Helvetica"/>
                <w:color w:val="444444"/>
                <w:sz w:val="21"/>
                <w:szCs w:val="21"/>
                <w:shd w:val="clear" w:color="auto" w:fill="FFFFFF"/>
              </w:rPr>
              <w:t>as well as negative opinions of government effectiveness and fairness. The low bu</w:t>
            </w:r>
            <w:r w:rsidR="00A93547">
              <w:rPr>
                <w:rFonts w:cs="Helvetica"/>
                <w:color w:val="444444"/>
                <w:sz w:val="21"/>
                <w:szCs w:val="21"/>
                <w:shd w:val="clear" w:color="auto" w:fill="FFFFFF"/>
              </w:rPr>
              <w:t xml:space="preserve">y-in of government actions is likely to dampen the positive effect of relevant campaigns. </w:t>
            </w:r>
          </w:p>
        </w:tc>
      </w:tr>
      <w:tr w:rsidR="00D25993" w:rsidRPr="00EB4FB6" w14:paraId="577D7145" w14:textId="77777777" w:rsidTr="006001EF">
        <w:tc>
          <w:tcPr>
            <w:cnfStyle w:val="001000000000" w:firstRow="0" w:lastRow="0" w:firstColumn="1" w:lastColumn="0" w:oddVBand="0" w:evenVBand="0" w:oddHBand="0" w:evenHBand="0" w:firstRowFirstColumn="0" w:firstRowLastColumn="0" w:lastRowFirstColumn="0" w:lastRowLastColumn="0"/>
            <w:tcW w:w="3085" w:type="dxa"/>
          </w:tcPr>
          <w:p w14:paraId="454CD64C" w14:textId="77777777" w:rsidR="00D25993" w:rsidRPr="00614681" w:rsidRDefault="00D25993" w:rsidP="00792B73">
            <w:pPr>
              <w:spacing w:line="360" w:lineRule="auto"/>
              <w:rPr>
                <w:rFonts w:cs="Helvetica"/>
                <w:color w:val="444444"/>
                <w:sz w:val="21"/>
                <w:szCs w:val="21"/>
                <w:shd w:val="clear" w:color="auto" w:fill="FFFFFF"/>
              </w:rPr>
            </w:pPr>
            <w:r w:rsidRPr="00614681">
              <w:rPr>
                <w:rFonts w:cs="Helvetica"/>
                <w:color w:val="444444"/>
                <w:sz w:val="21"/>
                <w:szCs w:val="21"/>
                <w:shd w:val="clear" w:color="auto" w:fill="FFFFFF"/>
              </w:rPr>
              <w:lastRenderedPageBreak/>
              <w:t xml:space="preserve">Changing formal institutions </w:t>
            </w:r>
          </w:p>
        </w:tc>
        <w:tc>
          <w:tcPr>
            <w:tcW w:w="6157" w:type="dxa"/>
          </w:tcPr>
          <w:p w14:paraId="2FC5EF63" w14:textId="77777777" w:rsidR="00D25993" w:rsidRPr="00614681" w:rsidRDefault="00D25993" w:rsidP="00792B73">
            <w:pPr>
              <w:spacing w:line="360" w:lineRule="auto"/>
              <w:cnfStyle w:val="000000000000" w:firstRow="0" w:lastRow="0" w:firstColumn="0" w:lastColumn="0" w:oddVBand="0" w:evenVBand="0" w:oddHBand="0" w:evenHBand="0" w:firstRowFirstColumn="0" w:firstRowLastColumn="0" w:lastRowFirstColumn="0" w:lastRowLastColumn="0"/>
              <w:rPr>
                <w:rFonts w:cs="Helvetica"/>
                <w:color w:val="444444"/>
                <w:sz w:val="21"/>
                <w:szCs w:val="21"/>
                <w:shd w:val="clear" w:color="auto" w:fill="FFFFFF"/>
              </w:rPr>
            </w:pPr>
            <w:r w:rsidRPr="00614681">
              <w:rPr>
                <w:rFonts w:cs="Helvetica"/>
                <w:color w:val="444444"/>
                <w:sz w:val="21"/>
                <w:szCs w:val="21"/>
                <w:shd w:val="clear" w:color="auto" w:fill="FFFFFF"/>
              </w:rPr>
              <w:t>Key priority due to:</w:t>
            </w:r>
            <w:r w:rsidRPr="00614681">
              <w:rPr>
                <w:rFonts w:cs="Helvetica"/>
                <w:color w:val="444444"/>
                <w:sz w:val="21"/>
                <w:szCs w:val="21"/>
                <w:shd w:val="clear" w:color="auto" w:fill="FFFFFF"/>
              </w:rPr>
              <w:br/>
              <w:t>-low levels of trust in government</w:t>
            </w:r>
            <w:r w:rsidRPr="00614681">
              <w:rPr>
                <w:rFonts w:cs="Helvetica"/>
                <w:color w:val="444444"/>
                <w:sz w:val="21"/>
                <w:szCs w:val="21"/>
                <w:shd w:val="clear" w:color="auto" w:fill="FFFFFF"/>
              </w:rPr>
              <w:br/>
              <w:t xml:space="preserve">-weak perception of procedural, distributive and retributive justice </w:t>
            </w:r>
          </w:p>
        </w:tc>
      </w:tr>
    </w:tbl>
    <w:p w14:paraId="026F48C6" w14:textId="77777777" w:rsidR="00D25993" w:rsidRPr="00F344FC" w:rsidRDefault="00D25993" w:rsidP="00792B73">
      <w:pPr>
        <w:spacing w:line="360" w:lineRule="auto"/>
        <w:rPr>
          <w:sz w:val="24"/>
          <w:szCs w:val="24"/>
        </w:rPr>
      </w:pPr>
    </w:p>
    <w:p w14:paraId="02478C34" w14:textId="6327D1C0" w:rsidR="00D25993" w:rsidRPr="00F344FC" w:rsidRDefault="00D25993" w:rsidP="00004A45">
      <w:pPr>
        <w:spacing w:line="360" w:lineRule="auto"/>
        <w:ind w:firstLine="720"/>
        <w:jc w:val="both"/>
        <w:rPr>
          <w:sz w:val="24"/>
          <w:szCs w:val="24"/>
        </w:rPr>
      </w:pPr>
      <w:r>
        <w:rPr>
          <w:sz w:val="24"/>
          <w:szCs w:val="24"/>
        </w:rPr>
        <w:t xml:space="preserve">As is evident, the current use of direct policy approaches (deterrence and incentives) and reliance on rational actor </w:t>
      </w:r>
      <w:r w:rsidR="0058334E">
        <w:rPr>
          <w:sz w:val="24"/>
          <w:szCs w:val="24"/>
        </w:rPr>
        <w:t xml:space="preserve">underpinnings, </w:t>
      </w:r>
      <w:r>
        <w:rPr>
          <w:sz w:val="24"/>
          <w:szCs w:val="24"/>
        </w:rPr>
        <w:t>is likely to have a limited effect in Croatia. T</w:t>
      </w:r>
      <w:r w:rsidRPr="00F344FC">
        <w:rPr>
          <w:sz w:val="24"/>
          <w:szCs w:val="24"/>
        </w:rPr>
        <w:t xml:space="preserve">his is largely because of a widespread negative </w:t>
      </w:r>
      <w:r>
        <w:rPr>
          <w:sz w:val="24"/>
          <w:szCs w:val="24"/>
        </w:rPr>
        <w:t>social</w:t>
      </w:r>
      <w:r w:rsidRPr="00F344FC">
        <w:rPr>
          <w:sz w:val="24"/>
          <w:szCs w:val="24"/>
        </w:rPr>
        <w:t xml:space="preserve"> contract between the government and its citizens that causes low tax morale. The resulting effect of this negative contract is a substantial mismatch between formal and informal institutions. Bridging this gap should be a key priority </w:t>
      </w:r>
      <w:r w:rsidR="0058334E">
        <w:rPr>
          <w:sz w:val="24"/>
          <w:szCs w:val="24"/>
        </w:rPr>
        <w:t>to</w:t>
      </w:r>
      <w:r w:rsidR="0058334E" w:rsidRPr="00F344FC">
        <w:rPr>
          <w:sz w:val="24"/>
          <w:szCs w:val="24"/>
        </w:rPr>
        <w:t xml:space="preserve"> </w:t>
      </w:r>
      <w:r w:rsidRPr="00F344FC">
        <w:rPr>
          <w:sz w:val="24"/>
          <w:szCs w:val="24"/>
        </w:rPr>
        <w:t>tackl</w:t>
      </w:r>
      <w:r w:rsidR="0058334E">
        <w:rPr>
          <w:sz w:val="24"/>
          <w:szCs w:val="24"/>
        </w:rPr>
        <w:t>e</w:t>
      </w:r>
      <w:r w:rsidRPr="00F344FC">
        <w:rPr>
          <w:sz w:val="24"/>
          <w:szCs w:val="24"/>
        </w:rPr>
        <w:t xml:space="preserve"> undeclared </w:t>
      </w:r>
      <w:r w:rsidR="0058334E" w:rsidRPr="00F344FC">
        <w:rPr>
          <w:sz w:val="24"/>
          <w:szCs w:val="24"/>
        </w:rPr>
        <w:t>work</w:t>
      </w:r>
      <w:r w:rsidR="0058334E">
        <w:rPr>
          <w:sz w:val="24"/>
          <w:szCs w:val="24"/>
        </w:rPr>
        <w:t xml:space="preserve">, </w:t>
      </w:r>
      <w:r w:rsidRPr="00F344FC">
        <w:rPr>
          <w:sz w:val="24"/>
          <w:szCs w:val="24"/>
        </w:rPr>
        <w:t xml:space="preserve">because without doing </w:t>
      </w:r>
      <w:r w:rsidR="0058334E" w:rsidRPr="00F344FC">
        <w:rPr>
          <w:sz w:val="24"/>
          <w:szCs w:val="24"/>
        </w:rPr>
        <w:t>so</w:t>
      </w:r>
      <w:r w:rsidR="0058334E">
        <w:rPr>
          <w:sz w:val="24"/>
          <w:szCs w:val="24"/>
        </w:rPr>
        <w:t xml:space="preserve">, </w:t>
      </w:r>
      <w:r w:rsidRPr="00F344FC">
        <w:rPr>
          <w:sz w:val="24"/>
          <w:szCs w:val="24"/>
        </w:rPr>
        <w:t xml:space="preserve">the tax morale in Croatia will remain low. </w:t>
      </w:r>
      <w:r>
        <w:rPr>
          <w:sz w:val="24"/>
          <w:szCs w:val="24"/>
        </w:rPr>
        <w:t>As</w:t>
      </w:r>
      <w:r w:rsidRPr="00F344FC">
        <w:rPr>
          <w:sz w:val="24"/>
          <w:szCs w:val="24"/>
        </w:rPr>
        <w:t xml:space="preserve"> the social norms that surround acceptance of undeclared work and negative perceptions of the government are so deeply rooted in society, changing informal institutions will be difficult before a change in formal institutions surfaces. </w:t>
      </w:r>
      <w:r>
        <w:rPr>
          <w:sz w:val="24"/>
          <w:szCs w:val="24"/>
        </w:rPr>
        <w:t xml:space="preserve">This makes changes to formal institutions a key priority. In accordance with this, </w:t>
      </w:r>
      <w:r w:rsidRPr="00F344FC">
        <w:rPr>
          <w:sz w:val="24"/>
          <w:szCs w:val="24"/>
        </w:rPr>
        <w:t xml:space="preserve">Figure 6.7 presents a hierarchy of needs for </w:t>
      </w:r>
      <w:r w:rsidR="0058334E" w:rsidRPr="00F344FC">
        <w:rPr>
          <w:sz w:val="24"/>
          <w:szCs w:val="24"/>
        </w:rPr>
        <w:t>Croatia</w:t>
      </w:r>
      <w:r w:rsidR="0058334E">
        <w:rPr>
          <w:sz w:val="24"/>
          <w:szCs w:val="24"/>
        </w:rPr>
        <w:t xml:space="preserve">, </w:t>
      </w:r>
      <w:r w:rsidRPr="00F344FC">
        <w:rPr>
          <w:sz w:val="24"/>
          <w:szCs w:val="24"/>
        </w:rPr>
        <w:t xml:space="preserve">developed using the typology of policy measures </w:t>
      </w:r>
      <w:r w:rsidR="0058334E">
        <w:rPr>
          <w:sz w:val="24"/>
          <w:szCs w:val="24"/>
        </w:rPr>
        <w:t>to</w:t>
      </w:r>
      <w:r w:rsidR="0058334E" w:rsidRPr="00F344FC">
        <w:rPr>
          <w:sz w:val="24"/>
          <w:szCs w:val="24"/>
        </w:rPr>
        <w:t xml:space="preserve"> </w:t>
      </w:r>
      <w:r w:rsidRPr="00F344FC">
        <w:rPr>
          <w:sz w:val="24"/>
          <w:szCs w:val="24"/>
        </w:rPr>
        <w:t>tackl</w:t>
      </w:r>
      <w:r w:rsidR="0058334E">
        <w:rPr>
          <w:sz w:val="24"/>
          <w:szCs w:val="24"/>
        </w:rPr>
        <w:t>e</w:t>
      </w:r>
      <w:r w:rsidRPr="00F344FC">
        <w:rPr>
          <w:sz w:val="24"/>
          <w:szCs w:val="24"/>
        </w:rPr>
        <w:t xml:space="preserve"> undeclared work (Williams, 2014). This framework is presented as a more appropriate tool for transition </w:t>
      </w:r>
      <w:r w:rsidR="0058334E" w:rsidRPr="00F344FC">
        <w:rPr>
          <w:sz w:val="24"/>
          <w:szCs w:val="24"/>
        </w:rPr>
        <w:t>countries</w:t>
      </w:r>
      <w:r w:rsidR="0058334E">
        <w:rPr>
          <w:sz w:val="24"/>
          <w:szCs w:val="24"/>
        </w:rPr>
        <w:t>, along with</w:t>
      </w:r>
      <w:r w:rsidRPr="00F344FC">
        <w:rPr>
          <w:sz w:val="24"/>
          <w:szCs w:val="24"/>
        </w:rPr>
        <w:t xml:space="preserve"> those that have weak social contracts or high levels of perceived corruption.  </w:t>
      </w:r>
    </w:p>
    <w:p w14:paraId="0DDA6A2F" w14:textId="77777777" w:rsidR="00D25993" w:rsidRPr="00EB4FB6" w:rsidRDefault="00D25993" w:rsidP="00792B73">
      <w:pPr>
        <w:keepNext/>
        <w:spacing w:line="360" w:lineRule="auto"/>
      </w:pPr>
      <w:r w:rsidRPr="00EB4FB6">
        <w:rPr>
          <w:noProof/>
          <w:u w:val="single"/>
          <w:lang w:val="en-US"/>
        </w:rPr>
        <w:drawing>
          <wp:inline distT="0" distB="0" distL="0" distR="0" wp14:anchorId="099C070C" wp14:editId="41C71493">
            <wp:extent cx="4459963" cy="2487440"/>
            <wp:effectExtent l="0" t="25400" r="0" b="27305"/>
            <wp:docPr id="235" name="Diagram 2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0F283589" w14:textId="77777777" w:rsidR="00D25993" w:rsidRPr="00A262D4" w:rsidRDefault="00D25993" w:rsidP="00792B73">
      <w:pPr>
        <w:pStyle w:val="Caption"/>
        <w:spacing w:line="360" w:lineRule="auto"/>
        <w:rPr>
          <w:sz w:val="22"/>
          <w:szCs w:val="22"/>
        </w:rPr>
      </w:pPr>
      <w:r w:rsidRPr="00A262D4">
        <w:rPr>
          <w:sz w:val="22"/>
          <w:szCs w:val="22"/>
        </w:rPr>
        <w:t>Figure 6.7- Hierarchy of needs for Croatia</w:t>
      </w:r>
    </w:p>
    <w:p w14:paraId="25BF81A5" w14:textId="0A3416CB" w:rsidR="000802FE" w:rsidRDefault="00D25993" w:rsidP="00004A45">
      <w:pPr>
        <w:spacing w:line="360" w:lineRule="auto"/>
        <w:jc w:val="both"/>
        <w:rPr>
          <w:sz w:val="24"/>
          <w:szCs w:val="24"/>
        </w:rPr>
      </w:pPr>
      <w:r w:rsidRPr="00F344FC">
        <w:rPr>
          <w:sz w:val="24"/>
          <w:szCs w:val="24"/>
        </w:rPr>
        <w:lastRenderedPageBreak/>
        <w:t xml:space="preserve">As the discussion of the findings pointed to a problem with </w:t>
      </w:r>
      <w:r>
        <w:rPr>
          <w:sz w:val="24"/>
          <w:szCs w:val="24"/>
        </w:rPr>
        <w:t xml:space="preserve">using direct measures </w:t>
      </w:r>
      <w:r w:rsidR="0058334E">
        <w:rPr>
          <w:sz w:val="24"/>
          <w:szCs w:val="24"/>
        </w:rPr>
        <w:t>and</w:t>
      </w:r>
      <w:r>
        <w:rPr>
          <w:sz w:val="24"/>
          <w:szCs w:val="24"/>
        </w:rPr>
        <w:t xml:space="preserve"> changing </w:t>
      </w:r>
      <w:r w:rsidR="00261F19">
        <w:rPr>
          <w:sz w:val="24"/>
          <w:szCs w:val="24"/>
        </w:rPr>
        <w:t xml:space="preserve">norms, </w:t>
      </w:r>
      <w:r w:rsidRPr="00F344FC">
        <w:rPr>
          <w:sz w:val="24"/>
          <w:szCs w:val="24"/>
        </w:rPr>
        <w:t xml:space="preserve">it is evident that in Croatia it is not </w:t>
      </w:r>
      <w:r w:rsidR="00261F19">
        <w:rPr>
          <w:sz w:val="24"/>
          <w:szCs w:val="24"/>
        </w:rPr>
        <w:t>sufficient</w:t>
      </w:r>
      <w:r w:rsidR="00261F19" w:rsidRPr="00F344FC">
        <w:rPr>
          <w:sz w:val="24"/>
          <w:szCs w:val="24"/>
        </w:rPr>
        <w:t xml:space="preserve"> </w:t>
      </w:r>
      <w:r w:rsidRPr="00F344FC">
        <w:rPr>
          <w:sz w:val="24"/>
          <w:szCs w:val="24"/>
        </w:rPr>
        <w:t>to use a combination of policies</w:t>
      </w:r>
      <w:r>
        <w:rPr>
          <w:sz w:val="24"/>
          <w:szCs w:val="24"/>
        </w:rPr>
        <w:t xml:space="preserve"> to achieve a best outcome</w:t>
      </w:r>
      <w:r w:rsidRPr="00F344FC">
        <w:rPr>
          <w:sz w:val="24"/>
          <w:szCs w:val="24"/>
        </w:rPr>
        <w:t xml:space="preserve">. Instead, the individual policies have to be formed as part of a larger </w:t>
      </w:r>
      <w:r w:rsidR="00261F19" w:rsidRPr="00F344FC">
        <w:rPr>
          <w:sz w:val="24"/>
          <w:szCs w:val="24"/>
        </w:rPr>
        <w:t>plan</w:t>
      </w:r>
      <w:r w:rsidR="00261F19">
        <w:rPr>
          <w:sz w:val="24"/>
          <w:szCs w:val="24"/>
        </w:rPr>
        <w:t xml:space="preserve">, </w:t>
      </w:r>
      <w:r w:rsidRPr="00F344FC">
        <w:rPr>
          <w:sz w:val="24"/>
          <w:szCs w:val="24"/>
        </w:rPr>
        <w:t xml:space="preserve">where priorities are </w:t>
      </w:r>
      <w:r w:rsidR="00261F19" w:rsidRPr="00F344FC">
        <w:rPr>
          <w:sz w:val="24"/>
          <w:szCs w:val="24"/>
        </w:rPr>
        <w:t>placed</w:t>
      </w:r>
      <w:r w:rsidR="00261F19">
        <w:rPr>
          <w:sz w:val="24"/>
          <w:szCs w:val="24"/>
        </w:rPr>
        <w:t xml:space="preserve">, </w:t>
      </w:r>
      <w:r w:rsidRPr="00F344FC">
        <w:rPr>
          <w:sz w:val="24"/>
          <w:szCs w:val="24"/>
        </w:rPr>
        <w:t>as is detailed in the hierarchy of needs.</w:t>
      </w:r>
      <w:r>
        <w:rPr>
          <w:sz w:val="24"/>
          <w:szCs w:val="24"/>
        </w:rPr>
        <w:t xml:space="preserve"> The following section, therefore, outlines some policy options that can be adopted to change formal and informal institutions. </w:t>
      </w:r>
    </w:p>
    <w:p w14:paraId="2BB8C91F" w14:textId="70C72142" w:rsidR="00D25993" w:rsidRPr="00F95678" w:rsidRDefault="005632EE" w:rsidP="00792B73">
      <w:pPr>
        <w:pStyle w:val="Heading2"/>
        <w:rPr>
          <w:sz w:val="24"/>
          <w:szCs w:val="24"/>
        </w:rPr>
      </w:pPr>
      <w:bookmarkStart w:id="418" w:name="_Toc320495068"/>
      <w:bookmarkStart w:id="419" w:name="_Toc321544654"/>
      <w:r>
        <w:t xml:space="preserve">6.3.2 </w:t>
      </w:r>
      <w:bookmarkEnd w:id="418"/>
      <w:bookmarkEnd w:id="419"/>
      <w:r w:rsidR="00DA4180">
        <w:t>Improving vertical relations: C</w:t>
      </w:r>
      <w:r w:rsidR="00DA6C79">
        <w:t>hanging formal institutions</w:t>
      </w:r>
    </w:p>
    <w:p w14:paraId="6B08818D" w14:textId="3A9477F1" w:rsidR="00D25993" w:rsidRDefault="00D25993" w:rsidP="00004A45">
      <w:pPr>
        <w:spacing w:after="240" w:line="360" w:lineRule="auto"/>
        <w:ind w:firstLine="720"/>
        <w:jc w:val="both"/>
        <w:rPr>
          <w:sz w:val="24"/>
          <w:szCs w:val="24"/>
        </w:rPr>
      </w:pPr>
      <w:r w:rsidRPr="00173AA9">
        <w:rPr>
          <w:sz w:val="24"/>
          <w:szCs w:val="24"/>
        </w:rPr>
        <w:t xml:space="preserve">Improving </w:t>
      </w:r>
      <w:r w:rsidR="00DA6C79">
        <w:rPr>
          <w:sz w:val="24"/>
          <w:szCs w:val="24"/>
        </w:rPr>
        <w:t>vertical relations by changing formal institutions</w:t>
      </w:r>
      <w:r w:rsidRPr="00173AA9">
        <w:rPr>
          <w:sz w:val="24"/>
          <w:szCs w:val="24"/>
        </w:rPr>
        <w:t xml:space="preserve"> is the first step </w:t>
      </w:r>
      <w:r w:rsidR="00261F19">
        <w:rPr>
          <w:sz w:val="24"/>
          <w:szCs w:val="24"/>
        </w:rPr>
        <w:t>to</w:t>
      </w:r>
      <w:r w:rsidR="00261F19" w:rsidRPr="00173AA9">
        <w:rPr>
          <w:sz w:val="24"/>
          <w:szCs w:val="24"/>
        </w:rPr>
        <w:t xml:space="preserve"> </w:t>
      </w:r>
      <w:r w:rsidRPr="00173AA9">
        <w:rPr>
          <w:sz w:val="24"/>
          <w:szCs w:val="24"/>
        </w:rPr>
        <w:t>creat</w:t>
      </w:r>
      <w:r w:rsidR="00261F19">
        <w:rPr>
          <w:sz w:val="24"/>
          <w:szCs w:val="24"/>
        </w:rPr>
        <w:t>e</w:t>
      </w:r>
      <w:r w:rsidRPr="00173AA9">
        <w:rPr>
          <w:sz w:val="24"/>
          <w:szCs w:val="24"/>
        </w:rPr>
        <w:t xml:space="preserve"> a more positive </w:t>
      </w:r>
      <w:r>
        <w:rPr>
          <w:sz w:val="24"/>
          <w:szCs w:val="24"/>
        </w:rPr>
        <w:t>social contract</w:t>
      </w:r>
      <w:r w:rsidRPr="00173AA9">
        <w:rPr>
          <w:sz w:val="24"/>
          <w:szCs w:val="24"/>
        </w:rPr>
        <w:t xml:space="preserve"> between the citizens and the state. From the anthropological</w:t>
      </w:r>
      <w:r w:rsidR="00B612EB">
        <w:rPr>
          <w:sz w:val="24"/>
          <w:szCs w:val="24"/>
        </w:rPr>
        <w:t>/sociological</w:t>
      </w:r>
      <w:r w:rsidR="001626FE">
        <w:rPr>
          <w:sz w:val="24"/>
          <w:szCs w:val="24"/>
        </w:rPr>
        <w:t xml:space="preserve"> perspective of social exchange t</w:t>
      </w:r>
      <w:r w:rsidRPr="00173AA9">
        <w:rPr>
          <w:sz w:val="24"/>
          <w:szCs w:val="24"/>
        </w:rPr>
        <w:t xml:space="preserve">heory, </w:t>
      </w:r>
      <w:r w:rsidR="00261F19">
        <w:rPr>
          <w:sz w:val="24"/>
          <w:szCs w:val="24"/>
        </w:rPr>
        <w:t>and</w:t>
      </w:r>
      <w:r w:rsidRPr="00173AA9">
        <w:rPr>
          <w:sz w:val="24"/>
          <w:szCs w:val="24"/>
        </w:rPr>
        <w:t xml:space="preserve"> the evidence of a damaged or non-existent </w:t>
      </w:r>
      <w:r>
        <w:rPr>
          <w:sz w:val="24"/>
          <w:szCs w:val="24"/>
        </w:rPr>
        <w:t>social contract</w:t>
      </w:r>
      <w:r w:rsidRPr="00173AA9">
        <w:rPr>
          <w:sz w:val="24"/>
          <w:szCs w:val="24"/>
        </w:rPr>
        <w:t xml:space="preserve"> between the citizens of Croatia and the state, focus on improving formal institutions should lie with improving the relationship and focusing on aspects such justice and fairness. From the rational choice perspective on the other hand, emphasis should be placed on more tangible resources. This would therefore involve improving goods and services, reducing taxes, as well as </w:t>
      </w:r>
      <w:r w:rsidR="00261F19" w:rsidRPr="00173AA9">
        <w:rPr>
          <w:sz w:val="24"/>
          <w:szCs w:val="24"/>
        </w:rPr>
        <w:t>improving</w:t>
      </w:r>
      <w:r w:rsidR="00261F19">
        <w:rPr>
          <w:sz w:val="24"/>
          <w:szCs w:val="24"/>
        </w:rPr>
        <w:t xml:space="preserve"> the </w:t>
      </w:r>
      <w:r w:rsidRPr="00173AA9">
        <w:rPr>
          <w:sz w:val="24"/>
          <w:szCs w:val="24"/>
        </w:rPr>
        <w:t xml:space="preserve">ease of registration for businesses and eliminating bureaucratic barriers. Due to particularly low levels of trust in </w:t>
      </w:r>
      <w:r w:rsidR="00261F19" w:rsidRPr="00173AA9">
        <w:rPr>
          <w:sz w:val="24"/>
          <w:szCs w:val="24"/>
        </w:rPr>
        <w:t>government</w:t>
      </w:r>
      <w:r w:rsidR="00261F19">
        <w:rPr>
          <w:sz w:val="24"/>
          <w:szCs w:val="24"/>
        </w:rPr>
        <w:t xml:space="preserve">, </w:t>
      </w:r>
      <w:r w:rsidRPr="00173AA9">
        <w:rPr>
          <w:sz w:val="24"/>
          <w:szCs w:val="24"/>
        </w:rPr>
        <w:t>emphasis is placed on the anthropological</w:t>
      </w:r>
      <w:r w:rsidR="00B612EB">
        <w:rPr>
          <w:sz w:val="24"/>
          <w:szCs w:val="24"/>
        </w:rPr>
        <w:t>/sociological</w:t>
      </w:r>
      <w:r w:rsidRPr="00173AA9">
        <w:rPr>
          <w:sz w:val="24"/>
          <w:szCs w:val="24"/>
        </w:rPr>
        <w:t xml:space="preserve"> aspects. However, it is important to note that it is also important to have a satisfactory level of tangible resources. </w:t>
      </w:r>
    </w:p>
    <w:p w14:paraId="405EEF84" w14:textId="3B695E17" w:rsidR="00D25993" w:rsidRPr="00173AA9" w:rsidRDefault="005632EE" w:rsidP="00792B73">
      <w:pPr>
        <w:pStyle w:val="Heading4"/>
        <w:spacing w:before="0" w:after="240" w:line="360" w:lineRule="auto"/>
      </w:pPr>
      <w:r>
        <w:t>6.3.2.1 Increasing t</w:t>
      </w:r>
      <w:r w:rsidR="00D25993">
        <w:t xml:space="preserve">ransparency </w:t>
      </w:r>
    </w:p>
    <w:p w14:paraId="15176702" w14:textId="55D01E42" w:rsidR="00D25993" w:rsidRDefault="00D25993" w:rsidP="00004A45">
      <w:pPr>
        <w:widowControl w:val="0"/>
        <w:autoSpaceDE w:val="0"/>
        <w:autoSpaceDN w:val="0"/>
        <w:adjustRightInd w:val="0"/>
        <w:spacing w:after="240" w:line="360" w:lineRule="auto"/>
        <w:ind w:firstLine="720"/>
        <w:jc w:val="both"/>
        <w:rPr>
          <w:sz w:val="24"/>
          <w:szCs w:val="24"/>
        </w:rPr>
      </w:pPr>
      <w:r>
        <w:rPr>
          <w:sz w:val="24"/>
          <w:szCs w:val="24"/>
        </w:rPr>
        <w:t xml:space="preserve">The findings of this research indicate </w:t>
      </w:r>
      <w:r w:rsidR="00261F19">
        <w:rPr>
          <w:sz w:val="24"/>
          <w:szCs w:val="24"/>
        </w:rPr>
        <w:t xml:space="preserve">that, </w:t>
      </w:r>
      <w:r>
        <w:rPr>
          <w:sz w:val="24"/>
          <w:szCs w:val="24"/>
        </w:rPr>
        <w:t xml:space="preserve">it is not merely the authorities that deal with tax or undeclared work that influence the </w:t>
      </w:r>
      <w:r w:rsidR="00261F19">
        <w:rPr>
          <w:sz w:val="24"/>
          <w:szCs w:val="24"/>
        </w:rPr>
        <w:t>decision-</w:t>
      </w:r>
      <w:r>
        <w:rPr>
          <w:sz w:val="24"/>
          <w:szCs w:val="24"/>
        </w:rPr>
        <w:t xml:space="preserve">making process. Therefore, the recommendation is that, before focusing specifically on undeclared work, improvements should be made at a broader level. One of the main </w:t>
      </w:r>
      <w:r w:rsidR="00437150">
        <w:rPr>
          <w:sz w:val="24"/>
          <w:szCs w:val="24"/>
        </w:rPr>
        <w:t>findings</w:t>
      </w:r>
      <w:r w:rsidR="00261F19">
        <w:rPr>
          <w:sz w:val="24"/>
          <w:szCs w:val="24"/>
        </w:rPr>
        <w:t xml:space="preserve"> </w:t>
      </w:r>
      <w:r>
        <w:rPr>
          <w:sz w:val="24"/>
          <w:szCs w:val="24"/>
        </w:rPr>
        <w:t>was the impact of the low perceived procedural justice on the social contract and therefore tax morale. There was a general feel of a lack of justice, fairness and presence of corruption. It should be noted that, in Croatia</w:t>
      </w:r>
      <w:r w:rsidR="00437150">
        <w:rPr>
          <w:sz w:val="24"/>
          <w:szCs w:val="24"/>
        </w:rPr>
        <w:t>,</w:t>
      </w:r>
      <w:r>
        <w:rPr>
          <w:sz w:val="24"/>
          <w:szCs w:val="24"/>
        </w:rPr>
        <w:t xml:space="preserve"> a number of steps have been taken to combat corruption. These have centred on detecting and identifying such activities (European Commission, 2014). The </w:t>
      </w:r>
      <w:r>
        <w:rPr>
          <w:sz w:val="24"/>
          <w:szCs w:val="24"/>
        </w:rPr>
        <w:lastRenderedPageBreak/>
        <w:t xml:space="preserve">problem is, however, that there have </w:t>
      </w:r>
      <w:r w:rsidR="00261F19">
        <w:rPr>
          <w:sz w:val="24"/>
          <w:szCs w:val="24"/>
        </w:rPr>
        <w:t xml:space="preserve">been problems at a </w:t>
      </w:r>
      <w:r>
        <w:rPr>
          <w:sz w:val="24"/>
          <w:szCs w:val="24"/>
        </w:rPr>
        <w:t>judicial level with those being unpunished or receiving short sentences (ibid). Furthermore, there is a lack of focus on prevention of corruption (European Commission, 2014c). It is necessary for Croatia to take further steps to tackle corruption. However, it is also imperative to increase transparency of processes</w:t>
      </w:r>
      <w:r w:rsidR="00261F19">
        <w:rPr>
          <w:sz w:val="24"/>
          <w:szCs w:val="24"/>
        </w:rPr>
        <w:t xml:space="preserve"> to allow </w:t>
      </w:r>
      <w:r>
        <w:rPr>
          <w:sz w:val="24"/>
          <w:szCs w:val="24"/>
        </w:rPr>
        <w:t xml:space="preserve">the public to see what is happening. </w:t>
      </w:r>
    </w:p>
    <w:p w14:paraId="2FA4B4E6" w14:textId="36A6090A" w:rsidR="00792B73" w:rsidRDefault="00D25993" w:rsidP="00004A45">
      <w:pPr>
        <w:widowControl w:val="0"/>
        <w:autoSpaceDE w:val="0"/>
        <w:autoSpaceDN w:val="0"/>
        <w:adjustRightInd w:val="0"/>
        <w:spacing w:after="240" w:line="360" w:lineRule="auto"/>
        <w:ind w:firstLine="720"/>
        <w:jc w:val="both"/>
        <w:rPr>
          <w:sz w:val="24"/>
          <w:szCs w:val="24"/>
        </w:rPr>
      </w:pPr>
      <w:r>
        <w:rPr>
          <w:sz w:val="24"/>
          <w:szCs w:val="24"/>
        </w:rPr>
        <w:t xml:space="preserve">There are a number of good practice policies that can be implemented to achieve better transparency. Hypothecation is one example that can particularly useful </w:t>
      </w:r>
      <w:r w:rsidR="00261F19">
        <w:rPr>
          <w:sz w:val="24"/>
          <w:szCs w:val="24"/>
        </w:rPr>
        <w:t>to</w:t>
      </w:r>
      <w:r>
        <w:rPr>
          <w:sz w:val="24"/>
          <w:szCs w:val="24"/>
        </w:rPr>
        <w:t xml:space="preserve"> improv</w:t>
      </w:r>
      <w:r w:rsidR="00261F19">
        <w:rPr>
          <w:sz w:val="24"/>
          <w:szCs w:val="24"/>
        </w:rPr>
        <w:t>e</w:t>
      </w:r>
      <w:r>
        <w:rPr>
          <w:sz w:val="24"/>
          <w:szCs w:val="24"/>
        </w:rPr>
        <w:t xml:space="preserve"> perceived procedural </w:t>
      </w:r>
      <w:r w:rsidR="00261F19">
        <w:rPr>
          <w:sz w:val="24"/>
          <w:szCs w:val="24"/>
        </w:rPr>
        <w:t xml:space="preserve">justice, </w:t>
      </w:r>
      <w:r>
        <w:rPr>
          <w:sz w:val="24"/>
          <w:szCs w:val="24"/>
        </w:rPr>
        <w:t>because it involves assigning tax revenue to a specific end and clarifies where the money taken from the citizens is spent. T</w:t>
      </w:r>
      <w:r w:rsidRPr="00F344FC">
        <w:rPr>
          <w:sz w:val="24"/>
          <w:szCs w:val="24"/>
        </w:rPr>
        <w:t>aking the</w:t>
      </w:r>
      <w:r>
        <w:rPr>
          <w:sz w:val="24"/>
          <w:szCs w:val="24"/>
        </w:rPr>
        <w:t>se</w:t>
      </w:r>
      <w:r w:rsidRPr="00F344FC">
        <w:rPr>
          <w:sz w:val="24"/>
          <w:szCs w:val="24"/>
        </w:rPr>
        <w:t xml:space="preserve"> initial steps</w:t>
      </w:r>
      <w:r>
        <w:rPr>
          <w:sz w:val="24"/>
          <w:szCs w:val="24"/>
        </w:rPr>
        <w:t xml:space="preserve"> </w:t>
      </w:r>
      <w:r w:rsidR="00261F19">
        <w:rPr>
          <w:sz w:val="24"/>
          <w:szCs w:val="24"/>
        </w:rPr>
        <w:t xml:space="preserve">to </w:t>
      </w:r>
      <w:r w:rsidRPr="00F344FC">
        <w:rPr>
          <w:sz w:val="24"/>
          <w:szCs w:val="24"/>
        </w:rPr>
        <w:t>strengthen and elucidat</w:t>
      </w:r>
      <w:r w:rsidR="00261F19">
        <w:rPr>
          <w:sz w:val="24"/>
          <w:szCs w:val="24"/>
        </w:rPr>
        <w:t>e</w:t>
      </w:r>
      <w:r w:rsidRPr="00F344FC">
        <w:rPr>
          <w:sz w:val="24"/>
          <w:szCs w:val="24"/>
        </w:rPr>
        <w:t xml:space="preserve"> links between revenue and expenditure </w:t>
      </w:r>
      <w:r w:rsidR="00261F19">
        <w:rPr>
          <w:sz w:val="24"/>
          <w:szCs w:val="24"/>
        </w:rPr>
        <w:t>while</w:t>
      </w:r>
      <w:r w:rsidRPr="00F344FC">
        <w:rPr>
          <w:sz w:val="24"/>
          <w:szCs w:val="24"/>
        </w:rPr>
        <w:t xml:space="preserve"> increasing transparency of tax policy </w:t>
      </w:r>
      <w:r w:rsidR="00261F19" w:rsidRPr="00F344FC">
        <w:rPr>
          <w:sz w:val="24"/>
          <w:szCs w:val="24"/>
        </w:rPr>
        <w:t>making</w:t>
      </w:r>
      <w:r w:rsidR="00261F19">
        <w:rPr>
          <w:sz w:val="24"/>
          <w:szCs w:val="24"/>
        </w:rPr>
        <w:t xml:space="preserve">, </w:t>
      </w:r>
      <w:r w:rsidRPr="00F344FC">
        <w:rPr>
          <w:sz w:val="24"/>
          <w:szCs w:val="24"/>
        </w:rPr>
        <w:t>would send a positive message to the citizens of Croatia.</w:t>
      </w:r>
      <w:r>
        <w:rPr>
          <w:sz w:val="24"/>
          <w:szCs w:val="24"/>
        </w:rPr>
        <w:t xml:space="preserve"> This would help to improve the </w:t>
      </w:r>
      <w:r w:rsidR="00261F19">
        <w:rPr>
          <w:sz w:val="24"/>
          <w:szCs w:val="24"/>
        </w:rPr>
        <w:t xml:space="preserve">relationship, </w:t>
      </w:r>
      <w:r>
        <w:rPr>
          <w:sz w:val="24"/>
          <w:szCs w:val="24"/>
        </w:rPr>
        <w:t xml:space="preserve">as it would allow citizens </w:t>
      </w:r>
      <w:r w:rsidR="00BE562C">
        <w:rPr>
          <w:sz w:val="24"/>
          <w:szCs w:val="24"/>
        </w:rPr>
        <w:t>a better view</w:t>
      </w:r>
      <w:r>
        <w:rPr>
          <w:sz w:val="24"/>
          <w:szCs w:val="24"/>
        </w:rPr>
        <w:t xml:space="preserve"> </w:t>
      </w:r>
      <w:r w:rsidR="00BE562C">
        <w:rPr>
          <w:sz w:val="24"/>
          <w:szCs w:val="24"/>
        </w:rPr>
        <w:t xml:space="preserve">of </w:t>
      </w:r>
      <w:r>
        <w:rPr>
          <w:sz w:val="24"/>
          <w:szCs w:val="24"/>
        </w:rPr>
        <w:t>where their contributions are spent</w:t>
      </w:r>
      <w:r w:rsidR="00BE562C">
        <w:rPr>
          <w:sz w:val="24"/>
          <w:szCs w:val="24"/>
        </w:rPr>
        <w:t xml:space="preserve">, </w:t>
      </w:r>
      <w:r>
        <w:rPr>
          <w:sz w:val="24"/>
          <w:szCs w:val="24"/>
        </w:rPr>
        <w:t xml:space="preserve">rather than going towards a ‘black hole’ (Doetinchem, 2010: 1). Although one example of this is already used with the Croatian healthcare system (Voncina et al., 2012) there is a need to have </w:t>
      </w:r>
      <w:r w:rsidR="00BE562C">
        <w:rPr>
          <w:sz w:val="24"/>
          <w:szCs w:val="24"/>
        </w:rPr>
        <w:t xml:space="preserve">greater </w:t>
      </w:r>
      <w:r>
        <w:rPr>
          <w:sz w:val="24"/>
          <w:szCs w:val="24"/>
        </w:rPr>
        <w:t xml:space="preserve">transparency. </w:t>
      </w:r>
    </w:p>
    <w:p w14:paraId="0E520362" w14:textId="616A7384" w:rsidR="00D25993" w:rsidRPr="001953C2" w:rsidRDefault="00D25993" w:rsidP="00004A45">
      <w:pPr>
        <w:widowControl w:val="0"/>
        <w:autoSpaceDE w:val="0"/>
        <w:autoSpaceDN w:val="0"/>
        <w:adjustRightInd w:val="0"/>
        <w:spacing w:after="240" w:line="360" w:lineRule="auto"/>
        <w:ind w:firstLine="720"/>
        <w:jc w:val="both"/>
        <w:rPr>
          <w:sz w:val="24"/>
          <w:szCs w:val="24"/>
          <w:lang w:val="en-US"/>
        </w:rPr>
      </w:pPr>
      <w:r>
        <w:rPr>
          <w:sz w:val="24"/>
          <w:szCs w:val="24"/>
        </w:rPr>
        <w:t xml:space="preserve">Other </w:t>
      </w:r>
      <w:r w:rsidR="00BE562C">
        <w:rPr>
          <w:sz w:val="24"/>
          <w:szCs w:val="24"/>
        </w:rPr>
        <w:t xml:space="preserve">policies, </w:t>
      </w:r>
      <w:r>
        <w:rPr>
          <w:sz w:val="24"/>
          <w:szCs w:val="24"/>
        </w:rPr>
        <w:t xml:space="preserve">such as tax </w:t>
      </w:r>
      <w:r w:rsidR="00BE562C">
        <w:rPr>
          <w:sz w:val="24"/>
          <w:szCs w:val="24"/>
        </w:rPr>
        <w:t xml:space="preserve">reforms, </w:t>
      </w:r>
      <w:r>
        <w:rPr>
          <w:sz w:val="24"/>
          <w:szCs w:val="24"/>
        </w:rPr>
        <w:t xml:space="preserve">can also be used to simplify processes and increase transparency. Turkey is a good example of such reforms used to create new jobs (Eurofound, 2013). As such, it also corresponds with the aim of broader economic and social developments (see section 6.2.2.4). </w:t>
      </w:r>
      <w:r w:rsidR="00BE562C">
        <w:rPr>
          <w:sz w:val="24"/>
          <w:szCs w:val="24"/>
        </w:rPr>
        <w:t>T</w:t>
      </w:r>
      <w:r>
        <w:rPr>
          <w:sz w:val="24"/>
          <w:szCs w:val="24"/>
        </w:rPr>
        <w:t xml:space="preserve">o remove formalisation barriers, the Turkish government implemented a series of tax reforms from 2006 onwards. These included the reduction of statutory corporate tax rates and </w:t>
      </w:r>
      <w:r w:rsidR="00BE562C">
        <w:rPr>
          <w:sz w:val="24"/>
          <w:szCs w:val="24"/>
        </w:rPr>
        <w:t xml:space="preserve">introduced </w:t>
      </w:r>
      <w:r>
        <w:rPr>
          <w:sz w:val="24"/>
          <w:szCs w:val="24"/>
        </w:rPr>
        <w:t xml:space="preserve">a tax-free minimum allowance, amongst others. The reforms have, since, resulted </w:t>
      </w:r>
      <w:r w:rsidR="00BE562C">
        <w:rPr>
          <w:sz w:val="24"/>
          <w:szCs w:val="24"/>
        </w:rPr>
        <w:t xml:space="preserve">in the creation of </w:t>
      </w:r>
      <w:r>
        <w:rPr>
          <w:sz w:val="24"/>
          <w:szCs w:val="24"/>
        </w:rPr>
        <w:t>many additional formal jobs (Eurofound, 2013).</w:t>
      </w:r>
    </w:p>
    <w:p w14:paraId="7B587641" w14:textId="46DC5195" w:rsidR="00D25993" w:rsidRDefault="005632EE" w:rsidP="00792B73">
      <w:pPr>
        <w:pStyle w:val="Heading4"/>
        <w:spacing w:before="0" w:after="240" w:line="360" w:lineRule="auto"/>
      </w:pPr>
      <w:r>
        <w:t>6.3.2.2 Improving administrative capabilities and p</w:t>
      </w:r>
      <w:r w:rsidR="00D25993">
        <w:t xml:space="preserve">rocesses </w:t>
      </w:r>
    </w:p>
    <w:p w14:paraId="0BBD8989" w14:textId="019F26DC" w:rsidR="00D25993" w:rsidRPr="004A71E4" w:rsidRDefault="00D25993" w:rsidP="00004A45">
      <w:pPr>
        <w:widowControl w:val="0"/>
        <w:autoSpaceDE w:val="0"/>
        <w:autoSpaceDN w:val="0"/>
        <w:adjustRightInd w:val="0"/>
        <w:spacing w:after="240" w:line="360" w:lineRule="auto"/>
        <w:ind w:firstLine="720"/>
        <w:jc w:val="both"/>
        <w:rPr>
          <w:sz w:val="24"/>
          <w:szCs w:val="24"/>
        </w:rPr>
      </w:pPr>
      <w:r>
        <w:rPr>
          <w:sz w:val="24"/>
          <w:szCs w:val="24"/>
        </w:rPr>
        <w:t xml:space="preserve">However, for such policies that seek to improve procedural justice through transparency to be </w:t>
      </w:r>
      <w:r w:rsidR="00BE562C">
        <w:rPr>
          <w:sz w:val="24"/>
          <w:szCs w:val="24"/>
        </w:rPr>
        <w:t xml:space="preserve">successful, </w:t>
      </w:r>
      <w:r>
        <w:rPr>
          <w:sz w:val="24"/>
          <w:szCs w:val="24"/>
        </w:rPr>
        <w:t xml:space="preserve">it is important to have good administrative capabilities. Since its </w:t>
      </w:r>
      <w:r w:rsidR="00BE562C">
        <w:rPr>
          <w:sz w:val="24"/>
          <w:szCs w:val="24"/>
        </w:rPr>
        <w:t xml:space="preserve">independence, </w:t>
      </w:r>
      <w:r>
        <w:rPr>
          <w:sz w:val="24"/>
          <w:szCs w:val="24"/>
        </w:rPr>
        <w:t xml:space="preserve">Croatia has been subject to </w:t>
      </w:r>
      <w:r>
        <w:rPr>
          <w:sz w:val="24"/>
          <w:szCs w:val="24"/>
        </w:rPr>
        <w:lastRenderedPageBreak/>
        <w:t xml:space="preserve">many structural, administrative and legislative alterations that further hamper the state’s performance. This is also likely to cause confusion and uncertainty amongst the citizens. A key </w:t>
      </w:r>
      <w:r w:rsidR="00731FFF">
        <w:rPr>
          <w:sz w:val="24"/>
          <w:szCs w:val="24"/>
        </w:rPr>
        <w:t>aim</w:t>
      </w:r>
      <w:r w:rsidR="00BE562C">
        <w:rPr>
          <w:sz w:val="24"/>
          <w:szCs w:val="24"/>
        </w:rPr>
        <w:t xml:space="preserve"> </w:t>
      </w:r>
      <w:r>
        <w:rPr>
          <w:sz w:val="24"/>
          <w:szCs w:val="24"/>
        </w:rPr>
        <w:t>should therefore</w:t>
      </w:r>
      <w:r w:rsidR="00BE562C">
        <w:rPr>
          <w:sz w:val="24"/>
          <w:szCs w:val="24"/>
        </w:rPr>
        <w:t xml:space="preserve"> </w:t>
      </w:r>
      <w:r>
        <w:rPr>
          <w:sz w:val="24"/>
          <w:szCs w:val="24"/>
        </w:rPr>
        <w:t>be</w:t>
      </w:r>
      <w:r w:rsidR="00BE562C">
        <w:rPr>
          <w:sz w:val="24"/>
          <w:szCs w:val="24"/>
        </w:rPr>
        <w:t xml:space="preserve"> </w:t>
      </w:r>
      <w:r>
        <w:rPr>
          <w:sz w:val="24"/>
          <w:szCs w:val="24"/>
        </w:rPr>
        <w:t xml:space="preserve">to have carefully planned, structured and implemented changes. This will create </w:t>
      </w:r>
      <w:r w:rsidR="00BE562C">
        <w:rPr>
          <w:sz w:val="24"/>
          <w:szCs w:val="24"/>
        </w:rPr>
        <w:t xml:space="preserve">greater </w:t>
      </w:r>
      <w:r>
        <w:rPr>
          <w:sz w:val="24"/>
          <w:szCs w:val="24"/>
        </w:rPr>
        <w:t xml:space="preserve">consistency and clarity with citizens having a better chance of being up to date with changes. Improving the capabilities of administrative processes will create a foundation that would enable improvements in legislation and policy creation. </w:t>
      </w:r>
    </w:p>
    <w:p w14:paraId="0152123B" w14:textId="515BFC0D" w:rsidR="00D25993" w:rsidRPr="003967CD" w:rsidRDefault="00D25993" w:rsidP="00004A45">
      <w:pPr>
        <w:spacing w:after="240" w:line="360" w:lineRule="auto"/>
        <w:ind w:firstLine="720"/>
        <w:jc w:val="both"/>
        <w:rPr>
          <w:sz w:val="24"/>
          <w:szCs w:val="24"/>
        </w:rPr>
      </w:pPr>
      <w:r>
        <w:rPr>
          <w:sz w:val="24"/>
          <w:szCs w:val="24"/>
        </w:rPr>
        <w:t xml:space="preserve">Moreover, the increased complexity arising from frequent alterations and </w:t>
      </w:r>
      <w:r w:rsidR="00461B3D">
        <w:rPr>
          <w:sz w:val="24"/>
          <w:szCs w:val="24"/>
        </w:rPr>
        <w:t>changes</w:t>
      </w:r>
      <w:r w:rsidR="00BE562C">
        <w:rPr>
          <w:sz w:val="24"/>
          <w:szCs w:val="24"/>
        </w:rPr>
        <w:t xml:space="preserve"> </w:t>
      </w:r>
      <w:r>
        <w:rPr>
          <w:sz w:val="24"/>
          <w:szCs w:val="24"/>
        </w:rPr>
        <w:t xml:space="preserve">has implications on public </w:t>
      </w:r>
      <w:r w:rsidR="000D0A7D">
        <w:rPr>
          <w:sz w:val="24"/>
          <w:szCs w:val="24"/>
        </w:rPr>
        <w:t xml:space="preserve">officials, </w:t>
      </w:r>
      <w:r>
        <w:rPr>
          <w:sz w:val="24"/>
          <w:szCs w:val="24"/>
        </w:rPr>
        <w:t xml:space="preserve">meaning that they have to conduct state business in new and different ways (OECD, 2000). The qualitative findings show that interaction with government representatives and public </w:t>
      </w:r>
      <w:r w:rsidR="000D0A7D">
        <w:rPr>
          <w:sz w:val="24"/>
          <w:szCs w:val="24"/>
        </w:rPr>
        <w:t xml:space="preserve">officials, </w:t>
      </w:r>
      <w:r>
        <w:rPr>
          <w:sz w:val="24"/>
          <w:szCs w:val="24"/>
        </w:rPr>
        <w:t xml:space="preserve">affected the overall perception of the state of the social contract. Furthermore, it was shown that there were inconsistencies and mixed messages. This is a key </w:t>
      </w:r>
      <w:r w:rsidR="000D0A7D">
        <w:rPr>
          <w:sz w:val="24"/>
          <w:szCs w:val="24"/>
        </w:rPr>
        <w:t xml:space="preserve">priority, </w:t>
      </w:r>
      <w:r>
        <w:rPr>
          <w:sz w:val="24"/>
          <w:szCs w:val="24"/>
        </w:rPr>
        <w:t xml:space="preserve">because this interaction is the most direct contact with the </w:t>
      </w:r>
      <w:r w:rsidR="000D0A7D">
        <w:rPr>
          <w:sz w:val="24"/>
          <w:szCs w:val="24"/>
        </w:rPr>
        <w:t xml:space="preserve">state, </w:t>
      </w:r>
      <w:r>
        <w:rPr>
          <w:sz w:val="24"/>
          <w:szCs w:val="24"/>
        </w:rPr>
        <w:t xml:space="preserve">and is as </w:t>
      </w:r>
      <w:r w:rsidR="000D0A7D">
        <w:rPr>
          <w:sz w:val="24"/>
          <w:szCs w:val="24"/>
        </w:rPr>
        <w:t xml:space="preserve">such, </w:t>
      </w:r>
      <w:r>
        <w:rPr>
          <w:sz w:val="24"/>
          <w:szCs w:val="24"/>
        </w:rPr>
        <w:t xml:space="preserve">a critical influence in the formation of the </w:t>
      </w:r>
      <w:r w:rsidRPr="003967CD">
        <w:rPr>
          <w:sz w:val="24"/>
          <w:szCs w:val="24"/>
        </w:rPr>
        <w:t xml:space="preserve">social contract. One </w:t>
      </w:r>
      <w:r>
        <w:rPr>
          <w:sz w:val="24"/>
          <w:szCs w:val="24"/>
        </w:rPr>
        <w:t xml:space="preserve">possible recommendation is standardisation of procedures and training for public </w:t>
      </w:r>
      <w:r w:rsidR="000D0A7D" w:rsidRPr="00EE5ADE">
        <w:rPr>
          <w:sz w:val="24"/>
          <w:szCs w:val="24"/>
        </w:rPr>
        <w:t>officials</w:t>
      </w:r>
      <w:r w:rsidR="000D0A7D">
        <w:rPr>
          <w:sz w:val="24"/>
          <w:szCs w:val="24"/>
        </w:rPr>
        <w:t xml:space="preserve">, </w:t>
      </w:r>
      <w:r w:rsidRPr="00EE5ADE">
        <w:rPr>
          <w:sz w:val="24"/>
          <w:szCs w:val="24"/>
        </w:rPr>
        <w:t xml:space="preserve">to create consistency in practices and the way citizens are dealt with. </w:t>
      </w:r>
      <w:r w:rsidRPr="00EE5ADE">
        <w:rPr>
          <w:rFonts w:eastAsiaTheme="minorEastAsia" w:cs="Times New Roman"/>
          <w:sz w:val="24"/>
          <w:szCs w:val="24"/>
          <w:lang w:val="en-US"/>
        </w:rPr>
        <w:t xml:space="preserve">This is of vast </w:t>
      </w:r>
      <w:r w:rsidR="000D0A7D" w:rsidRPr="00EE5ADE">
        <w:rPr>
          <w:rFonts w:eastAsiaTheme="minorEastAsia" w:cs="Times New Roman"/>
          <w:sz w:val="24"/>
          <w:szCs w:val="24"/>
          <w:lang w:val="en-US"/>
        </w:rPr>
        <w:t>importance</w:t>
      </w:r>
      <w:r w:rsidR="000D0A7D">
        <w:rPr>
          <w:rFonts w:eastAsiaTheme="minorEastAsia" w:cs="Times New Roman"/>
          <w:sz w:val="24"/>
          <w:szCs w:val="24"/>
          <w:lang w:val="en-US"/>
        </w:rPr>
        <w:t xml:space="preserve">, </w:t>
      </w:r>
      <w:r w:rsidRPr="00EE5ADE">
        <w:rPr>
          <w:rFonts w:eastAsiaTheme="minorEastAsia" w:cs="Times New Roman"/>
          <w:sz w:val="24"/>
          <w:szCs w:val="24"/>
          <w:lang w:val="en-US"/>
        </w:rPr>
        <w:t xml:space="preserve">as the interaction between public servants and citizens is the most direct contact received with the </w:t>
      </w:r>
      <w:r w:rsidR="000D0A7D" w:rsidRPr="00EE5ADE">
        <w:rPr>
          <w:rFonts w:eastAsiaTheme="minorEastAsia" w:cs="Times New Roman"/>
          <w:sz w:val="24"/>
          <w:szCs w:val="24"/>
          <w:lang w:val="en-US"/>
        </w:rPr>
        <w:t>state</w:t>
      </w:r>
      <w:r w:rsidR="000D0A7D">
        <w:rPr>
          <w:rFonts w:eastAsiaTheme="minorEastAsia" w:cs="Times New Roman"/>
          <w:sz w:val="24"/>
          <w:szCs w:val="24"/>
          <w:lang w:val="en-US"/>
        </w:rPr>
        <w:t xml:space="preserve">, </w:t>
      </w:r>
      <w:r w:rsidRPr="00EE5ADE">
        <w:rPr>
          <w:rFonts w:eastAsiaTheme="minorEastAsia" w:cs="Times New Roman"/>
          <w:sz w:val="24"/>
          <w:szCs w:val="24"/>
          <w:lang w:val="en-US"/>
        </w:rPr>
        <w:t>and shown to be a key influence in the formation of opinions of the state. </w:t>
      </w:r>
    </w:p>
    <w:p w14:paraId="44922385" w14:textId="5808CDA9" w:rsidR="00D25993" w:rsidRDefault="005632EE" w:rsidP="00792B73">
      <w:pPr>
        <w:pStyle w:val="Heading4"/>
        <w:spacing w:before="0" w:after="240" w:line="360" w:lineRule="auto"/>
      </w:pPr>
      <w:r>
        <w:t>6.3.2.3 Coordinating u</w:t>
      </w:r>
      <w:r w:rsidR="00D25993">
        <w:t>ndecla</w:t>
      </w:r>
      <w:r>
        <w:t>red work related a</w:t>
      </w:r>
      <w:r w:rsidR="00D25993">
        <w:t xml:space="preserve">ctions </w:t>
      </w:r>
    </w:p>
    <w:p w14:paraId="3569871A" w14:textId="700F5DFB" w:rsidR="00D25993" w:rsidRDefault="00D25993" w:rsidP="00004A45">
      <w:pPr>
        <w:widowControl w:val="0"/>
        <w:autoSpaceDE w:val="0"/>
        <w:autoSpaceDN w:val="0"/>
        <w:adjustRightInd w:val="0"/>
        <w:spacing w:after="240" w:line="360" w:lineRule="auto"/>
        <w:ind w:firstLine="720"/>
        <w:jc w:val="both"/>
        <w:rPr>
          <w:sz w:val="24"/>
          <w:szCs w:val="24"/>
        </w:rPr>
      </w:pPr>
      <w:r>
        <w:rPr>
          <w:sz w:val="24"/>
          <w:szCs w:val="24"/>
        </w:rPr>
        <w:t xml:space="preserve">Once these broader changes are made, the state can begin to make improvements </w:t>
      </w:r>
      <w:r w:rsidR="00405D53">
        <w:rPr>
          <w:sz w:val="24"/>
          <w:szCs w:val="24"/>
        </w:rPr>
        <w:t xml:space="preserve">to </w:t>
      </w:r>
      <w:r>
        <w:rPr>
          <w:sz w:val="24"/>
          <w:szCs w:val="24"/>
        </w:rPr>
        <w:t>coordinat</w:t>
      </w:r>
      <w:r w:rsidR="00405D53">
        <w:rPr>
          <w:sz w:val="24"/>
          <w:szCs w:val="24"/>
        </w:rPr>
        <w:t>e</w:t>
      </w:r>
      <w:r>
        <w:rPr>
          <w:sz w:val="24"/>
          <w:szCs w:val="24"/>
        </w:rPr>
        <w:t xml:space="preserve"> departments and actions related to undeclared work. This is particularly </w:t>
      </w:r>
      <w:r w:rsidR="00B5291F">
        <w:rPr>
          <w:sz w:val="24"/>
          <w:szCs w:val="24"/>
        </w:rPr>
        <w:t xml:space="preserve">important, </w:t>
      </w:r>
      <w:r>
        <w:rPr>
          <w:sz w:val="24"/>
          <w:szCs w:val="24"/>
        </w:rPr>
        <w:t xml:space="preserve">as this is an area defined by poor coordination between various government </w:t>
      </w:r>
      <w:r w:rsidR="00B5291F">
        <w:rPr>
          <w:sz w:val="24"/>
          <w:szCs w:val="24"/>
        </w:rPr>
        <w:t xml:space="preserve">bodies, </w:t>
      </w:r>
      <w:r>
        <w:rPr>
          <w:sz w:val="24"/>
          <w:szCs w:val="24"/>
        </w:rPr>
        <w:t xml:space="preserve">with no particular agency bearing the responsibility for undeclared work (Baric and Williams, 2013). </w:t>
      </w:r>
      <w:r w:rsidR="00B5291F">
        <w:rPr>
          <w:sz w:val="24"/>
          <w:szCs w:val="24"/>
        </w:rPr>
        <w:t>F</w:t>
      </w:r>
      <w:r>
        <w:rPr>
          <w:sz w:val="24"/>
          <w:szCs w:val="24"/>
        </w:rPr>
        <w:t>or actions and policies to be more successful, processes and outcomes should be coordinated in a more planned and strategic manner</w:t>
      </w:r>
      <w:r w:rsidR="00B5291F">
        <w:rPr>
          <w:sz w:val="24"/>
          <w:szCs w:val="24"/>
        </w:rPr>
        <w:t xml:space="preserve">, enabling </w:t>
      </w:r>
      <w:r>
        <w:rPr>
          <w:sz w:val="24"/>
          <w:szCs w:val="24"/>
        </w:rPr>
        <w:t>the system to be viewed as fair. It is difficult for Croatia to achieve this without having an overarching plan or department or body to take responsibility</w:t>
      </w:r>
      <w:r w:rsidR="00B5291F">
        <w:rPr>
          <w:sz w:val="24"/>
          <w:szCs w:val="24"/>
        </w:rPr>
        <w:t>. Improvements in s</w:t>
      </w:r>
      <w:r>
        <w:rPr>
          <w:sz w:val="24"/>
          <w:szCs w:val="24"/>
        </w:rPr>
        <w:t xml:space="preserve">trategic operations </w:t>
      </w:r>
      <w:r w:rsidR="00B5291F">
        <w:rPr>
          <w:sz w:val="24"/>
          <w:szCs w:val="24"/>
        </w:rPr>
        <w:t>can be made to</w:t>
      </w:r>
      <w:r>
        <w:rPr>
          <w:sz w:val="24"/>
          <w:szCs w:val="24"/>
        </w:rPr>
        <w:t xml:space="preserve"> include </w:t>
      </w:r>
      <w:r w:rsidR="00B5291F">
        <w:rPr>
          <w:sz w:val="24"/>
          <w:szCs w:val="24"/>
        </w:rPr>
        <w:t xml:space="preserve">the formation of </w:t>
      </w:r>
      <w:r>
        <w:rPr>
          <w:sz w:val="24"/>
          <w:szCs w:val="24"/>
        </w:rPr>
        <w:t xml:space="preserve">inter-ministerial </w:t>
      </w:r>
      <w:r>
        <w:rPr>
          <w:sz w:val="24"/>
          <w:szCs w:val="24"/>
        </w:rPr>
        <w:lastRenderedPageBreak/>
        <w:t xml:space="preserve">committees or a coordinating entity with hierarchical structures. An example of </w:t>
      </w:r>
      <w:r w:rsidR="00461B3D">
        <w:rPr>
          <w:sz w:val="24"/>
          <w:szCs w:val="24"/>
        </w:rPr>
        <w:t>locally based</w:t>
      </w:r>
      <w:r>
        <w:rPr>
          <w:sz w:val="24"/>
          <w:szCs w:val="24"/>
        </w:rPr>
        <w:t xml:space="preserve"> cooperation lies with the </w:t>
      </w:r>
      <w:r w:rsidR="00B5291F">
        <w:rPr>
          <w:sz w:val="24"/>
          <w:szCs w:val="24"/>
        </w:rPr>
        <w:t xml:space="preserve">UK, </w:t>
      </w:r>
      <w:r>
        <w:rPr>
          <w:sz w:val="24"/>
          <w:szCs w:val="24"/>
        </w:rPr>
        <w:t xml:space="preserve">where Joint Shadow Economy Teams were established in 2000 (Williams, 2009) carrying out joint </w:t>
      </w:r>
      <w:r w:rsidR="00B5291F">
        <w:rPr>
          <w:sz w:val="24"/>
          <w:szCs w:val="24"/>
        </w:rPr>
        <w:t xml:space="preserve">inspections, </w:t>
      </w:r>
      <w:r>
        <w:rPr>
          <w:sz w:val="24"/>
          <w:szCs w:val="24"/>
        </w:rPr>
        <w:t>showing that these can be conducted without specific legislative frameworks. According to the OECD (2005) using tools such as discussion forums are vital in promoting coordination between departments. It is argued that:</w:t>
      </w:r>
    </w:p>
    <w:p w14:paraId="2C70B0F6" w14:textId="6C3DE4A4" w:rsidR="00D25993" w:rsidRPr="009D0832" w:rsidRDefault="00D25993" w:rsidP="00004A45">
      <w:pPr>
        <w:widowControl w:val="0"/>
        <w:autoSpaceDE w:val="0"/>
        <w:autoSpaceDN w:val="0"/>
        <w:adjustRightInd w:val="0"/>
        <w:spacing w:after="240" w:line="360" w:lineRule="auto"/>
        <w:ind w:firstLine="720"/>
        <w:jc w:val="both"/>
        <w:rPr>
          <w:sz w:val="24"/>
          <w:szCs w:val="24"/>
        </w:rPr>
      </w:pPr>
      <w:r>
        <w:rPr>
          <w:sz w:val="24"/>
          <w:szCs w:val="24"/>
        </w:rPr>
        <w:t xml:space="preserve">‘Through commitment, involvement and </w:t>
      </w:r>
      <w:r w:rsidR="00995572">
        <w:rPr>
          <w:sz w:val="24"/>
          <w:szCs w:val="24"/>
        </w:rPr>
        <w:t xml:space="preserve">greater </w:t>
      </w:r>
      <w:r>
        <w:rPr>
          <w:sz w:val="24"/>
          <w:szCs w:val="24"/>
        </w:rPr>
        <w:t>accountability, government departments can become fully fledged partners’ (OECD, 2005: 166)</w:t>
      </w:r>
    </w:p>
    <w:p w14:paraId="7A418FE6" w14:textId="70690FCF" w:rsidR="00D25993" w:rsidRPr="004A71E4" w:rsidRDefault="00D25993" w:rsidP="00792B73">
      <w:pPr>
        <w:pStyle w:val="Heading4"/>
        <w:spacing w:before="0" w:after="240" w:line="360" w:lineRule="auto"/>
        <w:rPr>
          <w:highlight w:val="yellow"/>
          <w:lang w:val="en-US"/>
        </w:rPr>
      </w:pPr>
      <w:r>
        <w:t xml:space="preserve">6.3.2.4 </w:t>
      </w:r>
      <w:r w:rsidR="005632EE">
        <w:rPr>
          <w:lang w:val="en-US"/>
        </w:rPr>
        <w:t>Broader economic and social d</w:t>
      </w:r>
      <w:r>
        <w:rPr>
          <w:lang w:val="en-US"/>
        </w:rPr>
        <w:t>evelopments</w:t>
      </w:r>
    </w:p>
    <w:p w14:paraId="403A7625" w14:textId="5936D3FC" w:rsidR="00D25993" w:rsidRPr="00FB1740" w:rsidRDefault="00D25993" w:rsidP="00004A45">
      <w:pPr>
        <w:spacing w:after="240" w:line="360" w:lineRule="auto"/>
        <w:ind w:firstLine="720"/>
        <w:jc w:val="both"/>
        <w:rPr>
          <w:rFonts w:ascii="TUOS Blake" w:hAnsi="TUOS Blake"/>
        </w:rPr>
      </w:pPr>
      <w:r>
        <w:rPr>
          <w:sz w:val="24"/>
          <w:szCs w:val="24"/>
        </w:rPr>
        <w:t xml:space="preserve">However, given some of the findings, too much focus on undeclared work might damage tax morale </w:t>
      </w:r>
      <w:r w:rsidR="00995572">
        <w:rPr>
          <w:sz w:val="24"/>
          <w:szCs w:val="24"/>
        </w:rPr>
        <w:t xml:space="preserve">further, </w:t>
      </w:r>
      <w:r>
        <w:rPr>
          <w:sz w:val="24"/>
          <w:szCs w:val="24"/>
        </w:rPr>
        <w:t xml:space="preserve">as citizens believe the government concentrates on collecting </w:t>
      </w:r>
      <w:r w:rsidR="00995572">
        <w:rPr>
          <w:sz w:val="24"/>
          <w:szCs w:val="24"/>
        </w:rPr>
        <w:t xml:space="preserve">money, </w:t>
      </w:r>
      <w:r>
        <w:rPr>
          <w:sz w:val="24"/>
          <w:szCs w:val="24"/>
        </w:rPr>
        <w:t xml:space="preserve">rather than using it in appropriate ways. The finding that reinforces this </w:t>
      </w:r>
      <w:r w:rsidR="00995572">
        <w:rPr>
          <w:sz w:val="24"/>
          <w:szCs w:val="24"/>
        </w:rPr>
        <w:t xml:space="preserve">indicates that, </w:t>
      </w:r>
      <w:r>
        <w:rPr>
          <w:sz w:val="24"/>
          <w:szCs w:val="24"/>
        </w:rPr>
        <w:t>often individuals perceived the government’s actions as not being carried out in the best interest of citizens’</w:t>
      </w:r>
      <w:r w:rsidRPr="0052555F">
        <w:rPr>
          <w:rFonts w:cs="Helvetica"/>
          <w:sz w:val="24"/>
          <w:szCs w:val="24"/>
          <w:shd w:val="clear" w:color="auto" w:fill="FFFFFF"/>
        </w:rPr>
        <w:t xml:space="preserve">. These generally </w:t>
      </w:r>
      <w:r w:rsidR="00995572" w:rsidRPr="0052555F">
        <w:rPr>
          <w:rFonts w:cs="Helvetica"/>
          <w:sz w:val="24"/>
          <w:szCs w:val="24"/>
          <w:shd w:val="clear" w:color="auto" w:fill="FFFFFF"/>
        </w:rPr>
        <w:t>included</w:t>
      </w:r>
      <w:r w:rsidR="00995572">
        <w:rPr>
          <w:rFonts w:cs="Helvetica"/>
          <w:sz w:val="24"/>
          <w:szCs w:val="24"/>
          <w:shd w:val="clear" w:color="auto" w:fill="FFFFFF"/>
        </w:rPr>
        <w:t xml:space="preserve">, </w:t>
      </w:r>
      <w:r w:rsidRPr="0052555F">
        <w:rPr>
          <w:rFonts w:cs="Helvetica"/>
          <w:sz w:val="24"/>
          <w:szCs w:val="24"/>
          <w:shd w:val="clear" w:color="auto" w:fill="FFFFFF"/>
        </w:rPr>
        <w:t xml:space="preserve">broad examples of policy and actions of the government </w:t>
      </w:r>
      <w:r w:rsidR="00995572">
        <w:rPr>
          <w:rFonts w:cs="Helvetica"/>
          <w:sz w:val="24"/>
          <w:szCs w:val="24"/>
          <w:shd w:val="clear" w:color="auto" w:fill="FFFFFF"/>
        </w:rPr>
        <w:t>and</w:t>
      </w:r>
      <w:r w:rsidRPr="0052555F">
        <w:rPr>
          <w:rFonts w:cs="Helvetica"/>
          <w:sz w:val="24"/>
          <w:szCs w:val="24"/>
          <w:shd w:val="clear" w:color="auto" w:fill="FFFFFF"/>
        </w:rPr>
        <w:t xml:space="preserve"> examples of certain groups being </w:t>
      </w:r>
      <w:r w:rsidR="00995572" w:rsidRPr="0052555F">
        <w:rPr>
          <w:rFonts w:cs="Helvetica"/>
          <w:sz w:val="24"/>
          <w:szCs w:val="24"/>
          <w:shd w:val="clear" w:color="auto" w:fill="FFFFFF"/>
        </w:rPr>
        <w:t>unprotected</w:t>
      </w:r>
      <w:r w:rsidR="00995572">
        <w:rPr>
          <w:rFonts w:cs="Helvetica"/>
          <w:sz w:val="24"/>
          <w:szCs w:val="24"/>
          <w:shd w:val="clear" w:color="auto" w:fill="FFFFFF"/>
        </w:rPr>
        <w:t xml:space="preserve">, </w:t>
      </w:r>
      <w:r w:rsidRPr="0052555F">
        <w:rPr>
          <w:rFonts w:cs="Helvetica"/>
          <w:sz w:val="24"/>
          <w:szCs w:val="24"/>
          <w:shd w:val="clear" w:color="auto" w:fill="FFFFFF"/>
        </w:rPr>
        <w:t>such as single mothers or the retired.</w:t>
      </w:r>
      <w:r w:rsidRPr="0052555F">
        <w:rPr>
          <w:sz w:val="24"/>
          <w:szCs w:val="24"/>
        </w:rPr>
        <w:t xml:space="preserve"> Shifting </w:t>
      </w:r>
      <w:r w:rsidR="00995572">
        <w:rPr>
          <w:sz w:val="24"/>
          <w:szCs w:val="24"/>
        </w:rPr>
        <w:t>the</w:t>
      </w:r>
      <w:r w:rsidR="00995572" w:rsidRPr="0052555F">
        <w:rPr>
          <w:sz w:val="24"/>
          <w:szCs w:val="24"/>
        </w:rPr>
        <w:t xml:space="preserve"> </w:t>
      </w:r>
      <w:r w:rsidRPr="0052555F">
        <w:rPr>
          <w:sz w:val="24"/>
          <w:szCs w:val="24"/>
        </w:rPr>
        <w:t xml:space="preserve">focus towards positive social improvements might improve the state of the social contract. </w:t>
      </w:r>
      <w:r>
        <w:rPr>
          <w:sz w:val="24"/>
          <w:szCs w:val="24"/>
        </w:rPr>
        <w:t xml:space="preserve">This finding is also mirrored in </w:t>
      </w:r>
      <w:r w:rsidR="00995572">
        <w:rPr>
          <w:sz w:val="24"/>
          <w:szCs w:val="24"/>
        </w:rPr>
        <w:t xml:space="preserve">literature, </w:t>
      </w:r>
      <w:r>
        <w:rPr>
          <w:sz w:val="24"/>
          <w:szCs w:val="24"/>
        </w:rPr>
        <w:t>where the argument that str</w:t>
      </w:r>
      <w:r w:rsidRPr="0052555F">
        <w:rPr>
          <w:sz w:val="24"/>
          <w:szCs w:val="24"/>
        </w:rPr>
        <w:t>iving to achieve broader economic and social</w:t>
      </w:r>
      <w:r>
        <w:rPr>
          <w:sz w:val="24"/>
          <w:szCs w:val="24"/>
        </w:rPr>
        <w:t xml:space="preserve"> </w:t>
      </w:r>
      <w:r w:rsidR="00995572">
        <w:rPr>
          <w:sz w:val="24"/>
          <w:szCs w:val="24"/>
        </w:rPr>
        <w:t xml:space="preserve">developments, </w:t>
      </w:r>
      <w:r>
        <w:rPr>
          <w:sz w:val="24"/>
          <w:szCs w:val="24"/>
        </w:rPr>
        <w:t>can help crea</w:t>
      </w:r>
      <w:r w:rsidR="00995572">
        <w:rPr>
          <w:sz w:val="24"/>
          <w:szCs w:val="24"/>
        </w:rPr>
        <w:t>te</w:t>
      </w:r>
      <w:r>
        <w:rPr>
          <w:sz w:val="24"/>
          <w:szCs w:val="24"/>
        </w:rPr>
        <w:t xml:space="preserve"> a high commitment culture (Vanderseypen et al., 2013; Williams, 2014). Such types of policies have a two-fold </w:t>
      </w:r>
      <w:r w:rsidR="00995572">
        <w:rPr>
          <w:sz w:val="24"/>
          <w:szCs w:val="24"/>
        </w:rPr>
        <w:t xml:space="preserve">rationale, </w:t>
      </w:r>
      <w:r>
        <w:rPr>
          <w:sz w:val="24"/>
          <w:szCs w:val="24"/>
        </w:rPr>
        <w:t>as they indirectly change informal institutions as well as the direct change of formal institutions. This is because the positive engagements to create jobs</w:t>
      </w:r>
      <w:r w:rsidR="00995572">
        <w:rPr>
          <w:sz w:val="24"/>
          <w:szCs w:val="24"/>
        </w:rPr>
        <w:t xml:space="preserve">, along with </w:t>
      </w:r>
      <w:r>
        <w:rPr>
          <w:sz w:val="24"/>
          <w:szCs w:val="24"/>
        </w:rPr>
        <w:t xml:space="preserve">policies that protect </w:t>
      </w:r>
      <w:r w:rsidR="00995572">
        <w:rPr>
          <w:sz w:val="24"/>
          <w:szCs w:val="24"/>
        </w:rPr>
        <w:t>the</w:t>
      </w:r>
      <w:r>
        <w:rPr>
          <w:sz w:val="24"/>
          <w:szCs w:val="24"/>
        </w:rPr>
        <w:t xml:space="preserve"> vulnerable may have the effect </w:t>
      </w:r>
      <w:r w:rsidR="00995572">
        <w:rPr>
          <w:sz w:val="24"/>
          <w:szCs w:val="24"/>
        </w:rPr>
        <w:t xml:space="preserve">to </w:t>
      </w:r>
      <w:r>
        <w:rPr>
          <w:sz w:val="24"/>
          <w:szCs w:val="24"/>
        </w:rPr>
        <w:t>improv</w:t>
      </w:r>
      <w:r w:rsidR="00995572">
        <w:rPr>
          <w:sz w:val="24"/>
          <w:szCs w:val="24"/>
        </w:rPr>
        <w:t>e</w:t>
      </w:r>
      <w:r>
        <w:rPr>
          <w:sz w:val="24"/>
          <w:szCs w:val="24"/>
        </w:rPr>
        <w:t xml:space="preserve"> the social </w:t>
      </w:r>
      <w:r w:rsidR="00995572">
        <w:rPr>
          <w:sz w:val="24"/>
          <w:szCs w:val="24"/>
        </w:rPr>
        <w:t xml:space="preserve">contract, </w:t>
      </w:r>
      <w:r>
        <w:rPr>
          <w:sz w:val="24"/>
          <w:szCs w:val="24"/>
        </w:rPr>
        <w:t xml:space="preserve">through improving the perception of the state in the eyes of the citizens. In Croatia, the elderly and those with lower education levels </w:t>
      </w:r>
      <w:r w:rsidR="00995572">
        <w:rPr>
          <w:sz w:val="24"/>
          <w:szCs w:val="24"/>
        </w:rPr>
        <w:t xml:space="preserve">are materially deprived and consequently </w:t>
      </w:r>
      <w:r>
        <w:rPr>
          <w:sz w:val="24"/>
          <w:szCs w:val="24"/>
        </w:rPr>
        <w:t>particularly vulnerable</w:t>
      </w:r>
      <w:r w:rsidR="00995572">
        <w:rPr>
          <w:sz w:val="24"/>
          <w:szCs w:val="24"/>
        </w:rPr>
        <w:t xml:space="preserve"> </w:t>
      </w:r>
      <w:r>
        <w:rPr>
          <w:sz w:val="24"/>
          <w:szCs w:val="24"/>
        </w:rPr>
        <w:t xml:space="preserve">(Eurofound, 2014) and should therefore be targeted. </w:t>
      </w:r>
    </w:p>
    <w:p w14:paraId="1DD35291" w14:textId="77777777" w:rsidR="00D25993" w:rsidRPr="007B145D" w:rsidRDefault="00D25993" w:rsidP="00792B73">
      <w:pPr>
        <w:pStyle w:val="Heading4"/>
        <w:spacing w:before="0" w:after="240" w:line="360" w:lineRule="auto"/>
      </w:pPr>
      <w:r>
        <w:t xml:space="preserve">6.3.2.5 Improving dialogue with citizens </w:t>
      </w:r>
    </w:p>
    <w:p w14:paraId="4F135872" w14:textId="3504DE00" w:rsidR="00D25993" w:rsidRDefault="00D25993" w:rsidP="00004A45">
      <w:pPr>
        <w:widowControl w:val="0"/>
        <w:tabs>
          <w:tab w:val="left" w:pos="220"/>
          <w:tab w:val="left" w:pos="720"/>
        </w:tabs>
        <w:autoSpaceDE w:val="0"/>
        <w:autoSpaceDN w:val="0"/>
        <w:adjustRightInd w:val="0"/>
        <w:spacing w:after="240" w:line="360" w:lineRule="auto"/>
        <w:ind w:firstLine="720"/>
        <w:jc w:val="both"/>
        <w:rPr>
          <w:rFonts w:cs="Helvetica"/>
          <w:sz w:val="24"/>
          <w:szCs w:val="24"/>
          <w:shd w:val="clear" w:color="auto" w:fill="FFFFFF"/>
        </w:rPr>
      </w:pPr>
      <w:r>
        <w:rPr>
          <w:rFonts w:cs="Helvetica"/>
          <w:sz w:val="24"/>
          <w:szCs w:val="24"/>
          <w:shd w:val="clear" w:color="auto" w:fill="FFFFFF"/>
        </w:rPr>
        <w:t xml:space="preserve">As well as taking the steps to </w:t>
      </w:r>
      <w:r w:rsidRPr="007256E2">
        <w:rPr>
          <w:rFonts w:cs="Helvetica"/>
          <w:sz w:val="24"/>
          <w:szCs w:val="24"/>
          <w:shd w:val="clear" w:color="auto" w:fill="FFFFFF"/>
        </w:rPr>
        <w:t xml:space="preserve">improve procedural, distributive and </w:t>
      </w:r>
      <w:r w:rsidRPr="007256E2">
        <w:rPr>
          <w:rFonts w:cs="Helvetica"/>
          <w:sz w:val="24"/>
          <w:szCs w:val="24"/>
          <w:shd w:val="clear" w:color="auto" w:fill="FFFFFF"/>
        </w:rPr>
        <w:lastRenderedPageBreak/>
        <w:t xml:space="preserve">retributive </w:t>
      </w:r>
      <w:r w:rsidR="00995572" w:rsidRPr="007256E2">
        <w:rPr>
          <w:rFonts w:cs="Helvetica"/>
          <w:sz w:val="24"/>
          <w:szCs w:val="24"/>
          <w:shd w:val="clear" w:color="auto" w:fill="FFFFFF"/>
        </w:rPr>
        <w:t>justice</w:t>
      </w:r>
      <w:r w:rsidR="00995572">
        <w:rPr>
          <w:rFonts w:cs="Helvetica"/>
          <w:sz w:val="24"/>
          <w:szCs w:val="24"/>
          <w:shd w:val="clear" w:color="auto" w:fill="FFFFFF"/>
        </w:rPr>
        <w:t xml:space="preserve">, </w:t>
      </w:r>
      <w:r>
        <w:rPr>
          <w:rFonts w:cs="Helvetica"/>
          <w:sz w:val="24"/>
          <w:szCs w:val="24"/>
          <w:shd w:val="clear" w:color="auto" w:fill="FFFFFF"/>
        </w:rPr>
        <w:t>Croatia must also</w:t>
      </w:r>
      <w:r w:rsidRPr="007256E2">
        <w:rPr>
          <w:rFonts w:cs="Helvetica"/>
          <w:sz w:val="24"/>
          <w:szCs w:val="24"/>
          <w:shd w:val="clear" w:color="auto" w:fill="FFFFFF"/>
        </w:rPr>
        <w:t xml:space="preserve"> pursue wider economic and social development aims</w:t>
      </w:r>
      <w:r>
        <w:rPr>
          <w:rFonts w:cs="Helvetica"/>
          <w:sz w:val="24"/>
          <w:szCs w:val="24"/>
          <w:shd w:val="clear" w:color="auto" w:fill="FFFFFF"/>
        </w:rPr>
        <w:t xml:space="preserve">. Furthermore, as the expectations held by citizens are highly important </w:t>
      </w:r>
      <w:r w:rsidR="004A60A2">
        <w:rPr>
          <w:rFonts w:cs="Helvetica"/>
          <w:sz w:val="24"/>
          <w:szCs w:val="24"/>
          <w:shd w:val="clear" w:color="auto" w:fill="FFFFFF"/>
        </w:rPr>
        <w:t xml:space="preserve">to </w:t>
      </w:r>
      <w:r>
        <w:rPr>
          <w:rFonts w:cs="Helvetica"/>
          <w:sz w:val="24"/>
          <w:szCs w:val="24"/>
          <w:shd w:val="clear" w:color="auto" w:fill="FFFFFF"/>
        </w:rPr>
        <w:t xml:space="preserve">maintain a positive social </w:t>
      </w:r>
      <w:r w:rsidR="004A60A2">
        <w:rPr>
          <w:rFonts w:cs="Helvetica"/>
          <w:sz w:val="24"/>
          <w:szCs w:val="24"/>
          <w:shd w:val="clear" w:color="auto" w:fill="FFFFFF"/>
        </w:rPr>
        <w:t xml:space="preserve">contract, </w:t>
      </w:r>
      <w:r>
        <w:rPr>
          <w:rFonts w:cs="Helvetica"/>
          <w:sz w:val="24"/>
          <w:szCs w:val="24"/>
          <w:shd w:val="clear" w:color="auto" w:fill="FFFFFF"/>
        </w:rPr>
        <w:t xml:space="preserve">it is important that the government improves the dialogue with its citizens, increasing communication through a variety of mediums. Considering the literature that surrounds breach of social or psychological </w:t>
      </w:r>
      <w:r w:rsidR="004A60A2">
        <w:rPr>
          <w:rFonts w:cs="Helvetica"/>
          <w:sz w:val="24"/>
          <w:szCs w:val="24"/>
          <w:shd w:val="clear" w:color="auto" w:fill="FFFFFF"/>
        </w:rPr>
        <w:t xml:space="preserve">contract, </w:t>
      </w:r>
      <w:r>
        <w:rPr>
          <w:rFonts w:cs="Helvetica"/>
          <w:sz w:val="24"/>
          <w:szCs w:val="24"/>
          <w:shd w:val="clear" w:color="auto" w:fill="FFFFFF"/>
        </w:rPr>
        <w:t xml:space="preserve">this communication is indeed very important. Here it is useful to again borrow from management literature. It is supposed that if the contract is breached, but the belief is that the employer had no opportunities to fulfil their </w:t>
      </w:r>
      <w:r w:rsidR="004A60A2">
        <w:rPr>
          <w:rFonts w:cs="Helvetica"/>
          <w:sz w:val="24"/>
          <w:szCs w:val="24"/>
          <w:shd w:val="clear" w:color="auto" w:fill="FFFFFF"/>
        </w:rPr>
        <w:t xml:space="preserve">obligations, </w:t>
      </w:r>
      <w:r>
        <w:rPr>
          <w:rFonts w:cs="Helvetica"/>
          <w:sz w:val="24"/>
          <w:szCs w:val="24"/>
          <w:shd w:val="clear" w:color="auto" w:fill="FFFFFF"/>
        </w:rPr>
        <w:t xml:space="preserve">due to external </w:t>
      </w:r>
      <w:r w:rsidR="004A60A2">
        <w:rPr>
          <w:rFonts w:cs="Helvetica"/>
          <w:sz w:val="24"/>
          <w:szCs w:val="24"/>
          <w:shd w:val="clear" w:color="auto" w:fill="FFFFFF"/>
        </w:rPr>
        <w:t xml:space="preserve">factors, </w:t>
      </w:r>
      <w:r>
        <w:rPr>
          <w:rFonts w:cs="Helvetica"/>
          <w:sz w:val="24"/>
          <w:szCs w:val="24"/>
          <w:shd w:val="clear" w:color="auto" w:fill="FFFFFF"/>
        </w:rPr>
        <w:t xml:space="preserve">then the employee has less intent to react to this breach (Chao et al. 2011). The message that can be drawn from </w:t>
      </w:r>
      <w:r w:rsidR="00DA4180">
        <w:rPr>
          <w:rFonts w:cs="Helvetica"/>
          <w:sz w:val="24"/>
          <w:szCs w:val="24"/>
          <w:shd w:val="clear" w:color="auto" w:fill="FFFFFF"/>
        </w:rPr>
        <w:t>this</w:t>
      </w:r>
      <w:r w:rsidR="004A60A2">
        <w:rPr>
          <w:rFonts w:cs="Helvetica"/>
          <w:sz w:val="24"/>
          <w:szCs w:val="24"/>
          <w:shd w:val="clear" w:color="auto" w:fill="FFFFFF"/>
        </w:rPr>
        <w:t xml:space="preserve"> </w:t>
      </w:r>
      <w:r>
        <w:rPr>
          <w:rFonts w:cs="Helvetica"/>
          <w:sz w:val="24"/>
          <w:szCs w:val="24"/>
          <w:shd w:val="clear" w:color="auto" w:fill="FFFFFF"/>
        </w:rPr>
        <w:t xml:space="preserve">is that it is necessary for the government to be honest in the messages it sends to the citizens. If there are certain promises or expectations that have not been </w:t>
      </w:r>
      <w:r w:rsidR="004A60A2">
        <w:rPr>
          <w:rFonts w:cs="Helvetica"/>
          <w:sz w:val="24"/>
          <w:szCs w:val="24"/>
          <w:shd w:val="clear" w:color="auto" w:fill="FFFFFF"/>
        </w:rPr>
        <w:t xml:space="preserve">met, </w:t>
      </w:r>
      <w:r>
        <w:rPr>
          <w:rFonts w:cs="Helvetica"/>
          <w:sz w:val="24"/>
          <w:szCs w:val="24"/>
          <w:shd w:val="clear" w:color="auto" w:fill="FFFFFF"/>
        </w:rPr>
        <w:t xml:space="preserve">these need to also be communicated and explained. In this way, citizens are better </w:t>
      </w:r>
      <w:r w:rsidR="004A60A2">
        <w:rPr>
          <w:rFonts w:cs="Helvetica"/>
          <w:sz w:val="24"/>
          <w:szCs w:val="24"/>
          <w:shd w:val="clear" w:color="auto" w:fill="FFFFFF"/>
        </w:rPr>
        <w:t xml:space="preserve">informed, </w:t>
      </w:r>
      <w:r>
        <w:rPr>
          <w:rFonts w:cs="Helvetica"/>
          <w:sz w:val="24"/>
          <w:szCs w:val="24"/>
          <w:shd w:val="clear" w:color="auto" w:fill="FFFFFF"/>
        </w:rPr>
        <w:t xml:space="preserve">but also feel more involved in the future of their country. </w:t>
      </w:r>
    </w:p>
    <w:p w14:paraId="3434EA1A" w14:textId="3674767D" w:rsidR="00D25993" w:rsidRPr="000905B1" w:rsidRDefault="00792B73" w:rsidP="00004A45">
      <w:pPr>
        <w:widowControl w:val="0"/>
        <w:tabs>
          <w:tab w:val="left" w:pos="220"/>
          <w:tab w:val="left" w:pos="720"/>
        </w:tabs>
        <w:autoSpaceDE w:val="0"/>
        <w:autoSpaceDN w:val="0"/>
        <w:adjustRightInd w:val="0"/>
        <w:spacing w:after="240" w:line="360" w:lineRule="auto"/>
        <w:ind w:firstLine="720"/>
        <w:jc w:val="both"/>
        <w:rPr>
          <w:rFonts w:ascii="Times" w:eastAsiaTheme="minorEastAsia" w:hAnsi="Times" w:cs="Times"/>
          <w:sz w:val="24"/>
          <w:szCs w:val="24"/>
          <w:lang w:val="en-US"/>
        </w:rPr>
      </w:pPr>
      <w:r>
        <w:rPr>
          <w:rFonts w:cs="Helvetica"/>
          <w:sz w:val="24"/>
          <w:szCs w:val="24"/>
          <w:shd w:val="clear" w:color="auto" w:fill="FFFFFF"/>
        </w:rPr>
        <w:t xml:space="preserve"> </w:t>
      </w:r>
      <w:r w:rsidR="00D25993">
        <w:rPr>
          <w:rFonts w:cs="Helvetica"/>
          <w:sz w:val="24"/>
          <w:szCs w:val="24"/>
          <w:shd w:val="clear" w:color="auto" w:fill="FFFFFF"/>
        </w:rPr>
        <w:t xml:space="preserve">Moreover, it is recommended that more research </w:t>
      </w:r>
      <w:r w:rsidR="004A60A2">
        <w:rPr>
          <w:rFonts w:cs="Helvetica"/>
          <w:sz w:val="24"/>
          <w:szCs w:val="24"/>
          <w:shd w:val="clear" w:color="auto" w:fill="FFFFFF"/>
        </w:rPr>
        <w:t xml:space="preserve">seeks </w:t>
      </w:r>
      <w:r w:rsidR="00D25993">
        <w:rPr>
          <w:rFonts w:cs="Helvetica"/>
          <w:sz w:val="24"/>
          <w:szCs w:val="24"/>
          <w:shd w:val="clear" w:color="auto" w:fill="FFFFFF"/>
        </w:rPr>
        <w:t xml:space="preserve">to unearth the expectations of the different groups of citizens in Croatia. Understanding what such expectations are, and how they form, will result in better management of them. A good example of starting a dialogue with a particular type of </w:t>
      </w:r>
      <w:r w:rsidR="00461B3D">
        <w:rPr>
          <w:rFonts w:cs="Helvetica"/>
          <w:sz w:val="24"/>
          <w:szCs w:val="24"/>
          <w:shd w:val="clear" w:color="auto" w:fill="FFFFFF"/>
        </w:rPr>
        <w:t>medium</w:t>
      </w:r>
      <w:r w:rsidR="004A60A2">
        <w:rPr>
          <w:rFonts w:cs="Helvetica"/>
          <w:sz w:val="24"/>
          <w:szCs w:val="24"/>
          <w:shd w:val="clear" w:color="auto" w:fill="FFFFFF"/>
        </w:rPr>
        <w:t xml:space="preserve"> </w:t>
      </w:r>
      <w:r w:rsidR="00D25993">
        <w:rPr>
          <w:rFonts w:cs="Helvetica"/>
          <w:sz w:val="24"/>
          <w:szCs w:val="24"/>
          <w:shd w:val="clear" w:color="auto" w:fill="FFFFFF"/>
        </w:rPr>
        <w:t xml:space="preserve">is the provision of advisory services on employment issues, which was undertaken in Italy. During this </w:t>
      </w:r>
      <w:r w:rsidR="004A60A2">
        <w:rPr>
          <w:rFonts w:cs="Helvetica"/>
          <w:sz w:val="24"/>
          <w:szCs w:val="24"/>
          <w:shd w:val="clear" w:color="auto" w:fill="FFFFFF"/>
        </w:rPr>
        <w:t xml:space="preserve">project, </w:t>
      </w:r>
      <w:r w:rsidR="00D25993">
        <w:rPr>
          <w:rFonts w:cs="Helvetica"/>
          <w:sz w:val="24"/>
          <w:szCs w:val="24"/>
          <w:shd w:val="clear" w:color="auto" w:fill="FFFFFF"/>
        </w:rPr>
        <w:t xml:space="preserve">emphasis was placed with unregistered entrepreneurs wishing to go </w:t>
      </w:r>
      <w:r w:rsidR="00D25993" w:rsidRPr="00B11E6B">
        <w:rPr>
          <w:rFonts w:cs="Helvetica"/>
          <w:sz w:val="24"/>
          <w:szCs w:val="24"/>
          <w:shd w:val="clear" w:color="auto" w:fill="FFFFFF"/>
        </w:rPr>
        <w:t xml:space="preserve">through the formalisation process </w:t>
      </w:r>
      <w:r w:rsidR="00D25993" w:rsidRPr="00630CE0">
        <w:rPr>
          <w:rFonts w:cs="Helvetica"/>
          <w:sz w:val="24"/>
          <w:szCs w:val="24"/>
          <w:shd w:val="clear" w:color="auto" w:fill="FFFFFF"/>
        </w:rPr>
        <w:t>(</w:t>
      </w:r>
      <w:r w:rsidR="00D25993" w:rsidRPr="00630CE0">
        <w:rPr>
          <w:rFonts w:eastAsiaTheme="minorEastAsia" w:cs="Times New Roman"/>
          <w:sz w:val="24"/>
          <w:szCs w:val="24"/>
          <w:lang w:val="en-US"/>
        </w:rPr>
        <w:t xml:space="preserve">Bàculo and Gaudino, 2009). Although it took some time to get started, citizens eventually saw it as positive. The figures portray the success of the project in that over one thousand </w:t>
      </w:r>
      <w:r w:rsidR="00D25993">
        <w:rPr>
          <w:rFonts w:eastAsiaTheme="minorEastAsia" w:cs="Times New Roman"/>
          <w:sz w:val="24"/>
          <w:szCs w:val="24"/>
          <w:lang w:val="en-US"/>
        </w:rPr>
        <w:t>undeclared</w:t>
      </w:r>
      <w:r w:rsidR="00D25993" w:rsidRPr="00630CE0">
        <w:rPr>
          <w:rFonts w:eastAsiaTheme="minorEastAsia" w:cs="Times New Roman"/>
          <w:sz w:val="24"/>
          <w:szCs w:val="24"/>
          <w:lang w:val="en-US"/>
        </w:rPr>
        <w:t xml:space="preserve"> entrepreneurs were advised and over three thousand new entrants </w:t>
      </w:r>
      <w:r w:rsidR="004A60A2" w:rsidRPr="00630CE0">
        <w:rPr>
          <w:rFonts w:eastAsiaTheme="minorEastAsia" w:cs="Times New Roman"/>
          <w:sz w:val="24"/>
          <w:szCs w:val="24"/>
          <w:lang w:val="en-US"/>
        </w:rPr>
        <w:t>assist</w:t>
      </w:r>
      <w:r w:rsidR="004A60A2">
        <w:rPr>
          <w:rFonts w:eastAsiaTheme="minorEastAsia" w:cs="Times New Roman"/>
          <w:sz w:val="24"/>
          <w:szCs w:val="24"/>
          <w:lang w:val="en-US"/>
        </w:rPr>
        <w:t>ed</w:t>
      </w:r>
      <w:r w:rsidR="004A60A2" w:rsidRPr="00630CE0">
        <w:rPr>
          <w:rFonts w:eastAsiaTheme="minorEastAsia" w:cs="Times New Roman"/>
          <w:sz w:val="24"/>
          <w:szCs w:val="24"/>
          <w:lang w:val="en-US"/>
        </w:rPr>
        <w:t xml:space="preserve"> </w:t>
      </w:r>
      <w:r w:rsidR="00D25993" w:rsidRPr="00630CE0">
        <w:rPr>
          <w:rFonts w:eastAsiaTheme="minorEastAsia" w:cs="Times New Roman"/>
          <w:sz w:val="24"/>
          <w:szCs w:val="24"/>
          <w:lang w:val="en-US"/>
        </w:rPr>
        <w:t xml:space="preserve">in their business startup. Although such a project would be costly for Croatia to </w:t>
      </w:r>
      <w:r w:rsidR="004A60A2" w:rsidRPr="00630CE0">
        <w:rPr>
          <w:rFonts w:eastAsiaTheme="minorEastAsia" w:cs="Times New Roman"/>
          <w:sz w:val="24"/>
          <w:szCs w:val="24"/>
          <w:lang w:val="en-US"/>
        </w:rPr>
        <w:t>implement</w:t>
      </w:r>
      <w:r w:rsidR="004A60A2">
        <w:rPr>
          <w:rFonts w:eastAsiaTheme="minorEastAsia" w:cs="Times New Roman"/>
          <w:sz w:val="24"/>
          <w:szCs w:val="24"/>
          <w:lang w:val="en-US"/>
        </w:rPr>
        <w:t xml:space="preserve">, </w:t>
      </w:r>
      <w:r w:rsidR="00D25993" w:rsidRPr="00630CE0">
        <w:rPr>
          <w:rFonts w:eastAsiaTheme="minorEastAsia" w:cs="Times New Roman"/>
          <w:sz w:val="24"/>
          <w:szCs w:val="24"/>
          <w:lang w:val="en-US"/>
        </w:rPr>
        <w:t xml:space="preserve">the long-term benefits are substantial. Such steps taken by the </w:t>
      </w:r>
      <w:r w:rsidR="004A60A2" w:rsidRPr="00630CE0">
        <w:rPr>
          <w:rFonts w:eastAsiaTheme="minorEastAsia" w:cs="Times New Roman"/>
          <w:sz w:val="24"/>
          <w:szCs w:val="24"/>
          <w:lang w:val="en-US"/>
        </w:rPr>
        <w:t>state</w:t>
      </w:r>
      <w:r w:rsidR="004A60A2">
        <w:rPr>
          <w:rFonts w:eastAsiaTheme="minorEastAsia" w:cs="Times New Roman"/>
          <w:sz w:val="24"/>
          <w:szCs w:val="24"/>
          <w:lang w:val="en-US"/>
        </w:rPr>
        <w:t xml:space="preserve">, </w:t>
      </w:r>
      <w:r w:rsidR="00D25993" w:rsidRPr="00630CE0">
        <w:rPr>
          <w:rFonts w:eastAsiaTheme="minorEastAsia" w:cs="Times New Roman"/>
          <w:sz w:val="24"/>
          <w:szCs w:val="24"/>
          <w:lang w:val="en-US"/>
        </w:rPr>
        <w:t>act as positive signs of a government that wants to help its citizens, thus improving the perceived relationship</w:t>
      </w:r>
      <w:r w:rsidR="00D25993">
        <w:rPr>
          <w:rFonts w:ascii="Times New Roman" w:eastAsiaTheme="minorEastAsia" w:hAnsi="Times New Roman" w:cs="Times New Roman"/>
          <w:sz w:val="32"/>
          <w:szCs w:val="32"/>
          <w:lang w:val="en-US"/>
        </w:rPr>
        <w:t xml:space="preserve">. </w:t>
      </w:r>
    </w:p>
    <w:p w14:paraId="6D05B55E" w14:textId="4C7D0F0B" w:rsidR="00D25993" w:rsidRPr="008C1E0C" w:rsidRDefault="004A60A2" w:rsidP="00004A45">
      <w:pPr>
        <w:widowControl w:val="0"/>
        <w:autoSpaceDE w:val="0"/>
        <w:autoSpaceDN w:val="0"/>
        <w:adjustRightInd w:val="0"/>
        <w:spacing w:after="240" w:line="360" w:lineRule="auto"/>
        <w:ind w:firstLine="720"/>
        <w:jc w:val="both"/>
        <w:rPr>
          <w:rFonts w:cs="Times"/>
          <w:sz w:val="24"/>
          <w:szCs w:val="24"/>
        </w:rPr>
      </w:pPr>
      <w:r>
        <w:rPr>
          <w:sz w:val="24"/>
          <w:szCs w:val="24"/>
        </w:rPr>
        <w:t>To</w:t>
      </w:r>
      <w:r w:rsidR="00D25993">
        <w:rPr>
          <w:sz w:val="24"/>
          <w:szCs w:val="24"/>
        </w:rPr>
        <w:t xml:space="preserve"> bring more activity to the declared </w:t>
      </w:r>
      <w:r>
        <w:rPr>
          <w:sz w:val="24"/>
          <w:szCs w:val="24"/>
        </w:rPr>
        <w:t xml:space="preserve">realm, </w:t>
      </w:r>
      <w:r w:rsidR="00D25993">
        <w:rPr>
          <w:sz w:val="24"/>
          <w:szCs w:val="24"/>
        </w:rPr>
        <w:t xml:space="preserve">it would be useful to carry out </w:t>
      </w:r>
      <w:r w:rsidR="00D25993" w:rsidRPr="00F344FC">
        <w:rPr>
          <w:sz w:val="24"/>
          <w:szCs w:val="24"/>
        </w:rPr>
        <w:t xml:space="preserve">further research </w:t>
      </w:r>
      <w:r>
        <w:rPr>
          <w:sz w:val="24"/>
          <w:szCs w:val="24"/>
        </w:rPr>
        <w:t>to understand</w:t>
      </w:r>
      <w:r w:rsidR="00D25993" w:rsidRPr="00F344FC">
        <w:rPr>
          <w:sz w:val="24"/>
          <w:szCs w:val="24"/>
        </w:rPr>
        <w:t xml:space="preserve"> the </w:t>
      </w:r>
      <w:r w:rsidR="00D25993">
        <w:rPr>
          <w:sz w:val="24"/>
          <w:szCs w:val="24"/>
        </w:rPr>
        <w:t>undeclared economy</w:t>
      </w:r>
      <w:r w:rsidR="00D25993" w:rsidRPr="00F344FC">
        <w:rPr>
          <w:sz w:val="24"/>
          <w:szCs w:val="24"/>
        </w:rPr>
        <w:t xml:space="preserve"> in the current </w:t>
      </w:r>
      <w:r w:rsidR="00D25993" w:rsidRPr="00F344FC">
        <w:rPr>
          <w:sz w:val="24"/>
          <w:szCs w:val="24"/>
        </w:rPr>
        <w:lastRenderedPageBreak/>
        <w:t xml:space="preserve">context as well as building profiles of those that comply and those </w:t>
      </w:r>
      <w:r>
        <w:rPr>
          <w:sz w:val="24"/>
          <w:szCs w:val="24"/>
        </w:rPr>
        <w:t>who</w:t>
      </w:r>
      <w:r w:rsidRPr="00F344FC">
        <w:rPr>
          <w:sz w:val="24"/>
          <w:szCs w:val="24"/>
        </w:rPr>
        <w:t xml:space="preserve"> </w:t>
      </w:r>
      <w:r w:rsidR="00D25993" w:rsidRPr="00F344FC">
        <w:rPr>
          <w:sz w:val="24"/>
          <w:szCs w:val="24"/>
        </w:rPr>
        <w:t>do not</w:t>
      </w:r>
      <w:r>
        <w:rPr>
          <w:sz w:val="24"/>
          <w:szCs w:val="24"/>
        </w:rPr>
        <w:t xml:space="preserve">, </w:t>
      </w:r>
      <w:r w:rsidR="00D25993" w:rsidRPr="00F344FC">
        <w:rPr>
          <w:sz w:val="24"/>
          <w:szCs w:val="24"/>
        </w:rPr>
        <w:t xml:space="preserve">to better understand their motives. </w:t>
      </w:r>
      <w:r w:rsidR="00D25993">
        <w:rPr>
          <w:rFonts w:cs="Helvetica"/>
          <w:sz w:val="24"/>
          <w:szCs w:val="24"/>
          <w:shd w:val="clear" w:color="auto" w:fill="FFFFFF"/>
        </w:rPr>
        <w:t>Further yet, this allows the state to better engage in the conversations that serve to construct social norms.</w:t>
      </w:r>
      <w:r w:rsidR="005360F7">
        <w:rPr>
          <w:rFonts w:cs="Helvetica"/>
          <w:sz w:val="24"/>
          <w:szCs w:val="24"/>
          <w:shd w:val="clear" w:color="auto" w:fill="FFFFFF"/>
        </w:rPr>
        <w:t xml:space="preserve"> </w:t>
      </w:r>
      <w:r w:rsidR="005360F7" w:rsidRPr="005360F7">
        <w:rPr>
          <w:sz w:val="24"/>
          <w:szCs w:val="24"/>
        </w:rPr>
        <w:t>It is argued in this thesis that the decision making process is affected by the perspective of the individual rather than the objective truth. Therefore, once the relevant institutional changes have been made, it is also important to align these changes with the perspective of the public</w:t>
      </w:r>
      <w:r w:rsidR="005360F7" w:rsidRPr="005360F7">
        <w:rPr>
          <w:rFonts w:cs="Helvetica"/>
          <w:sz w:val="24"/>
          <w:szCs w:val="24"/>
          <w:shd w:val="clear" w:color="auto" w:fill="FFFFFF"/>
        </w:rPr>
        <w:t xml:space="preserve">. </w:t>
      </w:r>
      <w:r w:rsidR="00D25993" w:rsidRPr="00F344FC">
        <w:rPr>
          <w:rFonts w:cs="Helvetica"/>
          <w:sz w:val="24"/>
          <w:szCs w:val="24"/>
          <w:shd w:val="clear" w:color="auto" w:fill="FFFFFF"/>
        </w:rPr>
        <w:t xml:space="preserve">With this </w:t>
      </w:r>
      <w:r w:rsidR="00C241B2" w:rsidRPr="00F344FC">
        <w:rPr>
          <w:rFonts w:cs="Helvetica"/>
          <w:sz w:val="24"/>
          <w:szCs w:val="24"/>
          <w:shd w:val="clear" w:color="auto" w:fill="FFFFFF"/>
        </w:rPr>
        <w:t>aim</w:t>
      </w:r>
      <w:r w:rsidR="00C241B2">
        <w:rPr>
          <w:rFonts w:cs="Helvetica"/>
          <w:sz w:val="24"/>
          <w:szCs w:val="24"/>
          <w:shd w:val="clear" w:color="auto" w:fill="FFFFFF"/>
        </w:rPr>
        <w:t xml:space="preserve">, </w:t>
      </w:r>
      <w:r w:rsidR="00D25993" w:rsidRPr="00F344FC">
        <w:rPr>
          <w:rFonts w:cs="Helvetica"/>
          <w:sz w:val="24"/>
          <w:szCs w:val="24"/>
          <w:shd w:val="clear" w:color="auto" w:fill="FFFFFF"/>
        </w:rPr>
        <w:t xml:space="preserve">policy </w:t>
      </w:r>
      <w:r w:rsidR="00C241B2" w:rsidRPr="00F344FC">
        <w:rPr>
          <w:rFonts w:cs="Helvetica"/>
          <w:sz w:val="24"/>
          <w:szCs w:val="24"/>
          <w:shd w:val="clear" w:color="auto" w:fill="FFFFFF"/>
        </w:rPr>
        <w:t>measures</w:t>
      </w:r>
      <w:r w:rsidR="00C241B2">
        <w:rPr>
          <w:rFonts w:cs="Helvetica"/>
          <w:sz w:val="24"/>
          <w:szCs w:val="24"/>
          <w:shd w:val="clear" w:color="auto" w:fill="FFFFFF"/>
        </w:rPr>
        <w:t xml:space="preserve">, </w:t>
      </w:r>
      <w:r w:rsidR="00D25993" w:rsidRPr="00F344FC">
        <w:rPr>
          <w:rFonts w:cs="Helvetica"/>
          <w:sz w:val="24"/>
          <w:szCs w:val="24"/>
          <w:shd w:val="clear" w:color="auto" w:fill="FFFFFF"/>
        </w:rPr>
        <w:t xml:space="preserve">such as campaigns providing information and promoting compliance, tax compliance appeals and tax knowledge </w:t>
      </w:r>
      <w:r w:rsidR="00C241B2" w:rsidRPr="00F344FC">
        <w:rPr>
          <w:rFonts w:cs="Helvetica"/>
          <w:sz w:val="24"/>
          <w:szCs w:val="24"/>
          <w:shd w:val="clear" w:color="auto" w:fill="FFFFFF"/>
        </w:rPr>
        <w:t>improvement</w:t>
      </w:r>
      <w:r w:rsidR="00C241B2">
        <w:rPr>
          <w:rFonts w:cs="Helvetica"/>
          <w:sz w:val="24"/>
          <w:szCs w:val="24"/>
          <w:shd w:val="clear" w:color="auto" w:fill="FFFFFF"/>
        </w:rPr>
        <w:t xml:space="preserve">, </w:t>
      </w:r>
      <w:r w:rsidR="00D25993" w:rsidRPr="00F344FC">
        <w:rPr>
          <w:rFonts w:cs="Helvetica"/>
          <w:sz w:val="24"/>
          <w:szCs w:val="24"/>
          <w:shd w:val="clear" w:color="auto" w:fill="FFFFFF"/>
        </w:rPr>
        <w:t>will be useful (Williams and Renooy, 2009; Williams, 2014)</w:t>
      </w:r>
      <w:r w:rsidR="00D25993" w:rsidRPr="00F344FC">
        <w:rPr>
          <w:rFonts w:cs="Times"/>
          <w:sz w:val="24"/>
          <w:szCs w:val="24"/>
        </w:rPr>
        <w:t>.</w:t>
      </w:r>
    </w:p>
    <w:p w14:paraId="0F0BD3C2" w14:textId="77777777" w:rsidR="00D25993" w:rsidRPr="007B145D" w:rsidRDefault="00D25993" w:rsidP="00792B73">
      <w:pPr>
        <w:pStyle w:val="Heading4"/>
        <w:spacing w:before="0" w:after="240" w:line="360" w:lineRule="auto"/>
      </w:pPr>
      <w:r>
        <w:t xml:space="preserve">6.3.2.6 Conclusions </w:t>
      </w:r>
    </w:p>
    <w:p w14:paraId="3366233D" w14:textId="6B2B1C35" w:rsidR="00D25993" w:rsidRPr="00792B73" w:rsidRDefault="00D25993" w:rsidP="00004A45">
      <w:pPr>
        <w:widowControl w:val="0"/>
        <w:autoSpaceDE w:val="0"/>
        <w:autoSpaceDN w:val="0"/>
        <w:adjustRightInd w:val="0"/>
        <w:spacing w:after="240" w:line="360" w:lineRule="auto"/>
        <w:ind w:firstLine="720"/>
        <w:jc w:val="both"/>
        <w:rPr>
          <w:rFonts w:cs="Helvetica"/>
          <w:sz w:val="24"/>
          <w:szCs w:val="24"/>
          <w:shd w:val="clear" w:color="auto" w:fill="FFFFFF"/>
        </w:rPr>
      </w:pPr>
      <w:r w:rsidRPr="00F344FC">
        <w:rPr>
          <w:rFonts w:cs="Helvetica"/>
          <w:sz w:val="24"/>
          <w:szCs w:val="24"/>
          <w:shd w:val="clear" w:color="auto" w:fill="FFFFFF"/>
        </w:rPr>
        <w:t xml:space="preserve">Improving formal institutions </w:t>
      </w:r>
      <w:r w:rsidR="00C241B2" w:rsidRPr="00F344FC">
        <w:rPr>
          <w:rFonts w:cs="Helvetica"/>
          <w:sz w:val="24"/>
          <w:szCs w:val="24"/>
          <w:shd w:val="clear" w:color="auto" w:fill="FFFFFF"/>
        </w:rPr>
        <w:t>and</w:t>
      </w:r>
      <w:r w:rsidR="00C241B2">
        <w:rPr>
          <w:rFonts w:cs="Helvetica"/>
          <w:sz w:val="24"/>
          <w:szCs w:val="24"/>
          <w:shd w:val="clear" w:color="auto" w:fill="FFFFFF"/>
        </w:rPr>
        <w:t xml:space="preserve">, </w:t>
      </w:r>
      <w:r w:rsidRPr="00F344FC">
        <w:rPr>
          <w:rFonts w:cs="Helvetica"/>
          <w:sz w:val="24"/>
          <w:szCs w:val="24"/>
          <w:shd w:val="clear" w:color="auto" w:fill="FFFFFF"/>
        </w:rPr>
        <w:t xml:space="preserve">in </w:t>
      </w:r>
      <w:r w:rsidR="00C241B2" w:rsidRPr="00F344FC">
        <w:rPr>
          <w:rFonts w:cs="Helvetica"/>
          <w:sz w:val="24"/>
          <w:szCs w:val="24"/>
          <w:shd w:val="clear" w:color="auto" w:fill="FFFFFF"/>
        </w:rPr>
        <w:t>turn</w:t>
      </w:r>
      <w:r w:rsidR="00C241B2">
        <w:rPr>
          <w:rFonts w:cs="Helvetica"/>
          <w:sz w:val="24"/>
          <w:szCs w:val="24"/>
          <w:shd w:val="clear" w:color="auto" w:fill="FFFFFF"/>
        </w:rPr>
        <w:t xml:space="preserve">, </w:t>
      </w:r>
      <w:r w:rsidRPr="00F344FC">
        <w:rPr>
          <w:rFonts w:cs="Helvetica"/>
          <w:sz w:val="24"/>
          <w:szCs w:val="24"/>
          <w:shd w:val="clear" w:color="auto" w:fill="FFFFFF"/>
        </w:rPr>
        <w:t xml:space="preserve">increasing trust in the </w:t>
      </w:r>
      <w:r w:rsidR="00C241B2" w:rsidRPr="00F344FC">
        <w:rPr>
          <w:rFonts w:cs="Helvetica"/>
          <w:sz w:val="24"/>
          <w:szCs w:val="24"/>
          <w:shd w:val="clear" w:color="auto" w:fill="FFFFFF"/>
        </w:rPr>
        <w:t>government</w:t>
      </w:r>
      <w:r w:rsidR="00C241B2">
        <w:rPr>
          <w:rFonts w:cs="Helvetica"/>
          <w:sz w:val="24"/>
          <w:szCs w:val="24"/>
          <w:shd w:val="clear" w:color="auto" w:fill="FFFFFF"/>
        </w:rPr>
        <w:t xml:space="preserve">, </w:t>
      </w:r>
      <w:r>
        <w:rPr>
          <w:rFonts w:cs="Helvetica"/>
          <w:sz w:val="24"/>
          <w:szCs w:val="24"/>
          <w:shd w:val="clear" w:color="auto" w:fill="FFFFFF"/>
        </w:rPr>
        <w:t>can have very positive effects. Ayres and Braithwait</w:t>
      </w:r>
      <w:r w:rsidR="00461B3D">
        <w:rPr>
          <w:rFonts w:cs="Helvetica"/>
          <w:sz w:val="24"/>
          <w:szCs w:val="24"/>
          <w:shd w:val="clear" w:color="auto" w:fill="FFFFFF"/>
        </w:rPr>
        <w:t>e</w:t>
      </w:r>
      <w:r>
        <w:rPr>
          <w:rFonts w:cs="Helvetica"/>
          <w:sz w:val="24"/>
          <w:szCs w:val="24"/>
          <w:shd w:val="clear" w:color="auto" w:fill="FFFFFF"/>
        </w:rPr>
        <w:t xml:space="preserve"> (1992), for example, argue that there is a positive relationship between government confidence and acceptance of public policy. </w:t>
      </w:r>
      <w:r w:rsidRPr="00F344FC">
        <w:rPr>
          <w:rFonts w:cs="Helvetica"/>
          <w:sz w:val="24"/>
          <w:szCs w:val="24"/>
          <w:shd w:val="clear" w:color="auto" w:fill="FFFFFF"/>
        </w:rPr>
        <w:t xml:space="preserve">Increasing the state of </w:t>
      </w:r>
      <w:r w:rsidR="00C241B2" w:rsidRPr="00F344FC">
        <w:rPr>
          <w:rFonts w:cs="Helvetica"/>
          <w:sz w:val="24"/>
          <w:szCs w:val="24"/>
          <w:shd w:val="clear" w:color="auto" w:fill="FFFFFF"/>
        </w:rPr>
        <w:t>indebtedness</w:t>
      </w:r>
      <w:r w:rsidR="00C241B2">
        <w:rPr>
          <w:rFonts w:cs="Helvetica"/>
          <w:sz w:val="24"/>
          <w:szCs w:val="24"/>
          <w:shd w:val="clear" w:color="auto" w:fill="FFFFFF"/>
        </w:rPr>
        <w:t xml:space="preserve">, </w:t>
      </w:r>
      <w:r w:rsidRPr="00F344FC">
        <w:rPr>
          <w:rFonts w:cs="Helvetica"/>
          <w:sz w:val="24"/>
          <w:szCs w:val="24"/>
          <w:shd w:val="clear" w:color="auto" w:fill="FFFFFF"/>
        </w:rPr>
        <w:t xml:space="preserve">whilst increasing </w:t>
      </w:r>
      <w:r w:rsidR="00C241B2" w:rsidRPr="00F344FC">
        <w:rPr>
          <w:rFonts w:cs="Helvetica"/>
          <w:sz w:val="24"/>
          <w:szCs w:val="24"/>
          <w:shd w:val="clear" w:color="auto" w:fill="FFFFFF"/>
        </w:rPr>
        <w:t>trust</w:t>
      </w:r>
      <w:r w:rsidR="00C241B2">
        <w:rPr>
          <w:rFonts w:cs="Helvetica"/>
          <w:sz w:val="24"/>
          <w:szCs w:val="24"/>
          <w:shd w:val="clear" w:color="auto" w:fill="FFFFFF"/>
        </w:rPr>
        <w:t xml:space="preserve">, </w:t>
      </w:r>
      <w:r w:rsidRPr="00F344FC">
        <w:rPr>
          <w:rFonts w:cs="Helvetica"/>
          <w:sz w:val="24"/>
          <w:szCs w:val="24"/>
          <w:shd w:val="clear" w:color="auto" w:fill="FFFFFF"/>
        </w:rPr>
        <w:t xml:space="preserve">should be combined with tackling the mechanisms that people use </w:t>
      </w:r>
      <w:r w:rsidR="00C241B2">
        <w:rPr>
          <w:rFonts w:cs="Helvetica"/>
          <w:sz w:val="24"/>
          <w:szCs w:val="24"/>
          <w:shd w:val="clear" w:color="auto" w:fill="FFFFFF"/>
        </w:rPr>
        <w:t>to</w:t>
      </w:r>
      <w:r w:rsidR="00C241B2" w:rsidRPr="00F344FC">
        <w:rPr>
          <w:rFonts w:cs="Helvetica"/>
          <w:sz w:val="24"/>
          <w:szCs w:val="24"/>
          <w:shd w:val="clear" w:color="auto" w:fill="FFFFFF"/>
        </w:rPr>
        <w:t xml:space="preserve"> </w:t>
      </w:r>
      <w:r w:rsidRPr="00F344FC">
        <w:rPr>
          <w:rFonts w:cs="Helvetica"/>
          <w:sz w:val="24"/>
          <w:szCs w:val="24"/>
          <w:shd w:val="clear" w:color="auto" w:fill="FFFFFF"/>
        </w:rPr>
        <w:t>reduc</w:t>
      </w:r>
      <w:r w:rsidR="00C241B2">
        <w:rPr>
          <w:rFonts w:cs="Helvetica"/>
          <w:sz w:val="24"/>
          <w:szCs w:val="24"/>
          <w:shd w:val="clear" w:color="auto" w:fill="FFFFFF"/>
        </w:rPr>
        <w:t>e</w:t>
      </w:r>
      <w:r w:rsidRPr="00F344FC">
        <w:rPr>
          <w:rFonts w:cs="Helvetica"/>
          <w:sz w:val="24"/>
          <w:szCs w:val="24"/>
          <w:shd w:val="clear" w:color="auto" w:fill="FFFFFF"/>
        </w:rPr>
        <w:t xml:space="preserve"> their state of </w:t>
      </w:r>
      <w:r w:rsidR="00C241B2" w:rsidRPr="00F344FC">
        <w:rPr>
          <w:rFonts w:cs="Helvetica"/>
          <w:sz w:val="24"/>
          <w:szCs w:val="24"/>
          <w:shd w:val="clear" w:color="auto" w:fill="FFFFFF"/>
        </w:rPr>
        <w:t>indeb</w:t>
      </w:r>
      <w:r w:rsidR="00C241B2">
        <w:rPr>
          <w:rFonts w:cs="Helvetica"/>
          <w:sz w:val="24"/>
          <w:szCs w:val="24"/>
          <w:shd w:val="clear" w:color="auto" w:fill="FFFFFF"/>
        </w:rPr>
        <w:t xml:space="preserve">tedness, </w:t>
      </w:r>
      <w:r>
        <w:rPr>
          <w:rFonts w:cs="Helvetica"/>
          <w:sz w:val="24"/>
          <w:szCs w:val="24"/>
          <w:shd w:val="clear" w:color="auto" w:fill="FFFFFF"/>
        </w:rPr>
        <w:t>whilst engaging in the undeclared</w:t>
      </w:r>
      <w:r w:rsidRPr="00F344FC">
        <w:rPr>
          <w:rFonts w:cs="Helvetica"/>
          <w:sz w:val="24"/>
          <w:szCs w:val="24"/>
          <w:shd w:val="clear" w:color="auto" w:fill="FFFFFF"/>
        </w:rPr>
        <w:t xml:space="preserve"> economy. These include generalised reciprocity, personal justifications and externalisation/internalisation of social norms. </w:t>
      </w:r>
      <w:r w:rsidRPr="00F344FC">
        <w:rPr>
          <w:sz w:val="24"/>
          <w:szCs w:val="24"/>
        </w:rPr>
        <w:t>With actions such as</w:t>
      </w:r>
      <w:r>
        <w:rPr>
          <w:sz w:val="24"/>
          <w:szCs w:val="24"/>
        </w:rPr>
        <w:t xml:space="preserve"> those outlined,</w:t>
      </w:r>
      <w:r w:rsidRPr="00F344FC">
        <w:rPr>
          <w:sz w:val="24"/>
          <w:szCs w:val="24"/>
        </w:rPr>
        <w:t xml:space="preserve"> the government starts to regain the trust of its </w:t>
      </w:r>
      <w:r w:rsidR="00C241B2" w:rsidRPr="00F344FC">
        <w:rPr>
          <w:sz w:val="24"/>
          <w:szCs w:val="24"/>
        </w:rPr>
        <w:t>citizens</w:t>
      </w:r>
      <w:r w:rsidR="00C241B2">
        <w:rPr>
          <w:sz w:val="24"/>
          <w:szCs w:val="24"/>
        </w:rPr>
        <w:t xml:space="preserve">, </w:t>
      </w:r>
      <w:r w:rsidRPr="00F344FC">
        <w:rPr>
          <w:sz w:val="24"/>
          <w:szCs w:val="24"/>
        </w:rPr>
        <w:t xml:space="preserve">and alongside doing so should pursue </w:t>
      </w:r>
      <w:r w:rsidR="00C241B2" w:rsidRPr="00F344FC">
        <w:rPr>
          <w:sz w:val="24"/>
          <w:szCs w:val="24"/>
        </w:rPr>
        <w:t>measures</w:t>
      </w:r>
      <w:r w:rsidR="00C241B2">
        <w:rPr>
          <w:sz w:val="24"/>
          <w:szCs w:val="24"/>
        </w:rPr>
        <w:t xml:space="preserve">, </w:t>
      </w:r>
      <w:r w:rsidRPr="00F344FC">
        <w:rPr>
          <w:sz w:val="24"/>
          <w:szCs w:val="24"/>
        </w:rPr>
        <w:t xml:space="preserve">such as those that seek to </w:t>
      </w:r>
      <w:r w:rsidR="00C241B2" w:rsidRPr="00F344FC">
        <w:rPr>
          <w:sz w:val="24"/>
          <w:szCs w:val="24"/>
        </w:rPr>
        <w:t>change</w:t>
      </w:r>
      <w:r w:rsidR="00C241B2">
        <w:rPr>
          <w:sz w:val="24"/>
          <w:szCs w:val="24"/>
        </w:rPr>
        <w:t xml:space="preserve"> both </w:t>
      </w:r>
      <w:r w:rsidRPr="00F344FC">
        <w:rPr>
          <w:sz w:val="24"/>
          <w:szCs w:val="24"/>
        </w:rPr>
        <w:t xml:space="preserve">informal institutions </w:t>
      </w:r>
      <w:r w:rsidR="00C241B2">
        <w:rPr>
          <w:sz w:val="24"/>
          <w:szCs w:val="24"/>
        </w:rPr>
        <w:t>and</w:t>
      </w:r>
      <w:r w:rsidR="00C241B2" w:rsidRPr="00F344FC">
        <w:rPr>
          <w:sz w:val="24"/>
          <w:szCs w:val="24"/>
        </w:rPr>
        <w:t xml:space="preserve"> </w:t>
      </w:r>
      <w:r w:rsidRPr="00F344FC">
        <w:rPr>
          <w:sz w:val="24"/>
          <w:szCs w:val="24"/>
        </w:rPr>
        <w:t xml:space="preserve">incentive measures. </w:t>
      </w:r>
    </w:p>
    <w:p w14:paraId="7062B30C" w14:textId="78C50473" w:rsidR="00D25993" w:rsidRDefault="005632EE" w:rsidP="00792B73">
      <w:pPr>
        <w:pStyle w:val="Heading2"/>
        <w:rPr>
          <w:shd w:val="clear" w:color="auto" w:fill="FFFFFF"/>
        </w:rPr>
      </w:pPr>
      <w:bookmarkStart w:id="420" w:name="_Toc320495069"/>
      <w:bookmarkStart w:id="421" w:name="_Toc321544655"/>
      <w:r>
        <w:rPr>
          <w:shd w:val="clear" w:color="auto" w:fill="FFFFFF"/>
        </w:rPr>
        <w:t xml:space="preserve">6.3.3 Changing </w:t>
      </w:r>
      <w:r w:rsidR="00DA6C79">
        <w:rPr>
          <w:shd w:val="clear" w:color="auto" w:fill="FFFFFF"/>
        </w:rPr>
        <w:t>horizontal relations/</w:t>
      </w:r>
      <w:r>
        <w:rPr>
          <w:shd w:val="clear" w:color="auto" w:fill="FFFFFF"/>
        </w:rPr>
        <w:t>informal i</w:t>
      </w:r>
      <w:r w:rsidR="00D25993">
        <w:rPr>
          <w:shd w:val="clear" w:color="auto" w:fill="FFFFFF"/>
        </w:rPr>
        <w:t>nstitutions</w:t>
      </w:r>
      <w:bookmarkEnd w:id="420"/>
      <w:bookmarkEnd w:id="421"/>
      <w:r w:rsidR="00D25993">
        <w:rPr>
          <w:shd w:val="clear" w:color="auto" w:fill="FFFFFF"/>
        </w:rPr>
        <w:t xml:space="preserve"> </w:t>
      </w:r>
    </w:p>
    <w:p w14:paraId="157BD60A" w14:textId="3329D23A" w:rsidR="00D25993" w:rsidRDefault="00C241B2" w:rsidP="00004A45">
      <w:pPr>
        <w:widowControl w:val="0"/>
        <w:autoSpaceDE w:val="0"/>
        <w:autoSpaceDN w:val="0"/>
        <w:adjustRightInd w:val="0"/>
        <w:spacing w:after="240" w:line="360" w:lineRule="auto"/>
        <w:ind w:firstLine="720"/>
        <w:jc w:val="both"/>
        <w:rPr>
          <w:sz w:val="24"/>
          <w:szCs w:val="24"/>
        </w:rPr>
      </w:pPr>
      <w:r>
        <w:rPr>
          <w:rFonts w:eastAsiaTheme="minorEastAsia" w:cs="Times New Roman"/>
          <w:sz w:val="24"/>
          <w:szCs w:val="24"/>
          <w:lang w:val="en-US"/>
        </w:rPr>
        <w:t>By</w:t>
      </w:r>
      <w:r w:rsidRPr="003A1016">
        <w:rPr>
          <w:rFonts w:eastAsiaTheme="minorEastAsia" w:cs="Times New Roman"/>
          <w:sz w:val="24"/>
          <w:szCs w:val="24"/>
          <w:lang w:val="en-US"/>
        </w:rPr>
        <w:t xml:space="preserve"> </w:t>
      </w:r>
      <w:r w:rsidR="00D25993" w:rsidRPr="003A1016">
        <w:rPr>
          <w:rFonts w:eastAsiaTheme="minorEastAsia" w:cs="Times New Roman"/>
          <w:sz w:val="24"/>
          <w:szCs w:val="24"/>
          <w:lang w:val="en-US"/>
        </w:rPr>
        <w:t xml:space="preserve">improving formal </w:t>
      </w:r>
      <w:r w:rsidRPr="003A1016">
        <w:rPr>
          <w:rFonts w:eastAsiaTheme="minorEastAsia" w:cs="Times New Roman"/>
          <w:sz w:val="24"/>
          <w:szCs w:val="24"/>
          <w:lang w:val="en-US"/>
        </w:rPr>
        <w:t>institutions</w:t>
      </w:r>
      <w:r>
        <w:rPr>
          <w:rFonts w:eastAsiaTheme="minorEastAsia" w:cs="Times New Roman"/>
          <w:sz w:val="24"/>
          <w:szCs w:val="24"/>
          <w:lang w:val="en-US"/>
        </w:rPr>
        <w:t xml:space="preserve">, </w:t>
      </w:r>
      <w:r w:rsidR="00D25993" w:rsidRPr="003A1016">
        <w:rPr>
          <w:rFonts w:eastAsiaTheme="minorEastAsia" w:cs="Times New Roman"/>
          <w:sz w:val="24"/>
          <w:szCs w:val="24"/>
          <w:lang w:val="en-US"/>
        </w:rPr>
        <w:t>the government is indirectly changing informal institutions because, if successful, the perception of the social contract is altered in a more positive manner</w:t>
      </w:r>
      <w:r w:rsidR="00DA6C79">
        <w:rPr>
          <w:rFonts w:eastAsiaTheme="minorEastAsia" w:cs="Times New Roman"/>
          <w:sz w:val="24"/>
          <w:szCs w:val="24"/>
          <w:lang w:val="en-US"/>
        </w:rPr>
        <w:t xml:space="preserve"> and can therefore have an affect on the norms that arise</w:t>
      </w:r>
      <w:r w:rsidR="00D25993" w:rsidRPr="003A1016">
        <w:rPr>
          <w:rFonts w:eastAsiaTheme="minorEastAsia" w:cs="Times New Roman"/>
          <w:sz w:val="24"/>
          <w:szCs w:val="24"/>
          <w:lang w:val="en-US"/>
        </w:rPr>
        <w:t xml:space="preserve">. </w:t>
      </w:r>
      <w:r w:rsidR="00D25993" w:rsidRPr="003A1016">
        <w:rPr>
          <w:sz w:val="24"/>
          <w:szCs w:val="24"/>
        </w:rPr>
        <w:t xml:space="preserve">Although clear steps can be taken to improve formal </w:t>
      </w:r>
      <w:r w:rsidRPr="003A1016">
        <w:rPr>
          <w:sz w:val="24"/>
          <w:szCs w:val="24"/>
        </w:rPr>
        <w:t>institutions</w:t>
      </w:r>
      <w:r>
        <w:rPr>
          <w:sz w:val="24"/>
          <w:szCs w:val="24"/>
        </w:rPr>
        <w:t xml:space="preserve">, </w:t>
      </w:r>
      <w:r w:rsidR="00D25993">
        <w:rPr>
          <w:sz w:val="24"/>
          <w:szCs w:val="24"/>
        </w:rPr>
        <w:t xml:space="preserve">the difficulty lies in these steps being perceived as positive. As mentioned, it was found that once a contract has been breached, </w:t>
      </w:r>
      <w:r>
        <w:rPr>
          <w:sz w:val="24"/>
          <w:szCs w:val="24"/>
        </w:rPr>
        <w:t xml:space="preserve">often, </w:t>
      </w:r>
      <w:r w:rsidR="00D25993">
        <w:rPr>
          <w:sz w:val="24"/>
          <w:szCs w:val="24"/>
        </w:rPr>
        <w:t xml:space="preserve">even positive developments are viewed in a negative </w:t>
      </w:r>
      <w:r>
        <w:rPr>
          <w:sz w:val="24"/>
          <w:szCs w:val="24"/>
        </w:rPr>
        <w:t xml:space="preserve">light, </w:t>
      </w:r>
      <w:r w:rsidR="00D25993">
        <w:rPr>
          <w:sz w:val="24"/>
          <w:szCs w:val="24"/>
        </w:rPr>
        <w:t xml:space="preserve">resulting in difficulties to change social norms. Furthermore, as Castro and Batel (2008) discuss, there are </w:t>
      </w:r>
      <w:r w:rsidR="00D25993">
        <w:rPr>
          <w:sz w:val="24"/>
          <w:szCs w:val="24"/>
        </w:rPr>
        <w:lastRenderedPageBreak/>
        <w:t xml:space="preserve">many problems with encouraging new or differing norms and practices. Therefore, as is the focus of this section, it is important to also directly target informal institutions. </w:t>
      </w:r>
    </w:p>
    <w:p w14:paraId="4ACEE8B7" w14:textId="77777777" w:rsidR="00D25993" w:rsidRPr="00412105" w:rsidRDefault="00D25993" w:rsidP="00792B73">
      <w:pPr>
        <w:pStyle w:val="Heading4"/>
        <w:spacing w:before="0" w:after="240" w:line="360" w:lineRule="auto"/>
      </w:pPr>
      <w:r>
        <w:t>6.3.3.1 Campaigns</w:t>
      </w:r>
    </w:p>
    <w:p w14:paraId="7EC29F53" w14:textId="7F7D212D" w:rsidR="00D25993" w:rsidRDefault="00D25993" w:rsidP="00004A45">
      <w:pPr>
        <w:widowControl w:val="0"/>
        <w:autoSpaceDE w:val="0"/>
        <w:autoSpaceDN w:val="0"/>
        <w:adjustRightInd w:val="0"/>
        <w:spacing w:after="240" w:line="360" w:lineRule="auto"/>
        <w:ind w:firstLine="720"/>
        <w:jc w:val="both"/>
        <w:rPr>
          <w:rFonts w:cs="Helvetica"/>
          <w:sz w:val="24"/>
          <w:szCs w:val="24"/>
          <w:shd w:val="clear" w:color="auto" w:fill="FFFFFF"/>
        </w:rPr>
      </w:pPr>
      <w:r>
        <w:rPr>
          <w:rFonts w:cs="Helvetica"/>
          <w:sz w:val="24"/>
          <w:szCs w:val="24"/>
          <w:shd w:val="clear" w:color="auto" w:fill="FFFFFF"/>
        </w:rPr>
        <w:t xml:space="preserve">As tax morale was found to be </w:t>
      </w:r>
      <w:r w:rsidR="00C241B2">
        <w:rPr>
          <w:rFonts w:cs="Helvetica"/>
          <w:sz w:val="24"/>
          <w:szCs w:val="24"/>
          <w:shd w:val="clear" w:color="auto" w:fill="FFFFFF"/>
        </w:rPr>
        <w:t xml:space="preserve">low, </w:t>
      </w:r>
      <w:r>
        <w:rPr>
          <w:rFonts w:cs="Helvetica"/>
          <w:sz w:val="24"/>
          <w:szCs w:val="24"/>
          <w:shd w:val="clear" w:color="auto" w:fill="FFFFFF"/>
        </w:rPr>
        <w:t>it is important to exemplify the importance of paying taxes. This is an increasingly common policy option with a number of countries seeking to do this by clarifying the link between tax contributions paid and the benefits (goods and services) received for this. Such an approach has foundations in the anthropological</w:t>
      </w:r>
      <w:r w:rsidR="00B612EB">
        <w:rPr>
          <w:rFonts w:cs="Helvetica"/>
          <w:sz w:val="24"/>
          <w:szCs w:val="24"/>
          <w:shd w:val="clear" w:color="auto" w:fill="FFFFFF"/>
        </w:rPr>
        <w:t>/sociological</w:t>
      </w:r>
      <w:r w:rsidR="001626FE">
        <w:rPr>
          <w:rFonts w:cs="Helvetica"/>
          <w:sz w:val="24"/>
          <w:szCs w:val="24"/>
          <w:shd w:val="clear" w:color="auto" w:fill="FFFFFF"/>
        </w:rPr>
        <w:t xml:space="preserve"> interpretation of social e</w:t>
      </w:r>
      <w:r>
        <w:rPr>
          <w:rFonts w:cs="Helvetica"/>
          <w:sz w:val="24"/>
          <w:szCs w:val="24"/>
          <w:shd w:val="clear" w:color="auto" w:fill="FFFFFF"/>
        </w:rPr>
        <w:t xml:space="preserve">xchange </w:t>
      </w:r>
      <w:r w:rsidR="001626FE">
        <w:rPr>
          <w:rFonts w:cs="Helvetica"/>
          <w:sz w:val="24"/>
          <w:szCs w:val="24"/>
          <w:shd w:val="clear" w:color="auto" w:fill="FFFFFF"/>
        </w:rPr>
        <w:t>t</w:t>
      </w:r>
      <w:r w:rsidR="00C241B2">
        <w:rPr>
          <w:rFonts w:cs="Helvetica"/>
          <w:sz w:val="24"/>
          <w:szCs w:val="24"/>
          <w:shd w:val="clear" w:color="auto" w:fill="FFFFFF"/>
        </w:rPr>
        <w:t xml:space="preserve">heory, </w:t>
      </w:r>
      <w:r>
        <w:rPr>
          <w:rFonts w:cs="Helvetica"/>
          <w:sz w:val="24"/>
          <w:szCs w:val="24"/>
          <w:shd w:val="clear" w:color="auto" w:fill="FFFFFF"/>
        </w:rPr>
        <w:t xml:space="preserve">as it appeals to norms. A useful example of such an attempt is the Estonian “Unpaid Taxes Will Leave a Mark” campaign. As part of this, buses in Estonia carried photos of rescue service workers stating: “Should we take the trolley bus to an emergency call-out? This can happen if you do not pay your taxes” (Nurmela, 2013). Such an approach is desirable in Croatia to encourage the citizens to think about the significance of taxes. However, there are also limitations to such approaches. If the citizens of Croatia currently believe that the goods and services provided are not of a good </w:t>
      </w:r>
      <w:r w:rsidR="00C241B2">
        <w:rPr>
          <w:rFonts w:cs="Helvetica"/>
          <w:sz w:val="24"/>
          <w:szCs w:val="24"/>
          <w:shd w:val="clear" w:color="auto" w:fill="FFFFFF"/>
        </w:rPr>
        <w:t xml:space="preserve">standard, </w:t>
      </w:r>
      <w:r>
        <w:rPr>
          <w:rFonts w:cs="Helvetica"/>
          <w:sz w:val="24"/>
          <w:szCs w:val="24"/>
          <w:shd w:val="clear" w:color="auto" w:fill="FFFFFF"/>
        </w:rPr>
        <w:t xml:space="preserve">then such campaigns are likely to have only a limited effect. If, on the other hand, the campaigns are timed when governments are already making improvements, and tailored to exemplify these improvements, the positive effect is likely to be higher. Pointing to other potential barriers Thurman et </w:t>
      </w:r>
      <w:r w:rsidR="00C241B2">
        <w:rPr>
          <w:rFonts w:cs="Helvetica"/>
          <w:sz w:val="24"/>
          <w:szCs w:val="24"/>
          <w:shd w:val="clear" w:color="auto" w:fill="FFFFFF"/>
        </w:rPr>
        <w:t xml:space="preserve">al. </w:t>
      </w:r>
      <w:r>
        <w:rPr>
          <w:rFonts w:cs="Helvetica"/>
          <w:sz w:val="24"/>
          <w:szCs w:val="24"/>
          <w:shd w:val="clear" w:color="auto" w:fill="FFFFFF"/>
        </w:rPr>
        <w:t xml:space="preserve">(1984) discuss denial of responsibility with adverse effects of undeclared activity. Their argument is that those engaging with undeclared activities view their role as </w:t>
      </w:r>
      <w:r w:rsidR="00C241B2">
        <w:rPr>
          <w:rFonts w:cs="Helvetica"/>
          <w:sz w:val="24"/>
          <w:szCs w:val="24"/>
          <w:shd w:val="clear" w:color="auto" w:fill="FFFFFF"/>
        </w:rPr>
        <w:t xml:space="preserve">minor, </w:t>
      </w:r>
      <w:r>
        <w:rPr>
          <w:rFonts w:cs="Helvetica"/>
          <w:sz w:val="24"/>
          <w:szCs w:val="24"/>
          <w:shd w:val="clear" w:color="auto" w:fill="FFFFFF"/>
        </w:rPr>
        <w:t xml:space="preserve">without having an effect on collective issues. If this is the case, it reduces the effectiveness of the campaign. Nonetheless, using such </w:t>
      </w:r>
      <w:r w:rsidR="00A52F12">
        <w:rPr>
          <w:rFonts w:cs="Helvetica"/>
          <w:sz w:val="24"/>
          <w:szCs w:val="24"/>
          <w:shd w:val="clear" w:color="auto" w:fill="FFFFFF"/>
        </w:rPr>
        <w:t xml:space="preserve">campaigns, </w:t>
      </w:r>
      <w:r>
        <w:rPr>
          <w:rFonts w:cs="Helvetica"/>
          <w:sz w:val="24"/>
          <w:szCs w:val="24"/>
          <w:shd w:val="clear" w:color="auto" w:fill="FFFFFF"/>
        </w:rPr>
        <w:t xml:space="preserve">in combination with normative </w:t>
      </w:r>
      <w:r w:rsidR="00A52F12">
        <w:rPr>
          <w:rFonts w:cs="Helvetica"/>
          <w:sz w:val="24"/>
          <w:szCs w:val="24"/>
          <w:shd w:val="clear" w:color="auto" w:fill="FFFFFF"/>
        </w:rPr>
        <w:t xml:space="preserve">appeals, </w:t>
      </w:r>
      <w:r>
        <w:rPr>
          <w:rFonts w:cs="Helvetica"/>
          <w:sz w:val="24"/>
          <w:szCs w:val="24"/>
          <w:shd w:val="clear" w:color="auto" w:fill="FFFFFF"/>
        </w:rPr>
        <w:t xml:space="preserve">may reduce the denial of responsibility. If the campaign included realistic details of undeclared </w:t>
      </w:r>
      <w:r w:rsidR="00A52F12">
        <w:rPr>
          <w:rFonts w:cs="Helvetica"/>
          <w:sz w:val="24"/>
          <w:szCs w:val="24"/>
          <w:shd w:val="clear" w:color="auto" w:fill="FFFFFF"/>
        </w:rPr>
        <w:t xml:space="preserve">work, </w:t>
      </w:r>
      <w:r>
        <w:rPr>
          <w:rFonts w:cs="Helvetica"/>
          <w:sz w:val="24"/>
          <w:szCs w:val="24"/>
          <w:shd w:val="clear" w:color="auto" w:fill="FFFFFF"/>
        </w:rPr>
        <w:t xml:space="preserve">individuals would gain a more realistic view and would be less likely to view their own activity as minor. Furthermore, the findings also show that personal norms and tolerance of undeclared work was much lower than both perceived identity group norms and societal norms. As such, it would be useful to show citizens that although there is some level of tolerance towards certain undeclared activities, this is not as </w:t>
      </w:r>
      <w:r>
        <w:rPr>
          <w:rFonts w:cs="Helvetica"/>
          <w:sz w:val="24"/>
          <w:szCs w:val="24"/>
          <w:shd w:val="clear" w:color="auto" w:fill="FFFFFF"/>
        </w:rPr>
        <w:lastRenderedPageBreak/>
        <w:t xml:space="preserve">widespread as considered. Moreover, it was found that individuals are much more likely to identify with norms of their reference </w:t>
      </w:r>
      <w:r w:rsidR="00A52F12">
        <w:rPr>
          <w:rFonts w:cs="Helvetica"/>
          <w:sz w:val="24"/>
          <w:szCs w:val="24"/>
          <w:shd w:val="clear" w:color="auto" w:fill="FFFFFF"/>
        </w:rPr>
        <w:t xml:space="preserve">group, </w:t>
      </w:r>
      <w:r>
        <w:rPr>
          <w:rFonts w:cs="Helvetica"/>
          <w:sz w:val="24"/>
          <w:szCs w:val="24"/>
          <w:shd w:val="clear" w:color="auto" w:fill="FFFFFF"/>
        </w:rPr>
        <w:t xml:space="preserve">than that of society in general or an average Croatian citizen. In light of this, the design of campaigns and appeals should be tailored to this effect. As it was shown that the majority of </w:t>
      </w:r>
      <w:r w:rsidR="00461B3D">
        <w:rPr>
          <w:rFonts w:cs="Helvetica"/>
          <w:sz w:val="24"/>
          <w:szCs w:val="24"/>
          <w:shd w:val="clear" w:color="auto" w:fill="FFFFFF"/>
        </w:rPr>
        <w:t>individuals best</w:t>
      </w:r>
      <w:r>
        <w:rPr>
          <w:rFonts w:cs="Helvetica"/>
          <w:sz w:val="24"/>
          <w:szCs w:val="24"/>
          <w:shd w:val="clear" w:color="auto" w:fill="FFFFFF"/>
        </w:rPr>
        <w:t xml:space="preserve"> identify with their profession </w:t>
      </w:r>
      <w:r w:rsidR="00A52F12">
        <w:rPr>
          <w:rFonts w:cs="Helvetica"/>
          <w:sz w:val="24"/>
          <w:szCs w:val="24"/>
          <w:shd w:val="clear" w:color="auto" w:fill="FFFFFF"/>
        </w:rPr>
        <w:t xml:space="preserve">group, </w:t>
      </w:r>
      <w:r>
        <w:rPr>
          <w:rFonts w:cs="Helvetica"/>
          <w:sz w:val="24"/>
          <w:szCs w:val="24"/>
          <w:shd w:val="clear" w:color="auto" w:fill="FFFFFF"/>
        </w:rPr>
        <w:t xml:space="preserve">this is where the focus should lie. </w:t>
      </w:r>
      <w:r w:rsidRPr="00F344FC">
        <w:rPr>
          <w:rFonts w:ascii="Times" w:hAnsi="Times" w:cs="Times"/>
          <w:sz w:val="24"/>
          <w:szCs w:val="24"/>
        </w:rPr>
        <w:t xml:space="preserve"> </w:t>
      </w:r>
    </w:p>
    <w:p w14:paraId="1146BA84" w14:textId="0AB5573C" w:rsidR="00D25993" w:rsidRPr="00792B73" w:rsidRDefault="00D25993" w:rsidP="00004A45">
      <w:pPr>
        <w:widowControl w:val="0"/>
        <w:autoSpaceDE w:val="0"/>
        <w:autoSpaceDN w:val="0"/>
        <w:adjustRightInd w:val="0"/>
        <w:spacing w:after="240" w:line="360" w:lineRule="auto"/>
        <w:ind w:firstLine="720"/>
        <w:jc w:val="both"/>
        <w:rPr>
          <w:rFonts w:cs="Helvetica"/>
          <w:sz w:val="24"/>
          <w:szCs w:val="24"/>
          <w:shd w:val="clear" w:color="auto" w:fill="FFFFFF"/>
        </w:rPr>
      </w:pPr>
      <w:r>
        <w:rPr>
          <w:rFonts w:cs="Helvetica"/>
          <w:sz w:val="24"/>
          <w:szCs w:val="24"/>
          <w:shd w:val="clear" w:color="auto" w:fill="FFFFFF"/>
        </w:rPr>
        <w:t>The use of media and campaigns can also be designed from a rational choice perspectiv</w:t>
      </w:r>
      <w:r w:rsidR="001626FE">
        <w:rPr>
          <w:rFonts w:cs="Helvetica"/>
          <w:sz w:val="24"/>
          <w:szCs w:val="24"/>
          <w:shd w:val="clear" w:color="auto" w:fill="FFFFFF"/>
        </w:rPr>
        <w:t>e of social exchange t</w:t>
      </w:r>
      <w:r>
        <w:rPr>
          <w:rFonts w:cs="Helvetica"/>
          <w:sz w:val="24"/>
          <w:szCs w:val="24"/>
          <w:shd w:val="clear" w:color="auto" w:fill="FFFFFF"/>
        </w:rPr>
        <w:t xml:space="preserve">heory. This would involve designing an individual level campaign that focused on raising awareness about the positive features of declared work, </w:t>
      </w:r>
      <w:r w:rsidR="00A52F12">
        <w:rPr>
          <w:rFonts w:cs="Helvetica"/>
          <w:sz w:val="24"/>
          <w:szCs w:val="24"/>
          <w:shd w:val="clear" w:color="auto" w:fill="FFFFFF"/>
        </w:rPr>
        <w:t>and</w:t>
      </w:r>
      <w:r>
        <w:rPr>
          <w:rFonts w:cs="Helvetica"/>
          <w:sz w:val="24"/>
          <w:szCs w:val="24"/>
          <w:shd w:val="clear" w:color="auto" w:fill="FFFFFF"/>
        </w:rPr>
        <w:t xml:space="preserve"> the negatives of undeclared work. This would therefore appeal to someone undertaking a decision </w:t>
      </w:r>
      <w:r w:rsidR="00A52F12">
        <w:rPr>
          <w:rFonts w:cs="Helvetica"/>
          <w:sz w:val="24"/>
          <w:szCs w:val="24"/>
          <w:shd w:val="clear" w:color="auto" w:fill="FFFFFF"/>
        </w:rPr>
        <w:t xml:space="preserve">process, </w:t>
      </w:r>
      <w:r>
        <w:rPr>
          <w:rFonts w:cs="Helvetica"/>
          <w:sz w:val="24"/>
          <w:szCs w:val="24"/>
          <w:shd w:val="clear" w:color="auto" w:fill="FFFFFF"/>
        </w:rPr>
        <w:t xml:space="preserve">based </w:t>
      </w:r>
      <w:r w:rsidR="00A52F12">
        <w:rPr>
          <w:rFonts w:cs="Helvetica"/>
          <w:sz w:val="24"/>
          <w:szCs w:val="24"/>
          <w:shd w:val="clear" w:color="auto" w:fill="FFFFFF"/>
        </w:rPr>
        <w:t xml:space="preserve">on </w:t>
      </w:r>
      <w:r>
        <w:rPr>
          <w:rFonts w:cs="Helvetica"/>
          <w:sz w:val="24"/>
          <w:szCs w:val="24"/>
          <w:shd w:val="clear" w:color="auto" w:fill="FFFFFF"/>
        </w:rPr>
        <w:t xml:space="preserve">rational </w:t>
      </w:r>
      <w:r w:rsidR="00A52F12">
        <w:rPr>
          <w:rFonts w:cs="Helvetica"/>
          <w:sz w:val="24"/>
          <w:szCs w:val="24"/>
          <w:shd w:val="clear" w:color="auto" w:fill="FFFFFF"/>
        </w:rPr>
        <w:t xml:space="preserve">choice, </w:t>
      </w:r>
      <w:r>
        <w:rPr>
          <w:rFonts w:cs="Helvetica"/>
          <w:sz w:val="24"/>
          <w:szCs w:val="24"/>
          <w:shd w:val="clear" w:color="auto" w:fill="FFFFFF"/>
        </w:rPr>
        <w:t>rather</w:t>
      </w:r>
      <w:r w:rsidR="005360F7">
        <w:rPr>
          <w:rFonts w:cs="Helvetica"/>
          <w:sz w:val="24"/>
          <w:szCs w:val="24"/>
          <w:shd w:val="clear" w:color="auto" w:fill="FFFFFF"/>
        </w:rPr>
        <w:t xml:space="preserve"> than those considering issues such as procedural justice</w:t>
      </w:r>
      <w:r>
        <w:rPr>
          <w:rFonts w:cs="Helvetica"/>
          <w:sz w:val="24"/>
          <w:szCs w:val="24"/>
          <w:shd w:val="clear" w:color="auto" w:fill="FFFFFF"/>
        </w:rPr>
        <w:t xml:space="preserve">. Advantages </w:t>
      </w:r>
      <w:r w:rsidR="00A52F12">
        <w:rPr>
          <w:rFonts w:cs="Helvetica"/>
          <w:sz w:val="24"/>
          <w:szCs w:val="24"/>
          <w:shd w:val="clear" w:color="auto" w:fill="FFFFFF"/>
        </w:rPr>
        <w:t xml:space="preserve">of </w:t>
      </w:r>
      <w:r>
        <w:rPr>
          <w:rFonts w:cs="Helvetica"/>
          <w:sz w:val="24"/>
          <w:szCs w:val="24"/>
          <w:shd w:val="clear" w:color="auto" w:fill="FFFFFF"/>
        </w:rPr>
        <w:t xml:space="preserve">such a </w:t>
      </w:r>
      <w:r w:rsidR="00461B3D">
        <w:rPr>
          <w:rFonts w:cs="Helvetica"/>
          <w:sz w:val="24"/>
          <w:szCs w:val="24"/>
          <w:shd w:val="clear" w:color="auto" w:fill="FFFFFF"/>
        </w:rPr>
        <w:t>design</w:t>
      </w:r>
      <w:r w:rsidR="00A52F12">
        <w:rPr>
          <w:rFonts w:cs="Helvetica"/>
          <w:sz w:val="24"/>
          <w:szCs w:val="24"/>
          <w:shd w:val="clear" w:color="auto" w:fill="FFFFFF"/>
        </w:rPr>
        <w:t xml:space="preserve"> </w:t>
      </w:r>
      <w:r>
        <w:rPr>
          <w:rFonts w:cs="Helvetica"/>
          <w:sz w:val="24"/>
          <w:szCs w:val="24"/>
          <w:shd w:val="clear" w:color="auto" w:fill="FFFFFF"/>
        </w:rPr>
        <w:t>lie with providing concrete and personal benefits of declaring one’s activities. Taking the example of Estonia again (Nurmela and Lill, 2009</w:t>
      </w:r>
      <w:r w:rsidR="00A52F12">
        <w:rPr>
          <w:rFonts w:cs="Helvetica"/>
          <w:sz w:val="24"/>
          <w:szCs w:val="24"/>
          <w:shd w:val="clear" w:color="auto" w:fill="FFFFFF"/>
        </w:rPr>
        <w:t xml:space="preserve">), </w:t>
      </w:r>
      <w:r>
        <w:rPr>
          <w:rFonts w:cs="Helvetica"/>
          <w:sz w:val="24"/>
          <w:szCs w:val="24"/>
          <w:shd w:val="clear" w:color="auto" w:fill="FFFFFF"/>
        </w:rPr>
        <w:t xml:space="preserve">focus can be placed on negative aspects of the undeclared </w:t>
      </w:r>
      <w:r w:rsidR="00A52F12">
        <w:rPr>
          <w:rFonts w:cs="Helvetica"/>
          <w:sz w:val="24"/>
          <w:szCs w:val="24"/>
          <w:shd w:val="clear" w:color="auto" w:fill="FFFFFF"/>
        </w:rPr>
        <w:t xml:space="preserve">economy, </w:t>
      </w:r>
      <w:r>
        <w:rPr>
          <w:rFonts w:cs="Helvetica"/>
          <w:sz w:val="24"/>
          <w:szCs w:val="24"/>
          <w:shd w:val="clear" w:color="auto" w:fill="FFFFFF"/>
        </w:rPr>
        <w:t>such as uncertainty, lack of insurance</w:t>
      </w:r>
      <w:r w:rsidR="00A52F12">
        <w:rPr>
          <w:rFonts w:cs="Helvetica"/>
          <w:sz w:val="24"/>
          <w:szCs w:val="24"/>
          <w:shd w:val="clear" w:color="auto" w:fill="FFFFFF"/>
        </w:rPr>
        <w:t>,</w:t>
      </w:r>
      <w:r w:rsidR="005360F7">
        <w:rPr>
          <w:rFonts w:cs="Helvetica"/>
          <w:sz w:val="24"/>
          <w:szCs w:val="24"/>
          <w:shd w:val="clear" w:color="auto" w:fill="FFFFFF"/>
        </w:rPr>
        <w:t xml:space="preserve"> </w:t>
      </w:r>
      <w:r>
        <w:rPr>
          <w:rFonts w:cs="Helvetica"/>
          <w:sz w:val="24"/>
          <w:szCs w:val="24"/>
          <w:shd w:val="clear" w:color="auto" w:fill="FFFFFF"/>
        </w:rPr>
        <w:t xml:space="preserve">social protection </w:t>
      </w:r>
      <w:r w:rsidR="00A52F12">
        <w:rPr>
          <w:rFonts w:cs="Helvetica"/>
          <w:sz w:val="24"/>
          <w:szCs w:val="24"/>
          <w:shd w:val="clear" w:color="auto" w:fill="FFFFFF"/>
        </w:rPr>
        <w:t>and</w:t>
      </w:r>
      <w:r>
        <w:rPr>
          <w:rFonts w:cs="Helvetica"/>
          <w:sz w:val="24"/>
          <w:szCs w:val="24"/>
          <w:shd w:val="clear" w:color="auto" w:fill="FFFFFF"/>
        </w:rPr>
        <w:t xml:space="preserve"> lower pensions. It should also be noted that the two forms of campaigning are not mutually exclusive, due to their reliance on the same </w:t>
      </w:r>
      <w:r w:rsidR="002544E9">
        <w:rPr>
          <w:rFonts w:cs="Helvetica"/>
          <w:sz w:val="24"/>
          <w:szCs w:val="24"/>
          <w:shd w:val="clear" w:color="auto" w:fill="FFFFFF"/>
        </w:rPr>
        <w:t xml:space="preserve">tools, </w:t>
      </w:r>
      <w:r>
        <w:rPr>
          <w:rFonts w:cs="Helvetica"/>
          <w:sz w:val="24"/>
          <w:szCs w:val="24"/>
          <w:shd w:val="clear" w:color="auto" w:fill="FFFFFF"/>
        </w:rPr>
        <w:t>such as TV advertising and posters. As such, it is encouraged that they are applied in tandem</w:t>
      </w:r>
      <w:r>
        <w:rPr>
          <w:rFonts w:ascii="Times New Roman" w:eastAsiaTheme="minorEastAsia" w:hAnsi="Times New Roman" w:cs="Times New Roman"/>
          <w:sz w:val="32"/>
          <w:szCs w:val="32"/>
          <w:lang w:val="en-US"/>
        </w:rPr>
        <w:t xml:space="preserve">. </w:t>
      </w:r>
      <w:r>
        <w:rPr>
          <w:rFonts w:cs="Times"/>
          <w:sz w:val="24"/>
          <w:szCs w:val="24"/>
        </w:rPr>
        <w:t xml:space="preserve">The use of media is generally </w:t>
      </w:r>
      <w:r w:rsidR="002544E9">
        <w:rPr>
          <w:rFonts w:cs="Times"/>
          <w:sz w:val="24"/>
          <w:szCs w:val="24"/>
        </w:rPr>
        <w:t xml:space="preserve">important, </w:t>
      </w:r>
      <w:r>
        <w:rPr>
          <w:rFonts w:cs="Times"/>
          <w:sz w:val="24"/>
          <w:szCs w:val="24"/>
        </w:rPr>
        <w:t xml:space="preserve">because it was </w:t>
      </w:r>
      <w:r w:rsidR="002544E9">
        <w:rPr>
          <w:rFonts w:cs="Times"/>
          <w:sz w:val="24"/>
          <w:szCs w:val="24"/>
        </w:rPr>
        <w:t>a factor that was</w:t>
      </w:r>
      <w:r>
        <w:rPr>
          <w:rFonts w:cs="Times"/>
          <w:sz w:val="24"/>
          <w:szCs w:val="24"/>
        </w:rPr>
        <w:t xml:space="preserve"> found to influence the formation of perception of norms. </w:t>
      </w:r>
      <w:r w:rsidRPr="00F344FC">
        <w:rPr>
          <w:rFonts w:cs="Times"/>
          <w:sz w:val="24"/>
          <w:szCs w:val="24"/>
        </w:rPr>
        <w:t>Furthermore, because it was found that the elites</w:t>
      </w:r>
      <w:r>
        <w:rPr>
          <w:rFonts w:cs="Times"/>
          <w:sz w:val="24"/>
          <w:szCs w:val="24"/>
        </w:rPr>
        <w:t xml:space="preserve"> and role models</w:t>
      </w:r>
      <w:r w:rsidRPr="00F344FC">
        <w:rPr>
          <w:rFonts w:cs="Times"/>
          <w:sz w:val="24"/>
          <w:szCs w:val="24"/>
        </w:rPr>
        <w:t xml:space="preserve"> impact on the perception of social </w:t>
      </w:r>
      <w:r w:rsidR="002544E9" w:rsidRPr="00F344FC">
        <w:rPr>
          <w:rFonts w:cs="Times"/>
          <w:sz w:val="24"/>
          <w:szCs w:val="24"/>
        </w:rPr>
        <w:t>norms</w:t>
      </w:r>
      <w:r w:rsidR="002544E9">
        <w:rPr>
          <w:rFonts w:cs="Times"/>
          <w:sz w:val="24"/>
          <w:szCs w:val="24"/>
        </w:rPr>
        <w:t xml:space="preserve">, </w:t>
      </w:r>
      <w:r w:rsidRPr="00F344FC">
        <w:rPr>
          <w:rFonts w:cs="Times"/>
          <w:sz w:val="24"/>
          <w:szCs w:val="24"/>
        </w:rPr>
        <w:t>good examples should be drawn and appeals made in such a way.</w:t>
      </w:r>
      <w:r w:rsidRPr="00F344FC">
        <w:rPr>
          <w:rFonts w:ascii="Times" w:hAnsi="Times" w:cs="Times"/>
          <w:sz w:val="24"/>
          <w:szCs w:val="24"/>
        </w:rPr>
        <w:t xml:space="preserve"> </w:t>
      </w:r>
    </w:p>
    <w:p w14:paraId="7A33E4D0" w14:textId="77777777" w:rsidR="00792B73" w:rsidRDefault="00D25993" w:rsidP="00792B73">
      <w:pPr>
        <w:spacing w:after="240" w:line="360" w:lineRule="auto"/>
        <w:rPr>
          <w:shd w:val="clear" w:color="auto" w:fill="FFFFFF"/>
        </w:rPr>
      </w:pPr>
      <w:r w:rsidRPr="00F95678">
        <w:rPr>
          <w:rStyle w:val="Heading4Char"/>
        </w:rPr>
        <w:t>6.3.3.2 Education</w:t>
      </w:r>
    </w:p>
    <w:p w14:paraId="616E1119" w14:textId="43677A5F" w:rsidR="00D25993" w:rsidRPr="00F95678" w:rsidRDefault="00D25993" w:rsidP="004A67EC">
      <w:pPr>
        <w:spacing w:after="240" w:line="360" w:lineRule="auto"/>
        <w:ind w:firstLine="720"/>
        <w:jc w:val="both"/>
        <w:rPr>
          <w:shd w:val="clear" w:color="auto" w:fill="FFFFFF"/>
        </w:rPr>
      </w:pPr>
      <w:r w:rsidRPr="00E92222">
        <w:rPr>
          <w:rFonts w:cs="Helvetica"/>
          <w:sz w:val="24"/>
          <w:szCs w:val="24"/>
          <w:shd w:val="clear" w:color="auto" w:fill="FFFFFF"/>
        </w:rPr>
        <w:t xml:space="preserve">As norms are developed through a process of socialisation, education can be used as a tool to strengthen the norms that are positively related to the strength of a social contract and tax morality. This can take the form of taxpayer education </w:t>
      </w:r>
      <w:r w:rsidR="002544E9">
        <w:rPr>
          <w:rFonts w:cs="Helvetica"/>
          <w:sz w:val="24"/>
          <w:szCs w:val="24"/>
          <w:shd w:val="clear" w:color="auto" w:fill="FFFFFF"/>
        </w:rPr>
        <w:t>to</w:t>
      </w:r>
      <w:r w:rsidR="002544E9" w:rsidRPr="00E92222">
        <w:rPr>
          <w:rFonts w:cs="Helvetica"/>
          <w:sz w:val="24"/>
          <w:szCs w:val="24"/>
          <w:shd w:val="clear" w:color="auto" w:fill="FFFFFF"/>
        </w:rPr>
        <w:t xml:space="preserve"> </w:t>
      </w:r>
      <w:r w:rsidRPr="00E92222">
        <w:rPr>
          <w:rFonts w:cs="Helvetica"/>
          <w:sz w:val="24"/>
          <w:szCs w:val="24"/>
          <w:shd w:val="clear" w:color="auto" w:fill="FFFFFF"/>
        </w:rPr>
        <w:t>improv</w:t>
      </w:r>
      <w:r w:rsidR="002544E9">
        <w:rPr>
          <w:rFonts w:cs="Helvetica"/>
          <w:sz w:val="24"/>
          <w:szCs w:val="24"/>
          <w:shd w:val="clear" w:color="auto" w:fill="FFFFFF"/>
        </w:rPr>
        <w:t>e</w:t>
      </w:r>
      <w:r w:rsidRPr="00E92222">
        <w:rPr>
          <w:rFonts w:cs="Helvetica"/>
          <w:sz w:val="24"/>
          <w:szCs w:val="24"/>
          <w:shd w:val="clear" w:color="auto" w:fill="FFFFFF"/>
        </w:rPr>
        <w:t xml:space="preserve"> tax knowledge (Eriksen and Fallan, 1996).  </w:t>
      </w:r>
      <w:r w:rsidRPr="00E92222">
        <w:rPr>
          <w:sz w:val="24"/>
          <w:szCs w:val="24"/>
          <w:lang w:val="en-US"/>
        </w:rPr>
        <w:t xml:space="preserve">Saad (2014) argues that a significant proportion of evasion is unintended and is due to a lack of knowledge or understanding of one’s obligations. Education has the potential to reinforce and strengthen those norms that are related to tax compliance </w:t>
      </w:r>
      <w:r w:rsidRPr="00E92222">
        <w:rPr>
          <w:sz w:val="24"/>
          <w:szCs w:val="24"/>
          <w:lang w:val="en-US"/>
        </w:rPr>
        <w:lastRenderedPageBreak/>
        <w:t xml:space="preserve">(Mazar and Ariely, 2006). It therefore, makes education especially </w:t>
      </w:r>
      <w:r w:rsidR="002544E9" w:rsidRPr="00E92222">
        <w:rPr>
          <w:sz w:val="24"/>
          <w:szCs w:val="24"/>
          <w:lang w:val="en-US"/>
        </w:rPr>
        <w:t>important</w:t>
      </w:r>
      <w:r w:rsidR="002544E9">
        <w:rPr>
          <w:sz w:val="24"/>
          <w:szCs w:val="24"/>
          <w:lang w:val="en-US"/>
        </w:rPr>
        <w:t>, to align</w:t>
      </w:r>
      <w:r w:rsidRPr="00E92222">
        <w:rPr>
          <w:sz w:val="24"/>
          <w:szCs w:val="24"/>
          <w:lang w:val="en-US"/>
        </w:rPr>
        <w:t xml:space="preserve"> the values and norms of citizens to those </w:t>
      </w:r>
      <w:r w:rsidR="002544E9">
        <w:rPr>
          <w:sz w:val="24"/>
          <w:szCs w:val="24"/>
          <w:lang w:val="en-US"/>
        </w:rPr>
        <w:t>in</w:t>
      </w:r>
      <w:r w:rsidR="002544E9" w:rsidRPr="00E92222">
        <w:rPr>
          <w:sz w:val="24"/>
          <w:szCs w:val="24"/>
          <w:lang w:val="en-US"/>
        </w:rPr>
        <w:t xml:space="preserve"> </w:t>
      </w:r>
      <w:r w:rsidRPr="00E92222">
        <w:rPr>
          <w:sz w:val="24"/>
          <w:szCs w:val="24"/>
          <w:lang w:val="en-US"/>
        </w:rPr>
        <w:t xml:space="preserve">formal institutions (Williams, 2014). </w:t>
      </w:r>
      <w:r w:rsidRPr="00E92222">
        <w:rPr>
          <w:rFonts w:cs="Times"/>
          <w:sz w:val="24"/>
          <w:szCs w:val="24"/>
        </w:rPr>
        <w:t>Furthermore, the student generation often referred to teachers carrying out undeclared work as justification of its social acceptance. Therefore, teachers might be considered as role models in such situations. This indicates that teachers and the education system more generally, may play a large role in the shaping of social norms. Therefore, using this medium to not only educate the youth about the tax system, but also instil a sense of tax morality through emphasi</w:t>
      </w:r>
      <w:r w:rsidR="002544E9">
        <w:rPr>
          <w:rFonts w:cs="Times"/>
          <w:sz w:val="24"/>
          <w:szCs w:val="24"/>
        </w:rPr>
        <w:t>s</w:t>
      </w:r>
      <w:r w:rsidRPr="00E92222">
        <w:rPr>
          <w:rFonts w:cs="Times"/>
          <w:sz w:val="24"/>
          <w:szCs w:val="24"/>
        </w:rPr>
        <w:t>ing the importance of contribution, might prove fruitful. This can involve using the education system to ‘reinforce the concept of fairness of the tax system among taxpayers; and develop programs that enhance and appeal to a taxpayer’s moral conscience and reinforce social cohesion.’ (</w:t>
      </w:r>
      <w:r w:rsidRPr="00E92222">
        <w:rPr>
          <w:sz w:val="24"/>
          <w:szCs w:val="24"/>
        </w:rPr>
        <w:t>Trivedi, Shehata &amp; Lynn, 2003: 1</w:t>
      </w:r>
      <w:r>
        <w:rPr>
          <w:sz w:val="24"/>
          <w:szCs w:val="24"/>
        </w:rPr>
        <w:t>75)</w:t>
      </w:r>
      <w:r w:rsidRPr="00E92222">
        <w:rPr>
          <w:rFonts w:cs="Times"/>
          <w:sz w:val="24"/>
          <w:szCs w:val="24"/>
        </w:rPr>
        <w:t xml:space="preserve">. Moreover, as teachers act as role </w:t>
      </w:r>
      <w:r w:rsidR="002544E9" w:rsidRPr="00E92222">
        <w:rPr>
          <w:rFonts w:cs="Times"/>
          <w:sz w:val="24"/>
          <w:szCs w:val="24"/>
        </w:rPr>
        <w:t>models</w:t>
      </w:r>
      <w:r w:rsidR="002544E9">
        <w:rPr>
          <w:rFonts w:cs="Times"/>
          <w:sz w:val="24"/>
          <w:szCs w:val="24"/>
        </w:rPr>
        <w:t xml:space="preserve">, </w:t>
      </w:r>
      <w:r w:rsidRPr="00E92222">
        <w:rPr>
          <w:rFonts w:cs="Times"/>
          <w:sz w:val="24"/>
          <w:szCs w:val="24"/>
        </w:rPr>
        <w:t xml:space="preserve">training and </w:t>
      </w:r>
      <w:r w:rsidR="002544E9" w:rsidRPr="00E92222">
        <w:rPr>
          <w:rFonts w:cs="Times"/>
          <w:sz w:val="24"/>
          <w:szCs w:val="24"/>
        </w:rPr>
        <w:t>development</w:t>
      </w:r>
      <w:r w:rsidR="002544E9">
        <w:rPr>
          <w:rFonts w:cs="Times"/>
          <w:sz w:val="24"/>
          <w:szCs w:val="24"/>
        </w:rPr>
        <w:t xml:space="preserve">, </w:t>
      </w:r>
      <w:r w:rsidRPr="00E92222">
        <w:rPr>
          <w:rFonts w:cs="Times"/>
          <w:sz w:val="24"/>
          <w:szCs w:val="24"/>
        </w:rPr>
        <w:t xml:space="preserve">as well as incentives to declare extra </w:t>
      </w:r>
      <w:r w:rsidR="002544E9" w:rsidRPr="00E92222">
        <w:rPr>
          <w:rFonts w:cs="Times"/>
          <w:sz w:val="24"/>
          <w:szCs w:val="24"/>
        </w:rPr>
        <w:t>earnings</w:t>
      </w:r>
      <w:r w:rsidR="002544E9">
        <w:rPr>
          <w:rFonts w:cs="Times"/>
          <w:sz w:val="24"/>
          <w:szCs w:val="24"/>
        </w:rPr>
        <w:t xml:space="preserve">, </w:t>
      </w:r>
      <w:r w:rsidRPr="00E92222">
        <w:rPr>
          <w:rFonts w:cs="Times"/>
          <w:sz w:val="24"/>
          <w:szCs w:val="24"/>
        </w:rPr>
        <w:t xml:space="preserve">might be helpful in the quest </w:t>
      </w:r>
      <w:r w:rsidR="002544E9">
        <w:rPr>
          <w:rFonts w:cs="Times"/>
          <w:sz w:val="24"/>
          <w:szCs w:val="24"/>
        </w:rPr>
        <w:t>to</w:t>
      </w:r>
      <w:r w:rsidR="002544E9" w:rsidRPr="00E92222">
        <w:rPr>
          <w:rFonts w:cs="Times"/>
          <w:sz w:val="24"/>
          <w:szCs w:val="24"/>
        </w:rPr>
        <w:t xml:space="preserve"> </w:t>
      </w:r>
      <w:r w:rsidRPr="00E92222">
        <w:rPr>
          <w:rFonts w:cs="Times"/>
          <w:sz w:val="24"/>
          <w:szCs w:val="24"/>
        </w:rPr>
        <w:t>chang</w:t>
      </w:r>
      <w:r w:rsidR="002544E9">
        <w:rPr>
          <w:rFonts w:cs="Times"/>
          <w:sz w:val="24"/>
          <w:szCs w:val="24"/>
        </w:rPr>
        <w:t>e</w:t>
      </w:r>
      <w:r w:rsidRPr="00E92222">
        <w:rPr>
          <w:rFonts w:cs="Times"/>
          <w:sz w:val="24"/>
          <w:szCs w:val="24"/>
        </w:rPr>
        <w:t xml:space="preserve"> social norms. </w:t>
      </w:r>
    </w:p>
    <w:p w14:paraId="5692E04B" w14:textId="1E785113" w:rsidR="00D25993" w:rsidRPr="00E92222" w:rsidRDefault="00D25993" w:rsidP="004A67EC">
      <w:pPr>
        <w:widowControl w:val="0"/>
        <w:tabs>
          <w:tab w:val="left" w:pos="220"/>
          <w:tab w:val="left" w:pos="720"/>
        </w:tabs>
        <w:autoSpaceDE w:val="0"/>
        <w:autoSpaceDN w:val="0"/>
        <w:adjustRightInd w:val="0"/>
        <w:spacing w:after="240" w:line="360" w:lineRule="auto"/>
        <w:ind w:firstLine="720"/>
        <w:jc w:val="both"/>
        <w:rPr>
          <w:rFonts w:ascii="Times" w:eastAsiaTheme="minorEastAsia" w:hAnsi="Times" w:cs="Times"/>
          <w:sz w:val="24"/>
          <w:szCs w:val="24"/>
          <w:lang w:val="en-US"/>
        </w:rPr>
      </w:pPr>
      <w:r w:rsidRPr="00E92222">
        <w:rPr>
          <w:rFonts w:cs="Helvetica"/>
          <w:sz w:val="24"/>
          <w:szCs w:val="24"/>
          <w:shd w:val="clear" w:color="auto" w:fill="FFFFFF"/>
        </w:rPr>
        <w:t xml:space="preserve">However, it is important to further </w:t>
      </w:r>
      <w:r w:rsidR="002544E9" w:rsidRPr="00E92222">
        <w:rPr>
          <w:rFonts w:cs="Helvetica"/>
          <w:sz w:val="24"/>
          <w:szCs w:val="24"/>
          <w:shd w:val="clear" w:color="auto" w:fill="FFFFFF"/>
        </w:rPr>
        <w:t>stress</w:t>
      </w:r>
      <w:r w:rsidR="002544E9">
        <w:rPr>
          <w:rFonts w:cs="Helvetica"/>
          <w:sz w:val="24"/>
          <w:szCs w:val="24"/>
          <w:shd w:val="clear" w:color="auto" w:fill="FFFFFF"/>
        </w:rPr>
        <w:t xml:space="preserve">, </w:t>
      </w:r>
      <w:r w:rsidRPr="00E92222">
        <w:rPr>
          <w:rFonts w:cs="Helvetica"/>
          <w:sz w:val="24"/>
          <w:szCs w:val="24"/>
          <w:shd w:val="clear" w:color="auto" w:fill="FFFFFF"/>
        </w:rPr>
        <w:t xml:space="preserve">that timing of implementing campaigns is crucial. This is because it is necessary that changes to formal institutions be made before such campaigns are used. Employing the use of the campaigns before citizens begin to notice </w:t>
      </w:r>
      <w:r w:rsidRPr="00F344FC">
        <w:rPr>
          <w:rFonts w:cs="Helvetica"/>
          <w:sz w:val="24"/>
          <w:szCs w:val="24"/>
          <w:shd w:val="clear" w:color="auto" w:fill="FFFFFF"/>
        </w:rPr>
        <w:t xml:space="preserve">any changes in the effectiveness of the </w:t>
      </w:r>
      <w:r w:rsidR="002544E9" w:rsidRPr="00F344FC">
        <w:rPr>
          <w:rFonts w:cs="Helvetica"/>
          <w:sz w:val="24"/>
          <w:szCs w:val="24"/>
          <w:shd w:val="clear" w:color="auto" w:fill="FFFFFF"/>
        </w:rPr>
        <w:t>state</w:t>
      </w:r>
      <w:r w:rsidR="002544E9">
        <w:rPr>
          <w:rFonts w:cs="Helvetica"/>
          <w:sz w:val="24"/>
          <w:szCs w:val="24"/>
          <w:shd w:val="clear" w:color="auto" w:fill="FFFFFF"/>
        </w:rPr>
        <w:t xml:space="preserve">, </w:t>
      </w:r>
      <w:r w:rsidRPr="00F344FC">
        <w:rPr>
          <w:rFonts w:cs="Helvetica"/>
          <w:sz w:val="24"/>
          <w:szCs w:val="24"/>
          <w:shd w:val="clear" w:color="auto" w:fill="FFFFFF"/>
        </w:rPr>
        <w:t xml:space="preserve">will merely result in further negative comments towards the state and no improvement in the perception of the social contract. As the majority of the interviewed individuals readily provided examples of inadequacies of the state, advertising the state in a positive </w:t>
      </w:r>
      <w:r w:rsidR="002544E9" w:rsidRPr="00F344FC">
        <w:rPr>
          <w:rFonts w:cs="Helvetica"/>
          <w:sz w:val="24"/>
          <w:szCs w:val="24"/>
          <w:shd w:val="clear" w:color="auto" w:fill="FFFFFF"/>
        </w:rPr>
        <w:t>manner</w:t>
      </w:r>
      <w:r w:rsidR="002544E9">
        <w:rPr>
          <w:rFonts w:cs="Helvetica"/>
          <w:sz w:val="24"/>
          <w:szCs w:val="24"/>
          <w:shd w:val="clear" w:color="auto" w:fill="FFFFFF"/>
        </w:rPr>
        <w:t xml:space="preserve">, </w:t>
      </w:r>
      <w:r w:rsidRPr="00F344FC">
        <w:rPr>
          <w:rFonts w:cs="Helvetica"/>
          <w:sz w:val="24"/>
          <w:szCs w:val="24"/>
          <w:shd w:val="clear" w:color="auto" w:fill="FFFFFF"/>
        </w:rPr>
        <w:t xml:space="preserve">might merely seem like a ploy to “trick more money out of the citizens” via propaganda methods, or as something that has to be done to check an “EU box”, both of which were given as opinions of some of the current policy measures employed. </w:t>
      </w:r>
      <w:r>
        <w:rPr>
          <w:rFonts w:cs="Helvetica"/>
          <w:sz w:val="24"/>
          <w:szCs w:val="24"/>
          <w:shd w:val="clear" w:color="auto" w:fill="FFFFFF"/>
        </w:rPr>
        <w:t xml:space="preserve"> The focus on the negative is not an unusual </w:t>
      </w:r>
      <w:r w:rsidR="002544E9">
        <w:rPr>
          <w:rFonts w:cs="Helvetica"/>
          <w:sz w:val="24"/>
          <w:szCs w:val="24"/>
          <w:shd w:val="clear" w:color="auto" w:fill="FFFFFF"/>
        </w:rPr>
        <w:t xml:space="preserve">finding, </w:t>
      </w:r>
      <w:r>
        <w:rPr>
          <w:rFonts w:cs="Helvetica"/>
          <w:sz w:val="24"/>
          <w:szCs w:val="24"/>
          <w:shd w:val="clear" w:color="auto" w:fill="FFFFFF"/>
        </w:rPr>
        <w:t xml:space="preserve">as it is generally shown that individuals are more inclined to react strongly to negative </w:t>
      </w:r>
      <w:r w:rsidR="002544E9">
        <w:rPr>
          <w:rFonts w:cs="Helvetica"/>
          <w:sz w:val="24"/>
          <w:szCs w:val="24"/>
          <w:shd w:val="clear" w:color="auto" w:fill="FFFFFF"/>
        </w:rPr>
        <w:t xml:space="preserve">occurrences, </w:t>
      </w:r>
      <w:r>
        <w:rPr>
          <w:rFonts w:cs="Helvetica"/>
          <w:sz w:val="24"/>
          <w:szCs w:val="24"/>
          <w:shd w:val="clear" w:color="auto" w:fill="FFFFFF"/>
        </w:rPr>
        <w:t xml:space="preserve">whilst often the positive ones are ignored (Baumeister et al., 2001). In terms of the psychological contract, it is also found </w:t>
      </w:r>
      <w:r w:rsidR="002544E9">
        <w:rPr>
          <w:rFonts w:cs="Helvetica"/>
          <w:sz w:val="24"/>
          <w:szCs w:val="24"/>
          <w:shd w:val="clear" w:color="auto" w:fill="FFFFFF"/>
        </w:rPr>
        <w:t>from</w:t>
      </w:r>
      <w:r>
        <w:rPr>
          <w:rFonts w:cs="Helvetica"/>
          <w:sz w:val="24"/>
          <w:szCs w:val="24"/>
          <w:shd w:val="clear" w:color="auto" w:fill="FFFFFF"/>
        </w:rPr>
        <w:t xml:space="preserve"> management </w:t>
      </w:r>
      <w:r w:rsidR="002544E9">
        <w:rPr>
          <w:rFonts w:cs="Helvetica"/>
          <w:sz w:val="24"/>
          <w:szCs w:val="24"/>
          <w:shd w:val="clear" w:color="auto" w:fill="FFFFFF"/>
        </w:rPr>
        <w:t xml:space="preserve">literature, </w:t>
      </w:r>
      <w:r>
        <w:rPr>
          <w:rFonts w:cs="Helvetica"/>
          <w:sz w:val="24"/>
          <w:szCs w:val="24"/>
          <w:shd w:val="clear" w:color="auto" w:fill="FFFFFF"/>
        </w:rPr>
        <w:t xml:space="preserve">that employees have strong reactions to </w:t>
      </w:r>
      <w:r w:rsidR="002544E9">
        <w:rPr>
          <w:rFonts w:cs="Helvetica"/>
          <w:sz w:val="24"/>
          <w:szCs w:val="24"/>
          <w:shd w:val="clear" w:color="auto" w:fill="FFFFFF"/>
        </w:rPr>
        <w:t xml:space="preserve">breach, </w:t>
      </w:r>
      <w:r>
        <w:rPr>
          <w:rFonts w:cs="Helvetica"/>
          <w:sz w:val="24"/>
          <w:szCs w:val="24"/>
          <w:shd w:val="clear" w:color="auto" w:fill="FFFFFF"/>
        </w:rPr>
        <w:t xml:space="preserve">whilst the fulfilment of promises and expectations does not always result in positive behaviours (Conway et al., 2011). </w:t>
      </w:r>
      <w:r w:rsidRPr="00F344FC">
        <w:rPr>
          <w:rFonts w:cs="Helvetica"/>
          <w:sz w:val="24"/>
          <w:szCs w:val="24"/>
          <w:shd w:val="clear" w:color="auto" w:fill="FFFFFF"/>
        </w:rPr>
        <w:t xml:space="preserve">It is therefore important to implement </w:t>
      </w:r>
      <w:r w:rsidRPr="00F344FC">
        <w:rPr>
          <w:rFonts w:cs="Helvetica"/>
          <w:sz w:val="24"/>
          <w:szCs w:val="24"/>
          <w:shd w:val="clear" w:color="auto" w:fill="FFFFFF"/>
        </w:rPr>
        <w:lastRenderedPageBreak/>
        <w:t xml:space="preserve">genuine improvements and to show willingness to carry this on in the long-term. It is also important that no unrealistic promises are </w:t>
      </w:r>
      <w:r w:rsidR="002544E9" w:rsidRPr="00F344FC">
        <w:rPr>
          <w:rFonts w:cs="Helvetica"/>
          <w:sz w:val="24"/>
          <w:szCs w:val="24"/>
          <w:shd w:val="clear" w:color="auto" w:fill="FFFFFF"/>
        </w:rPr>
        <w:t>made</w:t>
      </w:r>
      <w:r w:rsidR="002544E9">
        <w:rPr>
          <w:rFonts w:cs="Helvetica"/>
          <w:sz w:val="24"/>
          <w:szCs w:val="24"/>
          <w:shd w:val="clear" w:color="auto" w:fill="FFFFFF"/>
        </w:rPr>
        <w:t xml:space="preserve">, </w:t>
      </w:r>
      <w:r w:rsidRPr="00F344FC">
        <w:rPr>
          <w:rFonts w:cs="Helvetica"/>
          <w:sz w:val="24"/>
          <w:szCs w:val="24"/>
          <w:shd w:val="clear" w:color="auto" w:fill="FFFFFF"/>
        </w:rPr>
        <w:t>as this can further result in dam</w:t>
      </w:r>
      <w:r w:rsidR="002544E9">
        <w:rPr>
          <w:rFonts w:cs="Helvetica"/>
          <w:sz w:val="24"/>
          <w:szCs w:val="24"/>
          <w:shd w:val="clear" w:color="auto" w:fill="FFFFFF"/>
        </w:rPr>
        <w:t>age to</w:t>
      </w:r>
      <w:r w:rsidRPr="00F344FC">
        <w:rPr>
          <w:rFonts w:cs="Helvetica"/>
          <w:sz w:val="24"/>
          <w:szCs w:val="24"/>
          <w:shd w:val="clear" w:color="auto" w:fill="FFFFFF"/>
        </w:rPr>
        <w:t xml:space="preserve"> the social contract. Changing the perceptions of the public is a long-term goal and cannot be achieved </w:t>
      </w:r>
      <w:r w:rsidR="00514F96" w:rsidRPr="00F344FC">
        <w:rPr>
          <w:rFonts w:cs="Helvetica"/>
          <w:sz w:val="24"/>
          <w:szCs w:val="24"/>
          <w:shd w:val="clear" w:color="auto" w:fill="FFFFFF"/>
        </w:rPr>
        <w:t>quickly</w:t>
      </w:r>
      <w:r w:rsidR="00514F96">
        <w:rPr>
          <w:rFonts w:cs="Helvetica"/>
          <w:sz w:val="24"/>
          <w:szCs w:val="24"/>
          <w:shd w:val="clear" w:color="auto" w:fill="FFFFFF"/>
        </w:rPr>
        <w:t xml:space="preserve">, </w:t>
      </w:r>
      <w:r w:rsidRPr="00F344FC">
        <w:rPr>
          <w:rFonts w:cs="Helvetica"/>
          <w:sz w:val="24"/>
          <w:szCs w:val="24"/>
          <w:shd w:val="clear" w:color="auto" w:fill="FFFFFF"/>
        </w:rPr>
        <w:t xml:space="preserve">but is crucial in instrumentally </w:t>
      </w:r>
      <w:r>
        <w:rPr>
          <w:rFonts w:cs="Helvetica"/>
          <w:sz w:val="24"/>
          <w:szCs w:val="24"/>
          <w:shd w:val="clear" w:color="auto" w:fill="FFFFFF"/>
        </w:rPr>
        <w:t xml:space="preserve">fostering more </w:t>
      </w:r>
      <w:r w:rsidRPr="00266C0B">
        <w:rPr>
          <w:rFonts w:cs="Helvetica"/>
          <w:sz w:val="24"/>
          <w:szCs w:val="24"/>
          <w:shd w:val="clear" w:color="auto" w:fill="FFFFFF"/>
        </w:rPr>
        <w:t>declared activity.</w:t>
      </w:r>
      <w:r w:rsidRPr="00266C0B">
        <w:rPr>
          <w:rFonts w:ascii="Times New Roman" w:eastAsiaTheme="minorEastAsia" w:hAnsi="Times New Roman" w:cs="Times New Roman"/>
          <w:sz w:val="32"/>
          <w:szCs w:val="32"/>
          <w:lang w:val="en-US"/>
        </w:rPr>
        <w:t xml:space="preserve"> </w:t>
      </w:r>
      <w:r w:rsidRPr="00266C0B">
        <w:rPr>
          <w:rFonts w:cs="Helvetica"/>
          <w:sz w:val="24"/>
          <w:szCs w:val="24"/>
          <w:shd w:val="clear" w:color="auto" w:fill="FFFFFF"/>
        </w:rPr>
        <w:t xml:space="preserve">Furthermore, campaigns work on the basis of affecting an individual’s attitude towards paying </w:t>
      </w:r>
      <w:r w:rsidR="00514F96" w:rsidRPr="00266C0B">
        <w:rPr>
          <w:rFonts w:cs="Helvetica"/>
          <w:sz w:val="24"/>
          <w:szCs w:val="24"/>
          <w:shd w:val="clear" w:color="auto" w:fill="FFFFFF"/>
        </w:rPr>
        <w:t>taxes</w:t>
      </w:r>
      <w:r w:rsidR="00514F96">
        <w:rPr>
          <w:rFonts w:cs="Helvetica"/>
          <w:sz w:val="24"/>
          <w:szCs w:val="24"/>
          <w:shd w:val="clear" w:color="auto" w:fill="FFFFFF"/>
        </w:rPr>
        <w:t xml:space="preserve">, </w:t>
      </w:r>
      <w:r w:rsidRPr="00266C0B">
        <w:rPr>
          <w:rFonts w:cs="Helvetica"/>
          <w:sz w:val="24"/>
          <w:szCs w:val="24"/>
          <w:shd w:val="clear" w:color="auto" w:fill="FFFFFF"/>
        </w:rPr>
        <w:t>but the findings include a discussion as to ways in which a negative social contract affected the behaviour but not the attitude of the participant. This provides</w:t>
      </w:r>
      <w:r w:rsidRPr="00F344FC">
        <w:rPr>
          <w:rFonts w:cs="Helvetica"/>
          <w:sz w:val="24"/>
          <w:szCs w:val="24"/>
          <w:shd w:val="clear" w:color="auto" w:fill="FFFFFF"/>
        </w:rPr>
        <w:t xml:space="preserve"> a further rationale to firstly target a change in formal institutions to capture such individuals. </w:t>
      </w:r>
    </w:p>
    <w:p w14:paraId="5BB392E2" w14:textId="77777777" w:rsidR="00D25993" w:rsidRDefault="00D25993" w:rsidP="00792B73">
      <w:pPr>
        <w:pStyle w:val="Heading2"/>
        <w:rPr>
          <w:shd w:val="clear" w:color="auto" w:fill="FFFFFF"/>
        </w:rPr>
      </w:pPr>
      <w:bookmarkStart w:id="422" w:name="_Toc282060742"/>
      <w:bookmarkStart w:id="423" w:name="_Toc320495070"/>
      <w:bookmarkStart w:id="424" w:name="_Toc321544656"/>
      <w:r>
        <w:rPr>
          <w:shd w:val="clear" w:color="auto" w:fill="FFFFFF"/>
        </w:rPr>
        <w:t>6.3.4 Conclusion</w:t>
      </w:r>
      <w:bookmarkEnd w:id="422"/>
      <w:bookmarkEnd w:id="423"/>
      <w:bookmarkEnd w:id="424"/>
      <w:r>
        <w:rPr>
          <w:shd w:val="clear" w:color="auto" w:fill="FFFFFF"/>
        </w:rPr>
        <w:t xml:space="preserve"> </w:t>
      </w:r>
    </w:p>
    <w:p w14:paraId="4E5B262F" w14:textId="2B2E3B29" w:rsidR="003F0152" w:rsidRDefault="00D25993" w:rsidP="00A262D4">
      <w:pPr>
        <w:spacing w:after="240" w:line="360" w:lineRule="auto"/>
        <w:ind w:firstLine="720"/>
        <w:jc w:val="both"/>
        <w:rPr>
          <w:sz w:val="24"/>
          <w:szCs w:val="24"/>
        </w:rPr>
      </w:pPr>
      <w:r w:rsidRPr="00F344FC">
        <w:rPr>
          <w:sz w:val="24"/>
          <w:szCs w:val="24"/>
        </w:rPr>
        <w:t xml:space="preserve">The discussion of policy implications shows the need to address the low tax morale in Croatia. </w:t>
      </w:r>
      <w:r w:rsidR="00514F96">
        <w:rPr>
          <w:sz w:val="24"/>
          <w:szCs w:val="24"/>
        </w:rPr>
        <w:t>For</w:t>
      </w:r>
      <w:r w:rsidRPr="00F344FC">
        <w:rPr>
          <w:sz w:val="24"/>
          <w:szCs w:val="24"/>
        </w:rPr>
        <w:t xml:space="preserve"> this to be </w:t>
      </w:r>
      <w:r w:rsidR="00514F96" w:rsidRPr="00F344FC">
        <w:rPr>
          <w:sz w:val="24"/>
          <w:szCs w:val="24"/>
        </w:rPr>
        <w:t>achieved</w:t>
      </w:r>
      <w:r w:rsidR="00514F96">
        <w:rPr>
          <w:sz w:val="24"/>
          <w:szCs w:val="24"/>
        </w:rPr>
        <w:t xml:space="preserve">, </w:t>
      </w:r>
      <w:r w:rsidRPr="00F344FC">
        <w:rPr>
          <w:sz w:val="24"/>
          <w:szCs w:val="24"/>
        </w:rPr>
        <w:t xml:space="preserve">focus should be placed on improving formal and informal institutions because the employment of direct controls is ridden with </w:t>
      </w:r>
      <w:r w:rsidR="00514F96" w:rsidRPr="00F344FC">
        <w:rPr>
          <w:sz w:val="24"/>
          <w:szCs w:val="24"/>
        </w:rPr>
        <w:t>difficulties</w:t>
      </w:r>
      <w:r w:rsidR="00514F96">
        <w:rPr>
          <w:sz w:val="24"/>
          <w:szCs w:val="24"/>
        </w:rPr>
        <w:t xml:space="preserve">, </w:t>
      </w:r>
      <w:r w:rsidR="00514F96" w:rsidRPr="00F344FC">
        <w:rPr>
          <w:sz w:val="24"/>
          <w:szCs w:val="24"/>
        </w:rPr>
        <w:t>wh</w:t>
      </w:r>
      <w:r w:rsidR="00514F96">
        <w:rPr>
          <w:sz w:val="24"/>
          <w:szCs w:val="24"/>
        </w:rPr>
        <w:t>ile</w:t>
      </w:r>
      <w:r w:rsidR="00514F96" w:rsidRPr="00F344FC">
        <w:rPr>
          <w:sz w:val="24"/>
          <w:szCs w:val="24"/>
        </w:rPr>
        <w:t xml:space="preserve"> </w:t>
      </w:r>
      <w:r w:rsidRPr="00F344FC">
        <w:rPr>
          <w:sz w:val="24"/>
          <w:szCs w:val="24"/>
        </w:rPr>
        <w:t xml:space="preserve">institutional asymmetry is substantial. In the case of Split, Croatia institutional asymmetry explained 42.4 per cent of variance in engagement in the undeclared </w:t>
      </w:r>
      <w:r w:rsidR="00514F96" w:rsidRPr="00F344FC">
        <w:rPr>
          <w:sz w:val="24"/>
          <w:szCs w:val="24"/>
        </w:rPr>
        <w:t>economy</w:t>
      </w:r>
      <w:r w:rsidR="00514F96">
        <w:rPr>
          <w:sz w:val="24"/>
          <w:szCs w:val="24"/>
        </w:rPr>
        <w:t xml:space="preserve">, </w:t>
      </w:r>
      <w:r w:rsidRPr="00F344FC">
        <w:rPr>
          <w:sz w:val="24"/>
          <w:szCs w:val="24"/>
        </w:rPr>
        <w:t xml:space="preserve">and as </w:t>
      </w:r>
      <w:r w:rsidR="00514F96" w:rsidRPr="00F344FC">
        <w:rPr>
          <w:sz w:val="24"/>
          <w:szCs w:val="24"/>
        </w:rPr>
        <w:t>such</w:t>
      </w:r>
      <w:r w:rsidR="00514F96">
        <w:rPr>
          <w:sz w:val="24"/>
          <w:szCs w:val="24"/>
        </w:rPr>
        <w:t xml:space="preserve">, </w:t>
      </w:r>
      <w:r w:rsidRPr="00F344FC">
        <w:rPr>
          <w:sz w:val="24"/>
          <w:szCs w:val="24"/>
        </w:rPr>
        <w:t>presents a strong rationale for this focus.</w:t>
      </w:r>
      <w:r>
        <w:rPr>
          <w:sz w:val="24"/>
          <w:szCs w:val="24"/>
        </w:rPr>
        <w:t xml:space="preserve"> A summary of the suggested policies is included in Table 6.2. </w:t>
      </w:r>
    </w:p>
    <w:p w14:paraId="6672C998" w14:textId="77777777" w:rsidR="00DA6C79" w:rsidRDefault="00DA6C79" w:rsidP="00B61E1F">
      <w:pPr>
        <w:rPr>
          <w:b/>
          <w:color w:val="0071C0"/>
        </w:rPr>
      </w:pPr>
      <w:bookmarkStart w:id="425" w:name="_Toc320495071"/>
    </w:p>
    <w:p w14:paraId="5CACB3D8" w14:textId="77777777" w:rsidR="00DA6C79" w:rsidRDefault="00DA6C79" w:rsidP="00B61E1F">
      <w:pPr>
        <w:rPr>
          <w:b/>
          <w:color w:val="0071C0"/>
        </w:rPr>
      </w:pPr>
    </w:p>
    <w:p w14:paraId="687C4753" w14:textId="77777777" w:rsidR="00DA6C79" w:rsidRDefault="00DA6C79" w:rsidP="00B61E1F">
      <w:pPr>
        <w:rPr>
          <w:b/>
          <w:color w:val="0071C0"/>
        </w:rPr>
      </w:pPr>
    </w:p>
    <w:p w14:paraId="02C91D8A" w14:textId="77777777" w:rsidR="00DA6C79" w:rsidRDefault="00DA6C79" w:rsidP="00B61E1F">
      <w:pPr>
        <w:rPr>
          <w:b/>
          <w:color w:val="0071C0"/>
        </w:rPr>
      </w:pPr>
    </w:p>
    <w:p w14:paraId="787ED733" w14:textId="77777777" w:rsidR="00DA6C79" w:rsidRDefault="00DA6C79" w:rsidP="00B61E1F">
      <w:pPr>
        <w:rPr>
          <w:b/>
          <w:color w:val="0071C0"/>
        </w:rPr>
      </w:pPr>
    </w:p>
    <w:p w14:paraId="3512B5D8" w14:textId="77777777" w:rsidR="00DA6C79" w:rsidRDefault="00DA6C79" w:rsidP="00B61E1F">
      <w:pPr>
        <w:rPr>
          <w:b/>
          <w:color w:val="0071C0"/>
        </w:rPr>
      </w:pPr>
    </w:p>
    <w:p w14:paraId="29D6E2AE" w14:textId="77777777" w:rsidR="00DA6C79" w:rsidRDefault="00DA6C79" w:rsidP="00B61E1F">
      <w:pPr>
        <w:rPr>
          <w:b/>
          <w:color w:val="0071C0"/>
        </w:rPr>
      </w:pPr>
    </w:p>
    <w:p w14:paraId="33C3046E" w14:textId="77777777" w:rsidR="00DA6C79" w:rsidRDefault="00DA6C79" w:rsidP="00B61E1F">
      <w:pPr>
        <w:rPr>
          <w:b/>
          <w:color w:val="0071C0"/>
        </w:rPr>
      </w:pPr>
    </w:p>
    <w:p w14:paraId="5B8DB3EB" w14:textId="77777777" w:rsidR="00DA6C79" w:rsidRDefault="00DA6C79" w:rsidP="00B61E1F">
      <w:pPr>
        <w:rPr>
          <w:b/>
          <w:color w:val="0071C0"/>
        </w:rPr>
      </w:pPr>
    </w:p>
    <w:p w14:paraId="663C34E8" w14:textId="77777777" w:rsidR="00DA6C79" w:rsidRDefault="00DA6C79" w:rsidP="00B61E1F">
      <w:pPr>
        <w:rPr>
          <w:b/>
          <w:color w:val="0071C0"/>
        </w:rPr>
      </w:pPr>
    </w:p>
    <w:p w14:paraId="2EC68FC2" w14:textId="77777777" w:rsidR="00DA6C79" w:rsidRDefault="00DA6C79" w:rsidP="00B61E1F">
      <w:pPr>
        <w:rPr>
          <w:b/>
          <w:color w:val="0071C0"/>
        </w:rPr>
      </w:pPr>
    </w:p>
    <w:p w14:paraId="011F3289" w14:textId="77777777" w:rsidR="00D25993" w:rsidRPr="00B61E1F" w:rsidRDefault="00D25993" w:rsidP="00B61E1F">
      <w:pPr>
        <w:rPr>
          <w:b/>
          <w:color w:val="0071C0"/>
        </w:rPr>
      </w:pPr>
      <w:r w:rsidRPr="00E13733">
        <w:rPr>
          <w:b/>
          <w:color w:val="0071C0"/>
        </w:rPr>
        <w:lastRenderedPageBreak/>
        <w:t>Table 6.2</w:t>
      </w:r>
      <w:r w:rsidRPr="00B61E1F">
        <w:rPr>
          <w:b/>
          <w:color w:val="0071C0"/>
        </w:rPr>
        <w:t>- Suggested policies for Croatia</w:t>
      </w:r>
      <w:bookmarkEnd w:id="425"/>
      <w:r w:rsidRPr="00B61E1F">
        <w:rPr>
          <w:b/>
          <w:color w:val="0071C0"/>
        </w:rPr>
        <w:t xml:space="preserve"> </w:t>
      </w:r>
    </w:p>
    <w:tbl>
      <w:tblPr>
        <w:tblStyle w:val="LightShading-Accent1"/>
        <w:tblW w:w="0" w:type="auto"/>
        <w:tblLook w:val="04A0" w:firstRow="1" w:lastRow="0" w:firstColumn="1" w:lastColumn="0" w:noHBand="0" w:noVBand="1"/>
      </w:tblPr>
      <w:tblGrid>
        <w:gridCol w:w="4258"/>
        <w:gridCol w:w="4258"/>
      </w:tblGrid>
      <w:tr w:rsidR="00D25993" w14:paraId="6C4B231F" w14:textId="77777777" w:rsidTr="006001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24E26C97" w14:textId="77777777" w:rsidR="00D25993" w:rsidRDefault="00D25993" w:rsidP="00792B73">
            <w:pPr>
              <w:spacing w:line="360" w:lineRule="auto"/>
              <w:rPr>
                <w:sz w:val="24"/>
                <w:szCs w:val="24"/>
              </w:rPr>
            </w:pPr>
            <w:r>
              <w:rPr>
                <w:sz w:val="24"/>
                <w:szCs w:val="24"/>
              </w:rPr>
              <w:t xml:space="preserve">Improving Formal Institutions </w:t>
            </w:r>
          </w:p>
        </w:tc>
        <w:tc>
          <w:tcPr>
            <w:tcW w:w="4258" w:type="dxa"/>
          </w:tcPr>
          <w:p w14:paraId="1D6CA6E3" w14:textId="77777777" w:rsidR="00D25993" w:rsidRDefault="00D25993" w:rsidP="00792B73">
            <w:pPr>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Improving Informal Institutions </w:t>
            </w:r>
          </w:p>
        </w:tc>
      </w:tr>
      <w:tr w:rsidR="00D25993" w14:paraId="06891839" w14:textId="77777777" w:rsidTr="00600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198F5DDA" w14:textId="77777777" w:rsidR="00D25993" w:rsidRPr="00861206" w:rsidRDefault="00D25993" w:rsidP="00792B73">
            <w:pPr>
              <w:spacing w:line="360" w:lineRule="auto"/>
              <w:rPr>
                <w:b w:val="0"/>
                <w:sz w:val="24"/>
                <w:szCs w:val="24"/>
              </w:rPr>
            </w:pPr>
            <w:r w:rsidRPr="00861206">
              <w:rPr>
                <w:b w:val="0"/>
                <w:sz w:val="24"/>
                <w:szCs w:val="24"/>
              </w:rPr>
              <w:t xml:space="preserve">-Improving procedural justice: </w:t>
            </w:r>
            <w:r>
              <w:rPr>
                <w:b w:val="0"/>
                <w:sz w:val="24"/>
                <w:szCs w:val="24"/>
              </w:rPr>
              <w:t xml:space="preserve">increasing </w:t>
            </w:r>
            <w:r w:rsidRPr="00861206">
              <w:rPr>
                <w:b w:val="0"/>
                <w:sz w:val="24"/>
                <w:szCs w:val="24"/>
              </w:rPr>
              <w:t xml:space="preserve">transparency </w:t>
            </w:r>
          </w:p>
        </w:tc>
        <w:tc>
          <w:tcPr>
            <w:tcW w:w="4258" w:type="dxa"/>
          </w:tcPr>
          <w:p w14:paraId="2C10408C" w14:textId="77777777" w:rsidR="00D25993" w:rsidRDefault="00D25993" w:rsidP="00792B73">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-Campaign: linking taxes to goods and services</w:t>
            </w:r>
          </w:p>
        </w:tc>
      </w:tr>
      <w:tr w:rsidR="00D25993" w14:paraId="1D9234A1" w14:textId="77777777" w:rsidTr="006001EF">
        <w:tc>
          <w:tcPr>
            <w:cnfStyle w:val="001000000000" w:firstRow="0" w:lastRow="0" w:firstColumn="1" w:lastColumn="0" w:oddVBand="0" w:evenVBand="0" w:oddHBand="0" w:evenHBand="0" w:firstRowFirstColumn="0" w:firstRowLastColumn="0" w:lastRowFirstColumn="0" w:lastRowLastColumn="0"/>
            <w:tcW w:w="4258" w:type="dxa"/>
          </w:tcPr>
          <w:p w14:paraId="5473029F" w14:textId="77777777" w:rsidR="00D25993" w:rsidRPr="00861206" w:rsidRDefault="00D25993" w:rsidP="00792B73">
            <w:pPr>
              <w:spacing w:line="360" w:lineRule="auto"/>
              <w:rPr>
                <w:b w:val="0"/>
                <w:sz w:val="24"/>
                <w:szCs w:val="24"/>
              </w:rPr>
            </w:pPr>
            <w:r w:rsidRPr="00861206">
              <w:rPr>
                <w:b w:val="0"/>
                <w:sz w:val="24"/>
                <w:szCs w:val="24"/>
              </w:rPr>
              <w:t xml:space="preserve">-Improving administrative capabilities, training for public officials and standardisation of procedures </w:t>
            </w:r>
          </w:p>
        </w:tc>
        <w:tc>
          <w:tcPr>
            <w:tcW w:w="4258" w:type="dxa"/>
          </w:tcPr>
          <w:p w14:paraId="5B386547" w14:textId="77777777" w:rsidR="00D25993" w:rsidRDefault="00D25993" w:rsidP="00792B73">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-Campaign: advantages of declared and disadvantages of undeclared work </w:t>
            </w:r>
          </w:p>
        </w:tc>
      </w:tr>
      <w:tr w:rsidR="00D25993" w14:paraId="2DD5C4FD" w14:textId="77777777" w:rsidTr="00600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0CF9C42E" w14:textId="77777777" w:rsidR="00D25993" w:rsidRPr="00861206" w:rsidRDefault="00D25993" w:rsidP="00792B73">
            <w:pPr>
              <w:spacing w:line="360" w:lineRule="auto"/>
              <w:rPr>
                <w:b w:val="0"/>
                <w:sz w:val="24"/>
                <w:szCs w:val="24"/>
              </w:rPr>
            </w:pPr>
            <w:r w:rsidRPr="00861206">
              <w:rPr>
                <w:b w:val="0"/>
                <w:sz w:val="24"/>
                <w:szCs w:val="24"/>
              </w:rPr>
              <w:t xml:space="preserve">-Coordinating departments and actions related to undeclared work </w:t>
            </w:r>
          </w:p>
        </w:tc>
        <w:tc>
          <w:tcPr>
            <w:tcW w:w="4258" w:type="dxa"/>
          </w:tcPr>
          <w:p w14:paraId="64E7DB52" w14:textId="77777777" w:rsidR="00D25993" w:rsidRDefault="00D25993" w:rsidP="00792B73">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-Broader use of media: drawing on elites and role models </w:t>
            </w:r>
          </w:p>
        </w:tc>
      </w:tr>
      <w:tr w:rsidR="00D25993" w14:paraId="1DA34293" w14:textId="77777777" w:rsidTr="006001EF">
        <w:tc>
          <w:tcPr>
            <w:cnfStyle w:val="001000000000" w:firstRow="0" w:lastRow="0" w:firstColumn="1" w:lastColumn="0" w:oddVBand="0" w:evenVBand="0" w:oddHBand="0" w:evenHBand="0" w:firstRowFirstColumn="0" w:firstRowLastColumn="0" w:lastRowFirstColumn="0" w:lastRowLastColumn="0"/>
            <w:tcW w:w="4258" w:type="dxa"/>
          </w:tcPr>
          <w:p w14:paraId="7CF2DC79" w14:textId="77777777" w:rsidR="00D25993" w:rsidRPr="00861206" w:rsidRDefault="00D25993" w:rsidP="00792B73">
            <w:pPr>
              <w:spacing w:line="360" w:lineRule="auto"/>
              <w:rPr>
                <w:b w:val="0"/>
                <w:sz w:val="24"/>
                <w:szCs w:val="24"/>
              </w:rPr>
            </w:pPr>
            <w:r w:rsidRPr="00861206">
              <w:rPr>
                <w:b w:val="0"/>
                <w:sz w:val="24"/>
                <w:szCs w:val="24"/>
              </w:rPr>
              <w:t xml:space="preserve">- Broader economic and social developments </w:t>
            </w:r>
          </w:p>
        </w:tc>
        <w:tc>
          <w:tcPr>
            <w:tcW w:w="4258" w:type="dxa"/>
          </w:tcPr>
          <w:p w14:paraId="0C010180" w14:textId="77777777" w:rsidR="00D25993" w:rsidRDefault="00D25993" w:rsidP="00792B73">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-Education </w:t>
            </w:r>
          </w:p>
        </w:tc>
      </w:tr>
      <w:tr w:rsidR="00D25993" w14:paraId="31EDD038" w14:textId="77777777" w:rsidTr="00600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1B3DC849" w14:textId="77777777" w:rsidR="00D25993" w:rsidRPr="00861206" w:rsidRDefault="00D25993" w:rsidP="00792B73">
            <w:pPr>
              <w:spacing w:line="360" w:lineRule="auto"/>
              <w:rPr>
                <w:b w:val="0"/>
                <w:sz w:val="24"/>
                <w:szCs w:val="24"/>
              </w:rPr>
            </w:pPr>
            <w:r>
              <w:rPr>
                <w:b w:val="0"/>
                <w:sz w:val="24"/>
                <w:szCs w:val="24"/>
              </w:rPr>
              <w:t>-Improving dialogue with citizens</w:t>
            </w:r>
          </w:p>
        </w:tc>
        <w:tc>
          <w:tcPr>
            <w:tcW w:w="4258" w:type="dxa"/>
          </w:tcPr>
          <w:p w14:paraId="2C396BEB" w14:textId="77777777" w:rsidR="00D25993" w:rsidRDefault="00D25993" w:rsidP="00792B73">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r>
    </w:tbl>
    <w:p w14:paraId="0B59B084" w14:textId="77777777" w:rsidR="00D25993" w:rsidRDefault="00D25993" w:rsidP="00792B73">
      <w:pPr>
        <w:widowControl w:val="0"/>
        <w:autoSpaceDE w:val="0"/>
        <w:autoSpaceDN w:val="0"/>
        <w:adjustRightInd w:val="0"/>
        <w:spacing w:line="360" w:lineRule="auto"/>
        <w:rPr>
          <w:bCs/>
          <w:sz w:val="24"/>
          <w:szCs w:val="24"/>
        </w:rPr>
      </w:pPr>
    </w:p>
    <w:p w14:paraId="0AD565F6" w14:textId="77777777" w:rsidR="00D25993" w:rsidRDefault="00D25993" w:rsidP="00792B73">
      <w:pPr>
        <w:spacing w:line="360" w:lineRule="auto"/>
        <w:rPr>
          <w:rStyle w:val="Heading1Char"/>
        </w:rPr>
      </w:pPr>
    </w:p>
    <w:p w14:paraId="37B55613" w14:textId="77777777" w:rsidR="00D25993" w:rsidRDefault="00D25993" w:rsidP="00792B73">
      <w:pPr>
        <w:spacing w:line="360" w:lineRule="auto"/>
        <w:rPr>
          <w:rStyle w:val="Heading1Char"/>
        </w:rPr>
      </w:pPr>
    </w:p>
    <w:p w14:paraId="03AF99B8" w14:textId="77777777" w:rsidR="005C32F6" w:rsidRDefault="005C32F6" w:rsidP="00B61E1F">
      <w:pPr>
        <w:pStyle w:val="Heading1"/>
        <w:spacing w:before="0" w:after="240"/>
      </w:pPr>
    </w:p>
    <w:p w14:paraId="02A8C718" w14:textId="77777777" w:rsidR="005C32F6" w:rsidRDefault="005C32F6" w:rsidP="00B61E1F">
      <w:pPr>
        <w:pStyle w:val="Heading1"/>
        <w:spacing w:before="0" w:after="240"/>
      </w:pPr>
    </w:p>
    <w:p w14:paraId="1FEA8D62" w14:textId="77777777" w:rsidR="005C32F6" w:rsidRDefault="005C32F6" w:rsidP="00B61E1F">
      <w:pPr>
        <w:pStyle w:val="Heading1"/>
        <w:spacing w:before="0" w:after="240"/>
      </w:pPr>
    </w:p>
    <w:p w14:paraId="043E9BC9" w14:textId="77777777" w:rsidR="005C32F6" w:rsidRDefault="005C32F6" w:rsidP="00B61E1F">
      <w:pPr>
        <w:pStyle w:val="Heading1"/>
        <w:spacing w:before="0" w:after="240"/>
      </w:pPr>
    </w:p>
    <w:p w14:paraId="70EB1475" w14:textId="77777777" w:rsidR="005C32F6" w:rsidRDefault="005C32F6" w:rsidP="005C32F6"/>
    <w:p w14:paraId="057CAD51" w14:textId="77777777" w:rsidR="005C32F6" w:rsidRDefault="005C32F6" w:rsidP="005C32F6"/>
    <w:p w14:paraId="24A9D62F" w14:textId="77777777" w:rsidR="00D25993" w:rsidRPr="003C41CE" w:rsidRDefault="00D25993" w:rsidP="00B61E1F">
      <w:pPr>
        <w:pStyle w:val="Heading1"/>
        <w:spacing w:before="0" w:after="240"/>
        <w:rPr>
          <w:rFonts w:cs="Helvetica"/>
          <w:sz w:val="21"/>
          <w:szCs w:val="21"/>
          <w:shd w:val="clear" w:color="auto" w:fill="FFFFFF"/>
        </w:rPr>
      </w:pPr>
      <w:bookmarkStart w:id="426" w:name="_Toc321544657"/>
      <w:r w:rsidRPr="00B61E1F">
        <w:lastRenderedPageBreak/>
        <w:t>6.4 Contributions</w:t>
      </w:r>
      <w:bookmarkEnd w:id="426"/>
      <w:r w:rsidRPr="00B61E1F">
        <w:t xml:space="preserve"> </w:t>
      </w:r>
    </w:p>
    <w:p w14:paraId="228A9FA8" w14:textId="7626A456" w:rsidR="00D25993" w:rsidRDefault="002C024E" w:rsidP="004A67EC">
      <w:pPr>
        <w:spacing w:after="240" w:line="360" w:lineRule="auto"/>
        <w:ind w:firstLine="720"/>
        <w:jc w:val="both"/>
        <w:rPr>
          <w:sz w:val="24"/>
          <w:szCs w:val="24"/>
          <w:shd w:val="clear" w:color="auto" w:fill="FFFFFF"/>
        </w:rPr>
      </w:pPr>
      <w:r>
        <w:rPr>
          <w:sz w:val="24"/>
          <w:szCs w:val="24"/>
          <w:shd w:val="clear" w:color="auto" w:fill="FFFFFF"/>
        </w:rPr>
        <w:t>This thesis makes several theoretical and practical contributions</w:t>
      </w:r>
      <w:r w:rsidR="00D25993">
        <w:rPr>
          <w:sz w:val="24"/>
          <w:szCs w:val="24"/>
          <w:shd w:val="clear" w:color="auto" w:fill="FFFFFF"/>
        </w:rPr>
        <w:t xml:space="preserve">. </w:t>
      </w:r>
      <w:r>
        <w:rPr>
          <w:sz w:val="24"/>
          <w:szCs w:val="24"/>
          <w:shd w:val="clear" w:color="auto" w:fill="FFFFFF"/>
        </w:rPr>
        <w:t xml:space="preserve">Firstly, a </w:t>
      </w:r>
      <w:r w:rsidR="00D25993" w:rsidRPr="00F344FC">
        <w:rPr>
          <w:sz w:val="24"/>
          <w:szCs w:val="24"/>
          <w:shd w:val="clear" w:color="auto" w:fill="FFFFFF"/>
        </w:rPr>
        <w:t xml:space="preserve">new theoretical framework </w:t>
      </w:r>
      <w:r w:rsidR="00514F96">
        <w:rPr>
          <w:sz w:val="24"/>
          <w:szCs w:val="24"/>
          <w:shd w:val="clear" w:color="auto" w:fill="FFFFFF"/>
        </w:rPr>
        <w:t>to</w:t>
      </w:r>
      <w:r w:rsidR="00514F96" w:rsidRPr="00F344FC">
        <w:rPr>
          <w:sz w:val="24"/>
          <w:szCs w:val="24"/>
          <w:shd w:val="clear" w:color="auto" w:fill="FFFFFF"/>
        </w:rPr>
        <w:t xml:space="preserve"> </w:t>
      </w:r>
      <w:r w:rsidR="00D25993" w:rsidRPr="00F344FC">
        <w:rPr>
          <w:sz w:val="24"/>
          <w:szCs w:val="24"/>
          <w:shd w:val="clear" w:color="auto" w:fill="FFFFFF"/>
        </w:rPr>
        <w:t xml:space="preserve">study undeclared work is put forward that allows a deeper understanding of decision-making processes. The newly developed model takes into consideration many social and contextual issues. In doing this, it steps away from broad categorisation of </w:t>
      </w:r>
      <w:r w:rsidR="00514F96" w:rsidRPr="00F344FC">
        <w:rPr>
          <w:sz w:val="24"/>
          <w:szCs w:val="24"/>
          <w:shd w:val="clear" w:color="auto" w:fill="FFFFFF"/>
        </w:rPr>
        <w:t>individuals</w:t>
      </w:r>
      <w:r w:rsidR="00514F96">
        <w:rPr>
          <w:sz w:val="24"/>
          <w:szCs w:val="24"/>
          <w:shd w:val="clear" w:color="auto" w:fill="FFFFFF"/>
        </w:rPr>
        <w:t xml:space="preserve">, </w:t>
      </w:r>
      <w:r w:rsidR="00D25993" w:rsidRPr="00F344FC">
        <w:rPr>
          <w:sz w:val="24"/>
          <w:szCs w:val="24"/>
          <w:shd w:val="clear" w:color="auto" w:fill="FFFFFF"/>
        </w:rPr>
        <w:t xml:space="preserve">and </w:t>
      </w:r>
      <w:r w:rsidR="00514F96" w:rsidRPr="00F344FC">
        <w:rPr>
          <w:sz w:val="24"/>
          <w:szCs w:val="24"/>
          <w:shd w:val="clear" w:color="auto" w:fill="FFFFFF"/>
        </w:rPr>
        <w:t>instead</w:t>
      </w:r>
      <w:r w:rsidR="00514F96">
        <w:rPr>
          <w:sz w:val="24"/>
          <w:szCs w:val="24"/>
          <w:shd w:val="clear" w:color="auto" w:fill="FFFFFF"/>
        </w:rPr>
        <w:t xml:space="preserve">, </w:t>
      </w:r>
      <w:r w:rsidR="00D25993" w:rsidRPr="00F344FC">
        <w:rPr>
          <w:sz w:val="24"/>
          <w:szCs w:val="24"/>
          <w:shd w:val="clear" w:color="auto" w:fill="FFFFFF"/>
        </w:rPr>
        <w:t>focuses on factors such as personal norms, social norms, the relationship with the government and opportunity. Interesting issues</w:t>
      </w:r>
      <w:r w:rsidR="00514F96">
        <w:rPr>
          <w:sz w:val="24"/>
          <w:szCs w:val="24"/>
          <w:shd w:val="clear" w:color="auto" w:fill="FFFFFF"/>
        </w:rPr>
        <w:t xml:space="preserve"> o</w:t>
      </w:r>
      <w:r w:rsidR="003D0524">
        <w:rPr>
          <w:sz w:val="24"/>
          <w:szCs w:val="24"/>
          <w:shd w:val="clear" w:color="auto" w:fill="FFFFFF"/>
        </w:rPr>
        <w:t>f</w:t>
      </w:r>
      <w:r w:rsidR="00514F96">
        <w:rPr>
          <w:sz w:val="24"/>
          <w:szCs w:val="24"/>
          <w:shd w:val="clear" w:color="auto" w:fill="FFFFFF"/>
        </w:rPr>
        <w:t xml:space="preserve"> </w:t>
      </w:r>
      <w:r w:rsidR="00D25993" w:rsidRPr="00F344FC">
        <w:rPr>
          <w:sz w:val="24"/>
          <w:szCs w:val="24"/>
          <w:shd w:val="clear" w:color="auto" w:fill="FFFFFF"/>
        </w:rPr>
        <w:t xml:space="preserve">trust, social cohesion and social control arise from studying the phenomenon from such a </w:t>
      </w:r>
      <w:r w:rsidR="00514F96" w:rsidRPr="00F344FC">
        <w:rPr>
          <w:sz w:val="24"/>
          <w:szCs w:val="24"/>
          <w:shd w:val="clear" w:color="auto" w:fill="FFFFFF"/>
        </w:rPr>
        <w:t>perspective</w:t>
      </w:r>
      <w:r w:rsidR="00DA6C79">
        <w:rPr>
          <w:sz w:val="24"/>
          <w:szCs w:val="24"/>
          <w:shd w:val="clear" w:color="auto" w:fill="FFFFFF"/>
        </w:rPr>
        <w:t>.</w:t>
      </w:r>
      <w:r w:rsidR="00514F96">
        <w:rPr>
          <w:sz w:val="24"/>
          <w:szCs w:val="24"/>
          <w:shd w:val="clear" w:color="auto" w:fill="FFFFFF"/>
        </w:rPr>
        <w:t xml:space="preserve"> </w:t>
      </w:r>
      <w:r w:rsidR="00DA6C79">
        <w:rPr>
          <w:sz w:val="24"/>
          <w:szCs w:val="24"/>
          <w:shd w:val="clear" w:color="auto" w:fill="FFFFFF"/>
        </w:rPr>
        <w:t>These developments further</w:t>
      </w:r>
      <w:r w:rsidR="00D25993" w:rsidRPr="00F344FC">
        <w:rPr>
          <w:sz w:val="24"/>
          <w:szCs w:val="24"/>
          <w:shd w:val="clear" w:color="auto" w:fill="FFFFFF"/>
        </w:rPr>
        <w:t xml:space="preserve"> our knowledge of the phenomenon of </w:t>
      </w:r>
      <w:r w:rsidR="00DA6C79">
        <w:rPr>
          <w:sz w:val="24"/>
          <w:szCs w:val="24"/>
          <w:shd w:val="clear" w:color="auto" w:fill="FFFFFF"/>
        </w:rPr>
        <w:t>undeclared work</w:t>
      </w:r>
      <w:r w:rsidR="00D25993" w:rsidRPr="00F344FC">
        <w:rPr>
          <w:sz w:val="24"/>
          <w:szCs w:val="24"/>
          <w:shd w:val="clear" w:color="auto" w:fill="FFFFFF"/>
        </w:rPr>
        <w:t>.</w:t>
      </w:r>
    </w:p>
    <w:p w14:paraId="3B1BB24E" w14:textId="5EBC3719" w:rsidR="00D25993" w:rsidRPr="000A49A8" w:rsidRDefault="002C024E" w:rsidP="004A67EC">
      <w:pPr>
        <w:spacing w:after="240" w:line="360" w:lineRule="auto"/>
        <w:ind w:firstLine="720"/>
        <w:jc w:val="both"/>
        <w:rPr>
          <w:rFonts w:ascii="Times" w:eastAsiaTheme="minorEastAsia" w:hAnsi="Times" w:cs="Times"/>
          <w:sz w:val="24"/>
          <w:szCs w:val="24"/>
          <w:lang w:val="en-US"/>
        </w:rPr>
      </w:pPr>
      <w:r>
        <w:rPr>
          <w:sz w:val="24"/>
          <w:szCs w:val="24"/>
          <w:shd w:val="clear" w:color="auto" w:fill="FFFFFF"/>
        </w:rPr>
        <w:t>This thesis not only applies social exchange theory to understanding undeclared work, but in doing so, seeks to advance SET itself. It does so by creating a more integrated approach to understand</w:t>
      </w:r>
      <w:r w:rsidR="00514F96">
        <w:rPr>
          <w:sz w:val="24"/>
          <w:szCs w:val="24"/>
          <w:shd w:val="clear" w:color="auto" w:fill="FFFFFF"/>
        </w:rPr>
        <w:t xml:space="preserve"> </w:t>
      </w:r>
      <w:r>
        <w:rPr>
          <w:sz w:val="24"/>
          <w:szCs w:val="24"/>
          <w:shd w:val="clear" w:color="auto" w:fill="FFFFFF"/>
        </w:rPr>
        <w:t>social exchange than is currently the case.</w:t>
      </w:r>
      <w:r w:rsidR="00D25993" w:rsidRPr="00F344FC">
        <w:rPr>
          <w:sz w:val="24"/>
          <w:szCs w:val="24"/>
          <w:shd w:val="clear" w:color="auto" w:fill="FFFFFF"/>
        </w:rPr>
        <w:t xml:space="preserve"> With regard </w:t>
      </w:r>
      <w:r>
        <w:rPr>
          <w:sz w:val="24"/>
          <w:szCs w:val="24"/>
          <w:shd w:val="clear" w:color="auto" w:fill="FFFFFF"/>
        </w:rPr>
        <w:t>SET</w:t>
      </w:r>
      <w:r w:rsidR="00D25993" w:rsidRPr="00F344FC">
        <w:rPr>
          <w:sz w:val="24"/>
          <w:szCs w:val="24"/>
          <w:shd w:val="clear" w:color="auto" w:fill="FFFFFF"/>
        </w:rPr>
        <w:t xml:space="preserve">, Coyle-Shapiro and Conway (2004) argue that social exchange theory is ridden with theoretical ambiguities and empirical needs. As the framework is theoretically </w:t>
      </w:r>
      <w:r w:rsidR="00514F96" w:rsidRPr="00F344FC">
        <w:rPr>
          <w:sz w:val="24"/>
          <w:szCs w:val="24"/>
          <w:shd w:val="clear" w:color="auto" w:fill="FFFFFF"/>
        </w:rPr>
        <w:t>underdeveloped</w:t>
      </w:r>
      <w:r w:rsidR="00514F96">
        <w:rPr>
          <w:sz w:val="24"/>
          <w:szCs w:val="24"/>
          <w:shd w:val="clear" w:color="auto" w:fill="FFFFFF"/>
        </w:rPr>
        <w:t xml:space="preserve">, </w:t>
      </w:r>
      <w:r w:rsidR="00D25993" w:rsidRPr="00F344FC">
        <w:rPr>
          <w:sz w:val="24"/>
          <w:szCs w:val="24"/>
          <w:shd w:val="clear" w:color="auto" w:fill="FFFFFF"/>
        </w:rPr>
        <w:t>it leads to a narrow employment of methods and further stunting of the theory (</w:t>
      </w:r>
      <w:r w:rsidR="00EB5F0B">
        <w:rPr>
          <w:sz w:val="24"/>
          <w:szCs w:val="24"/>
        </w:rPr>
        <w:t>Cropanzano and Mitchell</w:t>
      </w:r>
      <w:r w:rsidR="00D25993" w:rsidRPr="00F344FC">
        <w:rPr>
          <w:sz w:val="24"/>
          <w:szCs w:val="24"/>
          <w:shd w:val="clear" w:color="auto" w:fill="FFFFFF"/>
        </w:rPr>
        <w:t>, 2005). The current study</w:t>
      </w:r>
      <w:r>
        <w:rPr>
          <w:sz w:val="24"/>
          <w:szCs w:val="24"/>
          <w:shd w:val="clear" w:color="auto" w:fill="FFFFFF"/>
        </w:rPr>
        <w:t>, therefore,</w:t>
      </w:r>
      <w:r w:rsidR="00D25993" w:rsidRPr="00F344FC">
        <w:rPr>
          <w:sz w:val="24"/>
          <w:szCs w:val="24"/>
          <w:shd w:val="clear" w:color="auto" w:fill="FFFFFF"/>
        </w:rPr>
        <w:t xml:space="preserve"> seeks to take a step towards filling this gap. In light of this, it shows an empirically supported need and importance </w:t>
      </w:r>
      <w:r w:rsidR="00514F96">
        <w:rPr>
          <w:sz w:val="24"/>
          <w:szCs w:val="24"/>
          <w:shd w:val="clear" w:color="auto" w:fill="FFFFFF"/>
        </w:rPr>
        <w:t>to</w:t>
      </w:r>
      <w:r w:rsidR="00514F96" w:rsidRPr="00F344FC">
        <w:rPr>
          <w:sz w:val="24"/>
          <w:szCs w:val="24"/>
          <w:shd w:val="clear" w:color="auto" w:fill="FFFFFF"/>
        </w:rPr>
        <w:t xml:space="preserve"> </w:t>
      </w:r>
      <w:r w:rsidR="00D25993" w:rsidRPr="00F344FC">
        <w:rPr>
          <w:sz w:val="24"/>
          <w:szCs w:val="24"/>
          <w:shd w:val="clear" w:color="auto" w:fill="FFFFFF"/>
        </w:rPr>
        <w:t>incorpor</w:t>
      </w:r>
      <w:r w:rsidR="003D0524">
        <w:rPr>
          <w:sz w:val="24"/>
          <w:szCs w:val="24"/>
          <w:shd w:val="clear" w:color="auto" w:fill="FFFFFF"/>
        </w:rPr>
        <w:t>at</w:t>
      </w:r>
      <w:r w:rsidR="00514F96">
        <w:rPr>
          <w:sz w:val="24"/>
          <w:szCs w:val="24"/>
          <w:shd w:val="clear" w:color="auto" w:fill="FFFFFF"/>
        </w:rPr>
        <w:t xml:space="preserve">e </w:t>
      </w:r>
      <w:r w:rsidR="00D25993" w:rsidRPr="00F344FC">
        <w:rPr>
          <w:sz w:val="24"/>
          <w:szCs w:val="24"/>
          <w:shd w:val="clear" w:color="auto" w:fill="FFFFFF"/>
        </w:rPr>
        <w:t xml:space="preserve">varying perspectives to encapsulate a depth of understanding. It is clear from the </w:t>
      </w:r>
      <w:r w:rsidR="00514F96" w:rsidRPr="00F344FC">
        <w:rPr>
          <w:sz w:val="24"/>
          <w:szCs w:val="24"/>
          <w:shd w:val="clear" w:color="auto" w:fill="FFFFFF"/>
        </w:rPr>
        <w:t>findings</w:t>
      </w:r>
      <w:r w:rsidR="00514F96">
        <w:rPr>
          <w:sz w:val="24"/>
          <w:szCs w:val="24"/>
          <w:shd w:val="clear" w:color="auto" w:fill="FFFFFF"/>
        </w:rPr>
        <w:t xml:space="preserve">, </w:t>
      </w:r>
      <w:r w:rsidR="00D25993" w:rsidRPr="00F344FC">
        <w:rPr>
          <w:sz w:val="24"/>
          <w:szCs w:val="24"/>
          <w:shd w:val="clear" w:color="auto" w:fill="FFFFFF"/>
        </w:rPr>
        <w:t>that if only the utilitarian or the anthropological</w:t>
      </w:r>
      <w:r w:rsidR="00B612EB">
        <w:rPr>
          <w:sz w:val="24"/>
          <w:szCs w:val="24"/>
          <w:shd w:val="clear" w:color="auto" w:fill="FFFFFF"/>
        </w:rPr>
        <w:t>/sociological</w:t>
      </w:r>
      <w:r w:rsidR="00D25993" w:rsidRPr="00F344FC">
        <w:rPr>
          <w:sz w:val="24"/>
          <w:szCs w:val="24"/>
          <w:shd w:val="clear" w:color="auto" w:fill="FFFFFF"/>
        </w:rPr>
        <w:t xml:space="preserve"> perspective was employed, only one part of the </w:t>
      </w:r>
      <w:r w:rsidR="00514F96" w:rsidRPr="00F344FC">
        <w:rPr>
          <w:sz w:val="24"/>
          <w:szCs w:val="24"/>
          <w:shd w:val="clear" w:color="auto" w:fill="FFFFFF"/>
        </w:rPr>
        <w:t>decision</w:t>
      </w:r>
      <w:r w:rsidR="00514F96">
        <w:rPr>
          <w:sz w:val="24"/>
          <w:szCs w:val="24"/>
          <w:shd w:val="clear" w:color="auto" w:fill="FFFFFF"/>
        </w:rPr>
        <w:t>-</w:t>
      </w:r>
      <w:r w:rsidR="00D25993" w:rsidRPr="00F344FC">
        <w:rPr>
          <w:sz w:val="24"/>
          <w:szCs w:val="24"/>
          <w:shd w:val="clear" w:color="auto" w:fill="FFFFFF"/>
        </w:rPr>
        <w:t xml:space="preserve">making process would be </w:t>
      </w:r>
      <w:r w:rsidR="00514F96" w:rsidRPr="00F344FC">
        <w:rPr>
          <w:sz w:val="24"/>
          <w:szCs w:val="24"/>
          <w:shd w:val="clear" w:color="auto" w:fill="FFFFFF"/>
        </w:rPr>
        <w:t>understood</w:t>
      </w:r>
      <w:r w:rsidR="00514F96">
        <w:rPr>
          <w:sz w:val="24"/>
          <w:szCs w:val="24"/>
          <w:shd w:val="clear" w:color="auto" w:fill="FFFFFF"/>
        </w:rPr>
        <w:t xml:space="preserve">, </w:t>
      </w:r>
      <w:r w:rsidR="00D25993" w:rsidRPr="00F344FC">
        <w:rPr>
          <w:sz w:val="24"/>
          <w:szCs w:val="24"/>
          <w:shd w:val="clear" w:color="auto" w:fill="FFFFFF"/>
        </w:rPr>
        <w:t xml:space="preserve">and </w:t>
      </w:r>
      <w:r w:rsidR="00514F96" w:rsidRPr="00F344FC">
        <w:rPr>
          <w:sz w:val="24"/>
          <w:szCs w:val="24"/>
          <w:shd w:val="clear" w:color="auto" w:fill="FFFFFF"/>
        </w:rPr>
        <w:t>therefore</w:t>
      </w:r>
      <w:r w:rsidR="00514F96">
        <w:rPr>
          <w:sz w:val="24"/>
          <w:szCs w:val="24"/>
          <w:shd w:val="clear" w:color="auto" w:fill="FFFFFF"/>
        </w:rPr>
        <w:t xml:space="preserve">, </w:t>
      </w:r>
      <w:r w:rsidR="00D25993" w:rsidRPr="00F344FC">
        <w:rPr>
          <w:sz w:val="24"/>
          <w:szCs w:val="24"/>
          <w:shd w:val="clear" w:color="auto" w:fill="FFFFFF"/>
        </w:rPr>
        <w:t xml:space="preserve">depth of understanding would be lost. </w:t>
      </w:r>
      <w:r>
        <w:rPr>
          <w:sz w:val="24"/>
          <w:szCs w:val="24"/>
          <w:shd w:val="clear" w:color="auto" w:fill="FFFFFF"/>
        </w:rPr>
        <w:t>Furthermore, as can be seen in the discussion of the framework in section 6.2</w:t>
      </w:r>
      <w:r w:rsidR="003D0524">
        <w:rPr>
          <w:sz w:val="24"/>
          <w:szCs w:val="24"/>
          <w:shd w:val="clear" w:color="auto" w:fill="FFFFFF"/>
        </w:rPr>
        <w:t>,</w:t>
      </w:r>
      <w:r w:rsidR="00514F96">
        <w:rPr>
          <w:sz w:val="24"/>
          <w:szCs w:val="24"/>
          <w:shd w:val="clear" w:color="auto" w:fill="FFFFFF"/>
        </w:rPr>
        <w:t xml:space="preserve"> </w:t>
      </w:r>
      <w:r>
        <w:rPr>
          <w:sz w:val="24"/>
          <w:szCs w:val="24"/>
          <w:shd w:val="clear" w:color="auto" w:fill="FFFFFF"/>
        </w:rPr>
        <w:t>this thesis shows a need to address the complexities associated with social exchange relationships</w:t>
      </w:r>
      <w:r w:rsidR="003D0524">
        <w:rPr>
          <w:sz w:val="24"/>
          <w:szCs w:val="24"/>
          <w:shd w:val="clear" w:color="auto" w:fill="FFFFFF"/>
        </w:rPr>
        <w:t>,</w:t>
      </w:r>
      <w:r w:rsidR="00514F96">
        <w:rPr>
          <w:sz w:val="24"/>
          <w:szCs w:val="24"/>
          <w:shd w:val="clear" w:color="auto" w:fill="FFFFFF"/>
        </w:rPr>
        <w:t xml:space="preserve"> </w:t>
      </w:r>
      <w:r>
        <w:rPr>
          <w:sz w:val="24"/>
          <w:szCs w:val="24"/>
          <w:shd w:val="clear" w:color="auto" w:fill="FFFFFF"/>
        </w:rPr>
        <w:t>and as such</w:t>
      </w:r>
      <w:r w:rsidR="003D0524">
        <w:rPr>
          <w:sz w:val="24"/>
          <w:szCs w:val="24"/>
          <w:shd w:val="clear" w:color="auto" w:fill="FFFFFF"/>
        </w:rPr>
        <w:t>,</w:t>
      </w:r>
      <w:r w:rsidR="00514F96">
        <w:rPr>
          <w:sz w:val="24"/>
          <w:szCs w:val="24"/>
          <w:shd w:val="clear" w:color="auto" w:fill="FFFFFF"/>
        </w:rPr>
        <w:t xml:space="preserve"> </w:t>
      </w:r>
      <w:r>
        <w:rPr>
          <w:sz w:val="24"/>
          <w:szCs w:val="24"/>
          <w:shd w:val="clear" w:color="auto" w:fill="FFFFFF"/>
        </w:rPr>
        <w:t xml:space="preserve">move beyond dyadic relations, </w:t>
      </w:r>
      <w:r w:rsidR="00451CBB">
        <w:rPr>
          <w:sz w:val="24"/>
          <w:szCs w:val="24"/>
          <w:shd w:val="clear" w:color="auto" w:fill="FFFFFF"/>
        </w:rPr>
        <w:t xml:space="preserve">embed the influence of social norms, as well as recognise the cyclical nature of exchange processes. </w:t>
      </w:r>
    </w:p>
    <w:p w14:paraId="30943A5C" w14:textId="2FE4F130" w:rsidR="00D25993" w:rsidRDefault="00D25993" w:rsidP="004A67EC">
      <w:pPr>
        <w:spacing w:after="240" w:line="360" w:lineRule="auto"/>
        <w:ind w:firstLine="720"/>
        <w:jc w:val="both"/>
        <w:rPr>
          <w:sz w:val="24"/>
          <w:szCs w:val="24"/>
          <w:shd w:val="clear" w:color="auto" w:fill="FFFFFF"/>
        </w:rPr>
      </w:pPr>
      <w:r w:rsidRPr="00F344FC">
        <w:rPr>
          <w:sz w:val="24"/>
          <w:szCs w:val="24"/>
          <w:shd w:val="clear" w:color="auto" w:fill="FFFFFF"/>
        </w:rPr>
        <w:t>Th</w:t>
      </w:r>
      <w:r>
        <w:rPr>
          <w:sz w:val="24"/>
          <w:szCs w:val="24"/>
          <w:shd w:val="clear" w:color="auto" w:fill="FFFFFF"/>
        </w:rPr>
        <w:t xml:space="preserve">is </w:t>
      </w:r>
      <w:r w:rsidRPr="00F344FC">
        <w:rPr>
          <w:sz w:val="24"/>
          <w:szCs w:val="24"/>
          <w:shd w:val="clear" w:color="auto" w:fill="FFFFFF"/>
        </w:rPr>
        <w:t xml:space="preserve">thesis </w:t>
      </w:r>
      <w:r>
        <w:rPr>
          <w:sz w:val="24"/>
          <w:szCs w:val="24"/>
          <w:shd w:val="clear" w:color="auto" w:fill="FFFFFF"/>
        </w:rPr>
        <w:t xml:space="preserve">also </w:t>
      </w:r>
      <w:r w:rsidRPr="00F344FC">
        <w:rPr>
          <w:sz w:val="24"/>
          <w:szCs w:val="24"/>
          <w:shd w:val="clear" w:color="auto" w:fill="FFFFFF"/>
        </w:rPr>
        <w:t xml:space="preserve">makes a contribution by </w:t>
      </w:r>
      <w:r w:rsidRPr="00F344FC">
        <w:rPr>
          <w:rFonts w:cs="Helvetica"/>
          <w:sz w:val="24"/>
          <w:szCs w:val="24"/>
          <w:shd w:val="clear" w:color="auto" w:fill="FFFFFF"/>
        </w:rPr>
        <w:t xml:space="preserve">providing much needed new empirical research on the </w:t>
      </w:r>
      <w:r>
        <w:rPr>
          <w:rFonts w:cs="Helvetica"/>
          <w:sz w:val="24"/>
          <w:szCs w:val="24"/>
          <w:shd w:val="clear" w:color="auto" w:fill="FFFFFF"/>
        </w:rPr>
        <w:t>undeclared</w:t>
      </w:r>
      <w:r w:rsidRPr="00F344FC">
        <w:rPr>
          <w:rFonts w:cs="Helvetica"/>
          <w:sz w:val="24"/>
          <w:szCs w:val="24"/>
          <w:shd w:val="clear" w:color="auto" w:fill="FFFFFF"/>
        </w:rPr>
        <w:t xml:space="preserve"> economy in Croatia. This enables a better </w:t>
      </w:r>
      <w:r w:rsidRPr="00F344FC">
        <w:rPr>
          <w:rFonts w:cs="Helvetica"/>
          <w:sz w:val="24"/>
          <w:szCs w:val="24"/>
          <w:shd w:val="clear" w:color="auto" w:fill="FFFFFF"/>
        </w:rPr>
        <w:lastRenderedPageBreak/>
        <w:t xml:space="preserve">understanding of the nature and extent of undeclared work within its </w:t>
      </w:r>
      <w:r w:rsidR="00514F96" w:rsidRPr="00F344FC">
        <w:rPr>
          <w:rFonts w:cs="Helvetica"/>
          <w:sz w:val="24"/>
          <w:szCs w:val="24"/>
          <w:shd w:val="clear" w:color="auto" w:fill="FFFFFF"/>
        </w:rPr>
        <w:t>context</w:t>
      </w:r>
      <w:r w:rsidR="00514F96">
        <w:rPr>
          <w:rFonts w:cs="Helvetica"/>
          <w:sz w:val="24"/>
          <w:szCs w:val="24"/>
          <w:shd w:val="clear" w:color="auto" w:fill="FFFFFF"/>
        </w:rPr>
        <w:t xml:space="preserve">, </w:t>
      </w:r>
      <w:r w:rsidRPr="00F344FC">
        <w:rPr>
          <w:rFonts w:cs="Helvetica"/>
          <w:sz w:val="24"/>
          <w:szCs w:val="24"/>
          <w:shd w:val="clear" w:color="auto" w:fill="FFFFFF"/>
        </w:rPr>
        <w:t xml:space="preserve">therefore facilitating a tailored policy design. </w:t>
      </w:r>
      <w:r w:rsidRPr="00F344FC">
        <w:rPr>
          <w:sz w:val="24"/>
          <w:szCs w:val="24"/>
          <w:shd w:val="clear" w:color="auto" w:fill="FFFFFF"/>
        </w:rPr>
        <w:t xml:space="preserve">The </w:t>
      </w:r>
      <w:r>
        <w:rPr>
          <w:sz w:val="24"/>
          <w:szCs w:val="24"/>
          <w:shd w:val="clear" w:color="auto" w:fill="FFFFFF"/>
        </w:rPr>
        <w:t xml:space="preserve">contribution of policy implications </w:t>
      </w:r>
      <w:r w:rsidRPr="00F344FC">
        <w:rPr>
          <w:sz w:val="24"/>
          <w:szCs w:val="24"/>
          <w:shd w:val="clear" w:color="auto" w:fill="FFFFFF"/>
        </w:rPr>
        <w:t xml:space="preserve">is </w:t>
      </w:r>
      <w:r w:rsidR="00514F96" w:rsidRPr="00F344FC">
        <w:rPr>
          <w:sz w:val="24"/>
          <w:szCs w:val="24"/>
          <w:shd w:val="clear" w:color="auto" w:fill="FFFFFF"/>
        </w:rPr>
        <w:t>two</w:t>
      </w:r>
      <w:r w:rsidR="00514F96">
        <w:rPr>
          <w:sz w:val="24"/>
          <w:szCs w:val="24"/>
          <w:shd w:val="clear" w:color="auto" w:fill="FFFFFF"/>
        </w:rPr>
        <w:t>-</w:t>
      </w:r>
      <w:r w:rsidRPr="00F344FC">
        <w:rPr>
          <w:sz w:val="24"/>
          <w:szCs w:val="24"/>
          <w:shd w:val="clear" w:color="auto" w:fill="FFFFFF"/>
        </w:rPr>
        <w:t xml:space="preserve">fold. In one respect, the thesis makes practical contributions by drawing on the findings and </w:t>
      </w:r>
      <w:r w:rsidR="00514F96" w:rsidRPr="00F344FC">
        <w:rPr>
          <w:sz w:val="24"/>
          <w:szCs w:val="24"/>
          <w:shd w:val="clear" w:color="auto" w:fill="FFFFFF"/>
        </w:rPr>
        <w:t>discussion</w:t>
      </w:r>
      <w:r w:rsidR="00514F96">
        <w:rPr>
          <w:sz w:val="24"/>
          <w:szCs w:val="24"/>
          <w:shd w:val="clear" w:color="auto" w:fill="FFFFFF"/>
        </w:rPr>
        <w:t xml:space="preserve">, </w:t>
      </w:r>
      <w:r w:rsidRPr="00F344FC">
        <w:rPr>
          <w:sz w:val="24"/>
          <w:szCs w:val="24"/>
          <w:shd w:val="clear" w:color="auto" w:fill="FFFFFF"/>
        </w:rPr>
        <w:t>to create empirically grounded policy recommendations. On the other hand, it also helps to contextuali</w:t>
      </w:r>
      <w:r w:rsidR="00514F96">
        <w:rPr>
          <w:sz w:val="24"/>
          <w:szCs w:val="24"/>
          <w:shd w:val="clear" w:color="auto" w:fill="FFFFFF"/>
        </w:rPr>
        <w:t>s</w:t>
      </w:r>
      <w:r w:rsidRPr="00F344FC">
        <w:rPr>
          <w:sz w:val="24"/>
          <w:szCs w:val="24"/>
          <w:shd w:val="clear" w:color="auto" w:fill="FFFFFF"/>
        </w:rPr>
        <w:t xml:space="preserve">e the different </w:t>
      </w:r>
      <w:r w:rsidR="0029498C" w:rsidRPr="00F344FC">
        <w:rPr>
          <w:sz w:val="24"/>
          <w:szCs w:val="24"/>
          <w:shd w:val="clear" w:color="auto" w:fill="FFFFFF"/>
        </w:rPr>
        <w:t>possibilities</w:t>
      </w:r>
      <w:r w:rsidR="0029498C">
        <w:rPr>
          <w:sz w:val="24"/>
          <w:szCs w:val="24"/>
          <w:shd w:val="clear" w:color="auto" w:fill="FFFFFF"/>
        </w:rPr>
        <w:t xml:space="preserve">, </w:t>
      </w:r>
      <w:r w:rsidRPr="00F344FC">
        <w:rPr>
          <w:sz w:val="24"/>
          <w:szCs w:val="24"/>
          <w:shd w:val="clear" w:color="auto" w:fill="FFFFFF"/>
        </w:rPr>
        <w:t xml:space="preserve">showing the need to prioritise and focus policy </w:t>
      </w:r>
      <w:r w:rsidR="0029498C" w:rsidRPr="00F344FC">
        <w:rPr>
          <w:sz w:val="24"/>
          <w:szCs w:val="24"/>
          <w:shd w:val="clear" w:color="auto" w:fill="FFFFFF"/>
        </w:rPr>
        <w:t>options</w:t>
      </w:r>
      <w:r w:rsidR="0029498C">
        <w:rPr>
          <w:sz w:val="24"/>
          <w:szCs w:val="24"/>
          <w:shd w:val="clear" w:color="auto" w:fill="FFFFFF"/>
        </w:rPr>
        <w:t xml:space="preserve">, </w:t>
      </w:r>
      <w:r w:rsidRPr="00F344FC">
        <w:rPr>
          <w:sz w:val="24"/>
          <w:szCs w:val="24"/>
          <w:shd w:val="clear" w:color="auto" w:fill="FFFFFF"/>
        </w:rPr>
        <w:t>rather than</w:t>
      </w:r>
      <w:r>
        <w:rPr>
          <w:sz w:val="24"/>
          <w:szCs w:val="24"/>
          <w:shd w:val="clear" w:color="auto" w:fill="FFFFFF"/>
        </w:rPr>
        <w:t xml:space="preserve"> </w:t>
      </w:r>
      <w:r w:rsidRPr="00F344FC">
        <w:rPr>
          <w:sz w:val="24"/>
          <w:szCs w:val="24"/>
          <w:shd w:val="clear" w:color="auto" w:fill="FFFFFF"/>
        </w:rPr>
        <w:t>merely using a combina</w:t>
      </w:r>
      <w:r>
        <w:rPr>
          <w:sz w:val="24"/>
          <w:szCs w:val="24"/>
          <w:shd w:val="clear" w:color="auto" w:fill="FFFFFF"/>
        </w:rPr>
        <w:t xml:space="preserve">tion of the different approaches. The policies are tailored to the current situation in </w:t>
      </w:r>
      <w:r w:rsidR="0029498C">
        <w:rPr>
          <w:sz w:val="24"/>
          <w:szCs w:val="24"/>
          <w:shd w:val="clear" w:color="auto" w:fill="FFFFFF"/>
        </w:rPr>
        <w:t xml:space="preserve">Croatia, </w:t>
      </w:r>
      <w:r>
        <w:rPr>
          <w:sz w:val="24"/>
          <w:szCs w:val="24"/>
          <w:shd w:val="clear" w:color="auto" w:fill="FFFFFF"/>
        </w:rPr>
        <w:t xml:space="preserve">but there are also implications for countries in a similar situation. The design of the measures is therefore useful for many countries neighbouring </w:t>
      </w:r>
      <w:r w:rsidR="00461B3D">
        <w:rPr>
          <w:sz w:val="24"/>
          <w:szCs w:val="24"/>
          <w:shd w:val="clear" w:color="auto" w:fill="FFFFFF"/>
        </w:rPr>
        <w:t>Croatia that</w:t>
      </w:r>
      <w:r>
        <w:rPr>
          <w:sz w:val="24"/>
          <w:szCs w:val="24"/>
          <w:shd w:val="clear" w:color="auto" w:fill="FFFFFF"/>
        </w:rPr>
        <w:t xml:space="preserve"> suffer from a weak relationship between the state and its </w:t>
      </w:r>
      <w:r w:rsidR="0029498C">
        <w:rPr>
          <w:sz w:val="24"/>
          <w:szCs w:val="24"/>
          <w:shd w:val="clear" w:color="auto" w:fill="FFFFFF"/>
        </w:rPr>
        <w:t xml:space="preserve">citizens, </w:t>
      </w:r>
      <w:r>
        <w:rPr>
          <w:sz w:val="24"/>
          <w:szCs w:val="24"/>
          <w:shd w:val="clear" w:color="auto" w:fill="FFFFFF"/>
        </w:rPr>
        <w:t xml:space="preserve">as well as normalisation of undeclared activities. </w:t>
      </w:r>
    </w:p>
    <w:p w14:paraId="418F9950" w14:textId="77777777" w:rsidR="00D25993" w:rsidRDefault="00D25993" w:rsidP="00792B73">
      <w:pPr>
        <w:spacing w:after="240" w:line="360" w:lineRule="auto"/>
        <w:ind w:firstLine="720"/>
      </w:pPr>
    </w:p>
    <w:p w14:paraId="3CF96D40" w14:textId="77777777" w:rsidR="00D25993" w:rsidRDefault="00D25993" w:rsidP="00792B73">
      <w:pPr>
        <w:spacing w:after="240" w:line="360" w:lineRule="auto"/>
        <w:ind w:firstLine="720"/>
      </w:pPr>
    </w:p>
    <w:p w14:paraId="47E10C43" w14:textId="77777777" w:rsidR="00D25993" w:rsidRDefault="00D25993" w:rsidP="00792B73">
      <w:pPr>
        <w:spacing w:after="240" w:line="360" w:lineRule="auto"/>
        <w:ind w:firstLine="720"/>
      </w:pPr>
    </w:p>
    <w:p w14:paraId="1FA04247" w14:textId="77777777" w:rsidR="00D25993" w:rsidRDefault="00D25993" w:rsidP="00792B73">
      <w:pPr>
        <w:spacing w:after="240" w:line="360" w:lineRule="auto"/>
        <w:ind w:firstLine="720"/>
      </w:pPr>
    </w:p>
    <w:p w14:paraId="621B72C3" w14:textId="77777777" w:rsidR="00D25993" w:rsidRDefault="00D25993" w:rsidP="00792B73">
      <w:pPr>
        <w:spacing w:after="240" w:line="360" w:lineRule="auto"/>
        <w:ind w:firstLine="720"/>
      </w:pPr>
    </w:p>
    <w:p w14:paraId="520E7BEE" w14:textId="77777777" w:rsidR="00D25993" w:rsidRDefault="00D25993" w:rsidP="00792B73">
      <w:pPr>
        <w:spacing w:after="240" w:line="360" w:lineRule="auto"/>
        <w:ind w:firstLine="720"/>
      </w:pPr>
    </w:p>
    <w:p w14:paraId="10B5322E" w14:textId="77777777" w:rsidR="00D25993" w:rsidRDefault="00D25993" w:rsidP="00792B73">
      <w:pPr>
        <w:spacing w:after="240" w:line="360" w:lineRule="auto"/>
        <w:ind w:firstLine="720"/>
      </w:pPr>
    </w:p>
    <w:p w14:paraId="1252C496" w14:textId="77777777" w:rsidR="00D25993" w:rsidRDefault="00D25993" w:rsidP="00792B73">
      <w:pPr>
        <w:spacing w:after="240" w:line="360" w:lineRule="auto"/>
        <w:ind w:firstLine="720"/>
      </w:pPr>
    </w:p>
    <w:p w14:paraId="0C4C78F9" w14:textId="77777777" w:rsidR="00D25993" w:rsidRDefault="00D25993" w:rsidP="00792B73">
      <w:pPr>
        <w:spacing w:after="240" w:line="360" w:lineRule="auto"/>
        <w:ind w:firstLine="720"/>
      </w:pPr>
    </w:p>
    <w:p w14:paraId="6CC9B10F" w14:textId="77777777" w:rsidR="00D25993" w:rsidRDefault="00D25993" w:rsidP="00792B73">
      <w:pPr>
        <w:spacing w:after="240" w:line="360" w:lineRule="auto"/>
        <w:ind w:firstLine="720"/>
      </w:pPr>
    </w:p>
    <w:p w14:paraId="109A8D08" w14:textId="77777777" w:rsidR="00D25993" w:rsidRDefault="00D25993" w:rsidP="00792B73">
      <w:pPr>
        <w:spacing w:after="240" w:line="360" w:lineRule="auto"/>
        <w:ind w:firstLine="720"/>
      </w:pPr>
    </w:p>
    <w:p w14:paraId="142113B2" w14:textId="77777777" w:rsidR="00D25993" w:rsidRDefault="00D25993" w:rsidP="00792B73">
      <w:pPr>
        <w:spacing w:after="240" w:line="360" w:lineRule="auto"/>
        <w:ind w:firstLine="720"/>
      </w:pPr>
    </w:p>
    <w:p w14:paraId="53FD5873" w14:textId="77777777" w:rsidR="00D25993" w:rsidRDefault="00D25993" w:rsidP="00792B73">
      <w:pPr>
        <w:spacing w:after="240" w:line="360" w:lineRule="auto"/>
        <w:ind w:firstLine="720"/>
      </w:pPr>
    </w:p>
    <w:p w14:paraId="393703E0" w14:textId="77777777" w:rsidR="00D25993" w:rsidRDefault="00D25993" w:rsidP="00792B73">
      <w:pPr>
        <w:spacing w:after="240" w:line="360" w:lineRule="auto"/>
        <w:ind w:firstLine="720"/>
      </w:pPr>
    </w:p>
    <w:p w14:paraId="0E9C88E3" w14:textId="77777777" w:rsidR="00D25993" w:rsidRDefault="00D25993" w:rsidP="00792B73">
      <w:pPr>
        <w:spacing w:after="240" w:line="360" w:lineRule="auto"/>
        <w:ind w:firstLine="720"/>
      </w:pPr>
    </w:p>
    <w:p w14:paraId="5EC99E84" w14:textId="6EC54EA5" w:rsidR="00D25993" w:rsidRPr="00F344FC" w:rsidRDefault="00D25993" w:rsidP="00792B73">
      <w:pPr>
        <w:pStyle w:val="Heading1"/>
        <w:spacing w:before="0" w:after="240"/>
        <w:rPr>
          <w:rFonts w:asciiTheme="minorHAnsi" w:hAnsiTheme="minorHAnsi"/>
          <w:color w:val="auto"/>
          <w:sz w:val="24"/>
          <w:szCs w:val="24"/>
          <w:shd w:val="clear" w:color="auto" w:fill="FFFFFF"/>
        </w:rPr>
      </w:pPr>
      <w:bookmarkStart w:id="427" w:name="_Toc282060743"/>
      <w:bookmarkStart w:id="428" w:name="_Toc321544658"/>
      <w:bookmarkStart w:id="429" w:name="_Toc320495072"/>
      <w:r>
        <w:rPr>
          <w:rFonts w:asciiTheme="minorHAnsi" w:hAnsiTheme="minorHAnsi"/>
          <w:shd w:val="clear" w:color="auto" w:fill="FFFFFF"/>
        </w:rPr>
        <w:lastRenderedPageBreak/>
        <w:t xml:space="preserve">6.5 </w:t>
      </w:r>
      <w:bookmarkEnd w:id="427"/>
      <w:r w:rsidR="00DA6C79">
        <w:rPr>
          <w:rFonts w:asciiTheme="minorHAnsi" w:hAnsiTheme="minorHAnsi"/>
          <w:shd w:val="clear" w:color="auto" w:fill="FFFFFF"/>
        </w:rPr>
        <w:t>Further r</w:t>
      </w:r>
      <w:r>
        <w:rPr>
          <w:rFonts w:asciiTheme="minorHAnsi" w:hAnsiTheme="minorHAnsi"/>
          <w:shd w:val="clear" w:color="auto" w:fill="FFFFFF"/>
        </w:rPr>
        <w:t>esearch</w:t>
      </w:r>
      <w:bookmarkEnd w:id="428"/>
      <w:r>
        <w:rPr>
          <w:rFonts w:asciiTheme="minorHAnsi" w:hAnsiTheme="minorHAnsi"/>
          <w:shd w:val="clear" w:color="auto" w:fill="FFFFFF"/>
        </w:rPr>
        <w:t xml:space="preserve"> </w:t>
      </w:r>
      <w:bookmarkEnd w:id="429"/>
      <w:r>
        <w:rPr>
          <w:rFonts w:asciiTheme="minorHAnsi" w:hAnsiTheme="minorHAnsi"/>
          <w:shd w:val="clear" w:color="auto" w:fill="FFFFFF"/>
        </w:rPr>
        <w:t xml:space="preserve"> </w:t>
      </w:r>
    </w:p>
    <w:p w14:paraId="77D3088A" w14:textId="0CDED600" w:rsidR="00D25993" w:rsidRDefault="00D25993" w:rsidP="00633B25">
      <w:pPr>
        <w:spacing w:after="240" w:line="360" w:lineRule="auto"/>
        <w:ind w:firstLine="720"/>
        <w:jc w:val="both"/>
        <w:rPr>
          <w:rFonts w:cs="Helvetica"/>
          <w:sz w:val="24"/>
          <w:szCs w:val="24"/>
          <w:shd w:val="clear" w:color="auto" w:fill="FFFFFF"/>
        </w:rPr>
      </w:pPr>
      <w:r w:rsidRPr="00F344FC">
        <w:rPr>
          <w:rFonts w:cs="Helvetica"/>
          <w:sz w:val="24"/>
          <w:szCs w:val="24"/>
          <w:shd w:val="clear" w:color="auto" w:fill="FFFFFF"/>
        </w:rPr>
        <w:t xml:space="preserve">The current thesis raises important questions and </w:t>
      </w:r>
      <w:r w:rsidR="0029498C">
        <w:rPr>
          <w:rFonts w:cs="Helvetica"/>
          <w:sz w:val="24"/>
          <w:szCs w:val="24"/>
          <w:shd w:val="clear" w:color="auto" w:fill="FFFFFF"/>
        </w:rPr>
        <w:t>provides</w:t>
      </w:r>
      <w:r w:rsidR="0029498C" w:rsidRPr="00F344FC">
        <w:rPr>
          <w:rFonts w:cs="Helvetica"/>
          <w:sz w:val="24"/>
          <w:szCs w:val="24"/>
          <w:shd w:val="clear" w:color="auto" w:fill="FFFFFF"/>
        </w:rPr>
        <w:t xml:space="preserve"> </w:t>
      </w:r>
      <w:r w:rsidRPr="00F344FC">
        <w:rPr>
          <w:rFonts w:cs="Helvetica"/>
          <w:sz w:val="24"/>
          <w:szCs w:val="24"/>
          <w:shd w:val="clear" w:color="auto" w:fill="FFFFFF"/>
        </w:rPr>
        <w:t xml:space="preserve">some answers to the influence of the social contract, formal institutions, social norms and social interactions. Alongside making the above outlined contributions, it also points to the significance of some issues that have been scantly explored. </w:t>
      </w:r>
    </w:p>
    <w:p w14:paraId="75FB871F" w14:textId="433A9A3E" w:rsidR="00D25993" w:rsidRDefault="00D25993" w:rsidP="00633B25">
      <w:pPr>
        <w:spacing w:after="240" w:line="360" w:lineRule="auto"/>
        <w:ind w:firstLine="720"/>
        <w:jc w:val="both"/>
        <w:rPr>
          <w:sz w:val="24"/>
          <w:szCs w:val="24"/>
          <w:shd w:val="clear" w:color="auto" w:fill="FFFFFF"/>
        </w:rPr>
      </w:pPr>
      <w:r>
        <w:rPr>
          <w:sz w:val="24"/>
          <w:szCs w:val="24"/>
        </w:rPr>
        <w:t>The findings of this study suggest that undeclared work in Croatia is more prevalent than</w:t>
      </w:r>
      <w:r w:rsidR="009C3198">
        <w:rPr>
          <w:sz w:val="24"/>
          <w:szCs w:val="24"/>
        </w:rPr>
        <w:t xml:space="preserve"> predicted by some estimations, </w:t>
      </w:r>
      <w:r>
        <w:rPr>
          <w:sz w:val="24"/>
          <w:szCs w:val="24"/>
        </w:rPr>
        <w:t xml:space="preserve">particularly those of the Eurobarometer. In light of </w:t>
      </w:r>
      <w:r w:rsidR="0029498C">
        <w:rPr>
          <w:sz w:val="24"/>
          <w:szCs w:val="24"/>
        </w:rPr>
        <w:t xml:space="preserve">this, </w:t>
      </w:r>
      <w:r>
        <w:rPr>
          <w:sz w:val="24"/>
          <w:szCs w:val="24"/>
        </w:rPr>
        <w:t>it should be given more attention in research</w:t>
      </w:r>
      <w:r w:rsidR="0029498C">
        <w:rPr>
          <w:sz w:val="24"/>
          <w:szCs w:val="24"/>
        </w:rPr>
        <w:t>,</w:t>
      </w:r>
      <w:r>
        <w:rPr>
          <w:sz w:val="24"/>
          <w:szCs w:val="24"/>
        </w:rPr>
        <w:t xml:space="preserve"> to better understand a phenomenon that is so present in the lives of Croatian citizens. Moreover, more attention should be given from a policy design perspective. </w:t>
      </w:r>
      <w:r w:rsidR="009C3198">
        <w:rPr>
          <w:sz w:val="24"/>
          <w:szCs w:val="24"/>
          <w:shd w:val="clear" w:color="auto" w:fill="FFFFFF"/>
        </w:rPr>
        <w:t>In order to do this in an informed manner, however</w:t>
      </w:r>
      <w:r w:rsidRPr="00F344FC">
        <w:rPr>
          <w:sz w:val="24"/>
          <w:szCs w:val="24"/>
          <w:shd w:val="clear" w:color="auto" w:fill="FFFFFF"/>
        </w:rPr>
        <w:t xml:space="preserve">, more research is needed to fully understand the extent to which different parties influence the state of the social </w:t>
      </w:r>
      <w:r w:rsidR="0029498C" w:rsidRPr="00F344FC">
        <w:rPr>
          <w:sz w:val="24"/>
          <w:szCs w:val="24"/>
          <w:shd w:val="clear" w:color="auto" w:fill="FFFFFF"/>
        </w:rPr>
        <w:t>contract</w:t>
      </w:r>
      <w:r w:rsidR="0029498C">
        <w:rPr>
          <w:sz w:val="24"/>
          <w:szCs w:val="24"/>
          <w:shd w:val="clear" w:color="auto" w:fill="FFFFFF"/>
        </w:rPr>
        <w:t xml:space="preserve">, </w:t>
      </w:r>
      <w:r w:rsidRPr="00F344FC">
        <w:rPr>
          <w:sz w:val="24"/>
          <w:szCs w:val="24"/>
          <w:shd w:val="clear" w:color="auto" w:fill="FFFFFF"/>
        </w:rPr>
        <w:t xml:space="preserve">and therefore the development of tax morality. The current research identifies </w:t>
      </w:r>
      <w:r w:rsidR="0029498C" w:rsidRPr="00F344FC">
        <w:rPr>
          <w:sz w:val="24"/>
          <w:szCs w:val="24"/>
          <w:shd w:val="clear" w:color="auto" w:fill="FFFFFF"/>
        </w:rPr>
        <w:t>parties</w:t>
      </w:r>
      <w:r w:rsidR="0029498C">
        <w:rPr>
          <w:sz w:val="24"/>
          <w:szCs w:val="24"/>
          <w:shd w:val="clear" w:color="auto" w:fill="FFFFFF"/>
        </w:rPr>
        <w:t xml:space="preserve">, </w:t>
      </w:r>
      <w:r w:rsidRPr="00F344FC">
        <w:rPr>
          <w:sz w:val="24"/>
          <w:szCs w:val="24"/>
          <w:shd w:val="clear" w:color="auto" w:fill="FFFFFF"/>
        </w:rPr>
        <w:t xml:space="preserve">such as the </w:t>
      </w:r>
      <w:r w:rsidR="0029498C" w:rsidRPr="00F344FC">
        <w:rPr>
          <w:sz w:val="24"/>
          <w:szCs w:val="24"/>
          <w:shd w:val="clear" w:color="auto" w:fill="FFFFFF"/>
        </w:rPr>
        <w:t>state</w:t>
      </w:r>
      <w:r w:rsidR="0029498C">
        <w:rPr>
          <w:sz w:val="24"/>
          <w:szCs w:val="24"/>
          <w:shd w:val="clear" w:color="auto" w:fill="FFFFFF"/>
        </w:rPr>
        <w:t xml:space="preserve">, </w:t>
      </w:r>
      <w:r w:rsidRPr="00F344FC">
        <w:rPr>
          <w:sz w:val="24"/>
          <w:szCs w:val="24"/>
          <w:shd w:val="clear" w:color="auto" w:fill="FFFFFF"/>
        </w:rPr>
        <w:t xml:space="preserve">as an overall entity, individual politicians, government </w:t>
      </w:r>
      <w:r w:rsidR="0029498C" w:rsidRPr="00F344FC">
        <w:rPr>
          <w:sz w:val="24"/>
          <w:szCs w:val="24"/>
          <w:shd w:val="clear" w:color="auto" w:fill="FFFFFF"/>
        </w:rPr>
        <w:t>officials</w:t>
      </w:r>
      <w:r w:rsidR="0029498C">
        <w:rPr>
          <w:sz w:val="24"/>
          <w:szCs w:val="24"/>
          <w:shd w:val="clear" w:color="auto" w:fill="FFFFFF"/>
        </w:rPr>
        <w:t xml:space="preserve">, </w:t>
      </w:r>
      <w:r w:rsidRPr="00F344FC">
        <w:rPr>
          <w:sz w:val="24"/>
          <w:szCs w:val="24"/>
          <w:shd w:val="clear" w:color="auto" w:fill="FFFFFF"/>
        </w:rPr>
        <w:t>as well as local councils</w:t>
      </w:r>
      <w:r>
        <w:rPr>
          <w:sz w:val="24"/>
          <w:szCs w:val="24"/>
          <w:shd w:val="clear" w:color="auto" w:fill="FFFFFF"/>
        </w:rPr>
        <w:t>.</w:t>
      </w:r>
      <w:r w:rsidRPr="00F344FC">
        <w:rPr>
          <w:sz w:val="24"/>
          <w:szCs w:val="24"/>
          <w:shd w:val="clear" w:color="auto" w:fill="FFFFFF"/>
        </w:rPr>
        <w:t xml:space="preserve"> </w:t>
      </w:r>
      <w:r w:rsidRPr="00F344FC">
        <w:rPr>
          <w:rFonts w:cs="Helvetica"/>
          <w:sz w:val="24"/>
          <w:szCs w:val="24"/>
          <w:shd w:val="clear" w:color="auto" w:fill="FFFFFF"/>
        </w:rPr>
        <w:t xml:space="preserve">Particularly in the context of small countries, it reveals the elites as a potentially important contributor to the development of tax morale, which has not been previously investigated and in turn </w:t>
      </w:r>
      <w:r>
        <w:rPr>
          <w:rFonts w:cs="Helvetica"/>
          <w:sz w:val="24"/>
          <w:szCs w:val="24"/>
          <w:shd w:val="clear" w:color="auto" w:fill="FFFFFF"/>
        </w:rPr>
        <w:t xml:space="preserve">warrants further research. </w:t>
      </w:r>
      <w:r w:rsidRPr="00F344FC">
        <w:rPr>
          <w:sz w:val="24"/>
          <w:szCs w:val="24"/>
          <w:shd w:val="clear" w:color="auto" w:fill="FFFFFF"/>
        </w:rPr>
        <w:t xml:space="preserve">Taking this further is </w:t>
      </w:r>
      <w:r w:rsidR="0029498C" w:rsidRPr="00F344FC">
        <w:rPr>
          <w:sz w:val="24"/>
          <w:szCs w:val="24"/>
          <w:shd w:val="clear" w:color="auto" w:fill="FFFFFF"/>
        </w:rPr>
        <w:t>important</w:t>
      </w:r>
      <w:r w:rsidR="0029498C">
        <w:rPr>
          <w:sz w:val="24"/>
          <w:szCs w:val="24"/>
          <w:shd w:val="clear" w:color="auto" w:fill="FFFFFF"/>
        </w:rPr>
        <w:t xml:space="preserve">, </w:t>
      </w:r>
      <w:r w:rsidRPr="00F344FC">
        <w:rPr>
          <w:sz w:val="24"/>
          <w:szCs w:val="24"/>
          <w:shd w:val="clear" w:color="auto" w:fill="FFFFFF"/>
        </w:rPr>
        <w:t xml:space="preserve">because it can aid in policy design </w:t>
      </w:r>
      <w:r w:rsidR="0029498C">
        <w:rPr>
          <w:sz w:val="24"/>
          <w:szCs w:val="24"/>
          <w:shd w:val="clear" w:color="auto" w:fill="FFFFFF"/>
        </w:rPr>
        <w:t>to</w:t>
      </w:r>
      <w:r w:rsidR="0029498C" w:rsidRPr="00F344FC">
        <w:rPr>
          <w:sz w:val="24"/>
          <w:szCs w:val="24"/>
          <w:shd w:val="clear" w:color="auto" w:fill="FFFFFF"/>
        </w:rPr>
        <w:t xml:space="preserve"> </w:t>
      </w:r>
      <w:r w:rsidRPr="00F344FC">
        <w:rPr>
          <w:sz w:val="24"/>
          <w:szCs w:val="24"/>
          <w:shd w:val="clear" w:color="auto" w:fill="FFFFFF"/>
        </w:rPr>
        <w:t>tackl</w:t>
      </w:r>
      <w:r w:rsidR="0029498C">
        <w:rPr>
          <w:sz w:val="24"/>
          <w:szCs w:val="24"/>
          <w:shd w:val="clear" w:color="auto" w:fill="FFFFFF"/>
        </w:rPr>
        <w:t>e</w:t>
      </w:r>
      <w:r w:rsidRPr="00F344FC">
        <w:rPr>
          <w:sz w:val="24"/>
          <w:szCs w:val="24"/>
          <w:shd w:val="clear" w:color="auto" w:fill="FFFFFF"/>
        </w:rPr>
        <w:t xml:space="preserve"> undeclared </w:t>
      </w:r>
      <w:r w:rsidR="0029498C" w:rsidRPr="00F344FC">
        <w:rPr>
          <w:sz w:val="24"/>
          <w:szCs w:val="24"/>
          <w:shd w:val="clear" w:color="auto" w:fill="FFFFFF"/>
        </w:rPr>
        <w:t>work</w:t>
      </w:r>
      <w:r w:rsidR="0029498C">
        <w:rPr>
          <w:sz w:val="24"/>
          <w:szCs w:val="24"/>
          <w:shd w:val="clear" w:color="auto" w:fill="FFFFFF"/>
        </w:rPr>
        <w:t xml:space="preserve">, </w:t>
      </w:r>
      <w:r w:rsidRPr="00F344FC">
        <w:rPr>
          <w:sz w:val="24"/>
          <w:szCs w:val="24"/>
          <w:shd w:val="clear" w:color="auto" w:fill="FFFFFF"/>
        </w:rPr>
        <w:t xml:space="preserve">but also beyond this phenomenon. This line of research can help to develop better understanding with issues such as civic </w:t>
      </w:r>
      <w:r>
        <w:rPr>
          <w:sz w:val="24"/>
          <w:szCs w:val="24"/>
          <w:shd w:val="clear" w:color="auto" w:fill="FFFFFF"/>
        </w:rPr>
        <w:t>engagement and social cohesion.</w:t>
      </w:r>
    </w:p>
    <w:p w14:paraId="4D7BAD2B" w14:textId="5AF54DDA" w:rsidR="00D25993" w:rsidRPr="00F344FC" w:rsidRDefault="00D25993" w:rsidP="00633B25">
      <w:pPr>
        <w:spacing w:after="240" w:line="360" w:lineRule="auto"/>
        <w:ind w:firstLine="720"/>
        <w:jc w:val="both"/>
        <w:rPr>
          <w:sz w:val="24"/>
          <w:szCs w:val="24"/>
        </w:rPr>
      </w:pPr>
      <w:r w:rsidRPr="00F344FC">
        <w:rPr>
          <w:sz w:val="24"/>
          <w:szCs w:val="24"/>
        </w:rPr>
        <w:t xml:space="preserve">As trust in government seems to explain a substantial variance in interaction with the </w:t>
      </w:r>
      <w:r>
        <w:rPr>
          <w:sz w:val="24"/>
          <w:szCs w:val="24"/>
        </w:rPr>
        <w:t>undeclared</w:t>
      </w:r>
      <w:r w:rsidRPr="00F344FC">
        <w:rPr>
          <w:sz w:val="24"/>
          <w:szCs w:val="24"/>
        </w:rPr>
        <w:t xml:space="preserve"> </w:t>
      </w:r>
      <w:r w:rsidR="0029498C" w:rsidRPr="00F344FC">
        <w:rPr>
          <w:sz w:val="24"/>
          <w:szCs w:val="24"/>
        </w:rPr>
        <w:t>economy</w:t>
      </w:r>
      <w:r w:rsidR="0029498C">
        <w:rPr>
          <w:sz w:val="24"/>
          <w:szCs w:val="24"/>
        </w:rPr>
        <w:t xml:space="preserve">, </w:t>
      </w:r>
      <w:r w:rsidRPr="00F344FC">
        <w:rPr>
          <w:sz w:val="24"/>
          <w:szCs w:val="24"/>
        </w:rPr>
        <w:t xml:space="preserve">it is important to undertake further studies that seek to better unearth the range of factors that influence the development of trust or mistrust in formal institutions. In their paper on corruption, trust and the </w:t>
      </w:r>
      <w:r>
        <w:rPr>
          <w:sz w:val="24"/>
          <w:szCs w:val="24"/>
        </w:rPr>
        <w:t>undeclared</w:t>
      </w:r>
      <w:r w:rsidRPr="00F344FC">
        <w:rPr>
          <w:sz w:val="24"/>
          <w:szCs w:val="24"/>
        </w:rPr>
        <w:t xml:space="preserve"> economy in transition countries, Wallace and Latcheva (2006) find that the subjective evaluation of the level of </w:t>
      </w:r>
      <w:r w:rsidR="0029498C" w:rsidRPr="00F344FC">
        <w:rPr>
          <w:sz w:val="24"/>
          <w:szCs w:val="24"/>
        </w:rPr>
        <w:t>corruption</w:t>
      </w:r>
      <w:r w:rsidR="0029498C">
        <w:rPr>
          <w:sz w:val="24"/>
          <w:szCs w:val="24"/>
        </w:rPr>
        <w:t xml:space="preserve">, </w:t>
      </w:r>
      <w:r w:rsidRPr="00F344FC">
        <w:rPr>
          <w:sz w:val="24"/>
          <w:szCs w:val="24"/>
        </w:rPr>
        <w:t xml:space="preserve">in comparison to the socialist </w:t>
      </w:r>
      <w:r w:rsidR="0029498C" w:rsidRPr="00F344FC">
        <w:rPr>
          <w:sz w:val="24"/>
          <w:szCs w:val="24"/>
        </w:rPr>
        <w:t>era</w:t>
      </w:r>
      <w:r w:rsidR="0029498C">
        <w:rPr>
          <w:sz w:val="24"/>
          <w:szCs w:val="24"/>
        </w:rPr>
        <w:t xml:space="preserve">, </w:t>
      </w:r>
      <w:r w:rsidR="00A910D9">
        <w:rPr>
          <w:sz w:val="24"/>
          <w:szCs w:val="24"/>
        </w:rPr>
        <w:t>explains 6.4 per cent</w:t>
      </w:r>
      <w:r w:rsidRPr="00F344FC">
        <w:rPr>
          <w:sz w:val="24"/>
          <w:szCs w:val="24"/>
        </w:rPr>
        <w:t xml:space="preserve"> of total variance in trust in political institutions. This is even stronger for </w:t>
      </w:r>
      <w:r w:rsidR="0029498C" w:rsidRPr="00F344FC">
        <w:rPr>
          <w:sz w:val="24"/>
          <w:szCs w:val="24"/>
        </w:rPr>
        <w:t>Croatia</w:t>
      </w:r>
      <w:r w:rsidR="0029498C">
        <w:rPr>
          <w:sz w:val="24"/>
          <w:szCs w:val="24"/>
        </w:rPr>
        <w:t xml:space="preserve">, </w:t>
      </w:r>
      <w:r w:rsidR="00A910D9">
        <w:rPr>
          <w:sz w:val="24"/>
          <w:szCs w:val="24"/>
        </w:rPr>
        <w:t>explaining 11.1 per cent</w:t>
      </w:r>
      <w:r w:rsidRPr="00F344FC">
        <w:rPr>
          <w:sz w:val="24"/>
          <w:szCs w:val="24"/>
        </w:rPr>
        <w:t xml:space="preserve"> of variance and is particularly relevant considering the aforementioned problems with levels of corruption. As this data is, however, collected </w:t>
      </w:r>
      <w:r w:rsidR="0029498C">
        <w:rPr>
          <w:sz w:val="24"/>
          <w:szCs w:val="24"/>
        </w:rPr>
        <w:t xml:space="preserve">from </w:t>
      </w:r>
      <w:r w:rsidRPr="00F344FC">
        <w:rPr>
          <w:sz w:val="24"/>
          <w:szCs w:val="24"/>
        </w:rPr>
        <w:t xml:space="preserve">1998 </w:t>
      </w:r>
      <w:r w:rsidRPr="00F344FC">
        <w:rPr>
          <w:sz w:val="24"/>
          <w:szCs w:val="24"/>
        </w:rPr>
        <w:lastRenderedPageBreak/>
        <w:t xml:space="preserve">there is a need to gain a more updated view </w:t>
      </w:r>
      <w:r w:rsidR="0029498C" w:rsidRPr="00F344FC">
        <w:rPr>
          <w:sz w:val="24"/>
          <w:szCs w:val="24"/>
        </w:rPr>
        <w:t>as</w:t>
      </w:r>
      <w:r w:rsidR="0029498C">
        <w:rPr>
          <w:sz w:val="24"/>
          <w:szCs w:val="24"/>
        </w:rPr>
        <w:t xml:space="preserve">, </w:t>
      </w:r>
      <w:r w:rsidRPr="00F344FC">
        <w:rPr>
          <w:sz w:val="24"/>
          <w:szCs w:val="24"/>
        </w:rPr>
        <w:t xml:space="preserve">well as one that casts a wider </w:t>
      </w:r>
      <w:r w:rsidR="0029498C" w:rsidRPr="00F344FC">
        <w:rPr>
          <w:sz w:val="24"/>
          <w:szCs w:val="24"/>
        </w:rPr>
        <w:t>net</w:t>
      </w:r>
      <w:r w:rsidR="0029498C">
        <w:rPr>
          <w:sz w:val="24"/>
          <w:szCs w:val="24"/>
        </w:rPr>
        <w:t xml:space="preserve">, </w:t>
      </w:r>
      <w:r w:rsidRPr="00F344FC">
        <w:rPr>
          <w:sz w:val="24"/>
          <w:szCs w:val="24"/>
        </w:rPr>
        <w:t xml:space="preserve">to better consider other factors that contribute towards the variance. A limitation of the current study is that it only directly explored corruption on a qualitative level and not a </w:t>
      </w:r>
      <w:r w:rsidR="0029498C" w:rsidRPr="00F344FC">
        <w:rPr>
          <w:sz w:val="24"/>
          <w:szCs w:val="24"/>
        </w:rPr>
        <w:t>quantitative</w:t>
      </w:r>
      <w:r w:rsidR="0029498C">
        <w:rPr>
          <w:sz w:val="24"/>
          <w:szCs w:val="24"/>
        </w:rPr>
        <w:t xml:space="preserve">, </w:t>
      </w:r>
      <w:r w:rsidRPr="00F344FC">
        <w:rPr>
          <w:sz w:val="24"/>
          <w:szCs w:val="24"/>
        </w:rPr>
        <w:t>and therefore no conclusions can be made as to the extent of its effect on the format</w:t>
      </w:r>
      <w:r w:rsidR="00A32206">
        <w:rPr>
          <w:sz w:val="24"/>
          <w:szCs w:val="24"/>
        </w:rPr>
        <w:t xml:space="preserve">ion trust in the government. </w:t>
      </w:r>
      <w:r w:rsidRPr="00F344FC">
        <w:rPr>
          <w:sz w:val="24"/>
          <w:szCs w:val="24"/>
        </w:rPr>
        <w:t xml:space="preserve">Therefore, as already mentioned, such factors need </w:t>
      </w:r>
      <w:r w:rsidR="0029498C" w:rsidRPr="00F344FC">
        <w:rPr>
          <w:sz w:val="24"/>
          <w:szCs w:val="24"/>
        </w:rPr>
        <w:t>to</w:t>
      </w:r>
      <w:r w:rsidR="0029498C">
        <w:rPr>
          <w:sz w:val="24"/>
          <w:szCs w:val="24"/>
        </w:rPr>
        <w:t xml:space="preserve"> be </w:t>
      </w:r>
      <w:r w:rsidRPr="00F344FC">
        <w:rPr>
          <w:sz w:val="24"/>
          <w:szCs w:val="24"/>
        </w:rPr>
        <w:t xml:space="preserve">incorporated into the quantitative survey </w:t>
      </w:r>
      <w:r w:rsidR="0029498C" w:rsidRPr="00F344FC">
        <w:rPr>
          <w:sz w:val="24"/>
          <w:szCs w:val="24"/>
        </w:rPr>
        <w:t>design</w:t>
      </w:r>
      <w:r w:rsidR="0029498C">
        <w:rPr>
          <w:sz w:val="24"/>
          <w:szCs w:val="24"/>
        </w:rPr>
        <w:t xml:space="preserve">, </w:t>
      </w:r>
      <w:r w:rsidRPr="00F344FC">
        <w:rPr>
          <w:sz w:val="24"/>
          <w:szCs w:val="24"/>
        </w:rPr>
        <w:t>so that more information of their rep</w:t>
      </w:r>
      <w:r>
        <w:rPr>
          <w:sz w:val="24"/>
          <w:szCs w:val="24"/>
        </w:rPr>
        <w:t xml:space="preserve">resentativeness can be gained. </w:t>
      </w:r>
    </w:p>
    <w:p w14:paraId="1CAF1CAC" w14:textId="4AA9597D" w:rsidR="00D25993" w:rsidRDefault="00D25993" w:rsidP="00633B25">
      <w:pPr>
        <w:spacing w:after="240" w:line="360" w:lineRule="auto"/>
        <w:ind w:firstLine="720"/>
        <w:jc w:val="both"/>
        <w:rPr>
          <w:rFonts w:cs="Helvetica"/>
          <w:sz w:val="24"/>
          <w:szCs w:val="24"/>
          <w:shd w:val="clear" w:color="auto" w:fill="FFFFFF"/>
        </w:rPr>
      </w:pPr>
      <w:r w:rsidRPr="00F344FC">
        <w:rPr>
          <w:rFonts w:cs="Helvetica"/>
          <w:sz w:val="24"/>
          <w:szCs w:val="24"/>
          <w:shd w:val="clear" w:color="auto" w:fill="FFFFFF"/>
        </w:rPr>
        <w:t xml:space="preserve">From a social exchange perspective, the informality of operating in the undeclared work </w:t>
      </w:r>
      <w:r w:rsidR="0029498C" w:rsidRPr="00F344FC">
        <w:rPr>
          <w:rFonts w:cs="Helvetica"/>
          <w:sz w:val="24"/>
          <w:szCs w:val="24"/>
          <w:shd w:val="clear" w:color="auto" w:fill="FFFFFF"/>
        </w:rPr>
        <w:t>sphere</w:t>
      </w:r>
      <w:r w:rsidR="0029498C">
        <w:rPr>
          <w:rFonts w:cs="Helvetica"/>
          <w:sz w:val="24"/>
          <w:szCs w:val="24"/>
          <w:shd w:val="clear" w:color="auto" w:fill="FFFFFF"/>
        </w:rPr>
        <w:t xml:space="preserve">, </w:t>
      </w:r>
      <w:r w:rsidRPr="00F344FC">
        <w:rPr>
          <w:rFonts w:cs="Helvetica"/>
          <w:sz w:val="24"/>
          <w:szCs w:val="24"/>
          <w:shd w:val="clear" w:color="auto" w:fill="FFFFFF"/>
        </w:rPr>
        <w:t xml:space="preserve">often promotes a better platform for the development of positive connections and reciprocal long-term </w:t>
      </w:r>
      <w:r w:rsidR="0029498C" w:rsidRPr="00F344FC">
        <w:rPr>
          <w:rFonts w:cs="Helvetica"/>
          <w:sz w:val="24"/>
          <w:szCs w:val="24"/>
          <w:shd w:val="clear" w:color="auto" w:fill="FFFFFF"/>
        </w:rPr>
        <w:t>relations</w:t>
      </w:r>
      <w:r w:rsidR="0029498C">
        <w:rPr>
          <w:rFonts w:cs="Helvetica"/>
          <w:sz w:val="24"/>
          <w:szCs w:val="24"/>
          <w:shd w:val="clear" w:color="auto" w:fill="FFFFFF"/>
        </w:rPr>
        <w:t xml:space="preserve">, </w:t>
      </w:r>
      <w:r w:rsidRPr="00F344FC">
        <w:rPr>
          <w:rFonts w:cs="Helvetica"/>
          <w:sz w:val="24"/>
          <w:szCs w:val="24"/>
          <w:shd w:val="clear" w:color="auto" w:fill="FFFFFF"/>
        </w:rPr>
        <w:t>rather than short-</w:t>
      </w:r>
      <w:r w:rsidR="0029498C" w:rsidRPr="00F344FC">
        <w:rPr>
          <w:rFonts w:cs="Helvetica"/>
          <w:sz w:val="24"/>
          <w:szCs w:val="24"/>
          <w:shd w:val="clear" w:color="auto" w:fill="FFFFFF"/>
        </w:rPr>
        <w:t>term</w:t>
      </w:r>
      <w:r w:rsidR="0029498C">
        <w:rPr>
          <w:rFonts w:cs="Helvetica"/>
          <w:sz w:val="24"/>
          <w:szCs w:val="24"/>
          <w:shd w:val="clear" w:color="auto" w:fill="FFFFFF"/>
        </w:rPr>
        <w:t xml:space="preserve">, </w:t>
      </w:r>
      <w:r w:rsidRPr="00F344FC">
        <w:rPr>
          <w:rFonts w:cs="Helvetica"/>
          <w:sz w:val="24"/>
          <w:szCs w:val="24"/>
          <w:shd w:val="clear" w:color="auto" w:fill="FFFFFF"/>
        </w:rPr>
        <w:t xml:space="preserve">purely monetised ones. The "formalising" of such activities might diminish the social aspect and therefore create undesirable consequences of weakening satisfaction. </w:t>
      </w:r>
      <w:r w:rsidR="0029498C" w:rsidRPr="00F344FC">
        <w:rPr>
          <w:rFonts w:cs="Helvetica"/>
          <w:sz w:val="24"/>
          <w:szCs w:val="24"/>
          <w:shd w:val="clear" w:color="auto" w:fill="FFFFFF"/>
        </w:rPr>
        <w:t>Therefore</w:t>
      </w:r>
      <w:r w:rsidR="0029498C">
        <w:rPr>
          <w:rFonts w:cs="Helvetica"/>
          <w:sz w:val="24"/>
          <w:szCs w:val="24"/>
          <w:shd w:val="clear" w:color="auto" w:fill="FFFFFF"/>
        </w:rPr>
        <w:t xml:space="preserve">, </w:t>
      </w:r>
      <w:r w:rsidRPr="00F344FC">
        <w:rPr>
          <w:rFonts w:cs="Helvetica"/>
          <w:sz w:val="24"/>
          <w:szCs w:val="24"/>
          <w:shd w:val="clear" w:color="auto" w:fill="FFFFFF"/>
        </w:rPr>
        <w:t xml:space="preserve">more </w:t>
      </w:r>
      <w:r w:rsidR="0029498C" w:rsidRPr="00F344FC">
        <w:rPr>
          <w:rFonts w:cs="Helvetica"/>
          <w:sz w:val="24"/>
          <w:szCs w:val="24"/>
          <w:shd w:val="clear" w:color="auto" w:fill="FFFFFF"/>
        </w:rPr>
        <w:t>research</w:t>
      </w:r>
      <w:r w:rsidR="0029498C">
        <w:rPr>
          <w:rFonts w:cs="Helvetica"/>
          <w:sz w:val="24"/>
          <w:szCs w:val="24"/>
          <w:shd w:val="clear" w:color="auto" w:fill="FFFFFF"/>
        </w:rPr>
        <w:t xml:space="preserve">, </w:t>
      </w:r>
      <w:r w:rsidRPr="00F344FC">
        <w:rPr>
          <w:rFonts w:cs="Helvetica"/>
          <w:sz w:val="24"/>
          <w:szCs w:val="24"/>
          <w:shd w:val="clear" w:color="auto" w:fill="FFFFFF"/>
        </w:rPr>
        <w:t xml:space="preserve">focusing on </w:t>
      </w:r>
      <w:r w:rsidRPr="00F344FC">
        <w:rPr>
          <w:rFonts w:cs="Helvetica"/>
          <w:i/>
          <w:sz w:val="24"/>
          <w:szCs w:val="24"/>
          <w:shd w:val="clear" w:color="auto" w:fill="FFFFFF"/>
        </w:rPr>
        <w:t>social</w:t>
      </w:r>
      <w:r w:rsidRPr="00F344FC">
        <w:rPr>
          <w:rFonts w:cs="Helvetica"/>
          <w:sz w:val="24"/>
          <w:szCs w:val="24"/>
          <w:shd w:val="clear" w:color="auto" w:fill="FFFFFF"/>
        </w:rPr>
        <w:t xml:space="preserve"> exchange and the </w:t>
      </w:r>
      <w:r w:rsidR="0029498C" w:rsidRPr="00F344FC">
        <w:rPr>
          <w:rFonts w:cs="Helvetica"/>
          <w:sz w:val="24"/>
          <w:szCs w:val="24"/>
          <w:shd w:val="clear" w:color="auto" w:fill="FFFFFF"/>
        </w:rPr>
        <w:t>semiotics</w:t>
      </w:r>
      <w:r w:rsidR="0029498C">
        <w:rPr>
          <w:rFonts w:cs="Helvetica"/>
          <w:sz w:val="24"/>
          <w:szCs w:val="24"/>
          <w:shd w:val="clear" w:color="auto" w:fill="FFFFFF"/>
        </w:rPr>
        <w:t xml:space="preserve">, </w:t>
      </w:r>
      <w:r w:rsidRPr="00F344FC">
        <w:rPr>
          <w:rFonts w:cs="Helvetica"/>
          <w:sz w:val="24"/>
          <w:szCs w:val="24"/>
          <w:shd w:val="clear" w:color="auto" w:fill="FFFFFF"/>
        </w:rPr>
        <w:t xml:space="preserve">rather than economics of undeclared work should be carried </w:t>
      </w:r>
      <w:r w:rsidR="0029498C" w:rsidRPr="00F344FC">
        <w:rPr>
          <w:rFonts w:cs="Helvetica"/>
          <w:sz w:val="24"/>
          <w:szCs w:val="24"/>
          <w:shd w:val="clear" w:color="auto" w:fill="FFFFFF"/>
        </w:rPr>
        <w:t>out</w:t>
      </w:r>
      <w:r w:rsidR="00F9324E">
        <w:rPr>
          <w:rFonts w:cs="Helvetica"/>
          <w:sz w:val="24"/>
          <w:szCs w:val="24"/>
          <w:shd w:val="clear" w:color="auto" w:fill="FFFFFF"/>
        </w:rPr>
        <w:t>. The aim of such research would be</w:t>
      </w:r>
      <w:r w:rsidR="0029498C">
        <w:rPr>
          <w:rFonts w:cs="Helvetica"/>
          <w:sz w:val="24"/>
          <w:szCs w:val="24"/>
          <w:shd w:val="clear" w:color="auto" w:fill="FFFFFF"/>
        </w:rPr>
        <w:t xml:space="preserve"> </w:t>
      </w:r>
      <w:r w:rsidRPr="00F344FC">
        <w:rPr>
          <w:rFonts w:cs="Helvetica"/>
          <w:sz w:val="24"/>
          <w:szCs w:val="24"/>
          <w:shd w:val="clear" w:color="auto" w:fill="FFFFFF"/>
        </w:rPr>
        <w:t>to gain a better insight of how the transition to formal</w:t>
      </w:r>
      <w:r w:rsidR="00F9324E">
        <w:rPr>
          <w:rFonts w:cs="Helvetica"/>
          <w:sz w:val="24"/>
          <w:szCs w:val="24"/>
          <w:shd w:val="clear" w:color="auto" w:fill="FFFFFF"/>
        </w:rPr>
        <w:t>ity</w:t>
      </w:r>
      <w:r w:rsidRPr="00F344FC">
        <w:rPr>
          <w:rFonts w:cs="Helvetica"/>
          <w:sz w:val="24"/>
          <w:szCs w:val="24"/>
          <w:shd w:val="clear" w:color="auto" w:fill="FFFFFF"/>
        </w:rPr>
        <w:t xml:space="preserve"> can be </w:t>
      </w:r>
      <w:r w:rsidR="0029498C" w:rsidRPr="00F344FC">
        <w:rPr>
          <w:rFonts w:cs="Helvetica"/>
          <w:sz w:val="24"/>
          <w:szCs w:val="24"/>
          <w:shd w:val="clear" w:color="auto" w:fill="FFFFFF"/>
        </w:rPr>
        <w:t>made</w:t>
      </w:r>
      <w:r w:rsidR="0029498C">
        <w:rPr>
          <w:rFonts w:cs="Helvetica"/>
          <w:sz w:val="24"/>
          <w:szCs w:val="24"/>
          <w:shd w:val="clear" w:color="auto" w:fill="FFFFFF"/>
        </w:rPr>
        <w:t xml:space="preserve">, </w:t>
      </w:r>
      <w:r w:rsidRPr="00F344FC">
        <w:rPr>
          <w:rFonts w:cs="Helvetica"/>
          <w:sz w:val="24"/>
          <w:szCs w:val="24"/>
          <w:shd w:val="clear" w:color="auto" w:fill="FFFFFF"/>
        </w:rPr>
        <w:t xml:space="preserve">without sacrificing valuable social ties and benefits. </w:t>
      </w:r>
    </w:p>
    <w:p w14:paraId="678C90F3" w14:textId="5555F935" w:rsidR="00A32206" w:rsidRPr="00A32206" w:rsidRDefault="00A32206" w:rsidP="00A32206">
      <w:pPr>
        <w:spacing w:after="240" w:line="360" w:lineRule="auto"/>
        <w:ind w:firstLine="720"/>
        <w:jc w:val="both"/>
        <w:rPr>
          <w:rFonts w:cs="Century Schoolbook"/>
          <w:sz w:val="24"/>
          <w:szCs w:val="24"/>
        </w:rPr>
      </w:pPr>
      <w:r>
        <w:rPr>
          <w:rFonts w:cs="Helvetica"/>
          <w:sz w:val="24"/>
          <w:szCs w:val="24"/>
          <w:shd w:val="clear" w:color="auto" w:fill="FFFFFF"/>
        </w:rPr>
        <w:t>This thesis unearths the use of informality as a management mechanism and therefore adds to a small body of literature focusing on off-the-books loans.</w:t>
      </w:r>
      <w:r>
        <w:rPr>
          <w:rFonts w:cs="Century Schoolbook"/>
          <w:sz w:val="24"/>
          <w:szCs w:val="24"/>
        </w:rPr>
        <w:t xml:space="preserve"> </w:t>
      </w:r>
      <w:r w:rsidRPr="000040CA">
        <w:rPr>
          <w:rFonts w:cs="Century Schoolbook"/>
          <w:sz w:val="24"/>
          <w:szCs w:val="24"/>
        </w:rPr>
        <w:t xml:space="preserve"> </w:t>
      </w:r>
      <w:r>
        <w:rPr>
          <w:rFonts w:cs="Century Schoolbook"/>
          <w:sz w:val="24"/>
          <w:szCs w:val="24"/>
        </w:rPr>
        <w:t xml:space="preserve">Previous research (e.g. Hunt, 2013) finds the occurrence of this to be motivated by the operationalization of paternalism and peonage and therefore be best explained by the utilitarian social exchange perspective. However, the current thesis unearths symbolic and trust related elements to such activities therefore providing a new perspective. </w:t>
      </w:r>
      <w:r w:rsidRPr="000040CA">
        <w:rPr>
          <w:rFonts w:cs="Century Schoolbook"/>
          <w:sz w:val="24"/>
          <w:szCs w:val="24"/>
        </w:rPr>
        <w:t>However, there are many limitations</w:t>
      </w:r>
      <w:r>
        <w:rPr>
          <w:rFonts w:cs="Century Schoolbook"/>
          <w:sz w:val="24"/>
          <w:szCs w:val="24"/>
        </w:rPr>
        <w:t xml:space="preserve">, </w:t>
      </w:r>
      <w:r w:rsidRPr="000040CA">
        <w:rPr>
          <w:rFonts w:cs="Century Schoolbook"/>
          <w:sz w:val="24"/>
          <w:szCs w:val="24"/>
        </w:rPr>
        <w:t xml:space="preserve">due to the findings being inductive in nature. Nonetheless, it presents an interesting view of </w:t>
      </w:r>
      <w:r>
        <w:rPr>
          <w:rFonts w:cs="Century Schoolbook"/>
          <w:sz w:val="24"/>
          <w:szCs w:val="24"/>
        </w:rPr>
        <w:t>the</w:t>
      </w:r>
      <w:r w:rsidRPr="000040CA">
        <w:rPr>
          <w:rFonts w:cs="Century Schoolbook"/>
          <w:sz w:val="24"/>
          <w:szCs w:val="24"/>
        </w:rPr>
        <w:t xml:space="preserve"> use</w:t>
      </w:r>
      <w:r>
        <w:rPr>
          <w:rFonts w:cs="Century Schoolbook"/>
          <w:sz w:val="24"/>
          <w:szCs w:val="24"/>
        </w:rPr>
        <w:t xml:space="preserve"> of undeclared activity</w:t>
      </w:r>
      <w:r w:rsidRPr="000040CA">
        <w:rPr>
          <w:rFonts w:cs="Century Schoolbook"/>
          <w:sz w:val="24"/>
          <w:szCs w:val="24"/>
        </w:rPr>
        <w:t xml:space="preserve"> as a labour management mechanism. Further research, therefore, is called for</w:t>
      </w:r>
      <w:r>
        <w:rPr>
          <w:rFonts w:cs="Century Schoolbook"/>
          <w:sz w:val="24"/>
          <w:szCs w:val="24"/>
        </w:rPr>
        <w:t>,</w:t>
      </w:r>
      <w:r w:rsidRPr="000040CA">
        <w:rPr>
          <w:rFonts w:cs="Century Schoolbook"/>
          <w:sz w:val="24"/>
          <w:szCs w:val="24"/>
        </w:rPr>
        <w:t xml:space="preserve"> to examine its nature and extent in different contexts. Moreover, it would be interesting to inspect the use of </w:t>
      </w:r>
      <w:r>
        <w:rPr>
          <w:rFonts w:cs="Century Schoolbook"/>
          <w:sz w:val="24"/>
          <w:szCs w:val="24"/>
        </w:rPr>
        <w:t>undeclared</w:t>
      </w:r>
      <w:r w:rsidRPr="000040CA">
        <w:rPr>
          <w:rFonts w:cs="Century Schoolbook"/>
          <w:sz w:val="24"/>
          <w:szCs w:val="24"/>
        </w:rPr>
        <w:t xml:space="preserve"> loans from the perspective of the employee. </w:t>
      </w:r>
    </w:p>
    <w:p w14:paraId="04EBA1FE" w14:textId="5EC592F9" w:rsidR="00D25993" w:rsidRDefault="00D25993" w:rsidP="00633B25">
      <w:pPr>
        <w:spacing w:after="240" w:line="360" w:lineRule="auto"/>
        <w:ind w:firstLine="720"/>
        <w:jc w:val="both"/>
        <w:rPr>
          <w:rFonts w:cs="Helvetica"/>
          <w:sz w:val="24"/>
          <w:szCs w:val="24"/>
          <w:shd w:val="clear" w:color="auto" w:fill="FFFFFF"/>
        </w:rPr>
      </w:pPr>
      <w:r w:rsidRPr="00F344FC">
        <w:rPr>
          <w:rFonts w:cs="Helvetica"/>
          <w:sz w:val="24"/>
          <w:szCs w:val="24"/>
          <w:shd w:val="clear" w:color="auto" w:fill="FFFFFF"/>
        </w:rPr>
        <w:t xml:space="preserve">Finally, it can be argued that there is a need to explore </w:t>
      </w:r>
      <w:r w:rsidR="00772642">
        <w:rPr>
          <w:rFonts w:cs="Helvetica"/>
          <w:sz w:val="24"/>
          <w:szCs w:val="24"/>
          <w:shd w:val="clear" w:color="auto" w:fill="FFFFFF"/>
        </w:rPr>
        <w:t>further</w:t>
      </w:r>
      <w:r w:rsidR="0029498C">
        <w:rPr>
          <w:rFonts w:cs="Helvetica"/>
          <w:sz w:val="24"/>
          <w:szCs w:val="24"/>
          <w:shd w:val="clear" w:color="auto" w:fill="FFFFFF"/>
        </w:rPr>
        <w:t xml:space="preserve"> </w:t>
      </w:r>
      <w:r w:rsidRPr="00F344FC">
        <w:rPr>
          <w:rFonts w:cs="Helvetica"/>
          <w:sz w:val="24"/>
          <w:szCs w:val="24"/>
          <w:shd w:val="clear" w:color="auto" w:fill="FFFFFF"/>
        </w:rPr>
        <w:t xml:space="preserve">how social contracts, personal norms and social norms </w:t>
      </w:r>
      <w:r w:rsidR="0029498C" w:rsidRPr="00F344FC">
        <w:rPr>
          <w:rFonts w:cs="Helvetica"/>
          <w:sz w:val="24"/>
          <w:szCs w:val="24"/>
          <w:shd w:val="clear" w:color="auto" w:fill="FFFFFF"/>
        </w:rPr>
        <w:t>develop</w:t>
      </w:r>
      <w:r w:rsidR="00772642">
        <w:rPr>
          <w:rFonts w:cs="Helvetica"/>
          <w:sz w:val="24"/>
          <w:szCs w:val="24"/>
          <w:shd w:val="clear" w:color="auto" w:fill="FFFFFF"/>
        </w:rPr>
        <w:t xml:space="preserve">. This is necessary to </w:t>
      </w:r>
      <w:r w:rsidRPr="00F344FC">
        <w:rPr>
          <w:rFonts w:cs="Helvetica"/>
          <w:sz w:val="24"/>
          <w:szCs w:val="24"/>
          <w:shd w:val="clear" w:color="auto" w:fill="FFFFFF"/>
        </w:rPr>
        <w:t xml:space="preserve">better </w:t>
      </w:r>
      <w:r w:rsidRPr="00F344FC">
        <w:rPr>
          <w:rFonts w:cs="Helvetica"/>
          <w:sz w:val="24"/>
          <w:szCs w:val="24"/>
          <w:shd w:val="clear" w:color="auto" w:fill="FFFFFF"/>
        </w:rPr>
        <w:lastRenderedPageBreak/>
        <w:t xml:space="preserve">understand how to mediate outcomes of acceptance </w:t>
      </w:r>
      <w:r w:rsidR="0029498C" w:rsidRPr="00F344FC">
        <w:rPr>
          <w:rFonts w:cs="Helvetica"/>
          <w:sz w:val="24"/>
          <w:szCs w:val="24"/>
          <w:shd w:val="clear" w:color="auto" w:fill="FFFFFF"/>
        </w:rPr>
        <w:t>of</w:t>
      </w:r>
      <w:r w:rsidR="0029498C">
        <w:rPr>
          <w:rFonts w:cs="Helvetica"/>
          <w:sz w:val="24"/>
          <w:szCs w:val="24"/>
          <w:shd w:val="clear" w:color="auto" w:fill="FFFFFF"/>
        </w:rPr>
        <w:t xml:space="preserve">, </w:t>
      </w:r>
      <w:r w:rsidRPr="00F344FC">
        <w:rPr>
          <w:rFonts w:cs="Helvetica"/>
          <w:sz w:val="24"/>
          <w:szCs w:val="24"/>
          <w:shd w:val="clear" w:color="auto" w:fill="FFFFFF"/>
        </w:rPr>
        <w:t xml:space="preserve">and engagement </w:t>
      </w:r>
      <w:r w:rsidR="0029498C" w:rsidRPr="00F344FC">
        <w:rPr>
          <w:rFonts w:cs="Helvetica"/>
          <w:sz w:val="24"/>
          <w:szCs w:val="24"/>
          <w:shd w:val="clear" w:color="auto" w:fill="FFFFFF"/>
        </w:rPr>
        <w:t>in</w:t>
      </w:r>
      <w:r w:rsidR="0029498C">
        <w:rPr>
          <w:rFonts w:cs="Helvetica"/>
          <w:sz w:val="24"/>
          <w:szCs w:val="24"/>
          <w:shd w:val="clear" w:color="auto" w:fill="FFFFFF"/>
        </w:rPr>
        <w:t xml:space="preserve">, </w:t>
      </w:r>
      <w:r w:rsidRPr="00F344FC">
        <w:rPr>
          <w:rFonts w:cs="Helvetica"/>
          <w:sz w:val="24"/>
          <w:szCs w:val="24"/>
          <w:shd w:val="clear" w:color="auto" w:fill="FFFFFF"/>
        </w:rPr>
        <w:t xml:space="preserve">the undeclared work realm. Although some changes in these phenomena were noted in this thesis, these are retrospective in nature. </w:t>
      </w:r>
      <w:r w:rsidRPr="00F344FC">
        <w:rPr>
          <w:sz w:val="24"/>
          <w:szCs w:val="24"/>
          <w:shd w:val="clear" w:color="auto" w:fill="FFFFFF"/>
        </w:rPr>
        <w:t xml:space="preserve">The current thesis is limited in its findings with regard changes of social norms because, although in-depth interviews are carried out, it seeks to investigate the issues in the context within which they occur, placing the point of analysis in development of social norms as they are currently. However, some indication of changes is given and this is a crucial point of interest for </w:t>
      </w:r>
      <w:r w:rsidR="00BF7612" w:rsidRPr="00F344FC">
        <w:rPr>
          <w:sz w:val="24"/>
          <w:szCs w:val="24"/>
          <w:shd w:val="clear" w:color="auto" w:fill="FFFFFF"/>
        </w:rPr>
        <w:t>research</w:t>
      </w:r>
      <w:r w:rsidR="00BF7612">
        <w:rPr>
          <w:sz w:val="24"/>
          <w:szCs w:val="24"/>
          <w:shd w:val="clear" w:color="auto" w:fill="FFFFFF"/>
        </w:rPr>
        <w:t xml:space="preserve">, </w:t>
      </w:r>
      <w:r w:rsidRPr="00F344FC">
        <w:rPr>
          <w:sz w:val="24"/>
          <w:szCs w:val="24"/>
          <w:shd w:val="clear" w:color="auto" w:fill="FFFFFF"/>
        </w:rPr>
        <w:t xml:space="preserve">as it shows the changes that can occur during transitional </w:t>
      </w:r>
      <w:r w:rsidR="00BF7612" w:rsidRPr="00F344FC">
        <w:rPr>
          <w:sz w:val="24"/>
          <w:szCs w:val="24"/>
          <w:shd w:val="clear" w:color="auto" w:fill="FFFFFF"/>
        </w:rPr>
        <w:t>periods</w:t>
      </w:r>
      <w:r w:rsidR="00BF7612">
        <w:rPr>
          <w:sz w:val="24"/>
          <w:szCs w:val="24"/>
          <w:shd w:val="clear" w:color="auto" w:fill="FFFFFF"/>
        </w:rPr>
        <w:t xml:space="preserve">, </w:t>
      </w:r>
      <w:r w:rsidRPr="00F344FC">
        <w:rPr>
          <w:sz w:val="24"/>
          <w:szCs w:val="24"/>
          <w:shd w:val="clear" w:color="auto" w:fill="FFFFFF"/>
        </w:rPr>
        <w:t xml:space="preserve">as well as over short periods of time. As Croatia is still in a transitional period, albeit now of a different type, it can be argued that this is the ideal situation for directing and influencing the development of norms. The given example of acceptance of </w:t>
      </w:r>
      <w:r w:rsidR="00BF7612" w:rsidRPr="00F344FC">
        <w:rPr>
          <w:sz w:val="24"/>
          <w:szCs w:val="24"/>
          <w:shd w:val="clear" w:color="auto" w:fill="FFFFFF"/>
        </w:rPr>
        <w:t>smuggling</w:t>
      </w:r>
      <w:r w:rsidR="00BF7612">
        <w:rPr>
          <w:sz w:val="24"/>
          <w:szCs w:val="24"/>
          <w:shd w:val="clear" w:color="auto" w:fill="FFFFFF"/>
        </w:rPr>
        <w:t xml:space="preserve">, </w:t>
      </w:r>
      <w:r w:rsidRPr="00F344FC">
        <w:rPr>
          <w:sz w:val="24"/>
          <w:szCs w:val="24"/>
          <w:shd w:val="clear" w:color="auto" w:fill="FFFFFF"/>
        </w:rPr>
        <w:t xml:space="preserve">shows the effect changes in the environment have on social </w:t>
      </w:r>
      <w:r w:rsidR="00BF7612" w:rsidRPr="00F344FC">
        <w:rPr>
          <w:sz w:val="24"/>
          <w:szCs w:val="24"/>
          <w:shd w:val="clear" w:color="auto" w:fill="FFFFFF"/>
        </w:rPr>
        <w:t>norms</w:t>
      </w:r>
      <w:r w:rsidR="00BF7612">
        <w:rPr>
          <w:sz w:val="24"/>
          <w:szCs w:val="24"/>
          <w:shd w:val="clear" w:color="auto" w:fill="FFFFFF"/>
        </w:rPr>
        <w:t xml:space="preserve">, </w:t>
      </w:r>
      <w:r w:rsidRPr="00F344FC">
        <w:rPr>
          <w:sz w:val="24"/>
          <w:szCs w:val="24"/>
          <w:shd w:val="clear" w:color="auto" w:fill="FFFFFF"/>
        </w:rPr>
        <w:t xml:space="preserve">but further research would be </w:t>
      </w:r>
      <w:r w:rsidR="00BF7612" w:rsidRPr="00F344FC">
        <w:rPr>
          <w:sz w:val="24"/>
          <w:szCs w:val="24"/>
          <w:shd w:val="clear" w:color="auto" w:fill="FFFFFF"/>
        </w:rPr>
        <w:t>useful</w:t>
      </w:r>
      <w:r w:rsidR="00BF7612">
        <w:rPr>
          <w:sz w:val="24"/>
          <w:szCs w:val="24"/>
          <w:shd w:val="clear" w:color="auto" w:fill="FFFFFF"/>
        </w:rPr>
        <w:t xml:space="preserve">, </w:t>
      </w:r>
      <w:r w:rsidRPr="00F344FC">
        <w:rPr>
          <w:sz w:val="24"/>
          <w:szCs w:val="24"/>
          <w:shd w:val="clear" w:color="auto" w:fill="FFFFFF"/>
        </w:rPr>
        <w:t xml:space="preserve">to better understand how state interventions can be used to bring about such change.  </w:t>
      </w:r>
      <w:r w:rsidRPr="00F344FC">
        <w:rPr>
          <w:rFonts w:cs="Helvetica"/>
          <w:sz w:val="24"/>
          <w:szCs w:val="24"/>
          <w:shd w:val="clear" w:color="auto" w:fill="FFFFFF"/>
        </w:rPr>
        <w:t xml:space="preserve">This in turn, advocates for more longitudinal studies to be carried out </w:t>
      </w:r>
      <w:r w:rsidR="00BF7612">
        <w:rPr>
          <w:rFonts w:cs="Helvetica"/>
          <w:sz w:val="24"/>
          <w:szCs w:val="24"/>
          <w:shd w:val="clear" w:color="auto" w:fill="FFFFFF"/>
        </w:rPr>
        <w:t>to</w:t>
      </w:r>
      <w:r w:rsidR="00BF7612" w:rsidRPr="00F344FC">
        <w:rPr>
          <w:rFonts w:cs="Helvetica"/>
          <w:sz w:val="24"/>
          <w:szCs w:val="24"/>
          <w:shd w:val="clear" w:color="auto" w:fill="FFFFFF"/>
        </w:rPr>
        <w:t xml:space="preserve"> </w:t>
      </w:r>
      <w:r w:rsidRPr="00F344FC">
        <w:rPr>
          <w:rFonts w:cs="Helvetica"/>
          <w:sz w:val="24"/>
          <w:szCs w:val="24"/>
          <w:shd w:val="clear" w:color="auto" w:fill="FFFFFF"/>
        </w:rPr>
        <w:t>investigat</w:t>
      </w:r>
      <w:r w:rsidR="00BF7612">
        <w:rPr>
          <w:rFonts w:cs="Helvetica"/>
          <w:sz w:val="24"/>
          <w:szCs w:val="24"/>
          <w:shd w:val="clear" w:color="auto" w:fill="FFFFFF"/>
        </w:rPr>
        <w:t>e</w:t>
      </w:r>
      <w:r w:rsidRPr="00F344FC">
        <w:rPr>
          <w:rFonts w:cs="Helvetica"/>
          <w:sz w:val="24"/>
          <w:szCs w:val="24"/>
          <w:shd w:val="clear" w:color="auto" w:fill="FFFFFF"/>
        </w:rPr>
        <w:t xml:space="preserve"> such phenomena.</w:t>
      </w:r>
    </w:p>
    <w:p w14:paraId="5D0A5DE4" w14:textId="77777777" w:rsidR="00B6033F" w:rsidRDefault="00B6033F" w:rsidP="00913AC1">
      <w:pPr>
        <w:spacing w:after="240" w:line="360" w:lineRule="auto"/>
        <w:ind w:firstLine="720"/>
        <w:jc w:val="both"/>
        <w:rPr>
          <w:rFonts w:eastAsiaTheme="minorEastAsia" w:cs="AdvP41153C"/>
          <w:bCs/>
          <w:sz w:val="24"/>
          <w:szCs w:val="24"/>
          <w:lang w:eastAsia="zh-CN"/>
        </w:rPr>
      </w:pPr>
    </w:p>
    <w:p w14:paraId="71C0E7D0" w14:textId="77777777" w:rsidR="00B6033F" w:rsidRDefault="00B6033F" w:rsidP="00913AC1">
      <w:pPr>
        <w:spacing w:after="240" w:line="360" w:lineRule="auto"/>
        <w:ind w:firstLine="720"/>
        <w:jc w:val="both"/>
        <w:rPr>
          <w:rFonts w:eastAsiaTheme="minorEastAsia" w:cs="AdvP41153C"/>
          <w:bCs/>
          <w:sz w:val="24"/>
          <w:szCs w:val="24"/>
          <w:lang w:eastAsia="zh-CN"/>
        </w:rPr>
      </w:pPr>
    </w:p>
    <w:p w14:paraId="108A1DA9" w14:textId="77777777" w:rsidR="00B6033F" w:rsidRDefault="00B6033F" w:rsidP="00913AC1">
      <w:pPr>
        <w:spacing w:after="240" w:line="360" w:lineRule="auto"/>
        <w:ind w:firstLine="720"/>
        <w:jc w:val="both"/>
        <w:rPr>
          <w:rFonts w:eastAsiaTheme="minorEastAsia" w:cs="AdvP41153C"/>
          <w:bCs/>
          <w:sz w:val="24"/>
          <w:szCs w:val="24"/>
          <w:lang w:eastAsia="zh-CN"/>
        </w:rPr>
      </w:pPr>
    </w:p>
    <w:p w14:paraId="1DA0A30E" w14:textId="77777777" w:rsidR="00B6033F" w:rsidRDefault="00B6033F" w:rsidP="00913AC1">
      <w:pPr>
        <w:spacing w:after="240" w:line="360" w:lineRule="auto"/>
        <w:ind w:firstLine="720"/>
        <w:jc w:val="both"/>
        <w:rPr>
          <w:rFonts w:eastAsiaTheme="minorEastAsia" w:cs="AdvP41153C"/>
          <w:bCs/>
          <w:sz w:val="24"/>
          <w:szCs w:val="24"/>
          <w:lang w:eastAsia="zh-CN"/>
        </w:rPr>
      </w:pPr>
    </w:p>
    <w:p w14:paraId="369C0E94" w14:textId="77777777" w:rsidR="00B6033F" w:rsidRDefault="00B6033F" w:rsidP="00913AC1">
      <w:pPr>
        <w:spacing w:after="240" w:line="360" w:lineRule="auto"/>
        <w:ind w:firstLine="720"/>
        <w:jc w:val="both"/>
        <w:rPr>
          <w:rFonts w:eastAsiaTheme="minorEastAsia" w:cs="AdvP41153C"/>
          <w:bCs/>
          <w:sz w:val="24"/>
          <w:szCs w:val="24"/>
          <w:lang w:eastAsia="zh-CN"/>
        </w:rPr>
      </w:pPr>
    </w:p>
    <w:p w14:paraId="1BE809FA" w14:textId="77777777" w:rsidR="00B6033F" w:rsidRDefault="00B6033F" w:rsidP="00913AC1">
      <w:pPr>
        <w:spacing w:after="240" w:line="360" w:lineRule="auto"/>
        <w:ind w:firstLine="720"/>
        <w:jc w:val="both"/>
        <w:rPr>
          <w:rFonts w:eastAsiaTheme="minorEastAsia" w:cs="AdvP41153C"/>
          <w:bCs/>
          <w:sz w:val="24"/>
          <w:szCs w:val="24"/>
          <w:lang w:eastAsia="zh-CN"/>
        </w:rPr>
      </w:pPr>
    </w:p>
    <w:p w14:paraId="2FD376DD" w14:textId="77777777" w:rsidR="00B6033F" w:rsidRDefault="00B6033F" w:rsidP="00913AC1">
      <w:pPr>
        <w:spacing w:after="240" w:line="360" w:lineRule="auto"/>
        <w:ind w:firstLine="720"/>
        <w:jc w:val="both"/>
        <w:rPr>
          <w:rFonts w:eastAsiaTheme="minorEastAsia" w:cs="AdvP41153C"/>
          <w:bCs/>
          <w:sz w:val="24"/>
          <w:szCs w:val="24"/>
          <w:lang w:eastAsia="zh-CN"/>
        </w:rPr>
      </w:pPr>
    </w:p>
    <w:p w14:paraId="5E83DB38" w14:textId="77777777" w:rsidR="00B6033F" w:rsidRDefault="00B6033F" w:rsidP="00913AC1">
      <w:pPr>
        <w:spacing w:after="240" w:line="360" w:lineRule="auto"/>
        <w:ind w:firstLine="720"/>
        <w:jc w:val="both"/>
        <w:rPr>
          <w:rFonts w:eastAsiaTheme="minorEastAsia" w:cs="AdvP41153C"/>
          <w:bCs/>
          <w:sz w:val="24"/>
          <w:szCs w:val="24"/>
          <w:lang w:eastAsia="zh-CN"/>
        </w:rPr>
      </w:pPr>
    </w:p>
    <w:p w14:paraId="037DD282" w14:textId="77777777" w:rsidR="00B6033F" w:rsidRDefault="00B6033F" w:rsidP="00913AC1">
      <w:pPr>
        <w:spacing w:after="240" w:line="360" w:lineRule="auto"/>
        <w:ind w:firstLine="720"/>
        <w:jc w:val="both"/>
        <w:rPr>
          <w:rFonts w:eastAsiaTheme="minorEastAsia" w:cs="AdvP41153C"/>
          <w:bCs/>
          <w:sz w:val="24"/>
          <w:szCs w:val="24"/>
          <w:lang w:eastAsia="zh-CN"/>
        </w:rPr>
      </w:pPr>
    </w:p>
    <w:p w14:paraId="0D016C91" w14:textId="77777777" w:rsidR="00B6033F" w:rsidRDefault="00B6033F" w:rsidP="00913AC1">
      <w:pPr>
        <w:spacing w:after="240" w:line="360" w:lineRule="auto"/>
        <w:ind w:firstLine="720"/>
        <w:jc w:val="both"/>
        <w:rPr>
          <w:rFonts w:eastAsiaTheme="minorEastAsia" w:cs="AdvP41153C"/>
          <w:bCs/>
          <w:sz w:val="24"/>
          <w:szCs w:val="24"/>
          <w:lang w:eastAsia="zh-CN"/>
        </w:rPr>
      </w:pPr>
    </w:p>
    <w:p w14:paraId="7E457456" w14:textId="23E65DE7" w:rsidR="00F466AB" w:rsidRPr="00913AC1" w:rsidRDefault="00F466AB" w:rsidP="00EC35B9">
      <w:pPr>
        <w:spacing w:after="240" w:line="360" w:lineRule="auto"/>
        <w:jc w:val="both"/>
        <w:rPr>
          <w:sz w:val="24"/>
          <w:szCs w:val="24"/>
        </w:rPr>
      </w:pPr>
    </w:p>
    <w:p w14:paraId="0E54D915" w14:textId="77777777" w:rsidR="00AF29A2" w:rsidRPr="00157781" w:rsidRDefault="00AF29A2" w:rsidP="00AF29A2">
      <w:pPr>
        <w:pStyle w:val="Title"/>
        <w:jc w:val="center"/>
        <w:rPr>
          <w:shd w:val="clear" w:color="auto" w:fill="FFFFFF"/>
        </w:rPr>
      </w:pPr>
      <w:bookmarkStart w:id="430" w:name="_Toc321544659"/>
      <w:r>
        <w:rPr>
          <w:shd w:val="clear" w:color="auto" w:fill="FFFFFF"/>
        </w:rPr>
        <w:lastRenderedPageBreak/>
        <w:t>References</w:t>
      </w:r>
      <w:bookmarkEnd w:id="430"/>
    </w:p>
    <w:tbl>
      <w:tblPr>
        <w:tblW w:w="9341" w:type="dxa"/>
        <w:tblInd w:w="78" w:type="dxa"/>
        <w:tblLayout w:type="fixed"/>
        <w:tblLook w:val="0000" w:firstRow="0" w:lastRow="0" w:firstColumn="0" w:lastColumn="0" w:noHBand="0" w:noVBand="0"/>
      </w:tblPr>
      <w:tblGrid>
        <w:gridCol w:w="9341"/>
      </w:tblGrid>
      <w:tr w:rsidR="00AF29A2" w:rsidRPr="00157781" w14:paraId="03FBA822" w14:textId="77777777" w:rsidTr="00926BE0">
        <w:trPr>
          <w:trHeight w:val="300"/>
        </w:trPr>
        <w:tc>
          <w:tcPr>
            <w:tcW w:w="9341" w:type="dxa"/>
            <w:tcBorders>
              <w:top w:val="nil"/>
              <w:left w:val="nil"/>
              <w:bottom w:val="nil"/>
              <w:right w:val="nil"/>
            </w:tcBorders>
          </w:tcPr>
          <w:p w14:paraId="6818A26A" w14:textId="77777777" w:rsidR="00AF29A2" w:rsidRDefault="00AF29A2" w:rsidP="006F3DE9">
            <w:pPr>
              <w:spacing w:line="360" w:lineRule="auto"/>
              <w:jc w:val="both"/>
              <w:rPr>
                <w:sz w:val="24"/>
                <w:szCs w:val="24"/>
              </w:rPr>
            </w:pPr>
            <w:r w:rsidRPr="00157781">
              <w:rPr>
                <w:sz w:val="24"/>
                <w:szCs w:val="24"/>
              </w:rPr>
              <w:t>Abrahamsson, H. A. (1970). Homans on exchange.</w:t>
            </w:r>
            <w:r w:rsidRPr="00157781">
              <w:rPr>
                <w:i/>
                <w:iCs/>
                <w:sz w:val="24"/>
                <w:szCs w:val="24"/>
              </w:rPr>
              <w:t> American Journal of Sociology, 76</w:t>
            </w:r>
            <w:r w:rsidRPr="00157781">
              <w:rPr>
                <w:sz w:val="24"/>
                <w:szCs w:val="24"/>
              </w:rPr>
              <w:t>:273–275.</w:t>
            </w:r>
          </w:p>
          <w:p w14:paraId="141BA7A9" w14:textId="77777777" w:rsidR="00AF29A2" w:rsidRPr="00FB67B2" w:rsidRDefault="00AF29A2" w:rsidP="006F3DE9">
            <w:pPr>
              <w:widowControl w:val="0"/>
              <w:autoSpaceDE w:val="0"/>
              <w:autoSpaceDN w:val="0"/>
              <w:adjustRightInd w:val="0"/>
              <w:spacing w:after="240" w:line="280" w:lineRule="atLeast"/>
              <w:jc w:val="both"/>
              <w:rPr>
                <w:rFonts w:eastAsiaTheme="minorEastAsia" w:cs="Times"/>
                <w:sz w:val="24"/>
                <w:szCs w:val="24"/>
                <w:lang w:val="en-US"/>
              </w:rPr>
            </w:pPr>
            <w:r>
              <w:rPr>
                <w:rFonts w:eastAsiaTheme="minorEastAsia" w:cs="Times"/>
                <w:sz w:val="24"/>
                <w:szCs w:val="24"/>
                <w:lang w:val="en-US"/>
              </w:rPr>
              <w:t>Acemoglu, D. and</w:t>
            </w:r>
            <w:r w:rsidRPr="00FB67B2">
              <w:rPr>
                <w:rFonts w:eastAsiaTheme="minorEastAsia" w:cs="Times"/>
                <w:sz w:val="24"/>
                <w:szCs w:val="24"/>
                <w:lang w:val="en-US"/>
              </w:rPr>
              <w:t xml:space="preserve"> Robinson</w:t>
            </w:r>
            <w:r>
              <w:rPr>
                <w:rFonts w:eastAsiaTheme="minorEastAsia" w:cs="Times"/>
                <w:sz w:val="24"/>
                <w:szCs w:val="24"/>
                <w:lang w:val="en-US"/>
              </w:rPr>
              <w:t>, J.A.</w:t>
            </w:r>
            <w:r w:rsidRPr="00FB67B2">
              <w:rPr>
                <w:rFonts w:eastAsiaTheme="minorEastAsia" w:cs="Times"/>
                <w:sz w:val="24"/>
                <w:szCs w:val="24"/>
                <w:lang w:val="en-US"/>
              </w:rPr>
              <w:t xml:space="preserve"> (2012). Why Nations Fail: The Origins of Power, Prosperity, and Poverty. New York: Crown Publishers. </w:t>
            </w:r>
          </w:p>
        </w:tc>
      </w:tr>
      <w:tr w:rsidR="00AF29A2" w:rsidRPr="00157781" w14:paraId="5964122D" w14:textId="77777777" w:rsidTr="00926BE0">
        <w:trPr>
          <w:trHeight w:val="300"/>
        </w:trPr>
        <w:tc>
          <w:tcPr>
            <w:tcW w:w="9341" w:type="dxa"/>
            <w:tcBorders>
              <w:top w:val="nil"/>
              <w:left w:val="nil"/>
              <w:bottom w:val="nil"/>
              <w:right w:val="nil"/>
            </w:tcBorders>
          </w:tcPr>
          <w:p w14:paraId="686DDA7E" w14:textId="57AD239C" w:rsidR="00AF29A2" w:rsidRPr="00157781" w:rsidRDefault="00AF29A2" w:rsidP="006F3DE9">
            <w:pPr>
              <w:spacing w:line="360" w:lineRule="auto"/>
              <w:jc w:val="both"/>
              <w:rPr>
                <w:rFonts w:cs="Times New Roman"/>
                <w:sz w:val="24"/>
                <w:szCs w:val="24"/>
              </w:rPr>
            </w:pPr>
            <w:r w:rsidRPr="00157781">
              <w:rPr>
                <w:rFonts w:cs="Times New Roman"/>
                <w:sz w:val="24"/>
                <w:szCs w:val="24"/>
              </w:rPr>
              <w:t>Adam, F. and Borut R. (2003)</w:t>
            </w:r>
            <w:r>
              <w:rPr>
                <w:rFonts w:cs="Times New Roman"/>
                <w:sz w:val="24"/>
                <w:szCs w:val="24"/>
              </w:rPr>
              <w:t>.</w:t>
            </w:r>
            <w:r w:rsidRPr="00157781">
              <w:rPr>
                <w:rFonts w:cs="Times New Roman"/>
                <w:sz w:val="24"/>
                <w:szCs w:val="24"/>
              </w:rPr>
              <w:t xml:space="preserve"> Social capital: recent debates and research trends, </w:t>
            </w:r>
            <w:r w:rsidRPr="00157781">
              <w:rPr>
                <w:rFonts w:cs="Times New Roman"/>
                <w:i/>
                <w:iCs/>
                <w:sz w:val="24"/>
                <w:szCs w:val="24"/>
              </w:rPr>
              <w:t>Social Science Information</w:t>
            </w:r>
            <w:r w:rsidR="00E63DBA">
              <w:rPr>
                <w:rFonts w:cs="Times New Roman"/>
                <w:sz w:val="24"/>
                <w:szCs w:val="24"/>
              </w:rPr>
              <w:t xml:space="preserve">, </w:t>
            </w:r>
            <w:r>
              <w:rPr>
                <w:rFonts w:cs="Times New Roman"/>
                <w:sz w:val="24"/>
                <w:szCs w:val="24"/>
              </w:rPr>
              <w:t>42(2):</w:t>
            </w:r>
            <w:r w:rsidR="00800B5D">
              <w:rPr>
                <w:rFonts w:cs="Times New Roman"/>
                <w:sz w:val="24"/>
                <w:szCs w:val="24"/>
              </w:rPr>
              <w:t xml:space="preserve"> </w:t>
            </w:r>
            <w:r>
              <w:rPr>
                <w:rFonts w:cs="Times New Roman"/>
                <w:sz w:val="24"/>
                <w:szCs w:val="24"/>
              </w:rPr>
              <w:t>155-183</w:t>
            </w:r>
          </w:p>
        </w:tc>
      </w:tr>
      <w:tr w:rsidR="00AF29A2" w:rsidRPr="00157781" w14:paraId="5B13E0C9" w14:textId="77777777" w:rsidTr="00926BE0">
        <w:trPr>
          <w:trHeight w:val="300"/>
        </w:trPr>
        <w:tc>
          <w:tcPr>
            <w:tcW w:w="9341" w:type="dxa"/>
            <w:tcBorders>
              <w:top w:val="nil"/>
              <w:left w:val="nil"/>
              <w:bottom w:val="nil"/>
              <w:right w:val="nil"/>
            </w:tcBorders>
          </w:tcPr>
          <w:p w14:paraId="6F1A3298" w14:textId="2F3C0D1F" w:rsidR="00AF29A2" w:rsidRPr="00157781" w:rsidRDefault="00AF29A2" w:rsidP="006F3DE9">
            <w:pPr>
              <w:spacing w:line="360" w:lineRule="auto"/>
              <w:jc w:val="both"/>
              <w:rPr>
                <w:rFonts w:cs="Cambria"/>
                <w:sz w:val="24"/>
                <w:szCs w:val="24"/>
              </w:rPr>
            </w:pPr>
            <w:r w:rsidRPr="00157781">
              <w:rPr>
                <w:rFonts w:cs="Cambria"/>
                <w:sz w:val="24"/>
                <w:szCs w:val="24"/>
              </w:rPr>
              <w:t>Adom, K. and Williams, C.C (2012)</w:t>
            </w:r>
            <w:r>
              <w:rPr>
                <w:rFonts w:cs="Cambria"/>
                <w:sz w:val="24"/>
                <w:szCs w:val="24"/>
              </w:rPr>
              <w:t>.</w:t>
            </w:r>
            <w:r w:rsidRPr="00157781">
              <w:rPr>
                <w:rFonts w:cs="Cambria"/>
                <w:sz w:val="24"/>
                <w:szCs w:val="24"/>
              </w:rPr>
              <w:t xml:space="preserve"> Evaluating the explanations for the informal economy in third world cities: some evidence from Koforidua in the eastern region of Ghana. </w:t>
            </w:r>
            <w:r w:rsidRPr="00354AD1">
              <w:rPr>
                <w:rFonts w:cs="Cambria"/>
                <w:i/>
                <w:sz w:val="24"/>
                <w:szCs w:val="24"/>
              </w:rPr>
              <w:t>Internation</w:t>
            </w:r>
            <w:r w:rsidR="00354AD1" w:rsidRPr="00354AD1">
              <w:rPr>
                <w:rFonts w:cs="Cambria"/>
                <w:i/>
                <w:sz w:val="24"/>
                <w:szCs w:val="24"/>
              </w:rPr>
              <w:t>al Entrepreneurship and Managem</w:t>
            </w:r>
            <w:r w:rsidRPr="00354AD1">
              <w:rPr>
                <w:rFonts w:cs="Cambria"/>
                <w:i/>
                <w:sz w:val="24"/>
                <w:szCs w:val="24"/>
              </w:rPr>
              <w:t>ent Journal</w:t>
            </w:r>
            <w:r w:rsidRPr="00157781">
              <w:rPr>
                <w:rFonts w:cs="Cambria"/>
                <w:sz w:val="24"/>
                <w:szCs w:val="24"/>
              </w:rPr>
              <w:t>, 10(2): 427-445</w:t>
            </w:r>
          </w:p>
        </w:tc>
      </w:tr>
      <w:tr w:rsidR="00AF29A2" w:rsidRPr="00157781" w14:paraId="2C40E2D1" w14:textId="77777777" w:rsidTr="00926BE0">
        <w:trPr>
          <w:trHeight w:val="300"/>
        </w:trPr>
        <w:tc>
          <w:tcPr>
            <w:tcW w:w="9341" w:type="dxa"/>
            <w:tcBorders>
              <w:top w:val="nil"/>
              <w:left w:val="nil"/>
              <w:bottom w:val="nil"/>
              <w:right w:val="nil"/>
            </w:tcBorders>
          </w:tcPr>
          <w:p w14:paraId="24A36AB2" w14:textId="77777777" w:rsidR="00AF29A2" w:rsidRPr="00157781" w:rsidRDefault="00AF29A2" w:rsidP="006F3DE9">
            <w:pPr>
              <w:spacing w:line="360" w:lineRule="auto"/>
              <w:jc w:val="both"/>
              <w:rPr>
                <w:sz w:val="24"/>
                <w:szCs w:val="24"/>
              </w:rPr>
            </w:pPr>
            <w:r w:rsidRPr="00157781">
              <w:rPr>
                <w:sz w:val="24"/>
                <w:szCs w:val="24"/>
              </w:rPr>
              <w:t>Ahmed, E., and Braithwaite , V. (2005). Understanding small business taxpayers: Issues of deterrence, tax mor</w:t>
            </w:r>
            <w:r>
              <w:rPr>
                <w:sz w:val="24"/>
                <w:szCs w:val="24"/>
              </w:rPr>
              <w:t>ale, fairness and work practice</w:t>
            </w:r>
            <w:r w:rsidRPr="00B8014A">
              <w:rPr>
                <w:i/>
                <w:sz w:val="24"/>
                <w:szCs w:val="24"/>
              </w:rPr>
              <w:t>. International Small Business Journa</w:t>
            </w:r>
            <w:r>
              <w:rPr>
                <w:sz w:val="24"/>
                <w:szCs w:val="24"/>
              </w:rPr>
              <w:t xml:space="preserve">l, </w:t>
            </w:r>
            <w:r w:rsidRPr="00157781">
              <w:rPr>
                <w:sz w:val="24"/>
                <w:szCs w:val="24"/>
              </w:rPr>
              <w:t>23 (5): 539-568.</w:t>
            </w:r>
          </w:p>
        </w:tc>
      </w:tr>
      <w:tr w:rsidR="00AF29A2" w:rsidRPr="00157781" w14:paraId="49106828" w14:textId="77777777" w:rsidTr="00926BE0">
        <w:trPr>
          <w:trHeight w:val="300"/>
        </w:trPr>
        <w:tc>
          <w:tcPr>
            <w:tcW w:w="9341" w:type="dxa"/>
            <w:tcBorders>
              <w:top w:val="nil"/>
              <w:left w:val="nil"/>
              <w:bottom w:val="nil"/>
              <w:right w:val="nil"/>
            </w:tcBorders>
          </w:tcPr>
          <w:p w14:paraId="504A2F96" w14:textId="77777777" w:rsidR="00AF29A2" w:rsidRPr="00157781" w:rsidRDefault="00AF29A2" w:rsidP="006F3DE9">
            <w:pPr>
              <w:spacing w:line="360" w:lineRule="auto"/>
              <w:jc w:val="both"/>
              <w:rPr>
                <w:rFonts w:cs="Arial"/>
                <w:sz w:val="24"/>
                <w:szCs w:val="24"/>
              </w:rPr>
            </w:pPr>
            <w:r w:rsidRPr="00157781">
              <w:rPr>
                <w:rFonts w:cs="Arial"/>
                <w:sz w:val="24"/>
                <w:szCs w:val="24"/>
              </w:rPr>
              <w:t>Ajzen, I. (1991). The Theory of Planned Behavior</w:t>
            </w:r>
            <w:r w:rsidRPr="00B8014A">
              <w:rPr>
                <w:rFonts w:cs="Arial"/>
                <w:i/>
                <w:sz w:val="24"/>
                <w:szCs w:val="24"/>
              </w:rPr>
              <w:t>. Organizational Behaviour and Human Decision Processes</w:t>
            </w:r>
            <w:r>
              <w:rPr>
                <w:rFonts w:cs="Arial"/>
                <w:sz w:val="24"/>
                <w:szCs w:val="24"/>
              </w:rPr>
              <w:t xml:space="preserve">, 50: </w:t>
            </w:r>
            <w:r w:rsidRPr="00157781">
              <w:rPr>
                <w:rFonts w:cs="Arial"/>
                <w:sz w:val="24"/>
                <w:szCs w:val="24"/>
              </w:rPr>
              <w:t>179-211</w:t>
            </w:r>
          </w:p>
        </w:tc>
      </w:tr>
      <w:tr w:rsidR="00AF29A2" w:rsidRPr="00157781" w14:paraId="4E70FC69" w14:textId="77777777" w:rsidTr="00926BE0">
        <w:trPr>
          <w:trHeight w:val="300"/>
        </w:trPr>
        <w:tc>
          <w:tcPr>
            <w:tcW w:w="9341" w:type="dxa"/>
            <w:tcBorders>
              <w:top w:val="nil"/>
              <w:left w:val="nil"/>
              <w:bottom w:val="nil"/>
              <w:right w:val="nil"/>
            </w:tcBorders>
          </w:tcPr>
          <w:p w14:paraId="15789822" w14:textId="1F6AB7BA" w:rsidR="00AF29A2" w:rsidRPr="00157781" w:rsidRDefault="00AF29A2" w:rsidP="006F3DE9">
            <w:pPr>
              <w:spacing w:line="360" w:lineRule="auto"/>
              <w:jc w:val="both"/>
              <w:rPr>
                <w:sz w:val="24"/>
                <w:szCs w:val="24"/>
              </w:rPr>
            </w:pPr>
            <w:r w:rsidRPr="00157781">
              <w:rPr>
                <w:sz w:val="24"/>
                <w:szCs w:val="24"/>
              </w:rPr>
              <w:t xml:space="preserve">Alm , J., and Torgler , B. (2006). Culture differences and tax morale in the United States and in Europe . </w:t>
            </w:r>
            <w:r w:rsidRPr="00157781">
              <w:rPr>
                <w:i/>
                <w:sz w:val="24"/>
                <w:szCs w:val="24"/>
              </w:rPr>
              <w:t>Journal of Economic Psychology</w:t>
            </w:r>
            <w:r w:rsidR="00800B5D">
              <w:rPr>
                <w:sz w:val="24"/>
                <w:szCs w:val="24"/>
              </w:rPr>
              <w:t>, 27 (2): 224-246</w:t>
            </w:r>
            <w:r w:rsidRPr="00157781">
              <w:rPr>
                <w:sz w:val="24"/>
                <w:szCs w:val="24"/>
              </w:rPr>
              <w:t>.</w:t>
            </w:r>
          </w:p>
        </w:tc>
      </w:tr>
      <w:tr w:rsidR="00AF29A2" w:rsidRPr="00157781" w14:paraId="36551F27" w14:textId="77777777" w:rsidTr="00926BE0">
        <w:trPr>
          <w:trHeight w:val="300"/>
        </w:trPr>
        <w:tc>
          <w:tcPr>
            <w:tcW w:w="9341" w:type="dxa"/>
            <w:tcBorders>
              <w:top w:val="nil"/>
              <w:left w:val="nil"/>
              <w:bottom w:val="nil"/>
              <w:right w:val="nil"/>
            </w:tcBorders>
          </w:tcPr>
          <w:p w14:paraId="5F901A7D"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Arksey, H., and Knight, P. (1999). </w:t>
            </w:r>
            <w:r w:rsidRPr="00157781">
              <w:rPr>
                <w:rFonts w:cs="Cambria"/>
                <w:i/>
                <w:iCs/>
                <w:sz w:val="24"/>
                <w:szCs w:val="24"/>
              </w:rPr>
              <w:t>Interviewing for social scientists</w:t>
            </w:r>
            <w:r w:rsidRPr="00157781">
              <w:rPr>
                <w:rFonts w:cs="Cambria"/>
                <w:sz w:val="24"/>
                <w:szCs w:val="24"/>
              </w:rPr>
              <w:t>. London: Sage</w:t>
            </w:r>
          </w:p>
        </w:tc>
      </w:tr>
      <w:tr w:rsidR="00AF29A2" w:rsidRPr="00157781" w14:paraId="576F713F" w14:textId="77777777" w:rsidTr="00926BE0">
        <w:trPr>
          <w:trHeight w:val="300"/>
        </w:trPr>
        <w:tc>
          <w:tcPr>
            <w:tcW w:w="9341" w:type="dxa"/>
            <w:tcBorders>
              <w:top w:val="nil"/>
              <w:left w:val="nil"/>
              <w:bottom w:val="nil"/>
              <w:right w:val="nil"/>
            </w:tcBorders>
          </w:tcPr>
          <w:p w14:paraId="7A98EAAA"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Arogyaswami, B., and Byles, C. M. (1987). Organizational Culture: Internal and External Fits. </w:t>
            </w:r>
            <w:r w:rsidRPr="00157781">
              <w:rPr>
                <w:rFonts w:cs="Cambria"/>
                <w:i/>
                <w:sz w:val="24"/>
                <w:szCs w:val="24"/>
              </w:rPr>
              <w:t>Journal of Management</w:t>
            </w:r>
            <w:r w:rsidRPr="00157781">
              <w:rPr>
                <w:rFonts w:cs="Cambria"/>
                <w:sz w:val="24"/>
                <w:szCs w:val="24"/>
              </w:rPr>
              <w:t xml:space="preserve">, 13 (4): 647-659. </w:t>
            </w:r>
          </w:p>
        </w:tc>
      </w:tr>
      <w:tr w:rsidR="00AF29A2" w:rsidRPr="00157781" w14:paraId="7C1658A7" w14:textId="77777777" w:rsidTr="00926BE0">
        <w:trPr>
          <w:trHeight w:val="300"/>
        </w:trPr>
        <w:tc>
          <w:tcPr>
            <w:tcW w:w="9341" w:type="dxa"/>
            <w:tcBorders>
              <w:top w:val="nil"/>
              <w:left w:val="nil"/>
              <w:bottom w:val="nil"/>
              <w:right w:val="nil"/>
            </w:tcBorders>
          </w:tcPr>
          <w:p w14:paraId="69585088" w14:textId="77777777" w:rsidR="00AF29A2" w:rsidRPr="00157781" w:rsidRDefault="00AF29A2" w:rsidP="006F3DE9">
            <w:pPr>
              <w:spacing w:line="360" w:lineRule="auto"/>
              <w:jc w:val="both"/>
              <w:rPr>
                <w:sz w:val="24"/>
                <w:szCs w:val="24"/>
              </w:rPr>
            </w:pPr>
            <w:r w:rsidRPr="00157781">
              <w:rPr>
                <w:sz w:val="24"/>
                <w:szCs w:val="24"/>
              </w:rPr>
              <w:t xml:space="preserve">Arvay, J. and Vertes A. (1995). Impact of the Hidden Economy on Growth Rates in Hungary. </w:t>
            </w:r>
            <w:r w:rsidRPr="00157781">
              <w:rPr>
                <w:i/>
                <w:iCs/>
                <w:sz w:val="24"/>
                <w:szCs w:val="24"/>
              </w:rPr>
              <w:t xml:space="preserve">Statistical Journal of the United Nations ECE </w:t>
            </w:r>
            <w:r w:rsidRPr="00157781">
              <w:rPr>
                <w:sz w:val="24"/>
                <w:szCs w:val="24"/>
              </w:rPr>
              <w:t>12: 27-39.</w:t>
            </w:r>
          </w:p>
        </w:tc>
      </w:tr>
      <w:tr w:rsidR="00AF29A2" w:rsidRPr="00157781" w14:paraId="33202ED8" w14:textId="77777777" w:rsidTr="00926BE0">
        <w:trPr>
          <w:trHeight w:val="600"/>
        </w:trPr>
        <w:tc>
          <w:tcPr>
            <w:tcW w:w="9341" w:type="dxa"/>
            <w:tcBorders>
              <w:top w:val="nil"/>
              <w:left w:val="nil"/>
              <w:bottom w:val="nil"/>
              <w:right w:val="nil"/>
            </w:tcBorders>
          </w:tcPr>
          <w:p w14:paraId="00540A6A"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Atkinson, C. (2007). Trust and the psychological contract. </w:t>
            </w:r>
            <w:r w:rsidRPr="00157781">
              <w:rPr>
                <w:rFonts w:cs="Cambria"/>
                <w:i/>
                <w:sz w:val="24"/>
                <w:szCs w:val="24"/>
              </w:rPr>
              <w:t>Employee Relations</w:t>
            </w:r>
            <w:r w:rsidRPr="00157781">
              <w:rPr>
                <w:rFonts w:cs="Cambria"/>
                <w:sz w:val="24"/>
                <w:szCs w:val="24"/>
              </w:rPr>
              <w:t xml:space="preserve">, 29(3): 227-246 </w:t>
            </w:r>
          </w:p>
        </w:tc>
      </w:tr>
      <w:tr w:rsidR="00AF29A2" w:rsidRPr="00157781" w14:paraId="6608E207" w14:textId="77777777" w:rsidTr="00926BE0">
        <w:trPr>
          <w:trHeight w:val="300"/>
        </w:trPr>
        <w:tc>
          <w:tcPr>
            <w:tcW w:w="9341" w:type="dxa"/>
            <w:tcBorders>
              <w:top w:val="nil"/>
              <w:left w:val="nil"/>
              <w:bottom w:val="nil"/>
              <w:right w:val="nil"/>
            </w:tcBorders>
          </w:tcPr>
          <w:p w14:paraId="74B1DFFF" w14:textId="77777777" w:rsidR="00AF29A2" w:rsidRDefault="00AF29A2" w:rsidP="006F3DE9">
            <w:pPr>
              <w:spacing w:line="360" w:lineRule="auto"/>
              <w:jc w:val="both"/>
              <w:rPr>
                <w:rFonts w:cs="Tw Cen MT"/>
                <w:sz w:val="24"/>
                <w:szCs w:val="24"/>
              </w:rPr>
            </w:pPr>
            <w:r w:rsidRPr="00157781">
              <w:rPr>
                <w:rFonts w:cs="Tw Cen MT"/>
                <w:sz w:val="24"/>
                <w:szCs w:val="24"/>
              </w:rPr>
              <w:t>Austin, E. W., Van de Vord, R</w:t>
            </w:r>
            <w:r>
              <w:rPr>
                <w:rFonts w:cs="Tw Cen MT"/>
                <w:sz w:val="24"/>
                <w:szCs w:val="24"/>
              </w:rPr>
              <w:t xml:space="preserve">., </w:t>
            </w:r>
            <w:r w:rsidRPr="00157781">
              <w:rPr>
                <w:rFonts w:cs="Tw Cen MT"/>
                <w:sz w:val="24"/>
                <w:szCs w:val="24"/>
              </w:rPr>
              <w:t xml:space="preserve">Pinkleton, B. E. and </w:t>
            </w:r>
            <w:r>
              <w:rPr>
                <w:rFonts w:cs="Tw Cen MT"/>
                <w:sz w:val="24"/>
                <w:szCs w:val="24"/>
              </w:rPr>
              <w:t xml:space="preserve">Epstein, </w:t>
            </w:r>
            <w:r w:rsidRPr="00157781">
              <w:rPr>
                <w:rFonts w:cs="Tw Cen MT"/>
                <w:sz w:val="24"/>
                <w:szCs w:val="24"/>
              </w:rPr>
              <w:t xml:space="preserve">E. (2008). Celebrity Endorsements and Their Potential to Motivate Young Voters. </w:t>
            </w:r>
            <w:r w:rsidRPr="00157781">
              <w:rPr>
                <w:rFonts w:cs="Times New Roman"/>
                <w:i/>
                <w:sz w:val="24"/>
                <w:szCs w:val="24"/>
              </w:rPr>
              <w:t xml:space="preserve">Mass Communication and </w:t>
            </w:r>
            <w:r w:rsidRPr="00157781">
              <w:rPr>
                <w:rFonts w:cs="Times New Roman"/>
                <w:i/>
                <w:sz w:val="24"/>
                <w:szCs w:val="24"/>
              </w:rPr>
              <w:lastRenderedPageBreak/>
              <w:t>Society</w:t>
            </w:r>
            <w:r w:rsidRPr="00157781">
              <w:rPr>
                <w:rFonts w:cs="Times New Roman"/>
                <w:sz w:val="24"/>
                <w:szCs w:val="24"/>
              </w:rPr>
              <w:t xml:space="preserve"> </w:t>
            </w:r>
            <w:r w:rsidRPr="00157781">
              <w:rPr>
                <w:rFonts w:cs="Tw Cen MT"/>
                <w:sz w:val="24"/>
                <w:szCs w:val="24"/>
              </w:rPr>
              <w:t xml:space="preserve">11: 420-436. </w:t>
            </w:r>
          </w:p>
          <w:p w14:paraId="66EB2575" w14:textId="77777777" w:rsidR="00AF29A2" w:rsidRPr="00FA2FD4" w:rsidRDefault="00AF29A2" w:rsidP="006F3DE9">
            <w:pPr>
              <w:widowControl w:val="0"/>
              <w:autoSpaceDE w:val="0"/>
              <w:autoSpaceDN w:val="0"/>
              <w:adjustRightInd w:val="0"/>
              <w:spacing w:after="240" w:line="360" w:lineRule="atLeast"/>
              <w:jc w:val="both"/>
              <w:rPr>
                <w:rFonts w:cs="Times"/>
                <w:sz w:val="24"/>
                <w:szCs w:val="24"/>
                <w:lang w:val="en-US"/>
              </w:rPr>
            </w:pPr>
            <w:r w:rsidRPr="001E5B5E">
              <w:rPr>
                <w:rFonts w:cs="Times New Roman"/>
                <w:sz w:val="24"/>
                <w:szCs w:val="24"/>
                <w:lang w:val="en-US"/>
              </w:rPr>
              <w:t>Bàculo, L. and Gaudino, S. (2009)</w:t>
            </w:r>
            <w:r>
              <w:rPr>
                <w:rFonts w:cs="Times New Roman"/>
                <w:sz w:val="24"/>
                <w:szCs w:val="24"/>
                <w:lang w:val="en-US"/>
              </w:rPr>
              <w:t>.</w:t>
            </w:r>
            <w:r w:rsidRPr="001E5B5E">
              <w:rPr>
                <w:rFonts w:cs="Times New Roman"/>
                <w:sz w:val="24"/>
                <w:szCs w:val="24"/>
                <w:lang w:val="en-US"/>
              </w:rPr>
              <w:t xml:space="preserve"> Certification of labour compliance, Italy. Eurofound [Online]. Available from: http://www.eurofound.europa.eu/areas/labourmarket/tackling/cases/it003.htm </w:t>
            </w:r>
          </w:p>
        </w:tc>
      </w:tr>
      <w:tr w:rsidR="00AF29A2" w:rsidRPr="00157781" w14:paraId="4B5B878A" w14:textId="77777777" w:rsidTr="00926BE0">
        <w:trPr>
          <w:trHeight w:val="300"/>
        </w:trPr>
        <w:tc>
          <w:tcPr>
            <w:tcW w:w="9341" w:type="dxa"/>
            <w:tcBorders>
              <w:top w:val="nil"/>
              <w:left w:val="nil"/>
              <w:bottom w:val="nil"/>
              <w:right w:val="nil"/>
            </w:tcBorders>
          </w:tcPr>
          <w:p w14:paraId="7DD40F4A" w14:textId="77777777" w:rsidR="00AF29A2" w:rsidRPr="00157781" w:rsidRDefault="00AF29A2" w:rsidP="006F3DE9">
            <w:pPr>
              <w:widowControl w:val="0"/>
              <w:autoSpaceDE w:val="0"/>
              <w:autoSpaceDN w:val="0"/>
              <w:adjustRightInd w:val="0"/>
              <w:spacing w:after="240" w:line="360" w:lineRule="atLeast"/>
              <w:jc w:val="both"/>
              <w:rPr>
                <w:rFonts w:cs="Times"/>
                <w:sz w:val="24"/>
                <w:szCs w:val="24"/>
                <w:lang w:val="en-US"/>
              </w:rPr>
            </w:pPr>
            <w:r w:rsidRPr="00157781">
              <w:rPr>
                <w:rFonts w:cs="Calibri"/>
                <w:sz w:val="24"/>
                <w:szCs w:val="24"/>
              </w:rPr>
              <w:lastRenderedPageBreak/>
              <w:t>Balassa, B., Bueno, G. M.</w:t>
            </w:r>
            <w:r>
              <w:rPr>
                <w:rFonts w:cs="Calibri"/>
                <w:sz w:val="24"/>
                <w:szCs w:val="24"/>
              </w:rPr>
              <w:t>,</w:t>
            </w:r>
            <w:r w:rsidRPr="00157781">
              <w:rPr>
                <w:rFonts w:cs="Calibri"/>
                <w:sz w:val="24"/>
                <w:szCs w:val="24"/>
              </w:rPr>
              <w:t xml:space="preserve"> Kuczynski,</w:t>
            </w:r>
            <w:r>
              <w:rPr>
                <w:rFonts w:cs="Calibri"/>
                <w:sz w:val="24"/>
                <w:szCs w:val="24"/>
              </w:rPr>
              <w:t xml:space="preserve"> </w:t>
            </w:r>
            <w:r w:rsidRPr="00157781">
              <w:rPr>
                <w:rFonts w:cs="Calibri"/>
                <w:sz w:val="24"/>
                <w:szCs w:val="24"/>
              </w:rPr>
              <w:t>P. P</w:t>
            </w:r>
            <w:r>
              <w:rPr>
                <w:rFonts w:cs="Calibri"/>
                <w:sz w:val="24"/>
                <w:szCs w:val="24"/>
              </w:rPr>
              <w:t>.,</w:t>
            </w:r>
            <w:r w:rsidRPr="00157781">
              <w:rPr>
                <w:rFonts w:cs="Calibri"/>
                <w:sz w:val="24"/>
                <w:szCs w:val="24"/>
              </w:rPr>
              <w:t xml:space="preserve"> and </w:t>
            </w:r>
            <w:r>
              <w:rPr>
                <w:rFonts w:cs="Calibri"/>
                <w:sz w:val="24"/>
                <w:szCs w:val="24"/>
              </w:rPr>
              <w:t xml:space="preserve">Simonsen, </w:t>
            </w:r>
            <w:r w:rsidRPr="00157781">
              <w:rPr>
                <w:rFonts w:cs="Calibri"/>
                <w:sz w:val="24"/>
                <w:szCs w:val="24"/>
              </w:rPr>
              <w:t>M.H. (1986). Toward Renewed Economic Growth in Latin America. Mexico City: El Colegio de Mexico; Washington: Institute for International Economics.</w:t>
            </w:r>
          </w:p>
        </w:tc>
      </w:tr>
      <w:tr w:rsidR="00AF29A2" w:rsidRPr="00157781" w14:paraId="7A4E9A50" w14:textId="77777777" w:rsidTr="00926BE0">
        <w:trPr>
          <w:trHeight w:val="300"/>
        </w:trPr>
        <w:tc>
          <w:tcPr>
            <w:tcW w:w="9341" w:type="dxa"/>
            <w:tcBorders>
              <w:top w:val="nil"/>
              <w:left w:val="nil"/>
              <w:bottom w:val="nil"/>
              <w:right w:val="nil"/>
            </w:tcBorders>
          </w:tcPr>
          <w:p w14:paraId="116B8424" w14:textId="77777777" w:rsidR="00AF29A2" w:rsidRDefault="00AF29A2" w:rsidP="006F3DE9">
            <w:pPr>
              <w:spacing w:line="360" w:lineRule="auto"/>
              <w:jc w:val="both"/>
              <w:rPr>
                <w:rFonts w:cs="Calibri"/>
                <w:sz w:val="24"/>
                <w:szCs w:val="24"/>
              </w:rPr>
            </w:pPr>
            <w:r w:rsidRPr="00157781">
              <w:rPr>
                <w:rFonts w:cs="Calibri"/>
                <w:sz w:val="24"/>
                <w:szCs w:val="24"/>
              </w:rPr>
              <w:t>Bandura, A. (1977). Social Learning Theory. Englewood Cliffs, NJ: Prentice Hall.</w:t>
            </w:r>
          </w:p>
          <w:p w14:paraId="64B905BC" w14:textId="77777777" w:rsidR="00AF29A2" w:rsidRPr="00FB67B2" w:rsidRDefault="00AF29A2" w:rsidP="006F3DE9">
            <w:pPr>
              <w:widowControl w:val="0"/>
              <w:autoSpaceDE w:val="0"/>
              <w:autoSpaceDN w:val="0"/>
              <w:adjustRightInd w:val="0"/>
              <w:spacing w:after="240" w:line="360" w:lineRule="atLeast"/>
              <w:jc w:val="both"/>
              <w:rPr>
                <w:rFonts w:eastAsiaTheme="minorEastAsia" w:cs="Times"/>
                <w:sz w:val="24"/>
                <w:szCs w:val="24"/>
                <w:lang w:val="en-US"/>
              </w:rPr>
            </w:pPr>
            <w:r>
              <w:rPr>
                <w:rFonts w:eastAsiaTheme="minorEastAsia" w:cs="Times New Roman"/>
                <w:sz w:val="24"/>
                <w:szCs w:val="24"/>
                <w:lang w:val="en-US"/>
              </w:rPr>
              <w:t xml:space="preserve">Baric, M., and </w:t>
            </w:r>
            <w:r w:rsidRPr="00FB67B2">
              <w:rPr>
                <w:rFonts w:eastAsiaTheme="minorEastAsia" w:cs="Times New Roman"/>
                <w:sz w:val="24"/>
                <w:szCs w:val="24"/>
                <w:lang w:val="en-US"/>
              </w:rPr>
              <w:t xml:space="preserve">Williams, C. C. (2013). Tackling the undeclared economy in Croatia. </w:t>
            </w:r>
            <w:r w:rsidRPr="00FB67B2">
              <w:rPr>
                <w:rFonts w:eastAsiaTheme="minorEastAsia" w:cs="Times"/>
                <w:i/>
                <w:iCs/>
                <w:sz w:val="24"/>
                <w:szCs w:val="24"/>
                <w:lang w:val="en-US"/>
              </w:rPr>
              <w:t>South-Eastern Europe Journal of Economics, 1</w:t>
            </w:r>
            <w:r w:rsidRPr="00FB67B2">
              <w:rPr>
                <w:rFonts w:eastAsiaTheme="minorEastAsia" w:cs="Times New Roman"/>
                <w:sz w:val="24"/>
                <w:szCs w:val="24"/>
                <w:lang w:val="en-US"/>
              </w:rPr>
              <w:t xml:space="preserve">, 7-36. </w:t>
            </w:r>
          </w:p>
          <w:p w14:paraId="291DE107" w14:textId="77777777" w:rsidR="00AF29A2" w:rsidRPr="0071326D" w:rsidRDefault="00AF29A2" w:rsidP="006F3DE9">
            <w:pPr>
              <w:widowControl w:val="0"/>
              <w:autoSpaceDE w:val="0"/>
              <w:autoSpaceDN w:val="0"/>
              <w:adjustRightInd w:val="0"/>
              <w:spacing w:after="240" w:line="320" w:lineRule="atLeast"/>
              <w:jc w:val="both"/>
              <w:rPr>
                <w:rFonts w:cs="Times"/>
                <w:sz w:val="24"/>
                <w:szCs w:val="24"/>
                <w:lang w:val="en-US"/>
              </w:rPr>
            </w:pPr>
            <w:r w:rsidRPr="0071326D">
              <w:rPr>
                <w:rFonts w:cs="Times New Roman"/>
                <w:color w:val="1A1718"/>
                <w:sz w:val="24"/>
                <w:szCs w:val="24"/>
                <w:lang w:val="en-US"/>
              </w:rPr>
              <w:t xml:space="preserve">Bartlett, W. and Monastiriotis, V. (eds.), (2010), </w:t>
            </w:r>
            <w:r w:rsidRPr="0071326D">
              <w:rPr>
                <w:rFonts w:cs="Times"/>
                <w:i/>
                <w:iCs/>
                <w:color w:val="1A1718"/>
                <w:sz w:val="24"/>
                <w:szCs w:val="24"/>
                <w:lang w:val="en-US"/>
              </w:rPr>
              <w:t>South eastern Europe after the crises: A new dawn or back to business as usual?</w:t>
            </w:r>
            <w:r w:rsidRPr="0071326D">
              <w:rPr>
                <w:rFonts w:cs="Times New Roman"/>
                <w:color w:val="1A1718"/>
                <w:sz w:val="24"/>
                <w:szCs w:val="24"/>
                <w:lang w:val="en-US"/>
              </w:rPr>
              <w:t xml:space="preserve">, London School of Economics, London. </w:t>
            </w:r>
          </w:p>
        </w:tc>
      </w:tr>
      <w:tr w:rsidR="00AF29A2" w:rsidRPr="00157781" w14:paraId="37C4BDF3" w14:textId="77777777" w:rsidTr="00926BE0">
        <w:trPr>
          <w:trHeight w:val="300"/>
        </w:trPr>
        <w:tc>
          <w:tcPr>
            <w:tcW w:w="9341" w:type="dxa"/>
            <w:tcBorders>
              <w:top w:val="nil"/>
              <w:left w:val="nil"/>
              <w:bottom w:val="nil"/>
              <w:right w:val="nil"/>
            </w:tcBorders>
          </w:tcPr>
          <w:p w14:paraId="3482E7EC" w14:textId="77777777" w:rsidR="00AF29A2" w:rsidRDefault="00AF29A2" w:rsidP="006F3DE9">
            <w:pPr>
              <w:spacing w:line="360" w:lineRule="auto"/>
              <w:jc w:val="both"/>
              <w:rPr>
                <w:rFonts w:cs="Calibri"/>
                <w:sz w:val="24"/>
                <w:szCs w:val="24"/>
              </w:rPr>
            </w:pPr>
            <w:r w:rsidRPr="00157781">
              <w:rPr>
                <w:sz w:val="24"/>
                <w:szCs w:val="24"/>
                <w:shd w:val="clear" w:color="auto" w:fill="FFFFFF"/>
              </w:rPr>
              <w:t>Bartlett, W. and Samardzija, V. (2000). The Reconstruction Of South East Europe, The Stability Pact And The Role Of The EU: An Overview.</w:t>
            </w:r>
            <w:r w:rsidRPr="00157781">
              <w:rPr>
                <w:rStyle w:val="apple-converted-space"/>
                <w:sz w:val="24"/>
                <w:szCs w:val="24"/>
                <w:shd w:val="clear" w:color="auto" w:fill="FFFFFF"/>
              </w:rPr>
              <w:t> </w:t>
            </w:r>
            <w:r w:rsidRPr="00157781">
              <w:rPr>
                <w:i/>
                <w:iCs/>
                <w:sz w:val="24"/>
                <w:szCs w:val="24"/>
                <w:shd w:val="clear" w:color="auto" w:fill="FFFFFF"/>
              </w:rPr>
              <w:t>MOST -  Economic Policy in Transitional Economies</w:t>
            </w:r>
            <w:r w:rsidRPr="00157781">
              <w:rPr>
                <w:sz w:val="24"/>
                <w:szCs w:val="24"/>
                <w:shd w:val="clear" w:color="auto" w:fill="FFFFFF"/>
              </w:rPr>
              <w:t>, [online] 10(2), pp.245-263.</w:t>
            </w:r>
            <w:r w:rsidRPr="00157781">
              <w:rPr>
                <w:rFonts w:cs="Calibri"/>
                <w:sz w:val="24"/>
                <w:szCs w:val="24"/>
              </w:rPr>
              <w:t xml:space="preserve"> </w:t>
            </w:r>
          </w:p>
          <w:p w14:paraId="1D082220" w14:textId="77777777" w:rsidR="00AF29A2" w:rsidRPr="00231334" w:rsidRDefault="00AF29A2" w:rsidP="006F3DE9">
            <w:pPr>
              <w:widowControl w:val="0"/>
              <w:autoSpaceDE w:val="0"/>
              <w:autoSpaceDN w:val="0"/>
              <w:adjustRightInd w:val="0"/>
              <w:spacing w:after="240"/>
              <w:jc w:val="both"/>
              <w:rPr>
                <w:rFonts w:cs="Times New Roman"/>
                <w:sz w:val="24"/>
                <w:szCs w:val="24"/>
                <w:lang w:val="en-US"/>
              </w:rPr>
            </w:pPr>
            <w:r w:rsidRPr="00231334">
              <w:rPr>
                <w:rFonts w:cs="Times"/>
                <w:iCs/>
                <w:sz w:val="24"/>
                <w:szCs w:val="24"/>
                <w:lang w:val="en-US"/>
              </w:rPr>
              <w:t>Baumeister R.F., Bratslavsky E., Finkenauer G., and Vohs K.D. (2001)</w:t>
            </w:r>
            <w:r>
              <w:rPr>
                <w:rFonts w:cs="Times"/>
                <w:iCs/>
                <w:sz w:val="24"/>
                <w:szCs w:val="24"/>
                <w:lang w:val="en-US"/>
              </w:rPr>
              <w:t>.</w:t>
            </w:r>
            <w:r w:rsidRPr="00231334">
              <w:rPr>
                <w:rFonts w:cs="Times"/>
                <w:iCs/>
                <w:sz w:val="24"/>
                <w:szCs w:val="24"/>
                <w:lang w:val="en-US"/>
              </w:rPr>
              <w:t xml:space="preserve"> </w:t>
            </w:r>
            <w:r w:rsidRPr="00231334">
              <w:rPr>
                <w:rFonts w:cs="Times New Roman"/>
                <w:sz w:val="24"/>
                <w:szCs w:val="24"/>
                <w:lang w:val="en-US"/>
              </w:rPr>
              <w:t xml:space="preserve">Bad is stronger than good. </w:t>
            </w:r>
            <w:r w:rsidRPr="00231334">
              <w:rPr>
                <w:rFonts w:cs="Times New Roman"/>
                <w:i/>
                <w:sz w:val="24"/>
                <w:szCs w:val="24"/>
                <w:lang w:val="en-US"/>
              </w:rPr>
              <w:t>Review of General Psychology</w:t>
            </w:r>
            <w:r w:rsidRPr="00231334">
              <w:rPr>
                <w:rFonts w:cs="Times New Roman"/>
                <w:sz w:val="24"/>
                <w:szCs w:val="24"/>
                <w:lang w:val="en-US"/>
              </w:rPr>
              <w:t>. 5(4): 323-370</w:t>
            </w:r>
          </w:p>
          <w:p w14:paraId="5C11F3D9" w14:textId="77777777" w:rsidR="00AF29A2" w:rsidRPr="00157781" w:rsidRDefault="00AF29A2" w:rsidP="006F3DE9">
            <w:pPr>
              <w:spacing w:line="360" w:lineRule="auto"/>
              <w:jc w:val="both"/>
              <w:rPr>
                <w:rFonts w:cs="Cambria"/>
                <w:sz w:val="24"/>
                <w:szCs w:val="24"/>
              </w:rPr>
            </w:pPr>
            <w:r w:rsidRPr="00157781">
              <w:rPr>
                <w:rFonts w:cs="Calibri"/>
                <w:sz w:val="24"/>
                <w:szCs w:val="24"/>
              </w:rPr>
              <w:t xml:space="preserve">Bearman, P. (1997). Generalized Exchange. </w:t>
            </w:r>
            <w:r w:rsidRPr="00157781">
              <w:rPr>
                <w:rFonts w:cs="Calibri"/>
                <w:i/>
                <w:sz w:val="24"/>
                <w:szCs w:val="24"/>
              </w:rPr>
              <w:t>American Journal of Sociology</w:t>
            </w:r>
            <w:r w:rsidRPr="00157781">
              <w:rPr>
                <w:rFonts w:cs="Calibri"/>
                <w:sz w:val="24"/>
                <w:szCs w:val="24"/>
              </w:rPr>
              <w:t>, 102: 1383-1415.</w:t>
            </w:r>
          </w:p>
        </w:tc>
      </w:tr>
      <w:tr w:rsidR="00AF29A2" w:rsidRPr="00157781" w14:paraId="55FCA17F" w14:textId="77777777" w:rsidTr="00926BE0">
        <w:trPr>
          <w:trHeight w:val="300"/>
        </w:trPr>
        <w:tc>
          <w:tcPr>
            <w:tcW w:w="9341" w:type="dxa"/>
            <w:tcBorders>
              <w:top w:val="nil"/>
              <w:left w:val="nil"/>
              <w:bottom w:val="nil"/>
              <w:right w:val="nil"/>
            </w:tcBorders>
          </w:tcPr>
          <w:p w14:paraId="11B7DF42"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Beck, P.J., Davis, J.S., and Jung, W.-O. (1991) Experimental evidence on taxpayer reporting behaviour. </w:t>
            </w:r>
            <w:r w:rsidRPr="00157781">
              <w:rPr>
                <w:rFonts w:cs="Calibri"/>
                <w:i/>
                <w:sz w:val="24"/>
                <w:szCs w:val="24"/>
              </w:rPr>
              <w:t>The Accounting Review</w:t>
            </w:r>
            <w:r w:rsidRPr="00157781">
              <w:rPr>
                <w:rFonts w:cs="Calibri"/>
                <w:sz w:val="24"/>
                <w:szCs w:val="24"/>
              </w:rPr>
              <w:t>, 66: 535 - 558.</w:t>
            </w:r>
          </w:p>
        </w:tc>
      </w:tr>
      <w:tr w:rsidR="00AF29A2" w:rsidRPr="00157781" w14:paraId="559857AC" w14:textId="77777777" w:rsidTr="00926BE0">
        <w:trPr>
          <w:trHeight w:val="300"/>
        </w:trPr>
        <w:tc>
          <w:tcPr>
            <w:tcW w:w="9341" w:type="dxa"/>
            <w:tcBorders>
              <w:top w:val="nil"/>
              <w:left w:val="nil"/>
              <w:bottom w:val="nil"/>
              <w:right w:val="nil"/>
            </w:tcBorders>
          </w:tcPr>
          <w:p w14:paraId="57CC59A8" w14:textId="77777777" w:rsidR="00AF29A2" w:rsidRPr="00157781" w:rsidRDefault="00AF29A2" w:rsidP="006F3DE9">
            <w:pPr>
              <w:spacing w:line="360" w:lineRule="auto"/>
              <w:jc w:val="both"/>
              <w:rPr>
                <w:sz w:val="24"/>
                <w:szCs w:val="24"/>
              </w:rPr>
            </w:pPr>
            <w:r>
              <w:rPr>
                <w:rFonts w:cs="Calibri"/>
                <w:sz w:val="24"/>
                <w:szCs w:val="24"/>
              </w:rPr>
              <w:t xml:space="preserve">Beneria, L. (1989). </w:t>
            </w:r>
            <w:r w:rsidRPr="00157781">
              <w:rPr>
                <w:rFonts w:cs="Calibri"/>
                <w:sz w:val="24"/>
                <w:szCs w:val="24"/>
              </w:rPr>
              <w:t>Subcontracting and Emp</w:t>
            </w:r>
            <w:r>
              <w:rPr>
                <w:rFonts w:cs="Calibri"/>
                <w:sz w:val="24"/>
                <w:szCs w:val="24"/>
              </w:rPr>
              <w:t>loyment Dynamics in Mexico City</w:t>
            </w:r>
            <w:r w:rsidRPr="00157781">
              <w:rPr>
                <w:rFonts w:cs="Calibri"/>
                <w:sz w:val="24"/>
                <w:szCs w:val="24"/>
              </w:rPr>
              <w:t xml:space="preserve"> in Portes, A., Castells, M. and Benton, L.(ed.), The Informal Economy: Studies in Advanced and Less Developed Countries, The John Hopkins University Press, Baltimore</w:t>
            </w:r>
          </w:p>
        </w:tc>
      </w:tr>
      <w:tr w:rsidR="00AF29A2" w:rsidRPr="00157781" w14:paraId="4D422816" w14:textId="77777777" w:rsidTr="00926BE0">
        <w:trPr>
          <w:trHeight w:val="300"/>
        </w:trPr>
        <w:tc>
          <w:tcPr>
            <w:tcW w:w="9341" w:type="dxa"/>
            <w:tcBorders>
              <w:top w:val="nil"/>
              <w:left w:val="nil"/>
              <w:bottom w:val="nil"/>
              <w:right w:val="nil"/>
            </w:tcBorders>
          </w:tcPr>
          <w:p w14:paraId="506852ED" w14:textId="77777777" w:rsidR="00AF29A2" w:rsidRPr="00157781" w:rsidRDefault="00AF29A2" w:rsidP="006F3DE9">
            <w:pPr>
              <w:spacing w:line="360" w:lineRule="auto"/>
              <w:jc w:val="both"/>
              <w:rPr>
                <w:rFonts w:cs="Calibri"/>
                <w:sz w:val="24"/>
                <w:szCs w:val="24"/>
              </w:rPr>
            </w:pPr>
            <w:r w:rsidRPr="00157781">
              <w:rPr>
                <w:rFonts w:cs="Calibri"/>
                <w:sz w:val="24"/>
                <w:szCs w:val="24"/>
              </w:rPr>
              <w:t>Braithwaite, V. and Job, J. (2003). The theoretical base for the ATO compliance model. Technical Report Research Note 5. CTSI, RSSS, ANU. Retrieved 8 February 2012, from http://ctsi.anu.edu.au/publications/RN5.pdf</w:t>
            </w:r>
          </w:p>
        </w:tc>
      </w:tr>
      <w:tr w:rsidR="00AF29A2" w:rsidRPr="00157781" w14:paraId="2EDEEC18" w14:textId="77777777" w:rsidTr="00926BE0">
        <w:trPr>
          <w:trHeight w:val="300"/>
        </w:trPr>
        <w:tc>
          <w:tcPr>
            <w:tcW w:w="9341" w:type="dxa"/>
            <w:tcBorders>
              <w:top w:val="nil"/>
              <w:left w:val="nil"/>
              <w:bottom w:val="nil"/>
              <w:right w:val="nil"/>
            </w:tcBorders>
          </w:tcPr>
          <w:p w14:paraId="7E08B399" w14:textId="77777777" w:rsidR="00AF29A2" w:rsidRPr="00157781" w:rsidRDefault="00AF29A2" w:rsidP="006F3DE9">
            <w:pPr>
              <w:spacing w:line="360" w:lineRule="auto"/>
              <w:jc w:val="both"/>
              <w:rPr>
                <w:rFonts w:cs="Cambria"/>
                <w:sz w:val="24"/>
                <w:szCs w:val="24"/>
              </w:rPr>
            </w:pPr>
            <w:r w:rsidRPr="00157781">
              <w:rPr>
                <w:rFonts w:cs="Calibri"/>
                <w:sz w:val="24"/>
                <w:szCs w:val="24"/>
              </w:rPr>
              <w:t>Bryman, A.</w:t>
            </w:r>
            <w:r>
              <w:rPr>
                <w:rFonts w:cs="Calibri"/>
                <w:sz w:val="24"/>
                <w:szCs w:val="24"/>
              </w:rPr>
              <w:t>,</w:t>
            </w:r>
            <w:r w:rsidRPr="00157781">
              <w:rPr>
                <w:rFonts w:cs="Calibri"/>
                <w:sz w:val="24"/>
                <w:szCs w:val="24"/>
              </w:rPr>
              <w:t xml:space="preserve"> Becker, S</w:t>
            </w:r>
            <w:r>
              <w:rPr>
                <w:rFonts w:cs="Calibri"/>
                <w:sz w:val="24"/>
                <w:szCs w:val="24"/>
              </w:rPr>
              <w:t>.</w:t>
            </w:r>
            <w:r w:rsidRPr="00157781">
              <w:rPr>
                <w:rFonts w:cs="Calibri"/>
                <w:sz w:val="24"/>
                <w:szCs w:val="24"/>
              </w:rPr>
              <w:t xml:space="preserve">, and Sempik, J. (2008). Quality criteria for quantitative, qualitative and mixed methods research: A view from social policy. International Journal Social </w:t>
            </w:r>
            <w:r w:rsidRPr="00157781">
              <w:rPr>
                <w:rFonts w:cs="Calibri"/>
                <w:sz w:val="24"/>
                <w:szCs w:val="24"/>
              </w:rPr>
              <w:lastRenderedPageBreak/>
              <w:t>research methodology, 11(4), October, 261-276.</w:t>
            </w:r>
          </w:p>
        </w:tc>
      </w:tr>
      <w:tr w:rsidR="00AF29A2" w:rsidRPr="00157781" w14:paraId="0D221DE6" w14:textId="77777777" w:rsidTr="00926BE0">
        <w:trPr>
          <w:trHeight w:val="300"/>
        </w:trPr>
        <w:tc>
          <w:tcPr>
            <w:tcW w:w="9341" w:type="dxa"/>
            <w:tcBorders>
              <w:top w:val="nil"/>
              <w:left w:val="nil"/>
              <w:bottom w:val="nil"/>
              <w:right w:val="nil"/>
            </w:tcBorders>
          </w:tcPr>
          <w:p w14:paraId="391423C5" w14:textId="77777777" w:rsidR="00AF29A2" w:rsidRPr="00157781" w:rsidRDefault="00AF29A2" w:rsidP="006F3DE9">
            <w:pPr>
              <w:spacing w:line="360" w:lineRule="auto"/>
              <w:jc w:val="both"/>
              <w:rPr>
                <w:sz w:val="24"/>
                <w:szCs w:val="24"/>
              </w:rPr>
            </w:pPr>
            <w:r w:rsidRPr="00157781">
              <w:rPr>
                <w:sz w:val="24"/>
                <w:szCs w:val="24"/>
              </w:rPr>
              <w:lastRenderedPageBreak/>
              <w:t xml:space="preserve">Bejaković , P. (2009). Tax evasion, state capacity and trust in transitional countries: the case of Croatia . </w:t>
            </w:r>
            <w:r w:rsidRPr="00157781">
              <w:rPr>
                <w:i/>
                <w:sz w:val="24"/>
                <w:szCs w:val="24"/>
              </w:rPr>
              <w:t>Društvena istraživanja Zagreb</w:t>
            </w:r>
            <w:r w:rsidRPr="00157781">
              <w:rPr>
                <w:sz w:val="24"/>
                <w:szCs w:val="24"/>
              </w:rPr>
              <w:t xml:space="preserve"> , 3-5 (102-103): 787-805 .</w:t>
            </w:r>
          </w:p>
          <w:p w14:paraId="54AD083E" w14:textId="77777777" w:rsidR="00AF29A2" w:rsidRPr="00157781" w:rsidRDefault="00AF29A2" w:rsidP="006F3DE9">
            <w:pPr>
              <w:widowControl w:val="0"/>
              <w:autoSpaceDE w:val="0"/>
              <w:autoSpaceDN w:val="0"/>
              <w:adjustRightInd w:val="0"/>
              <w:spacing w:after="240" w:line="360" w:lineRule="atLeast"/>
              <w:jc w:val="both"/>
              <w:rPr>
                <w:rFonts w:eastAsiaTheme="minorEastAsia" w:cs="Times"/>
                <w:sz w:val="24"/>
                <w:szCs w:val="24"/>
                <w:lang w:val="en-US"/>
              </w:rPr>
            </w:pPr>
            <w:r w:rsidRPr="00157781">
              <w:rPr>
                <w:rFonts w:eastAsiaTheme="minorEastAsia" w:cs="Times New Roman"/>
                <w:sz w:val="24"/>
                <w:szCs w:val="24"/>
                <w:lang w:val="en-US"/>
              </w:rPr>
              <w:t xml:space="preserve">Bejaković, P. (2012). Is undeclared work in Croatia a buffer for economic crisis or a danger for a long term economic development? </w:t>
            </w:r>
            <w:r w:rsidRPr="00157781">
              <w:rPr>
                <w:rFonts w:eastAsiaTheme="minorEastAsia" w:cs="Times"/>
                <w:i/>
                <w:iCs/>
                <w:sz w:val="24"/>
                <w:szCs w:val="24"/>
                <w:lang w:val="en-US"/>
              </w:rPr>
              <w:t xml:space="preserve">Mutual Learning Programme 2012, Autumn Peer. </w:t>
            </w:r>
          </w:p>
        </w:tc>
      </w:tr>
      <w:tr w:rsidR="00AF29A2" w:rsidRPr="00157781" w14:paraId="1F70B550" w14:textId="77777777" w:rsidTr="00926BE0">
        <w:trPr>
          <w:trHeight w:val="300"/>
        </w:trPr>
        <w:tc>
          <w:tcPr>
            <w:tcW w:w="9341" w:type="dxa"/>
            <w:tcBorders>
              <w:top w:val="nil"/>
              <w:left w:val="nil"/>
              <w:bottom w:val="nil"/>
              <w:right w:val="nil"/>
            </w:tcBorders>
          </w:tcPr>
          <w:p w14:paraId="70E1BF31" w14:textId="77777777" w:rsidR="00AF29A2" w:rsidRPr="00157781" w:rsidRDefault="00AF29A2" w:rsidP="006F3DE9">
            <w:pPr>
              <w:spacing w:line="360" w:lineRule="auto"/>
              <w:jc w:val="both"/>
              <w:rPr>
                <w:rFonts w:cs="Cambria"/>
                <w:sz w:val="24"/>
                <w:szCs w:val="24"/>
              </w:rPr>
            </w:pPr>
            <w:r w:rsidRPr="00157781">
              <w:rPr>
                <w:rFonts w:cs="Cambria"/>
                <w:sz w:val="24"/>
                <w:szCs w:val="24"/>
              </w:rPr>
              <w:t>Bell, E. and Bryman</w:t>
            </w:r>
            <w:r>
              <w:rPr>
                <w:rFonts w:cs="Cambria"/>
                <w:sz w:val="24"/>
                <w:szCs w:val="24"/>
              </w:rPr>
              <w:t xml:space="preserve">, </w:t>
            </w:r>
            <w:r w:rsidRPr="00157781">
              <w:rPr>
                <w:rFonts w:cs="Cambria"/>
                <w:sz w:val="24"/>
                <w:szCs w:val="24"/>
              </w:rPr>
              <w:t xml:space="preserve">A.  (2007). The ethics of management research: an exploratory content analysis. </w:t>
            </w:r>
            <w:r w:rsidRPr="00157781">
              <w:rPr>
                <w:rFonts w:cs="Cambria"/>
                <w:i/>
                <w:iCs/>
                <w:sz w:val="24"/>
                <w:szCs w:val="24"/>
              </w:rPr>
              <w:t>British Journal of Management</w:t>
            </w:r>
            <w:r w:rsidRPr="00157781">
              <w:rPr>
                <w:rFonts w:cs="Cambria"/>
                <w:sz w:val="24"/>
                <w:szCs w:val="24"/>
              </w:rPr>
              <w:t xml:space="preserve"> 18(1): 63-77.</w:t>
            </w:r>
          </w:p>
        </w:tc>
      </w:tr>
      <w:tr w:rsidR="00AF29A2" w:rsidRPr="00157781" w14:paraId="26EB451A" w14:textId="77777777" w:rsidTr="00926BE0">
        <w:trPr>
          <w:trHeight w:val="300"/>
        </w:trPr>
        <w:tc>
          <w:tcPr>
            <w:tcW w:w="9341" w:type="dxa"/>
            <w:tcBorders>
              <w:top w:val="nil"/>
              <w:left w:val="nil"/>
              <w:bottom w:val="nil"/>
              <w:right w:val="nil"/>
            </w:tcBorders>
          </w:tcPr>
          <w:p w14:paraId="41E870F0" w14:textId="77777777" w:rsidR="00AF29A2" w:rsidRDefault="00AF29A2" w:rsidP="006F3DE9">
            <w:pPr>
              <w:spacing w:line="360" w:lineRule="auto"/>
              <w:jc w:val="both"/>
              <w:rPr>
                <w:rFonts w:cs="Calibri"/>
                <w:sz w:val="24"/>
                <w:szCs w:val="24"/>
              </w:rPr>
            </w:pPr>
            <w:r w:rsidRPr="00157781">
              <w:rPr>
                <w:rFonts w:cs="Calibri"/>
                <w:sz w:val="24"/>
                <w:szCs w:val="24"/>
              </w:rPr>
              <w:t xml:space="preserve">Beneria, L. and </w:t>
            </w:r>
            <w:r>
              <w:rPr>
                <w:rFonts w:cs="Calibri"/>
                <w:sz w:val="24"/>
                <w:szCs w:val="24"/>
              </w:rPr>
              <w:t xml:space="preserve">Roldan, </w:t>
            </w:r>
            <w:r w:rsidRPr="00157781">
              <w:rPr>
                <w:rFonts w:cs="Calibri"/>
                <w:sz w:val="24"/>
                <w:szCs w:val="24"/>
              </w:rPr>
              <w:t>M.  (1987). The Crossroads of Class and Gender: Induistrial Homework, subcontracting, and Household Dynamics in Mexico City. Chicago: The University of Chicago Press.</w:t>
            </w:r>
          </w:p>
          <w:p w14:paraId="0D418DD8" w14:textId="77777777" w:rsidR="00AF29A2" w:rsidRPr="00D93607" w:rsidRDefault="00AF29A2" w:rsidP="006F3DE9">
            <w:pPr>
              <w:jc w:val="both"/>
              <w:rPr>
                <w:sz w:val="24"/>
                <w:szCs w:val="24"/>
              </w:rPr>
            </w:pPr>
            <w:r w:rsidRPr="004D2DFC">
              <w:rPr>
                <w:sz w:val="24"/>
                <w:szCs w:val="24"/>
              </w:rPr>
              <w:t>Birskyte, L. (2014)</w:t>
            </w:r>
            <w:r>
              <w:rPr>
                <w:sz w:val="24"/>
                <w:szCs w:val="24"/>
              </w:rPr>
              <w:t>.</w:t>
            </w:r>
            <w:r w:rsidRPr="004D2DFC">
              <w:rPr>
                <w:sz w:val="24"/>
                <w:szCs w:val="24"/>
              </w:rPr>
              <w:t xml:space="preserve"> The Impact of trust in government on tax paying behaviour of nonfarm sole proprietors. </w:t>
            </w:r>
            <w:r w:rsidRPr="004D2DFC">
              <w:rPr>
                <w:rFonts w:cs="Arial"/>
                <w:i/>
                <w:color w:val="1F1F1F"/>
                <w:sz w:val="24"/>
                <w:szCs w:val="24"/>
                <w:lang w:val="en-US"/>
              </w:rPr>
              <w:t>Annals of the Alexandru Ioan Cuza University – Economics</w:t>
            </w:r>
            <w:r w:rsidRPr="004D2DFC">
              <w:rPr>
                <w:rFonts w:cs="Arial"/>
                <w:color w:val="1F1F1F"/>
                <w:sz w:val="24"/>
                <w:szCs w:val="24"/>
                <w:lang w:val="en-US"/>
              </w:rPr>
              <w:t>, 61(1):</w:t>
            </w:r>
            <w:r>
              <w:rPr>
                <w:rFonts w:cs="Arial"/>
                <w:color w:val="1F1F1F"/>
                <w:sz w:val="24"/>
                <w:szCs w:val="24"/>
                <w:lang w:val="en-US"/>
              </w:rPr>
              <w:t xml:space="preserve"> </w:t>
            </w:r>
            <w:r w:rsidRPr="004D2DFC">
              <w:rPr>
                <w:rFonts w:cs="Arial"/>
                <w:color w:val="1F1F1F"/>
                <w:sz w:val="24"/>
                <w:szCs w:val="24"/>
                <w:lang w:val="en-US"/>
              </w:rPr>
              <w:t>1-15</w:t>
            </w:r>
          </w:p>
        </w:tc>
      </w:tr>
      <w:tr w:rsidR="00AF29A2" w:rsidRPr="00157781" w14:paraId="2600CB69" w14:textId="77777777" w:rsidTr="00926BE0">
        <w:trPr>
          <w:trHeight w:val="300"/>
        </w:trPr>
        <w:tc>
          <w:tcPr>
            <w:tcW w:w="9341" w:type="dxa"/>
            <w:tcBorders>
              <w:top w:val="nil"/>
              <w:left w:val="nil"/>
              <w:bottom w:val="nil"/>
              <w:right w:val="nil"/>
            </w:tcBorders>
          </w:tcPr>
          <w:p w14:paraId="2AC6C1AD" w14:textId="77777777" w:rsidR="00AF29A2" w:rsidRPr="00157781" w:rsidRDefault="00AF29A2" w:rsidP="006F3DE9">
            <w:pPr>
              <w:spacing w:line="360" w:lineRule="auto"/>
              <w:jc w:val="both"/>
              <w:rPr>
                <w:rFonts w:cs="Cambria"/>
                <w:sz w:val="24"/>
                <w:szCs w:val="24"/>
              </w:rPr>
            </w:pPr>
            <w:r w:rsidRPr="00157781">
              <w:rPr>
                <w:rFonts w:cs="Cambria"/>
                <w:sz w:val="24"/>
                <w:szCs w:val="24"/>
              </w:rPr>
              <w:t>Blau, P. M. (1964). Exchange and Power in Social Life. New York: John Wiley &amp; Sons</w:t>
            </w:r>
          </w:p>
        </w:tc>
      </w:tr>
      <w:tr w:rsidR="00AF29A2" w:rsidRPr="00157781" w14:paraId="13D23D7D" w14:textId="77777777" w:rsidTr="00926BE0">
        <w:trPr>
          <w:trHeight w:val="600"/>
        </w:trPr>
        <w:tc>
          <w:tcPr>
            <w:tcW w:w="9341" w:type="dxa"/>
            <w:tcBorders>
              <w:top w:val="nil"/>
              <w:left w:val="nil"/>
              <w:bottom w:val="nil"/>
              <w:right w:val="nil"/>
            </w:tcBorders>
          </w:tcPr>
          <w:p w14:paraId="07885284" w14:textId="77777777" w:rsidR="00AF29A2" w:rsidRPr="00157781" w:rsidRDefault="00AF29A2" w:rsidP="006F3DE9">
            <w:pPr>
              <w:spacing w:line="360" w:lineRule="auto"/>
              <w:jc w:val="both"/>
              <w:rPr>
                <w:rFonts w:cs="Cambria"/>
                <w:sz w:val="24"/>
                <w:szCs w:val="24"/>
              </w:rPr>
            </w:pPr>
            <w:r w:rsidRPr="00157781">
              <w:rPr>
                <w:rFonts w:cs="Cambria"/>
                <w:sz w:val="24"/>
                <w:szCs w:val="24"/>
              </w:rPr>
              <w:t>Blau, P.M</w:t>
            </w:r>
            <w:r>
              <w:rPr>
                <w:rFonts w:cs="Cambria"/>
                <w:sz w:val="24"/>
                <w:szCs w:val="24"/>
              </w:rPr>
              <w:t>.</w:t>
            </w:r>
            <w:r w:rsidRPr="00157781">
              <w:rPr>
                <w:rFonts w:cs="Cambria"/>
                <w:sz w:val="24"/>
                <w:szCs w:val="24"/>
              </w:rPr>
              <w:t xml:space="preserve"> (1994). Structural Contexts of Opportunities. Chicago: University of Chicago Press.</w:t>
            </w:r>
          </w:p>
        </w:tc>
      </w:tr>
      <w:tr w:rsidR="00AF29A2" w:rsidRPr="00157781" w14:paraId="6D196DD4" w14:textId="77777777" w:rsidTr="00926BE0">
        <w:trPr>
          <w:trHeight w:val="300"/>
        </w:trPr>
        <w:tc>
          <w:tcPr>
            <w:tcW w:w="9341" w:type="dxa"/>
            <w:tcBorders>
              <w:top w:val="nil"/>
              <w:left w:val="nil"/>
              <w:bottom w:val="nil"/>
              <w:right w:val="nil"/>
            </w:tcBorders>
          </w:tcPr>
          <w:p w14:paraId="038DAC58" w14:textId="77777777" w:rsidR="00AF29A2" w:rsidRPr="00157781" w:rsidRDefault="00AF29A2" w:rsidP="006F3DE9">
            <w:pPr>
              <w:spacing w:line="360" w:lineRule="auto"/>
              <w:jc w:val="both"/>
              <w:rPr>
                <w:rFonts w:cs="Calibri"/>
                <w:sz w:val="24"/>
                <w:szCs w:val="24"/>
              </w:rPr>
            </w:pPr>
            <w:r w:rsidRPr="00157781">
              <w:rPr>
                <w:rFonts w:cs="Calibri"/>
                <w:sz w:val="24"/>
                <w:szCs w:val="24"/>
              </w:rPr>
              <w:t>Blaxter, L, Hughes, C. and Tight, M. (2010)</w:t>
            </w:r>
            <w:r>
              <w:rPr>
                <w:rFonts w:cs="Calibri"/>
                <w:sz w:val="24"/>
                <w:szCs w:val="24"/>
              </w:rPr>
              <w:t>.</w:t>
            </w:r>
            <w:r w:rsidRPr="00157781">
              <w:rPr>
                <w:rFonts w:cs="Calibri"/>
                <w:sz w:val="24"/>
                <w:szCs w:val="24"/>
              </w:rPr>
              <w:t xml:space="preserve"> How to research. 4th ed. Maidenhead: Open University Press.</w:t>
            </w:r>
          </w:p>
        </w:tc>
      </w:tr>
      <w:tr w:rsidR="00AF29A2" w:rsidRPr="00157781" w14:paraId="5F15128A" w14:textId="77777777" w:rsidTr="00926BE0">
        <w:trPr>
          <w:trHeight w:val="300"/>
        </w:trPr>
        <w:tc>
          <w:tcPr>
            <w:tcW w:w="9341" w:type="dxa"/>
            <w:tcBorders>
              <w:top w:val="nil"/>
              <w:left w:val="nil"/>
              <w:bottom w:val="nil"/>
              <w:right w:val="nil"/>
            </w:tcBorders>
          </w:tcPr>
          <w:p w14:paraId="03975142"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Bligh, M. C., and Carsten, M. K. (2005). Post-Merger Psychological Contracts: Exploring a “Multiple Foci” Conceptualization. </w:t>
            </w:r>
            <w:r w:rsidRPr="00157781">
              <w:rPr>
                <w:rFonts w:cs="Calibri"/>
                <w:i/>
                <w:sz w:val="24"/>
                <w:szCs w:val="24"/>
              </w:rPr>
              <w:t>Employee Relations</w:t>
            </w:r>
            <w:r w:rsidRPr="00157781">
              <w:rPr>
                <w:rFonts w:cs="Calibri"/>
                <w:sz w:val="24"/>
                <w:szCs w:val="24"/>
              </w:rPr>
              <w:t>, 27(5): 495-510.</w:t>
            </w:r>
          </w:p>
        </w:tc>
      </w:tr>
      <w:tr w:rsidR="00AF29A2" w:rsidRPr="00157781" w14:paraId="13E07366" w14:textId="77777777" w:rsidTr="00926BE0">
        <w:trPr>
          <w:trHeight w:val="300"/>
        </w:trPr>
        <w:tc>
          <w:tcPr>
            <w:tcW w:w="9341" w:type="dxa"/>
            <w:tcBorders>
              <w:top w:val="nil"/>
              <w:left w:val="nil"/>
              <w:bottom w:val="nil"/>
              <w:right w:val="nil"/>
            </w:tcBorders>
          </w:tcPr>
          <w:p w14:paraId="46750F80"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Blinder, A. (1997). What Central Bankers Could Learn From Academics--And Vice Versa. </w:t>
            </w:r>
            <w:r w:rsidRPr="00157781">
              <w:rPr>
                <w:rFonts w:cs="Calibri"/>
                <w:i/>
                <w:sz w:val="24"/>
                <w:szCs w:val="24"/>
              </w:rPr>
              <w:t>Journal of Economic Perspectives,</w:t>
            </w:r>
            <w:r w:rsidRPr="00157781">
              <w:rPr>
                <w:rFonts w:cs="Calibri"/>
                <w:sz w:val="24"/>
                <w:szCs w:val="24"/>
              </w:rPr>
              <w:t xml:space="preserve"> 11: 3-19.</w:t>
            </w:r>
          </w:p>
        </w:tc>
      </w:tr>
      <w:tr w:rsidR="00AF29A2" w:rsidRPr="00157781" w14:paraId="3BE5C6C6" w14:textId="77777777" w:rsidTr="00926BE0">
        <w:trPr>
          <w:trHeight w:val="300"/>
        </w:trPr>
        <w:tc>
          <w:tcPr>
            <w:tcW w:w="9341" w:type="dxa"/>
            <w:tcBorders>
              <w:top w:val="nil"/>
              <w:left w:val="nil"/>
              <w:bottom w:val="nil"/>
              <w:right w:val="nil"/>
            </w:tcBorders>
          </w:tcPr>
          <w:p w14:paraId="24B7D7FD"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Bogdan, R. C., and Biklen, S. K. (1982). </w:t>
            </w:r>
            <w:r w:rsidRPr="00157781">
              <w:rPr>
                <w:rFonts w:cs="Cambria"/>
                <w:i/>
                <w:iCs/>
                <w:sz w:val="24"/>
                <w:szCs w:val="24"/>
              </w:rPr>
              <w:t>Qualitative research for education: An introduction to theory and methods</w:t>
            </w:r>
            <w:r w:rsidRPr="00157781">
              <w:rPr>
                <w:rFonts w:cs="Cambria"/>
                <w:sz w:val="24"/>
                <w:szCs w:val="24"/>
              </w:rPr>
              <w:t>. Boston: Allyn and Bacon Inc.</w:t>
            </w:r>
          </w:p>
        </w:tc>
      </w:tr>
      <w:tr w:rsidR="00AF29A2" w:rsidRPr="00157781" w14:paraId="2BFFD49D" w14:textId="77777777" w:rsidTr="00926BE0">
        <w:trPr>
          <w:trHeight w:val="300"/>
        </w:trPr>
        <w:tc>
          <w:tcPr>
            <w:tcW w:w="9341" w:type="dxa"/>
            <w:tcBorders>
              <w:top w:val="nil"/>
              <w:left w:val="nil"/>
              <w:bottom w:val="nil"/>
              <w:right w:val="nil"/>
            </w:tcBorders>
          </w:tcPr>
          <w:p w14:paraId="790766CE" w14:textId="5C173083" w:rsidR="00AF29A2" w:rsidRPr="00157781" w:rsidRDefault="00AF29A2" w:rsidP="006F3DE9">
            <w:pPr>
              <w:spacing w:line="360" w:lineRule="auto"/>
              <w:jc w:val="both"/>
              <w:rPr>
                <w:rFonts w:cs="Calibri"/>
                <w:sz w:val="24"/>
                <w:szCs w:val="24"/>
              </w:rPr>
            </w:pPr>
            <w:r w:rsidRPr="00157781">
              <w:rPr>
                <w:rFonts w:cs="Calibri"/>
                <w:sz w:val="24"/>
                <w:szCs w:val="24"/>
              </w:rPr>
              <w:t xml:space="preserve">Boudon, R. (1996). The ‘cognitivist model’: A generalized ‘rational-choice model’. </w:t>
            </w:r>
            <w:r w:rsidRPr="00157781">
              <w:rPr>
                <w:rFonts w:cs="Calibri"/>
                <w:i/>
                <w:sz w:val="24"/>
                <w:szCs w:val="24"/>
              </w:rPr>
              <w:t>Rationality and Society</w:t>
            </w:r>
            <w:r w:rsidRPr="00157781">
              <w:rPr>
                <w:rFonts w:cs="Calibri"/>
                <w:sz w:val="24"/>
                <w:szCs w:val="24"/>
              </w:rPr>
              <w:t xml:space="preserve"> 8(2):</w:t>
            </w:r>
            <w:r w:rsidR="00800B5D">
              <w:rPr>
                <w:rFonts w:cs="Calibri"/>
                <w:sz w:val="24"/>
                <w:szCs w:val="24"/>
              </w:rPr>
              <w:t xml:space="preserve"> </w:t>
            </w:r>
            <w:r w:rsidRPr="00157781">
              <w:rPr>
                <w:rFonts w:cs="Calibri"/>
                <w:sz w:val="24"/>
                <w:szCs w:val="24"/>
              </w:rPr>
              <w:t>123-150.</w:t>
            </w:r>
          </w:p>
        </w:tc>
      </w:tr>
      <w:tr w:rsidR="00AF29A2" w:rsidRPr="00157781" w14:paraId="7294133D" w14:textId="77777777" w:rsidTr="00926BE0">
        <w:trPr>
          <w:trHeight w:val="300"/>
        </w:trPr>
        <w:tc>
          <w:tcPr>
            <w:tcW w:w="9341" w:type="dxa"/>
            <w:tcBorders>
              <w:top w:val="nil"/>
              <w:left w:val="nil"/>
              <w:bottom w:val="nil"/>
              <w:right w:val="nil"/>
            </w:tcBorders>
          </w:tcPr>
          <w:p w14:paraId="108C548B"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lastRenderedPageBreak/>
              <w:t>Bourdieu, P. (1980)</w:t>
            </w:r>
            <w:r>
              <w:rPr>
                <w:rFonts w:cs="Times New Roman"/>
                <w:sz w:val="24"/>
                <w:szCs w:val="24"/>
              </w:rPr>
              <w:t>.</w:t>
            </w:r>
            <w:r w:rsidRPr="00157781">
              <w:rPr>
                <w:rFonts w:cs="Times New Roman"/>
                <w:sz w:val="24"/>
                <w:szCs w:val="24"/>
              </w:rPr>
              <w:t xml:space="preserve"> Le capitale social: Notes provisoires, </w:t>
            </w:r>
            <w:r w:rsidRPr="00157781">
              <w:rPr>
                <w:rFonts w:cs="Times New Roman"/>
                <w:i/>
                <w:iCs/>
                <w:sz w:val="24"/>
                <w:szCs w:val="24"/>
              </w:rPr>
              <w:t xml:space="preserve">Actes de la Recherces en sciences socials, </w:t>
            </w:r>
            <w:r w:rsidRPr="00157781">
              <w:rPr>
                <w:rFonts w:cs="Times New Roman"/>
                <w:sz w:val="24"/>
                <w:szCs w:val="24"/>
              </w:rPr>
              <w:t xml:space="preserve">31, pp.2–3. </w:t>
            </w:r>
          </w:p>
        </w:tc>
      </w:tr>
      <w:tr w:rsidR="00AF29A2" w:rsidRPr="00157781" w14:paraId="2D5DE7D9" w14:textId="77777777" w:rsidTr="00926BE0">
        <w:trPr>
          <w:trHeight w:val="300"/>
        </w:trPr>
        <w:tc>
          <w:tcPr>
            <w:tcW w:w="9341" w:type="dxa"/>
            <w:tcBorders>
              <w:top w:val="nil"/>
              <w:left w:val="nil"/>
              <w:bottom w:val="nil"/>
              <w:right w:val="nil"/>
            </w:tcBorders>
          </w:tcPr>
          <w:p w14:paraId="35B2F496"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Bourdieu, P. (1984)</w:t>
            </w:r>
            <w:r>
              <w:rPr>
                <w:rFonts w:cs="Times New Roman"/>
                <w:sz w:val="24"/>
                <w:szCs w:val="24"/>
              </w:rPr>
              <w:t>.</w:t>
            </w:r>
            <w:r w:rsidRPr="00157781">
              <w:rPr>
                <w:rFonts w:cs="Times New Roman"/>
                <w:sz w:val="24"/>
                <w:szCs w:val="24"/>
              </w:rPr>
              <w:t xml:space="preserve"> Distinction: A social critique of the judgement of taste, London: Routlege. Bourdieu, P.  (1986) The Forms of capital in J.G. Richardson (ed.) </w:t>
            </w:r>
            <w:r w:rsidRPr="00157781">
              <w:rPr>
                <w:rFonts w:cs="Times New Roman"/>
                <w:i/>
                <w:iCs/>
                <w:sz w:val="24"/>
                <w:szCs w:val="24"/>
              </w:rPr>
              <w:t>Handbook of theory and research for the sociology of education</w:t>
            </w:r>
            <w:r w:rsidRPr="00157781">
              <w:rPr>
                <w:rFonts w:cs="Times New Roman"/>
                <w:sz w:val="24"/>
                <w:szCs w:val="24"/>
              </w:rPr>
              <w:t xml:space="preserve">, New York: Greenwood, pp.241–258. </w:t>
            </w:r>
          </w:p>
        </w:tc>
      </w:tr>
      <w:tr w:rsidR="00AF29A2" w:rsidRPr="00157781" w14:paraId="00DB48AC" w14:textId="77777777" w:rsidTr="00926BE0">
        <w:trPr>
          <w:trHeight w:val="300"/>
        </w:trPr>
        <w:tc>
          <w:tcPr>
            <w:tcW w:w="9341" w:type="dxa"/>
            <w:tcBorders>
              <w:top w:val="nil"/>
              <w:left w:val="nil"/>
              <w:bottom w:val="nil"/>
              <w:right w:val="nil"/>
            </w:tcBorders>
          </w:tcPr>
          <w:p w14:paraId="06944302"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Bourdieu, P. (1993)</w:t>
            </w:r>
            <w:r>
              <w:rPr>
                <w:rFonts w:cs="Times New Roman"/>
                <w:sz w:val="24"/>
                <w:szCs w:val="24"/>
              </w:rPr>
              <w:t>.</w:t>
            </w:r>
            <w:r w:rsidRPr="00157781">
              <w:rPr>
                <w:rFonts w:cs="Times New Roman"/>
                <w:sz w:val="24"/>
                <w:szCs w:val="24"/>
              </w:rPr>
              <w:t xml:space="preserve"> </w:t>
            </w:r>
            <w:r w:rsidRPr="00157781">
              <w:rPr>
                <w:rFonts w:cs="Times New Roman"/>
                <w:i/>
                <w:iCs/>
                <w:sz w:val="24"/>
                <w:szCs w:val="24"/>
              </w:rPr>
              <w:t>Sociology in question</w:t>
            </w:r>
            <w:r w:rsidRPr="00157781">
              <w:rPr>
                <w:rFonts w:cs="Times New Roman"/>
                <w:sz w:val="24"/>
                <w:szCs w:val="24"/>
              </w:rPr>
              <w:t xml:space="preserve">, Landon: Sage. </w:t>
            </w:r>
          </w:p>
        </w:tc>
      </w:tr>
      <w:tr w:rsidR="00AF29A2" w:rsidRPr="00157781" w14:paraId="73DD29E9" w14:textId="77777777" w:rsidTr="00926BE0">
        <w:trPr>
          <w:trHeight w:val="300"/>
        </w:trPr>
        <w:tc>
          <w:tcPr>
            <w:tcW w:w="9341" w:type="dxa"/>
            <w:tcBorders>
              <w:top w:val="nil"/>
              <w:left w:val="nil"/>
              <w:bottom w:val="nil"/>
              <w:right w:val="nil"/>
            </w:tcBorders>
          </w:tcPr>
          <w:p w14:paraId="777F90A6"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Bourdieu, P. (1996)</w:t>
            </w:r>
            <w:r>
              <w:rPr>
                <w:rFonts w:cs="Times New Roman"/>
                <w:sz w:val="24"/>
                <w:szCs w:val="24"/>
              </w:rPr>
              <w:t>.</w:t>
            </w:r>
            <w:r w:rsidRPr="00157781">
              <w:rPr>
                <w:rFonts w:cs="Times New Roman"/>
                <w:sz w:val="24"/>
                <w:szCs w:val="24"/>
              </w:rPr>
              <w:t xml:space="preserve"> </w:t>
            </w:r>
            <w:r w:rsidRPr="00157781">
              <w:rPr>
                <w:rFonts w:cs="Times New Roman"/>
                <w:i/>
                <w:iCs/>
                <w:sz w:val="24"/>
                <w:szCs w:val="24"/>
              </w:rPr>
              <w:t>The state nobility: elite schools in the field of power</w:t>
            </w:r>
            <w:r w:rsidRPr="00157781">
              <w:rPr>
                <w:rFonts w:cs="Times New Roman"/>
                <w:sz w:val="24"/>
                <w:szCs w:val="24"/>
              </w:rPr>
              <w:t xml:space="preserve">, Cambridge: Polity Press, first published in French, 1992. </w:t>
            </w:r>
          </w:p>
        </w:tc>
      </w:tr>
      <w:tr w:rsidR="00AF29A2" w:rsidRPr="00157781" w14:paraId="6FD6C298" w14:textId="77777777" w:rsidTr="00926BE0">
        <w:trPr>
          <w:trHeight w:val="300"/>
        </w:trPr>
        <w:tc>
          <w:tcPr>
            <w:tcW w:w="9341" w:type="dxa"/>
            <w:tcBorders>
              <w:top w:val="nil"/>
              <w:left w:val="nil"/>
              <w:bottom w:val="nil"/>
              <w:right w:val="nil"/>
            </w:tcBorders>
          </w:tcPr>
          <w:p w14:paraId="069DD3E6" w14:textId="77777777" w:rsidR="00AF29A2" w:rsidRPr="00157781" w:rsidRDefault="00AF29A2" w:rsidP="006F3DE9">
            <w:pPr>
              <w:spacing w:line="360" w:lineRule="auto"/>
              <w:jc w:val="both"/>
              <w:rPr>
                <w:sz w:val="24"/>
                <w:szCs w:val="24"/>
              </w:rPr>
            </w:pPr>
            <w:r w:rsidRPr="00157781">
              <w:rPr>
                <w:sz w:val="24"/>
                <w:szCs w:val="24"/>
              </w:rPr>
              <w:t>Braithwaite , J. (2002). Restorative justice and responsive regulation. Oxford, United Kingdom: Oxford Universiy Press.</w:t>
            </w:r>
          </w:p>
        </w:tc>
      </w:tr>
      <w:tr w:rsidR="00AF29A2" w:rsidRPr="00157781" w14:paraId="5DDE27AD" w14:textId="77777777" w:rsidTr="00926BE0">
        <w:trPr>
          <w:trHeight w:val="300"/>
        </w:trPr>
        <w:tc>
          <w:tcPr>
            <w:tcW w:w="9341" w:type="dxa"/>
            <w:tcBorders>
              <w:top w:val="nil"/>
              <w:left w:val="nil"/>
              <w:bottom w:val="nil"/>
              <w:right w:val="nil"/>
            </w:tcBorders>
          </w:tcPr>
          <w:p w14:paraId="1CF42939" w14:textId="77777777" w:rsidR="00AF29A2" w:rsidRPr="00157781" w:rsidRDefault="00AF29A2" w:rsidP="006F3DE9">
            <w:pPr>
              <w:spacing w:line="360" w:lineRule="auto"/>
              <w:jc w:val="both"/>
              <w:rPr>
                <w:rFonts w:cs="Calibri"/>
                <w:sz w:val="24"/>
                <w:szCs w:val="24"/>
              </w:rPr>
            </w:pPr>
            <w:r w:rsidRPr="00157781">
              <w:rPr>
                <w:rFonts w:cs="Calibri"/>
                <w:sz w:val="24"/>
                <w:szCs w:val="24"/>
              </w:rPr>
              <w:t>Braithwaite V, Braithwaite J</w:t>
            </w:r>
            <w:r>
              <w:rPr>
                <w:rFonts w:cs="Calibri"/>
                <w:sz w:val="24"/>
                <w:szCs w:val="24"/>
              </w:rPr>
              <w:t>.</w:t>
            </w:r>
            <w:r w:rsidRPr="00157781">
              <w:rPr>
                <w:rFonts w:cs="Calibri"/>
                <w:sz w:val="24"/>
                <w:szCs w:val="24"/>
              </w:rPr>
              <w:t>, Gibson D</w:t>
            </w:r>
            <w:r>
              <w:rPr>
                <w:rFonts w:cs="Calibri"/>
                <w:sz w:val="24"/>
                <w:szCs w:val="24"/>
              </w:rPr>
              <w:t>.</w:t>
            </w:r>
            <w:r w:rsidRPr="00157781">
              <w:rPr>
                <w:rFonts w:cs="Calibri"/>
                <w:sz w:val="24"/>
                <w:szCs w:val="24"/>
              </w:rPr>
              <w:t>,</w:t>
            </w:r>
            <w:r>
              <w:rPr>
                <w:rFonts w:cs="Calibri"/>
                <w:sz w:val="24"/>
                <w:szCs w:val="24"/>
              </w:rPr>
              <w:t xml:space="preserve"> and</w:t>
            </w:r>
            <w:r w:rsidRPr="00157781">
              <w:rPr>
                <w:rFonts w:cs="Calibri"/>
                <w:sz w:val="24"/>
                <w:szCs w:val="24"/>
              </w:rPr>
              <w:t xml:space="preserve"> Makkai T. (1994). Regulatory styles, motivational postures and nursing home compliance. </w:t>
            </w:r>
            <w:r w:rsidRPr="00157781">
              <w:rPr>
                <w:rFonts w:cs="Calibri"/>
                <w:i/>
                <w:sz w:val="24"/>
                <w:szCs w:val="24"/>
              </w:rPr>
              <w:t>Law &amp; Policy</w:t>
            </w:r>
            <w:r w:rsidRPr="00157781">
              <w:rPr>
                <w:rFonts w:cs="Calibri"/>
                <w:sz w:val="24"/>
                <w:szCs w:val="24"/>
              </w:rPr>
              <w:t>, 16:363-394.</w:t>
            </w:r>
          </w:p>
        </w:tc>
      </w:tr>
      <w:tr w:rsidR="00AF29A2" w:rsidRPr="00157781" w14:paraId="0CC9B138" w14:textId="77777777" w:rsidTr="00926BE0">
        <w:trPr>
          <w:trHeight w:val="300"/>
        </w:trPr>
        <w:tc>
          <w:tcPr>
            <w:tcW w:w="9341" w:type="dxa"/>
            <w:tcBorders>
              <w:top w:val="nil"/>
              <w:left w:val="nil"/>
              <w:bottom w:val="nil"/>
              <w:right w:val="nil"/>
            </w:tcBorders>
          </w:tcPr>
          <w:p w14:paraId="2EA50BFD" w14:textId="77777777" w:rsidR="00AF29A2" w:rsidRPr="00157781" w:rsidRDefault="00AF29A2" w:rsidP="006F3DE9">
            <w:pPr>
              <w:spacing w:line="360" w:lineRule="auto"/>
              <w:jc w:val="both"/>
              <w:rPr>
                <w:sz w:val="24"/>
                <w:szCs w:val="24"/>
              </w:rPr>
            </w:pPr>
            <w:r w:rsidRPr="00157781">
              <w:rPr>
                <w:sz w:val="24"/>
                <w:szCs w:val="24"/>
              </w:rPr>
              <w:t xml:space="preserve">Braithwaite, V. (2003) ‘Dancing with Tax Authorities: Motivational Postures and Non- compliant Actions’, in V. Braithwaite (ed.) </w:t>
            </w:r>
            <w:r w:rsidRPr="00157781">
              <w:rPr>
                <w:i/>
                <w:iCs/>
                <w:sz w:val="24"/>
                <w:szCs w:val="24"/>
              </w:rPr>
              <w:t>Taxing Democracy</w:t>
            </w:r>
            <w:r w:rsidRPr="00157781">
              <w:rPr>
                <w:sz w:val="24"/>
                <w:szCs w:val="24"/>
              </w:rPr>
              <w:t>, pp. 15–39. Aldershot: Ashgate. </w:t>
            </w:r>
          </w:p>
        </w:tc>
      </w:tr>
      <w:tr w:rsidR="00AF29A2" w:rsidRPr="00157781" w14:paraId="15E96B36" w14:textId="77777777" w:rsidTr="00926BE0">
        <w:trPr>
          <w:trHeight w:val="300"/>
        </w:trPr>
        <w:tc>
          <w:tcPr>
            <w:tcW w:w="9341" w:type="dxa"/>
            <w:tcBorders>
              <w:top w:val="nil"/>
              <w:left w:val="nil"/>
              <w:bottom w:val="nil"/>
              <w:right w:val="nil"/>
            </w:tcBorders>
          </w:tcPr>
          <w:p w14:paraId="30A06FAF" w14:textId="77777777" w:rsidR="00AF29A2" w:rsidRPr="00157781" w:rsidRDefault="00AF29A2" w:rsidP="006F3DE9">
            <w:pPr>
              <w:spacing w:line="360" w:lineRule="auto"/>
              <w:jc w:val="both"/>
              <w:rPr>
                <w:rFonts w:cs="Calibri"/>
                <w:sz w:val="24"/>
                <w:szCs w:val="24"/>
              </w:rPr>
            </w:pPr>
            <w:r w:rsidRPr="00157781">
              <w:rPr>
                <w:rFonts w:cs="Calibri"/>
                <w:sz w:val="24"/>
                <w:szCs w:val="24"/>
              </w:rPr>
              <w:t>Braithwaite, V. (2003). 'A New Approach to Tax Compliance' In V. Braithwaite (Ed.), Taxing Democracy: Understanding Tax Avoidance and Evasion (pp. 1-11), Aldershot, UK, Ashgate.</w:t>
            </w:r>
          </w:p>
        </w:tc>
      </w:tr>
      <w:tr w:rsidR="00AF29A2" w:rsidRPr="00157781" w14:paraId="6762B11A" w14:textId="77777777" w:rsidTr="00926BE0">
        <w:trPr>
          <w:trHeight w:val="300"/>
        </w:trPr>
        <w:tc>
          <w:tcPr>
            <w:tcW w:w="9341" w:type="dxa"/>
            <w:tcBorders>
              <w:top w:val="nil"/>
              <w:left w:val="nil"/>
              <w:bottom w:val="nil"/>
              <w:right w:val="nil"/>
            </w:tcBorders>
          </w:tcPr>
          <w:p w14:paraId="36C2B9E7" w14:textId="77777777" w:rsidR="00AF29A2" w:rsidRPr="00157781" w:rsidRDefault="00AF29A2" w:rsidP="006F3DE9">
            <w:pPr>
              <w:spacing w:line="360" w:lineRule="auto"/>
              <w:jc w:val="both"/>
              <w:rPr>
                <w:sz w:val="24"/>
                <w:szCs w:val="24"/>
              </w:rPr>
            </w:pPr>
            <w:r w:rsidRPr="00157781">
              <w:rPr>
                <w:sz w:val="24"/>
                <w:szCs w:val="24"/>
              </w:rPr>
              <w:t xml:space="preserve">Braithwaite, V. (ed) (2003). Taxing Democracy. London: Ashgate. </w:t>
            </w:r>
          </w:p>
        </w:tc>
      </w:tr>
      <w:tr w:rsidR="00AF29A2" w:rsidRPr="00157781" w14:paraId="068B68DB" w14:textId="77777777" w:rsidTr="00926BE0">
        <w:trPr>
          <w:trHeight w:val="300"/>
        </w:trPr>
        <w:tc>
          <w:tcPr>
            <w:tcW w:w="9341" w:type="dxa"/>
            <w:tcBorders>
              <w:top w:val="nil"/>
              <w:left w:val="nil"/>
              <w:bottom w:val="nil"/>
              <w:right w:val="nil"/>
            </w:tcBorders>
          </w:tcPr>
          <w:p w14:paraId="503118A6" w14:textId="77777777" w:rsidR="00AF29A2" w:rsidRPr="00157781" w:rsidRDefault="00AF29A2" w:rsidP="006F3DE9">
            <w:pPr>
              <w:spacing w:line="360" w:lineRule="auto"/>
              <w:jc w:val="both"/>
              <w:rPr>
                <w:rFonts w:cs="Calibri"/>
                <w:sz w:val="24"/>
                <w:szCs w:val="24"/>
              </w:rPr>
            </w:pPr>
            <w:r w:rsidRPr="00157781">
              <w:rPr>
                <w:rFonts w:cs="Calibri"/>
                <w:sz w:val="24"/>
                <w:szCs w:val="24"/>
              </w:rPr>
              <w:t>Braithwaite, V. and Braithwaite, J. (2001). 'An Evolving Compliance Model for Tax Enforcement' In N. Shover &amp; J. P. Wright (eds.), Crimes of Privilege, New York, Oxford University Press</w:t>
            </w:r>
          </w:p>
        </w:tc>
      </w:tr>
      <w:tr w:rsidR="00AF29A2" w:rsidRPr="00157781" w14:paraId="6516327B" w14:textId="77777777" w:rsidTr="00926BE0">
        <w:trPr>
          <w:trHeight w:val="300"/>
        </w:trPr>
        <w:tc>
          <w:tcPr>
            <w:tcW w:w="9341" w:type="dxa"/>
            <w:tcBorders>
              <w:top w:val="nil"/>
              <w:left w:val="nil"/>
              <w:bottom w:val="nil"/>
              <w:right w:val="nil"/>
            </w:tcBorders>
          </w:tcPr>
          <w:p w14:paraId="2D425727" w14:textId="77777777" w:rsidR="00AF29A2" w:rsidRPr="00157781" w:rsidRDefault="00AF29A2" w:rsidP="006F3DE9">
            <w:pPr>
              <w:spacing w:line="360" w:lineRule="auto"/>
              <w:jc w:val="both"/>
              <w:rPr>
                <w:rFonts w:cs="Calibri"/>
                <w:sz w:val="24"/>
                <w:szCs w:val="24"/>
              </w:rPr>
            </w:pPr>
            <w:r w:rsidRPr="00157781">
              <w:rPr>
                <w:rFonts w:cs="Calibri"/>
                <w:sz w:val="24"/>
                <w:szCs w:val="24"/>
              </w:rPr>
              <w:t>Bromley, R. (1978)</w:t>
            </w:r>
            <w:r>
              <w:rPr>
                <w:rFonts w:cs="Calibri"/>
                <w:sz w:val="24"/>
                <w:szCs w:val="24"/>
              </w:rPr>
              <w:t>.</w:t>
            </w:r>
            <w:r w:rsidRPr="00157781">
              <w:rPr>
                <w:rFonts w:cs="Calibri"/>
                <w:sz w:val="24"/>
                <w:szCs w:val="24"/>
              </w:rPr>
              <w:t xml:space="preserve"> The Urban Informal Sector: Why is it worth discussing? </w:t>
            </w:r>
            <w:r w:rsidRPr="00B8014A">
              <w:rPr>
                <w:rFonts w:cs="Calibri"/>
                <w:i/>
                <w:sz w:val="24"/>
                <w:szCs w:val="24"/>
              </w:rPr>
              <w:t>World Development</w:t>
            </w:r>
            <w:r w:rsidRPr="00157781">
              <w:rPr>
                <w:rFonts w:cs="Calibri"/>
                <w:sz w:val="24"/>
                <w:szCs w:val="24"/>
              </w:rPr>
              <w:t>, 6 (9/10): 1033-103</w:t>
            </w:r>
          </w:p>
        </w:tc>
      </w:tr>
      <w:tr w:rsidR="00AF29A2" w:rsidRPr="00157781" w14:paraId="2C511027" w14:textId="77777777" w:rsidTr="00926BE0">
        <w:trPr>
          <w:trHeight w:val="300"/>
        </w:trPr>
        <w:tc>
          <w:tcPr>
            <w:tcW w:w="9341" w:type="dxa"/>
            <w:tcBorders>
              <w:top w:val="nil"/>
              <w:left w:val="nil"/>
              <w:bottom w:val="nil"/>
              <w:right w:val="nil"/>
            </w:tcBorders>
          </w:tcPr>
          <w:p w14:paraId="1F9B852F"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Bromley, R. (1990) A New Path to Development? The Significance and Impact of Hernando De Soto's Ideas on Underdevelopment, Production, and Reproduction. </w:t>
            </w:r>
            <w:r w:rsidRPr="00B8014A">
              <w:rPr>
                <w:rFonts w:cs="Calibri"/>
                <w:i/>
                <w:sz w:val="24"/>
                <w:szCs w:val="24"/>
              </w:rPr>
              <w:t>Economic Geography</w:t>
            </w:r>
            <w:r w:rsidRPr="00157781">
              <w:rPr>
                <w:rFonts w:cs="Calibri"/>
                <w:sz w:val="24"/>
                <w:szCs w:val="24"/>
              </w:rPr>
              <w:t>, 66 (4): 328-348</w:t>
            </w:r>
          </w:p>
        </w:tc>
      </w:tr>
      <w:tr w:rsidR="00AF29A2" w:rsidRPr="00157781" w14:paraId="475B2AB5" w14:textId="77777777" w:rsidTr="00926BE0">
        <w:trPr>
          <w:trHeight w:val="300"/>
        </w:trPr>
        <w:tc>
          <w:tcPr>
            <w:tcW w:w="9341" w:type="dxa"/>
            <w:tcBorders>
              <w:top w:val="nil"/>
              <w:left w:val="nil"/>
              <w:bottom w:val="nil"/>
              <w:right w:val="nil"/>
            </w:tcBorders>
          </w:tcPr>
          <w:p w14:paraId="3CE564DC" w14:textId="77777777" w:rsidR="00AF29A2" w:rsidRPr="00157781" w:rsidRDefault="00AF29A2" w:rsidP="006F3DE9">
            <w:pPr>
              <w:spacing w:line="360" w:lineRule="auto"/>
              <w:jc w:val="both"/>
              <w:rPr>
                <w:rFonts w:cs="Cambria"/>
                <w:sz w:val="24"/>
                <w:szCs w:val="24"/>
              </w:rPr>
            </w:pPr>
            <w:r w:rsidRPr="00157781">
              <w:rPr>
                <w:rFonts w:cs="Cambria"/>
                <w:sz w:val="24"/>
                <w:szCs w:val="24"/>
              </w:rPr>
              <w:lastRenderedPageBreak/>
              <w:t>Bromley, R. (1995). 'Informality, de Soto style: From concept to policy' in C Rakowski Contrapunto: The informal sector debate in Latin America. Albany: State University Press of New York</w:t>
            </w:r>
          </w:p>
        </w:tc>
      </w:tr>
      <w:tr w:rsidR="00AF29A2" w:rsidRPr="00157781" w14:paraId="10EA76C4" w14:textId="77777777" w:rsidTr="00926BE0">
        <w:trPr>
          <w:trHeight w:val="300"/>
        </w:trPr>
        <w:tc>
          <w:tcPr>
            <w:tcW w:w="9341" w:type="dxa"/>
            <w:tcBorders>
              <w:top w:val="nil"/>
              <w:left w:val="nil"/>
              <w:bottom w:val="nil"/>
              <w:right w:val="nil"/>
            </w:tcBorders>
          </w:tcPr>
          <w:p w14:paraId="0F8232FB" w14:textId="77777777" w:rsidR="00AF29A2" w:rsidRPr="00157781" w:rsidRDefault="00AF29A2" w:rsidP="006F3DE9">
            <w:pPr>
              <w:spacing w:line="360" w:lineRule="auto"/>
              <w:jc w:val="both"/>
              <w:rPr>
                <w:rFonts w:cs="Calibri"/>
                <w:sz w:val="24"/>
                <w:szCs w:val="24"/>
              </w:rPr>
            </w:pPr>
            <w:r w:rsidRPr="00157781">
              <w:rPr>
                <w:rFonts w:cs="Calibri"/>
                <w:sz w:val="24"/>
                <w:szCs w:val="24"/>
              </w:rPr>
              <w:t>Bryman, A</w:t>
            </w:r>
            <w:r>
              <w:rPr>
                <w:rFonts w:cs="Calibri"/>
                <w:sz w:val="24"/>
                <w:szCs w:val="24"/>
              </w:rPr>
              <w:t>.</w:t>
            </w:r>
            <w:r w:rsidRPr="00157781">
              <w:rPr>
                <w:rFonts w:cs="Calibri"/>
                <w:sz w:val="24"/>
                <w:szCs w:val="24"/>
              </w:rPr>
              <w:t xml:space="preserve"> (1988)</w:t>
            </w:r>
            <w:r>
              <w:rPr>
                <w:rFonts w:cs="Calibri"/>
                <w:sz w:val="24"/>
                <w:szCs w:val="24"/>
              </w:rPr>
              <w:t>.</w:t>
            </w:r>
            <w:r w:rsidRPr="00157781">
              <w:rPr>
                <w:rFonts w:cs="Calibri"/>
                <w:sz w:val="24"/>
                <w:szCs w:val="24"/>
              </w:rPr>
              <w:t xml:space="preserve"> Quantity and Quality in Social Research, London, Routledge</w:t>
            </w:r>
          </w:p>
        </w:tc>
      </w:tr>
      <w:tr w:rsidR="00AF29A2" w:rsidRPr="00157781" w14:paraId="34605E5C" w14:textId="77777777" w:rsidTr="00926BE0">
        <w:trPr>
          <w:trHeight w:val="300"/>
        </w:trPr>
        <w:tc>
          <w:tcPr>
            <w:tcW w:w="9341" w:type="dxa"/>
            <w:tcBorders>
              <w:top w:val="nil"/>
              <w:left w:val="nil"/>
              <w:bottom w:val="nil"/>
              <w:right w:val="nil"/>
            </w:tcBorders>
          </w:tcPr>
          <w:p w14:paraId="0DDAFDCB" w14:textId="77777777" w:rsidR="00AF29A2" w:rsidRDefault="00AF29A2" w:rsidP="006F3DE9">
            <w:pPr>
              <w:spacing w:line="360" w:lineRule="auto"/>
              <w:jc w:val="both"/>
              <w:rPr>
                <w:rFonts w:cs="Calibri"/>
                <w:sz w:val="24"/>
                <w:szCs w:val="24"/>
              </w:rPr>
            </w:pPr>
            <w:r w:rsidRPr="00157781">
              <w:rPr>
                <w:rFonts w:cs="Calibri"/>
                <w:sz w:val="24"/>
                <w:szCs w:val="24"/>
              </w:rPr>
              <w:t>Bryman, A. (2001). Social Research Methods. Oxford, UK: Oxford University Press.</w:t>
            </w:r>
          </w:p>
          <w:p w14:paraId="25471E41" w14:textId="77777777" w:rsidR="00AF29A2" w:rsidRPr="00157781" w:rsidRDefault="00AF29A2" w:rsidP="006F3DE9">
            <w:pPr>
              <w:spacing w:line="360" w:lineRule="auto"/>
              <w:jc w:val="both"/>
              <w:rPr>
                <w:rFonts w:cs="Calibri"/>
                <w:sz w:val="24"/>
                <w:szCs w:val="24"/>
              </w:rPr>
            </w:pPr>
            <w:r>
              <w:rPr>
                <w:rFonts w:cs="Calibri"/>
                <w:sz w:val="24"/>
                <w:szCs w:val="24"/>
              </w:rPr>
              <w:t>Bryman, A. (2015</w:t>
            </w:r>
            <w:r w:rsidRPr="00157781">
              <w:rPr>
                <w:rFonts w:cs="Calibri"/>
                <w:sz w:val="24"/>
                <w:szCs w:val="24"/>
              </w:rPr>
              <w:t xml:space="preserve">). Social Research Methods. </w:t>
            </w:r>
            <w:r>
              <w:rPr>
                <w:rFonts w:cs="Calibri"/>
                <w:sz w:val="24"/>
                <w:szCs w:val="24"/>
              </w:rPr>
              <w:t>5</w:t>
            </w:r>
            <w:r w:rsidRPr="00231334">
              <w:rPr>
                <w:rFonts w:cs="Calibri"/>
                <w:sz w:val="24"/>
                <w:szCs w:val="24"/>
                <w:vertAlign w:val="superscript"/>
              </w:rPr>
              <w:t>th</w:t>
            </w:r>
            <w:r>
              <w:rPr>
                <w:rFonts w:cs="Calibri"/>
                <w:sz w:val="24"/>
                <w:szCs w:val="24"/>
              </w:rPr>
              <w:t xml:space="preserve"> Edition, </w:t>
            </w:r>
            <w:r w:rsidRPr="00157781">
              <w:rPr>
                <w:rFonts w:cs="Calibri"/>
                <w:sz w:val="24"/>
                <w:szCs w:val="24"/>
              </w:rPr>
              <w:t>Oxford, UK: Oxford University Press</w:t>
            </w:r>
          </w:p>
        </w:tc>
      </w:tr>
      <w:tr w:rsidR="00AF29A2" w:rsidRPr="00157781" w14:paraId="4B9C0854" w14:textId="77777777" w:rsidTr="00926BE0">
        <w:trPr>
          <w:trHeight w:val="600"/>
        </w:trPr>
        <w:tc>
          <w:tcPr>
            <w:tcW w:w="9341" w:type="dxa"/>
            <w:tcBorders>
              <w:top w:val="nil"/>
              <w:left w:val="nil"/>
              <w:bottom w:val="nil"/>
              <w:right w:val="nil"/>
            </w:tcBorders>
          </w:tcPr>
          <w:p w14:paraId="7010B27B"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Bryman, A., and Bell, E. (2007). </w:t>
            </w:r>
            <w:r w:rsidRPr="00157781">
              <w:rPr>
                <w:rFonts w:cs="Cambria"/>
                <w:i/>
                <w:iCs/>
                <w:sz w:val="24"/>
                <w:szCs w:val="24"/>
              </w:rPr>
              <w:t>Business Research Methods</w:t>
            </w:r>
            <w:r w:rsidRPr="00157781">
              <w:rPr>
                <w:rFonts w:cs="Cambria"/>
                <w:sz w:val="24"/>
                <w:szCs w:val="24"/>
              </w:rPr>
              <w:t>. Oxford: Oxford University Press.</w:t>
            </w:r>
          </w:p>
        </w:tc>
      </w:tr>
      <w:tr w:rsidR="00AF29A2" w:rsidRPr="00157781" w14:paraId="6E6FA700" w14:textId="77777777" w:rsidTr="00926BE0">
        <w:trPr>
          <w:trHeight w:val="300"/>
        </w:trPr>
        <w:tc>
          <w:tcPr>
            <w:tcW w:w="9341" w:type="dxa"/>
            <w:tcBorders>
              <w:top w:val="nil"/>
              <w:left w:val="nil"/>
              <w:bottom w:val="nil"/>
              <w:right w:val="nil"/>
            </w:tcBorders>
          </w:tcPr>
          <w:p w14:paraId="3BF84ADE" w14:textId="77777777" w:rsidR="00AF29A2" w:rsidRDefault="00AF29A2" w:rsidP="006F3DE9">
            <w:pPr>
              <w:spacing w:line="360" w:lineRule="auto"/>
              <w:jc w:val="both"/>
              <w:rPr>
                <w:rFonts w:cs="Cambria"/>
                <w:sz w:val="24"/>
                <w:szCs w:val="24"/>
              </w:rPr>
            </w:pPr>
            <w:r w:rsidRPr="00157781">
              <w:rPr>
                <w:rFonts w:cs="Cambria"/>
                <w:sz w:val="24"/>
                <w:szCs w:val="24"/>
              </w:rPr>
              <w:t xml:space="preserve">Bryman, A., and Bell, E. (2003). </w:t>
            </w:r>
            <w:r w:rsidRPr="00157781">
              <w:rPr>
                <w:rFonts w:cs="Cambria"/>
                <w:i/>
                <w:iCs/>
                <w:sz w:val="24"/>
                <w:szCs w:val="24"/>
              </w:rPr>
              <w:t>Business Research Methods</w:t>
            </w:r>
            <w:r w:rsidRPr="00157781">
              <w:rPr>
                <w:rFonts w:cs="Cambria"/>
                <w:sz w:val="24"/>
                <w:szCs w:val="24"/>
              </w:rPr>
              <w:t>. Oxford: OUP.</w:t>
            </w:r>
          </w:p>
          <w:p w14:paraId="3F5D0402" w14:textId="77777777" w:rsidR="00AF29A2" w:rsidRPr="00A741BF" w:rsidRDefault="00AF29A2" w:rsidP="006F3DE9">
            <w:pPr>
              <w:widowControl w:val="0"/>
              <w:autoSpaceDE w:val="0"/>
              <w:autoSpaceDN w:val="0"/>
              <w:adjustRightInd w:val="0"/>
              <w:spacing w:after="240" w:line="280" w:lineRule="atLeast"/>
              <w:jc w:val="both"/>
              <w:rPr>
                <w:rFonts w:eastAsiaTheme="minorEastAsia" w:cs="Times"/>
                <w:sz w:val="24"/>
                <w:szCs w:val="24"/>
                <w:lang w:val="en-US"/>
              </w:rPr>
            </w:pPr>
            <w:r w:rsidRPr="00A741BF">
              <w:rPr>
                <w:rFonts w:eastAsiaTheme="minorEastAsia" w:cs="Times"/>
                <w:sz w:val="24"/>
                <w:szCs w:val="24"/>
                <w:lang w:val="en-US"/>
              </w:rPr>
              <w:t>Bu</w:t>
            </w:r>
            <w:r>
              <w:rPr>
                <w:rFonts w:eastAsiaTheme="minorEastAsia" w:cs="Times"/>
                <w:sz w:val="24"/>
                <w:szCs w:val="24"/>
                <w:lang w:val="en-US"/>
              </w:rPr>
              <w:t xml:space="preserve">ehn, A., and F. Schneider. (2012). </w:t>
            </w:r>
            <w:r w:rsidRPr="00A741BF">
              <w:rPr>
                <w:rFonts w:eastAsiaTheme="minorEastAsia" w:cs="Times"/>
                <w:sz w:val="24"/>
                <w:szCs w:val="24"/>
                <w:lang w:val="en-US"/>
              </w:rPr>
              <w:t>Corruption and the Sh</w:t>
            </w:r>
            <w:r>
              <w:rPr>
                <w:rFonts w:eastAsiaTheme="minorEastAsia" w:cs="Times"/>
                <w:sz w:val="24"/>
                <w:szCs w:val="24"/>
                <w:lang w:val="en-US"/>
              </w:rPr>
              <w:t>adow Economy: Like Oil and Vin</w:t>
            </w:r>
            <w:r w:rsidRPr="00A741BF">
              <w:rPr>
                <w:rFonts w:eastAsiaTheme="minorEastAsia" w:cs="Times"/>
                <w:sz w:val="24"/>
                <w:szCs w:val="24"/>
                <w:lang w:val="en-US"/>
              </w:rPr>
              <w:t>egar, Like Water and Fire?</w:t>
            </w:r>
            <w:r>
              <w:rPr>
                <w:rFonts w:eastAsiaTheme="minorEastAsia" w:cs="Times"/>
                <w:sz w:val="24"/>
                <w:szCs w:val="24"/>
                <w:lang w:val="en-US"/>
              </w:rPr>
              <w:t xml:space="preserve"> </w:t>
            </w:r>
            <w:r w:rsidRPr="00A741BF">
              <w:rPr>
                <w:rFonts w:eastAsiaTheme="minorEastAsia" w:cs="Times"/>
                <w:i/>
                <w:iCs/>
                <w:sz w:val="24"/>
                <w:szCs w:val="24"/>
                <w:lang w:val="en-US"/>
              </w:rPr>
              <w:t xml:space="preserve">International Tax and Public Finance </w:t>
            </w:r>
            <w:r>
              <w:rPr>
                <w:rFonts w:eastAsiaTheme="minorEastAsia" w:cs="Times"/>
                <w:sz w:val="24"/>
                <w:szCs w:val="24"/>
                <w:lang w:val="en-US"/>
              </w:rPr>
              <w:t>19(</w:t>
            </w:r>
            <w:r w:rsidRPr="00A741BF">
              <w:rPr>
                <w:rFonts w:eastAsiaTheme="minorEastAsia" w:cs="Times"/>
                <w:sz w:val="24"/>
                <w:szCs w:val="24"/>
                <w:lang w:val="en-US"/>
              </w:rPr>
              <w:t>1</w:t>
            </w:r>
            <w:r>
              <w:rPr>
                <w:rFonts w:eastAsiaTheme="minorEastAsia" w:cs="Times"/>
                <w:sz w:val="24"/>
                <w:szCs w:val="24"/>
                <w:lang w:val="en-US"/>
              </w:rPr>
              <w:t>)</w:t>
            </w:r>
            <w:r w:rsidRPr="00A741BF">
              <w:rPr>
                <w:rFonts w:eastAsiaTheme="minorEastAsia" w:cs="Times"/>
                <w:sz w:val="24"/>
                <w:szCs w:val="24"/>
                <w:lang w:val="en-US"/>
              </w:rPr>
              <w:t xml:space="preserve">: 172–194. </w:t>
            </w:r>
          </w:p>
        </w:tc>
      </w:tr>
      <w:tr w:rsidR="00AF29A2" w:rsidRPr="00157781" w14:paraId="19699F93" w14:textId="77777777" w:rsidTr="00926BE0">
        <w:trPr>
          <w:trHeight w:val="319"/>
        </w:trPr>
        <w:tc>
          <w:tcPr>
            <w:tcW w:w="9341" w:type="dxa"/>
            <w:tcBorders>
              <w:top w:val="nil"/>
              <w:left w:val="nil"/>
              <w:bottom w:val="nil"/>
              <w:right w:val="nil"/>
            </w:tcBorders>
          </w:tcPr>
          <w:p w14:paraId="4C66A8E1"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Burgess, R. (Ed.). (1982). </w:t>
            </w:r>
            <w:r w:rsidRPr="00157781">
              <w:rPr>
                <w:rFonts w:cs="Cambria"/>
                <w:i/>
                <w:iCs/>
                <w:sz w:val="24"/>
                <w:szCs w:val="24"/>
              </w:rPr>
              <w:t>Field Research: A Source Book and Field Manual</w:t>
            </w:r>
            <w:r w:rsidRPr="00157781">
              <w:rPr>
                <w:rFonts w:cs="Cambria"/>
                <w:sz w:val="24"/>
                <w:szCs w:val="24"/>
              </w:rPr>
              <w:t>. London: George Allen and Unwin.</w:t>
            </w:r>
          </w:p>
        </w:tc>
      </w:tr>
      <w:tr w:rsidR="00AF29A2" w:rsidRPr="00157781" w14:paraId="2F8D7D55" w14:textId="77777777" w:rsidTr="00926BE0">
        <w:trPr>
          <w:trHeight w:val="300"/>
        </w:trPr>
        <w:tc>
          <w:tcPr>
            <w:tcW w:w="9341" w:type="dxa"/>
            <w:tcBorders>
              <w:top w:val="nil"/>
              <w:left w:val="nil"/>
              <w:bottom w:val="nil"/>
              <w:right w:val="nil"/>
            </w:tcBorders>
          </w:tcPr>
          <w:p w14:paraId="041B8A18" w14:textId="77777777" w:rsidR="00AF29A2" w:rsidRPr="00157781" w:rsidRDefault="00AF29A2" w:rsidP="006F3DE9">
            <w:pPr>
              <w:spacing w:line="360" w:lineRule="auto"/>
              <w:jc w:val="both"/>
              <w:rPr>
                <w:rFonts w:cs="Calibri"/>
                <w:sz w:val="24"/>
                <w:szCs w:val="24"/>
              </w:rPr>
            </w:pPr>
            <w:r w:rsidRPr="00157781">
              <w:rPr>
                <w:rFonts w:cs="Calibri"/>
                <w:sz w:val="24"/>
                <w:szCs w:val="24"/>
              </w:rPr>
              <w:t>Burr, V. (2003). Social constructionism (2</w:t>
            </w:r>
            <w:r w:rsidRPr="00B8014A">
              <w:rPr>
                <w:rFonts w:cs="Calibri"/>
                <w:sz w:val="24"/>
                <w:szCs w:val="24"/>
                <w:vertAlign w:val="superscript"/>
              </w:rPr>
              <w:t>nd</w:t>
            </w:r>
            <w:r w:rsidRPr="00157781">
              <w:rPr>
                <w:rFonts w:cs="Calibri"/>
                <w:sz w:val="24"/>
                <w:szCs w:val="24"/>
              </w:rPr>
              <w:t xml:space="preserve"> edition). London: Routledge.</w:t>
            </w:r>
          </w:p>
        </w:tc>
      </w:tr>
      <w:tr w:rsidR="00AF29A2" w:rsidRPr="00157781" w14:paraId="4B188A0C" w14:textId="77777777" w:rsidTr="00926BE0">
        <w:trPr>
          <w:trHeight w:val="600"/>
        </w:trPr>
        <w:tc>
          <w:tcPr>
            <w:tcW w:w="9341" w:type="dxa"/>
            <w:tcBorders>
              <w:top w:val="nil"/>
              <w:left w:val="nil"/>
              <w:bottom w:val="nil"/>
              <w:right w:val="nil"/>
            </w:tcBorders>
          </w:tcPr>
          <w:p w14:paraId="620DEBB6"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Cashdan, E. A. (1985). Coping with Risk: Reciprocity among the Basarwa of Northern Botswana. </w:t>
            </w:r>
            <w:r w:rsidRPr="00157781">
              <w:rPr>
                <w:rFonts w:cs="Calibri"/>
                <w:i/>
                <w:sz w:val="24"/>
                <w:szCs w:val="24"/>
              </w:rPr>
              <w:t>Man, New Series</w:t>
            </w:r>
            <w:r w:rsidRPr="00157781">
              <w:rPr>
                <w:rFonts w:cs="Calibri"/>
                <w:sz w:val="24"/>
                <w:szCs w:val="24"/>
              </w:rPr>
              <w:t xml:space="preserve"> 20(3):454-474.</w:t>
            </w:r>
          </w:p>
        </w:tc>
      </w:tr>
      <w:tr w:rsidR="00AF29A2" w:rsidRPr="00157781" w14:paraId="78E47C64" w14:textId="77777777" w:rsidTr="00926BE0">
        <w:trPr>
          <w:trHeight w:val="300"/>
        </w:trPr>
        <w:tc>
          <w:tcPr>
            <w:tcW w:w="9341" w:type="dxa"/>
            <w:tcBorders>
              <w:top w:val="nil"/>
              <w:left w:val="nil"/>
              <w:bottom w:val="nil"/>
              <w:right w:val="nil"/>
            </w:tcBorders>
          </w:tcPr>
          <w:p w14:paraId="0774BB8A" w14:textId="77777777" w:rsidR="00AF29A2" w:rsidRDefault="00AF29A2" w:rsidP="006F3DE9">
            <w:pPr>
              <w:spacing w:line="360" w:lineRule="auto"/>
              <w:jc w:val="both"/>
              <w:rPr>
                <w:rFonts w:cs="Cambria"/>
                <w:sz w:val="24"/>
                <w:szCs w:val="24"/>
              </w:rPr>
            </w:pPr>
            <w:r w:rsidRPr="00157781">
              <w:rPr>
                <w:rFonts w:cs="Cambria"/>
                <w:sz w:val="24"/>
                <w:szCs w:val="24"/>
              </w:rPr>
              <w:t xml:space="preserve">Cassell, C., and Symon, G. (Eds.). (1994). </w:t>
            </w:r>
            <w:r w:rsidRPr="00157781">
              <w:rPr>
                <w:rFonts w:cs="Cambria"/>
                <w:i/>
                <w:iCs/>
                <w:sz w:val="24"/>
                <w:szCs w:val="24"/>
              </w:rPr>
              <w:t>Qualitative methods in Organizational Research: A Practical Guide</w:t>
            </w:r>
            <w:r w:rsidRPr="00157781">
              <w:rPr>
                <w:rFonts w:cs="Cambria"/>
                <w:sz w:val="24"/>
                <w:szCs w:val="24"/>
              </w:rPr>
              <w:t>. London: Sage Publications Limited.</w:t>
            </w:r>
          </w:p>
          <w:p w14:paraId="7E8CBD3E" w14:textId="7844E9AF" w:rsidR="0071326D" w:rsidRDefault="0071326D" w:rsidP="006F3DE9">
            <w:pPr>
              <w:spacing w:line="360" w:lineRule="auto"/>
              <w:jc w:val="both"/>
              <w:rPr>
                <w:rFonts w:cs="Cambria"/>
                <w:sz w:val="24"/>
                <w:szCs w:val="24"/>
              </w:rPr>
            </w:pPr>
            <w:r w:rsidRPr="00157781">
              <w:rPr>
                <w:sz w:val="24"/>
                <w:szCs w:val="24"/>
              </w:rPr>
              <w:t>Cassell, C. and Symon, G. (1994). Qualitative research in work contexts. In C Cassell, C. &amp; Symon, G. (Eds.), </w:t>
            </w:r>
            <w:r w:rsidRPr="00157781">
              <w:rPr>
                <w:i/>
                <w:iCs/>
                <w:sz w:val="24"/>
                <w:szCs w:val="24"/>
              </w:rPr>
              <w:t>Qualitative methods in organizational research, a practical guide</w:t>
            </w:r>
            <w:r w:rsidRPr="00157781">
              <w:rPr>
                <w:sz w:val="24"/>
                <w:szCs w:val="24"/>
              </w:rPr>
              <w:t> (pp.1-13). London: Sage.</w:t>
            </w:r>
          </w:p>
          <w:p w14:paraId="244B540F" w14:textId="77777777" w:rsidR="00AF29A2" w:rsidRPr="00157781" w:rsidRDefault="00AF29A2" w:rsidP="006F3DE9">
            <w:pPr>
              <w:spacing w:line="360" w:lineRule="auto"/>
              <w:jc w:val="both"/>
              <w:rPr>
                <w:rFonts w:cs="Cambria"/>
                <w:sz w:val="24"/>
                <w:szCs w:val="24"/>
              </w:rPr>
            </w:pPr>
            <w:r w:rsidRPr="00157781">
              <w:rPr>
                <w:rFonts w:cs="Cambria"/>
                <w:sz w:val="24"/>
                <w:szCs w:val="24"/>
              </w:rPr>
              <w:t>Cassell, C. and Symon</w:t>
            </w:r>
            <w:r>
              <w:rPr>
                <w:rFonts w:cs="Cambria"/>
                <w:sz w:val="24"/>
                <w:szCs w:val="24"/>
              </w:rPr>
              <w:t xml:space="preserve">, </w:t>
            </w:r>
            <w:r w:rsidRPr="00157781">
              <w:rPr>
                <w:rFonts w:cs="Cambria"/>
                <w:sz w:val="24"/>
                <w:szCs w:val="24"/>
              </w:rPr>
              <w:t xml:space="preserve">G. (2006). Taking qualitative methods in organization and management research seriously. </w:t>
            </w:r>
            <w:r w:rsidRPr="00157781">
              <w:rPr>
                <w:rFonts w:cs="Cambria"/>
                <w:i/>
                <w:iCs/>
                <w:sz w:val="24"/>
                <w:szCs w:val="24"/>
              </w:rPr>
              <w:t>Qualitative Research in Organizations and Management: An International Journal</w:t>
            </w:r>
            <w:r w:rsidRPr="00157781">
              <w:rPr>
                <w:rFonts w:cs="Cambria"/>
                <w:sz w:val="24"/>
                <w:szCs w:val="24"/>
              </w:rPr>
              <w:t xml:space="preserve"> 1(1): 4-12.</w:t>
            </w:r>
          </w:p>
        </w:tc>
      </w:tr>
      <w:tr w:rsidR="00AF29A2" w:rsidRPr="00157781" w14:paraId="3AEA180D" w14:textId="77777777" w:rsidTr="00926BE0">
        <w:trPr>
          <w:trHeight w:val="300"/>
        </w:trPr>
        <w:tc>
          <w:tcPr>
            <w:tcW w:w="9341" w:type="dxa"/>
            <w:tcBorders>
              <w:top w:val="nil"/>
              <w:left w:val="nil"/>
              <w:bottom w:val="nil"/>
              <w:right w:val="nil"/>
            </w:tcBorders>
          </w:tcPr>
          <w:p w14:paraId="70850A53" w14:textId="77777777" w:rsidR="00AF29A2" w:rsidRPr="00157781" w:rsidRDefault="00AF29A2" w:rsidP="006F3DE9">
            <w:pPr>
              <w:spacing w:line="360" w:lineRule="auto"/>
              <w:jc w:val="both"/>
              <w:rPr>
                <w:rFonts w:cs="Arial"/>
                <w:sz w:val="24"/>
                <w:szCs w:val="24"/>
              </w:rPr>
            </w:pPr>
            <w:r w:rsidRPr="00B8014A">
              <w:rPr>
                <w:rFonts w:cs="Arial"/>
                <w:sz w:val="24"/>
                <w:szCs w:val="24"/>
              </w:rPr>
              <w:t>Cassell, C., Buehring, A. Symon, G., Johnson, P. and Bishop, V. (2005) Research Report: Benchmarking good practice in qualitative management</w:t>
            </w:r>
            <w:r>
              <w:rPr>
                <w:rFonts w:cs="Arial"/>
                <w:sz w:val="24"/>
                <w:szCs w:val="24"/>
              </w:rPr>
              <w:t xml:space="preserve"> research. </w:t>
            </w:r>
            <w:r w:rsidRPr="00B8014A">
              <w:rPr>
                <w:rFonts w:cs="Arial"/>
                <w:i/>
                <w:sz w:val="24"/>
                <w:szCs w:val="24"/>
              </w:rPr>
              <w:t>ESRC Research Report</w:t>
            </w:r>
          </w:p>
        </w:tc>
      </w:tr>
      <w:tr w:rsidR="00AF29A2" w:rsidRPr="00157781" w14:paraId="1CF974E3" w14:textId="77777777" w:rsidTr="00926BE0">
        <w:trPr>
          <w:trHeight w:val="300"/>
        </w:trPr>
        <w:tc>
          <w:tcPr>
            <w:tcW w:w="9341" w:type="dxa"/>
            <w:tcBorders>
              <w:top w:val="nil"/>
              <w:left w:val="nil"/>
              <w:bottom w:val="nil"/>
              <w:right w:val="nil"/>
            </w:tcBorders>
          </w:tcPr>
          <w:p w14:paraId="41A974FA" w14:textId="77777777" w:rsidR="00AF29A2" w:rsidRPr="00157781" w:rsidRDefault="00AF29A2" w:rsidP="006F3DE9">
            <w:pPr>
              <w:spacing w:line="360" w:lineRule="auto"/>
              <w:jc w:val="both"/>
              <w:rPr>
                <w:rFonts w:cs="Cambria"/>
                <w:sz w:val="24"/>
                <w:szCs w:val="24"/>
              </w:rPr>
            </w:pPr>
            <w:r w:rsidRPr="00157781">
              <w:rPr>
                <w:rFonts w:cs="Cambria"/>
                <w:sz w:val="24"/>
                <w:szCs w:val="24"/>
              </w:rPr>
              <w:lastRenderedPageBreak/>
              <w:t>Cassell, C., Symon,</w:t>
            </w:r>
            <w:r>
              <w:rPr>
                <w:rFonts w:cs="Cambria"/>
                <w:sz w:val="24"/>
                <w:szCs w:val="24"/>
              </w:rPr>
              <w:t xml:space="preserve"> G.,</w:t>
            </w:r>
            <w:r w:rsidRPr="00157781">
              <w:rPr>
                <w:rFonts w:cs="Cambria"/>
                <w:sz w:val="24"/>
                <w:szCs w:val="24"/>
              </w:rPr>
              <w:t xml:space="preserve"> Buehring, A.</w:t>
            </w:r>
            <w:r>
              <w:rPr>
                <w:rFonts w:cs="Cambria"/>
                <w:sz w:val="24"/>
                <w:szCs w:val="24"/>
              </w:rPr>
              <w:t>,</w:t>
            </w:r>
            <w:r w:rsidRPr="00157781">
              <w:rPr>
                <w:rFonts w:cs="Cambria"/>
                <w:sz w:val="24"/>
                <w:szCs w:val="24"/>
              </w:rPr>
              <w:t xml:space="preserve"> and Johnson P. (2006). The role and status of qualitative methods in management research: an empirical account. </w:t>
            </w:r>
            <w:r w:rsidRPr="00157781">
              <w:rPr>
                <w:rFonts w:cs="Cambria"/>
                <w:i/>
                <w:iCs/>
                <w:sz w:val="24"/>
                <w:szCs w:val="24"/>
              </w:rPr>
              <w:t>Management decision</w:t>
            </w:r>
            <w:r w:rsidRPr="00157781">
              <w:rPr>
                <w:rFonts w:cs="Cambria"/>
                <w:sz w:val="24"/>
                <w:szCs w:val="24"/>
              </w:rPr>
              <w:t xml:space="preserve"> 44(2): 290-303.</w:t>
            </w:r>
          </w:p>
        </w:tc>
      </w:tr>
      <w:tr w:rsidR="00AF29A2" w:rsidRPr="00157781" w14:paraId="6803FD49" w14:textId="77777777" w:rsidTr="00926BE0">
        <w:trPr>
          <w:trHeight w:val="300"/>
        </w:trPr>
        <w:tc>
          <w:tcPr>
            <w:tcW w:w="9341" w:type="dxa"/>
            <w:tcBorders>
              <w:top w:val="nil"/>
              <w:left w:val="nil"/>
              <w:bottom w:val="nil"/>
              <w:right w:val="nil"/>
            </w:tcBorders>
          </w:tcPr>
          <w:p w14:paraId="6F09DA2E" w14:textId="77777777" w:rsidR="00AF29A2" w:rsidRPr="00157781" w:rsidRDefault="00AF29A2" w:rsidP="006F3DE9">
            <w:pPr>
              <w:spacing w:line="360" w:lineRule="auto"/>
              <w:jc w:val="both"/>
              <w:rPr>
                <w:sz w:val="24"/>
                <w:szCs w:val="24"/>
              </w:rPr>
            </w:pPr>
            <w:r w:rsidRPr="00157781">
              <w:rPr>
                <w:sz w:val="24"/>
                <w:szCs w:val="24"/>
              </w:rPr>
              <w:t>Castells , M., and Portes , A. (1989). World underneath: the origins, dynamics, and effects of the informal economy. In A. Portes, M. Castells, &amp; L. A. Benton, The informal economy; studies in advanced and less developed countries . Baltimore: The Johns Hopkins University Press.</w:t>
            </w:r>
          </w:p>
        </w:tc>
      </w:tr>
      <w:tr w:rsidR="00AF29A2" w:rsidRPr="00157781" w14:paraId="5E7CB5DD" w14:textId="77777777" w:rsidTr="00926BE0">
        <w:trPr>
          <w:trHeight w:val="300"/>
        </w:trPr>
        <w:tc>
          <w:tcPr>
            <w:tcW w:w="9341" w:type="dxa"/>
            <w:tcBorders>
              <w:top w:val="nil"/>
              <w:left w:val="nil"/>
              <w:bottom w:val="nil"/>
              <w:right w:val="nil"/>
            </w:tcBorders>
          </w:tcPr>
          <w:p w14:paraId="7C18CCFB" w14:textId="77777777" w:rsidR="00AF29A2" w:rsidRPr="00157781" w:rsidRDefault="00AF29A2" w:rsidP="006F3DE9">
            <w:pPr>
              <w:spacing w:line="360" w:lineRule="auto"/>
              <w:jc w:val="both"/>
              <w:rPr>
                <w:rFonts w:cs="Cambria"/>
                <w:sz w:val="24"/>
                <w:szCs w:val="24"/>
              </w:rPr>
            </w:pPr>
            <w:r w:rsidRPr="00F71BFB">
              <w:rPr>
                <w:rFonts w:cs="Cambria"/>
                <w:sz w:val="24"/>
                <w:szCs w:val="24"/>
              </w:rPr>
              <w:t>Castel</w:t>
            </w:r>
            <w:r>
              <w:rPr>
                <w:rFonts w:cs="Cambria"/>
                <w:sz w:val="24"/>
                <w:szCs w:val="24"/>
              </w:rPr>
              <w:t xml:space="preserve">ls, M. and Laserna, R. (1989). </w:t>
            </w:r>
            <w:r w:rsidRPr="00F71BFB">
              <w:rPr>
                <w:rFonts w:cs="Cambria"/>
                <w:sz w:val="24"/>
                <w:szCs w:val="24"/>
              </w:rPr>
              <w:t xml:space="preserve">The new dependency: technological change and socioeconomic restructuring in Latin America. </w:t>
            </w:r>
            <w:r w:rsidRPr="00F71BFB">
              <w:rPr>
                <w:rFonts w:cs="Cambria"/>
                <w:i/>
                <w:sz w:val="24"/>
                <w:szCs w:val="24"/>
              </w:rPr>
              <w:t>Sociological Forum</w:t>
            </w:r>
            <w:r w:rsidRPr="00F71BFB">
              <w:rPr>
                <w:rFonts w:cs="Cambria"/>
                <w:sz w:val="24"/>
                <w:szCs w:val="24"/>
              </w:rPr>
              <w:t>, 4(4):535-560</w:t>
            </w:r>
          </w:p>
        </w:tc>
      </w:tr>
      <w:tr w:rsidR="00AF29A2" w:rsidRPr="00157781" w14:paraId="1B8FC1BF" w14:textId="77777777" w:rsidTr="00926BE0">
        <w:trPr>
          <w:trHeight w:val="300"/>
        </w:trPr>
        <w:tc>
          <w:tcPr>
            <w:tcW w:w="9341" w:type="dxa"/>
            <w:tcBorders>
              <w:top w:val="nil"/>
              <w:left w:val="nil"/>
              <w:bottom w:val="nil"/>
              <w:right w:val="nil"/>
            </w:tcBorders>
          </w:tcPr>
          <w:p w14:paraId="7159C2B6"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Castells, M. and </w:t>
            </w:r>
            <w:r>
              <w:rPr>
                <w:rFonts w:cs="Calibri"/>
                <w:sz w:val="24"/>
                <w:szCs w:val="24"/>
              </w:rPr>
              <w:t xml:space="preserve">Portes, A. </w:t>
            </w:r>
            <w:r w:rsidRPr="00157781">
              <w:rPr>
                <w:rFonts w:cs="Calibri"/>
                <w:sz w:val="24"/>
                <w:szCs w:val="24"/>
              </w:rPr>
              <w:t>(1989). "World Underneath: The Origins, Dynamics, and Effects of the Informal Economy." In The Informal Economy: Studies in Advanced and Less Developed Countries, eds. A. Portes, M. Castells and L. Benton. Baltimore: John Hopkins University Press.</w:t>
            </w:r>
          </w:p>
        </w:tc>
      </w:tr>
      <w:tr w:rsidR="00AF29A2" w:rsidRPr="00157781" w14:paraId="611CB2EB" w14:textId="77777777" w:rsidTr="00926BE0">
        <w:trPr>
          <w:trHeight w:val="300"/>
        </w:trPr>
        <w:tc>
          <w:tcPr>
            <w:tcW w:w="9341" w:type="dxa"/>
            <w:tcBorders>
              <w:top w:val="nil"/>
              <w:left w:val="nil"/>
              <w:bottom w:val="nil"/>
              <w:right w:val="nil"/>
            </w:tcBorders>
          </w:tcPr>
          <w:p w14:paraId="75087927" w14:textId="77777777" w:rsidR="00AF29A2" w:rsidRPr="00157781" w:rsidRDefault="00AF29A2" w:rsidP="006F3DE9">
            <w:pPr>
              <w:spacing w:line="360" w:lineRule="auto"/>
              <w:jc w:val="both"/>
              <w:rPr>
                <w:rFonts w:cs="Cambria"/>
                <w:sz w:val="24"/>
                <w:szCs w:val="24"/>
              </w:rPr>
            </w:pPr>
            <w:r w:rsidRPr="00F71BFB">
              <w:rPr>
                <w:rFonts w:cs="Cambria"/>
                <w:sz w:val="24"/>
                <w:szCs w:val="24"/>
              </w:rPr>
              <w:t>Centeno, M. and Portes, A. (2006). The informal economy in the shadow of the state. In Fernández-Kelly and Shefner J. (eds): Out of the Shadows: Political Action and the Informal Economy in Latin America, Philadelphia: Pennsylvania University Press: 23–48.</w:t>
            </w:r>
          </w:p>
        </w:tc>
      </w:tr>
      <w:tr w:rsidR="00AF29A2" w:rsidRPr="00157781" w14:paraId="45CEB2A9" w14:textId="77777777" w:rsidTr="00926BE0">
        <w:trPr>
          <w:trHeight w:val="300"/>
        </w:trPr>
        <w:tc>
          <w:tcPr>
            <w:tcW w:w="9341" w:type="dxa"/>
            <w:tcBorders>
              <w:top w:val="nil"/>
              <w:left w:val="nil"/>
              <w:bottom w:val="nil"/>
              <w:right w:val="nil"/>
            </w:tcBorders>
          </w:tcPr>
          <w:p w14:paraId="2508D4FD" w14:textId="77777777" w:rsidR="00AF29A2" w:rsidRDefault="00AF29A2" w:rsidP="006F3DE9">
            <w:pPr>
              <w:widowControl w:val="0"/>
              <w:autoSpaceDE w:val="0"/>
              <w:autoSpaceDN w:val="0"/>
              <w:adjustRightInd w:val="0"/>
              <w:spacing w:after="240"/>
              <w:jc w:val="both"/>
              <w:rPr>
                <w:rFonts w:cs="Calibri"/>
                <w:sz w:val="24"/>
                <w:szCs w:val="24"/>
              </w:rPr>
            </w:pPr>
            <w:r w:rsidRPr="00157781">
              <w:rPr>
                <w:rFonts w:cs="Calibri"/>
                <w:sz w:val="24"/>
                <w:szCs w:val="24"/>
              </w:rPr>
              <w:t>Chadwick-Jones, J.K. (1976)</w:t>
            </w:r>
            <w:r>
              <w:rPr>
                <w:rFonts w:cs="Calibri"/>
                <w:sz w:val="24"/>
                <w:szCs w:val="24"/>
              </w:rPr>
              <w:t>.</w:t>
            </w:r>
            <w:r w:rsidRPr="00157781">
              <w:rPr>
                <w:rFonts w:cs="Calibri"/>
                <w:sz w:val="24"/>
                <w:szCs w:val="24"/>
              </w:rPr>
              <w:t xml:space="preserve"> Social Exchange Theory: Its Structure and Influence in Social Psychology. New York: Academic Press, Inc.</w:t>
            </w:r>
          </w:p>
          <w:p w14:paraId="5EDFABCD" w14:textId="77777777" w:rsidR="00AF29A2" w:rsidRPr="00DA0171" w:rsidRDefault="00AF29A2" w:rsidP="006F3DE9">
            <w:pPr>
              <w:widowControl w:val="0"/>
              <w:autoSpaceDE w:val="0"/>
              <w:autoSpaceDN w:val="0"/>
              <w:adjustRightInd w:val="0"/>
              <w:spacing w:after="240"/>
              <w:jc w:val="both"/>
              <w:rPr>
                <w:rFonts w:cs="Times New Roman"/>
                <w:sz w:val="24"/>
                <w:szCs w:val="24"/>
                <w:lang w:val="en-US"/>
              </w:rPr>
            </w:pPr>
            <w:r w:rsidRPr="00DA0171">
              <w:rPr>
                <w:rFonts w:cs="Times"/>
                <w:sz w:val="24"/>
                <w:szCs w:val="24"/>
                <w:lang w:val="en-US"/>
              </w:rPr>
              <w:t>Chao J., Cheung F., and Wu A. (2011)</w:t>
            </w:r>
            <w:r>
              <w:rPr>
                <w:rFonts w:cs="Times"/>
                <w:sz w:val="24"/>
                <w:szCs w:val="24"/>
                <w:lang w:val="en-US"/>
              </w:rPr>
              <w:t>.</w:t>
            </w:r>
            <w:r w:rsidRPr="00DA0171">
              <w:rPr>
                <w:rFonts w:cs="Times"/>
                <w:sz w:val="24"/>
                <w:szCs w:val="24"/>
                <w:lang w:val="en-US"/>
              </w:rPr>
              <w:t xml:space="preserve"> </w:t>
            </w:r>
            <w:r w:rsidRPr="00DA0171">
              <w:rPr>
                <w:rFonts w:cs="Times New Roman"/>
                <w:sz w:val="24"/>
                <w:szCs w:val="24"/>
                <w:lang w:val="en-US"/>
              </w:rPr>
              <w:t xml:space="preserve">Psychological contract breach and counterproductive workplace behaviors: testing moderating effect of attribution style and power distance. </w:t>
            </w:r>
            <w:r w:rsidRPr="00DA0171">
              <w:rPr>
                <w:rFonts w:cs="Times New Roman"/>
                <w:i/>
                <w:sz w:val="24"/>
                <w:szCs w:val="24"/>
                <w:lang w:val="en-US"/>
              </w:rPr>
              <w:t>The International Journal of Human Resource Management</w:t>
            </w:r>
            <w:r w:rsidRPr="00DA0171">
              <w:rPr>
                <w:rFonts w:cs="Times New Roman"/>
                <w:sz w:val="24"/>
                <w:szCs w:val="24"/>
                <w:lang w:val="en-US"/>
              </w:rPr>
              <w:t>, 22(4): 763-777</w:t>
            </w:r>
          </w:p>
        </w:tc>
      </w:tr>
      <w:tr w:rsidR="00AF29A2" w:rsidRPr="00157781" w14:paraId="59A946B8" w14:textId="77777777" w:rsidTr="00926BE0">
        <w:trPr>
          <w:trHeight w:val="300"/>
        </w:trPr>
        <w:tc>
          <w:tcPr>
            <w:tcW w:w="9341" w:type="dxa"/>
            <w:tcBorders>
              <w:top w:val="nil"/>
              <w:left w:val="nil"/>
              <w:bottom w:val="nil"/>
              <w:right w:val="nil"/>
            </w:tcBorders>
          </w:tcPr>
          <w:p w14:paraId="080CEB94" w14:textId="77777777" w:rsidR="00AF29A2" w:rsidRDefault="00AF29A2" w:rsidP="006F3DE9">
            <w:pPr>
              <w:spacing w:line="360" w:lineRule="auto"/>
              <w:jc w:val="both"/>
              <w:rPr>
                <w:rFonts w:cs="Calibri"/>
                <w:sz w:val="24"/>
                <w:szCs w:val="24"/>
              </w:rPr>
            </w:pPr>
            <w:r w:rsidRPr="00157781">
              <w:rPr>
                <w:rFonts w:cs="Calibri"/>
                <w:sz w:val="24"/>
                <w:szCs w:val="24"/>
              </w:rPr>
              <w:t>Charmes, J. (1990)</w:t>
            </w:r>
            <w:r>
              <w:rPr>
                <w:rFonts w:cs="Calibri"/>
                <w:sz w:val="24"/>
                <w:szCs w:val="24"/>
              </w:rPr>
              <w:t xml:space="preserve">. </w:t>
            </w:r>
            <w:r w:rsidRPr="00157781">
              <w:rPr>
                <w:rFonts w:cs="Calibri"/>
                <w:sz w:val="24"/>
                <w:szCs w:val="24"/>
              </w:rPr>
              <w:t>A Critical Review of Concepts, Definitions and Research on Informal Sector” In D. Turnham, B. Salomé &amp; A. Schwartz (Eds.) The Informal Sector Revisited</w:t>
            </w:r>
            <w:r>
              <w:rPr>
                <w:rFonts w:cs="Calibri"/>
                <w:sz w:val="24"/>
                <w:szCs w:val="24"/>
              </w:rPr>
              <w:t>.</w:t>
            </w:r>
            <w:r w:rsidRPr="00157781">
              <w:rPr>
                <w:rFonts w:cs="Calibri"/>
                <w:sz w:val="24"/>
                <w:szCs w:val="24"/>
              </w:rPr>
              <w:t xml:space="preserve"> Paris: OECD Development Centre</w:t>
            </w:r>
          </w:p>
          <w:p w14:paraId="25A8D969" w14:textId="72B65033" w:rsidR="0071326D" w:rsidRPr="00157781" w:rsidRDefault="0071326D" w:rsidP="006F3DE9">
            <w:pPr>
              <w:spacing w:line="360" w:lineRule="auto"/>
              <w:jc w:val="both"/>
              <w:rPr>
                <w:rFonts w:cs="Calibri"/>
                <w:sz w:val="24"/>
                <w:szCs w:val="24"/>
              </w:rPr>
            </w:pPr>
            <w:r w:rsidRPr="00157781">
              <w:rPr>
                <w:rFonts w:cs="Calibri"/>
                <w:sz w:val="24"/>
                <w:szCs w:val="24"/>
              </w:rPr>
              <w:t>Chen, M. (2005)</w:t>
            </w:r>
            <w:r>
              <w:rPr>
                <w:rFonts w:cs="Calibri"/>
                <w:sz w:val="24"/>
                <w:szCs w:val="24"/>
              </w:rPr>
              <w:t xml:space="preserve">. </w:t>
            </w:r>
            <w:r w:rsidRPr="00157781">
              <w:rPr>
                <w:rFonts w:cs="Calibri"/>
                <w:sz w:val="24"/>
                <w:szCs w:val="24"/>
              </w:rPr>
              <w:t>The Business Environment and the Informal Economy: Creating C</w:t>
            </w:r>
            <w:r>
              <w:rPr>
                <w:rFonts w:cs="Calibri"/>
                <w:sz w:val="24"/>
                <w:szCs w:val="24"/>
              </w:rPr>
              <w:t>onditions for Poverty Reduction.</w:t>
            </w:r>
            <w:r w:rsidRPr="00157781">
              <w:rPr>
                <w:rFonts w:cs="Calibri"/>
                <w:sz w:val="24"/>
                <w:szCs w:val="24"/>
              </w:rPr>
              <w:t xml:space="preserve"> Draft Paper for Committee of Donor Agencies for Small Enterprise Development Conference on Reforming the Business Environment. Cairo</w:t>
            </w:r>
          </w:p>
        </w:tc>
      </w:tr>
      <w:tr w:rsidR="00AF29A2" w:rsidRPr="00157781" w14:paraId="10B965A8" w14:textId="77777777" w:rsidTr="00926BE0">
        <w:trPr>
          <w:trHeight w:val="300"/>
        </w:trPr>
        <w:tc>
          <w:tcPr>
            <w:tcW w:w="9341" w:type="dxa"/>
            <w:tcBorders>
              <w:top w:val="nil"/>
              <w:left w:val="nil"/>
              <w:bottom w:val="nil"/>
              <w:right w:val="nil"/>
            </w:tcBorders>
          </w:tcPr>
          <w:p w14:paraId="4E0AD5D0" w14:textId="77777777" w:rsidR="00AF29A2" w:rsidRPr="00157781" w:rsidRDefault="00AF29A2" w:rsidP="006F3DE9">
            <w:pPr>
              <w:spacing w:line="360" w:lineRule="auto"/>
              <w:jc w:val="both"/>
              <w:rPr>
                <w:sz w:val="24"/>
                <w:szCs w:val="24"/>
              </w:rPr>
            </w:pPr>
            <w:r w:rsidRPr="00157781">
              <w:rPr>
                <w:sz w:val="24"/>
                <w:szCs w:val="24"/>
              </w:rPr>
              <w:t xml:space="preserve">Chen , M. A. (2012). The Informal Economy: Definitions, Theories and Policies. WIEGO: </w:t>
            </w:r>
            <w:r w:rsidRPr="00157781">
              <w:rPr>
                <w:sz w:val="24"/>
                <w:szCs w:val="24"/>
              </w:rPr>
              <w:lastRenderedPageBreak/>
              <w:t>Working Paper.</w:t>
            </w:r>
          </w:p>
        </w:tc>
      </w:tr>
      <w:tr w:rsidR="00AF29A2" w:rsidRPr="00157781" w14:paraId="7318DBD6" w14:textId="77777777" w:rsidTr="00926BE0">
        <w:trPr>
          <w:trHeight w:val="300"/>
        </w:trPr>
        <w:tc>
          <w:tcPr>
            <w:tcW w:w="9341" w:type="dxa"/>
            <w:tcBorders>
              <w:top w:val="nil"/>
              <w:left w:val="nil"/>
              <w:bottom w:val="nil"/>
              <w:right w:val="nil"/>
            </w:tcBorders>
          </w:tcPr>
          <w:p w14:paraId="337D9062" w14:textId="77777777" w:rsidR="00AF29A2" w:rsidRPr="00157781" w:rsidRDefault="00AF29A2" w:rsidP="006F3DE9">
            <w:pPr>
              <w:spacing w:line="360" w:lineRule="auto"/>
              <w:jc w:val="both"/>
              <w:rPr>
                <w:rFonts w:cs="Cambria"/>
                <w:sz w:val="24"/>
                <w:szCs w:val="24"/>
              </w:rPr>
            </w:pPr>
            <w:r w:rsidRPr="00157781">
              <w:rPr>
                <w:rFonts w:cs="Cambria"/>
                <w:sz w:val="24"/>
                <w:szCs w:val="24"/>
              </w:rPr>
              <w:lastRenderedPageBreak/>
              <w:t>Chen, M. and Research, W. I. f. D. E. (2005). Rethinking the informal economy: Linkages with the formal economy and the formal regulatory environment. Citeseer.</w:t>
            </w:r>
          </w:p>
        </w:tc>
      </w:tr>
      <w:tr w:rsidR="00AF29A2" w:rsidRPr="00157781" w14:paraId="45FBF03F" w14:textId="77777777" w:rsidTr="00926BE0">
        <w:trPr>
          <w:trHeight w:val="300"/>
        </w:trPr>
        <w:tc>
          <w:tcPr>
            <w:tcW w:w="9341" w:type="dxa"/>
            <w:tcBorders>
              <w:top w:val="nil"/>
              <w:left w:val="nil"/>
              <w:bottom w:val="nil"/>
              <w:right w:val="nil"/>
            </w:tcBorders>
          </w:tcPr>
          <w:p w14:paraId="1BB69196" w14:textId="77777777" w:rsidR="00AF29A2" w:rsidRPr="00157781" w:rsidRDefault="00AF29A2" w:rsidP="006F3DE9">
            <w:pPr>
              <w:spacing w:line="360" w:lineRule="auto"/>
              <w:jc w:val="both"/>
              <w:rPr>
                <w:rFonts w:cs="Cambria"/>
                <w:sz w:val="24"/>
                <w:szCs w:val="24"/>
              </w:rPr>
            </w:pPr>
            <w:r w:rsidRPr="00157781">
              <w:rPr>
                <w:rFonts w:cs="Cambria"/>
                <w:sz w:val="24"/>
                <w:szCs w:val="24"/>
              </w:rPr>
              <w:t>Chen, M., Vanek, J., Carr, M. and Secretariat, C. (2004). Mainstreaming Informal Employment and Gender in Poverty Reduction: A handbook for policy-makers and other stakeholders. Commonwealth Secretariat.</w:t>
            </w:r>
          </w:p>
        </w:tc>
      </w:tr>
      <w:tr w:rsidR="00AF29A2" w:rsidRPr="00157781" w14:paraId="0D7DA7D6" w14:textId="77777777" w:rsidTr="00926BE0">
        <w:trPr>
          <w:trHeight w:val="300"/>
        </w:trPr>
        <w:tc>
          <w:tcPr>
            <w:tcW w:w="9341" w:type="dxa"/>
            <w:tcBorders>
              <w:top w:val="nil"/>
              <w:left w:val="nil"/>
              <w:bottom w:val="nil"/>
              <w:right w:val="nil"/>
            </w:tcBorders>
          </w:tcPr>
          <w:p w14:paraId="3A3B3C1B" w14:textId="77777777" w:rsidR="00AF29A2" w:rsidRPr="00157781" w:rsidRDefault="00AF29A2" w:rsidP="006F3DE9">
            <w:pPr>
              <w:spacing w:line="360" w:lineRule="auto"/>
              <w:jc w:val="both"/>
              <w:rPr>
                <w:rFonts w:cs="Calibri"/>
                <w:sz w:val="24"/>
                <w:szCs w:val="24"/>
              </w:rPr>
            </w:pPr>
            <w:r>
              <w:rPr>
                <w:rFonts w:cs="Calibri"/>
                <w:sz w:val="24"/>
                <w:szCs w:val="24"/>
              </w:rPr>
              <w:t>Chen, M.,</w:t>
            </w:r>
            <w:r w:rsidRPr="00157781">
              <w:rPr>
                <w:rFonts w:cs="Calibri"/>
                <w:sz w:val="24"/>
                <w:szCs w:val="24"/>
              </w:rPr>
              <w:t xml:space="preserve"> Jhabvala, R</w:t>
            </w:r>
            <w:r>
              <w:rPr>
                <w:rFonts w:cs="Calibri"/>
                <w:sz w:val="24"/>
                <w:szCs w:val="24"/>
              </w:rPr>
              <w:t xml:space="preserve">., and Lund, F. (2002). </w:t>
            </w:r>
            <w:r w:rsidRPr="00157781">
              <w:rPr>
                <w:rFonts w:cs="Calibri"/>
                <w:sz w:val="24"/>
                <w:szCs w:val="24"/>
              </w:rPr>
              <w:t>Supporting Workers in the Informa</w:t>
            </w:r>
            <w:r>
              <w:rPr>
                <w:rFonts w:cs="Calibri"/>
                <w:sz w:val="24"/>
                <w:szCs w:val="24"/>
              </w:rPr>
              <w:t xml:space="preserve">l Economy: A Policy Framework. </w:t>
            </w:r>
            <w:r w:rsidRPr="00157781">
              <w:rPr>
                <w:rFonts w:cs="Calibri"/>
                <w:sz w:val="24"/>
                <w:szCs w:val="24"/>
              </w:rPr>
              <w:t>Geneva: Employment Section, International Labour Office. A paper prepared for ILO task Force on the Informal Economy</w:t>
            </w:r>
          </w:p>
        </w:tc>
      </w:tr>
      <w:tr w:rsidR="00AF29A2" w:rsidRPr="00157781" w14:paraId="147E6689" w14:textId="77777777" w:rsidTr="00926BE0">
        <w:trPr>
          <w:trHeight w:val="300"/>
        </w:trPr>
        <w:tc>
          <w:tcPr>
            <w:tcW w:w="9341" w:type="dxa"/>
            <w:tcBorders>
              <w:top w:val="nil"/>
              <w:left w:val="nil"/>
              <w:bottom w:val="nil"/>
              <w:right w:val="nil"/>
            </w:tcBorders>
          </w:tcPr>
          <w:p w14:paraId="289C6FEC" w14:textId="77777777" w:rsidR="00AF29A2" w:rsidRPr="00157781" w:rsidRDefault="00AF29A2" w:rsidP="006F3DE9">
            <w:pPr>
              <w:spacing w:line="360" w:lineRule="auto"/>
              <w:jc w:val="both"/>
              <w:rPr>
                <w:rFonts w:cs="Calibri"/>
                <w:sz w:val="24"/>
                <w:szCs w:val="24"/>
              </w:rPr>
            </w:pPr>
            <w:r>
              <w:rPr>
                <w:rFonts w:cs="Calibri"/>
                <w:sz w:val="24"/>
                <w:szCs w:val="24"/>
              </w:rPr>
              <w:t>Cheshire, C. (2005).</w:t>
            </w:r>
            <w:r w:rsidRPr="00157781">
              <w:rPr>
                <w:rFonts w:cs="Calibri"/>
                <w:sz w:val="24"/>
                <w:szCs w:val="24"/>
              </w:rPr>
              <w:t xml:space="preserve"> A Sociological Analysis of Generalized Information Exchange, Unpublished Ph.D. Dissertation.</w:t>
            </w:r>
          </w:p>
        </w:tc>
      </w:tr>
      <w:tr w:rsidR="00AF29A2" w:rsidRPr="00157781" w14:paraId="01AF16F2" w14:textId="77777777" w:rsidTr="00926BE0">
        <w:trPr>
          <w:trHeight w:val="300"/>
        </w:trPr>
        <w:tc>
          <w:tcPr>
            <w:tcW w:w="9341" w:type="dxa"/>
            <w:tcBorders>
              <w:top w:val="nil"/>
              <w:left w:val="nil"/>
              <w:bottom w:val="nil"/>
              <w:right w:val="nil"/>
            </w:tcBorders>
          </w:tcPr>
          <w:p w14:paraId="50305947" w14:textId="77777777" w:rsidR="00AF29A2" w:rsidRDefault="00AF29A2" w:rsidP="006F3DE9">
            <w:pPr>
              <w:spacing w:line="360" w:lineRule="auto"/>
              <w:jc w:val="both"/>
              <w:rPr>
                <w:rFonts w:cs="Cambria"/>
                <w:sz w:val="24"/>
                <w:szCs w:val="24"/>
              </w:rPr>
            </w:pPr>
            <w:r w:rsidRPr="00157781">
              <w:rPr>
                <w:rFonts w:cs="Cambria"/>
                <w:sz w:val="24"/>
                <w:szCs w:val="24"/>
              </w:rPr>
              <w:t xml:space="preserve">Coleman, J. (1990). Foundations of Social Theory. Cambridge: Harvard University Press  </w:t>
            </w:r>
          </w:p>
          <w:p w14:paraId="69DDEBE1" w14:textId="77777777" w:rsidR="00AF29A2" w:rsidRPr="00CE202E" w:rsidRDefault="00AF29A2" w:rsidP="006F3DE9">
            <w:pPr>
              <w:widowControl w:val="0"/>
              <w:autoSpaceDE w:val="0"/>
              <w:autoSpaceDN w:val="0"/>
              <w:adjustRightInd w:val="0"/>
              <w:spacing w:after="240" w:line="360" w:lineRule="atLeast"/>
              <w:jc w:val="both"/>
              <w:rPr>
                <w:rFonts w:eastAsiaTheme="minorEastAsia" w:cs="Times"/>
                <w:sz w:val="24"/>
                <w:szCs w:val="24"/>
                <w:lang w:val="en-US"/>
              </w:rPr>
            </w:pPr>
            <w:r w:rsidRPr="00CE202E">
              <w:rPr>
                <w:rFonts w:eastAsiaTheme="minorEastAsia" w:cs="Times"/>
                <w:iCs/>
                <w:sz w:val="24"/>
                <w:szCs w:val="24"/>
                <w:lang w:val="en-US"/>
              </w:rPr>
              <w:t>Collett J.L. (2011)</w:t>
            </w:r>
            <w:r>
              <w:rPr>
                <w:rFonts w:eastAsiaTheme="minorEastAsia" w:cs="Times"/>
                <w:iCs/>
                <w:sz w:val="24"/>
                <w:szCs w:val="24"/>
                <w:lang w:val="en-US"/>
              </w:rPr>
              <w:t>.</w:t>
            </w:r>
            <w:r w:rsidRPr="00CE202E">
              <w:rPr>
                <w:rFonts w:eastAsiaTheme="minorEastAsia" w:cs="Times"/>
                <w:iCs/>
                <w:sz w:val="24"/>
                <w:szCs w:val="24"/>
                <w:lang w:val="en-US"/>
              </w:rPr>
              <w:t xml:space="preserve"> </w:t>
            </w:r>
            <w:r w:rsidRPr="00CE202E">
              <w:rPr>
                <w:rFonts w:eastAsiaTheme="minorEastAsia" w:cs="Times New Roman"/>
                <w:sz w:val="24"/>
                <w:szCs w:val="24"/>
                <w:lang w:val="en-US"/>
              </w:rPr>
              <w:t xml:space="preserve">(Re)Integrating Simmel in Contemporary Social Exchange: The Effect of Nonpartisans on Relational Outcomes. </w:t>
            </w:r>
            <w:r w:rsidRPr="00CE202E">
              <w:rPr>
                <w:rFonts w:eastAsiaTheme="minorEastAsia" w:cs="Times New Roman"/>
                <w:i/>
                <w:sz w:val="24"/>
                <w:szCs w:val="24"/>
                <w:lang w:val="en-US"/>
              </w:rPr>
              <w:t>Social Forces</w:t>
            </w:r>
            <w:r w:rsidRPr="00CE202E">
              <w:rPr>
                <w:rFonts w:eastAsiaTheme="minorEastAsia" w:cs="Times New Roman"/>
                <w:sz w:val="24"/>
                <w:szCs w:val="24"/>
                <w:lang w:val="en-US"/>
              </w:rPr>
              <w:t>, 90(2)</w:t>
            </w:r>
            <w:r>
              <w:rPr>
                <w:rFonts w:eastAsiaTheme="minorEastAsia" w:cs="Times New Roman"/>
                <w:sz w:val="24"/>
                <w:szCs w:val="24"/>
                <w:lang w:val="en-US"/>
              </w:rPr>
              <w:t>: 617-637</w:t>
            </w:r>
          </w:p>
        </w:tc>
      </w:tr>
      <w:tr w:rsidR="00AF29A2" w:rsidRPr="00157781" w14:paraId="3F0C7D19" w14:textId="77777777" w:rsidTr="00926BE0">
        <w:trPr>
          <w:trHeight w:val="300"/>
        </w:trPr>
        <w:tc>
          <w:tcPr>
            <w:tcW w:w="9341" w:type="dxa"/>
            <w:tcBorders>
              <w:top w:val="nil"/>
              <w:left w:val="nil"/>
              <w:bottom w:val="nil"/>
              <w:right w:val="nil"/>
            </w:tcBorders>
          </w:tcPr>
          <w:p w14:paraId="350FED39" w14:textId="77777777" w:rsidR="00AF29A2" w:rsidRPr="00DA0171" w:rsidRDefault="00AF29A2" w:rsidP="006F3DE9">
            <w:pPr>
              <w:widowControl w:val="0"/>
              <w:autoSpaceDE w:val="0"/>
              <w:autoSpaceDN w:val="0"/>
              <w:adjustRightInd w:val="0"/>
              <w:spacing w:after="240"/>
              <w:jc w:val="both"/>
              <w:rPr>
                <w:rFonts w:cs="Times"/>
                <w:sz w:val="24"/>
                <w:szCs w:val="24"/>
                <w:lang w:val="en-US"/>
              </w:rPr>
            </w:pPr>
            <w:r w:rsidRPr="00DA0171">
              <w:rPr>
                <w:rFonts w:cs="Times"/>
                <w:iCs/>
                <w:sz w:val="24"/>
                <w:szCs w:val="24"/>
                <w:lang w:val="en-US"/>
              </w:rPr>
              <w:t>Conway N., Guest D., and Trenberth L</w:t>
            </w:r>
            <w:r>
              <w:rPr>
                <w:rFonts w:cs="Times"/>
                <w:iCs/>
                <w:sz w:val="24"/>
                <w:szCs w:val="24"/>
                <w:lang w:val="en-US"/>
              </w:rPr>
              <w:t>.</w:t>
            </w:r>
            <w:r w:rsidRPr="00DA0171">
              <w:rPr>
                <w:rFonts w:cs="Times"/>
                <w:iCs/>
                <w:sz w:val="24"/>
                <w:szCs w:val="24"/>
                <w:lang w:val="en-US"/>
              </w:rPr>
              <w:t xml:space="preserve"> (2011).</w:t>
            </w:r>
            <w:r w:rsidRPr="00DA0171">
              <w:rPr>
                <w:rFonts w:cs="Times"/>
                <w:i/>
                <w:iCs/>
                <w:sz w:val="24"/>
                <w:szCs w:val="24"/>
                <w:lang w:val="en-US"/>
              </w:rPr>
              <w:t xml:space="preserve"> </w:t>
            </w:r>
            <w:r w:rsidRPr="00DA0171">
              <w:rPr>
                <w:rFonts w:cs="Times New Roman"/>
                <w:sz w:val="24"/>
                <w:szCs w:val="24"/>
                <w:lang w:val="en-US"/>
              </w:rPr>
              <w:t xml:space="preserve">Testing the differential effects of changes in psychological contract breach and fulfillment. </w:t>
            </w:r>
            <w:r w:rsidRPr="00DA0171">
              <w:rPr>
                <w:rFonts w:cs="Times New Roman"/>
                <w:i/>
                <w:sz w:val="24"/>
                <w:szCs w:val="24"/>
                <w:lang w:val="en-US"/>
              </w:rPr>
              <w:t>Journal of Vocational Behavior</w:t>
            </w:r>
            <w:r w:rsidRPr="00DA0171">
              <w:rPr>
                <w:rFonts w:cs="Times New Roman"/>
                <w:sz w:val="24"/>
                <w:szCs w:val="24"/>
                <w:lang w:val="en-US"/>
              </w:rPr>
              <w:t xml:space="preserve">, 79(1): </w:t>
            </w:r>
            <w:r>
              <w:rPr>
                <w:rFonts w:cs="Times New Roman"/>
                <w:sz w:val="24"/>
                <w:szCs w:val="24"/>
                <w:lang w:val="en-US"/>
              </w:rPr>
              <w:t>267-276</w:t>
            </w:r>
          </w:p>
        </w:tc>
      </w:tr>
      <w:tr w:rsidR="00AF29A2" w:rsidRPr="00157781" w14:paraId="649378BF" w14:textId="77777777" w:rsidTr="00926BE0">
        <w:trPr>
          <w:trHeight w:val="300"/>
        </w:trPr>
        <w:tc>
          <w:tcPr>
            <w:tcW w:w="9341" w:type="dxa"/>
            <w:tcBorders>
              <w:top w:val="nil"/>
              <w:left w:val="nil"/>
              <w:bottom w:val="nil"/>
              <w:right w:val="nil"/>
            </w:tcBorders>
          </w:tcPr>
          <w:p w14:paraId="5D280D4F"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Cook, K. (2000). Charting Futures for Sociology: Structure and Action. </w:t>
            </w:r>
            <w:r w:rsidRPr="00157781">
              <w:rPr>
                <w:rFonts w:cs="Calibri"/>
                <w:i/>
                <w:sz w:val="24"/>
                <w:szCs w:val="24"/>
              </w:rPr>
              <w:t>Contemporary Sociology,</w:t>
            </w:r>
            <w:r w:rsidRPr="00157781">
              <w:rPr>
                <w:rFonts w:cs="Calibri"/>
                <w:sz w:val="24"/>
                <w:szCs w:val="24"/>
              </w:rPr>
              <w:t xml:space="preserve"> 29: 685-92.</w:t>
            </w:r>
          </w:p>
        </w:tc>
      </w:tr>
      <w:tr w:rsidR="00AF29A2" w:rsidRPr="00157781" w14:paraId="04494409" w14:textId="77777777" w:rsidTr="00926BE0">
        <w:trPr>
          <w:trHeight w:val="300"/>
        </w:trPr>
        <w:tc>
          <w:tcPr>
            <w:tcW w:w="9341" w:type="dxa"/>
            <w:tcBorders>
              <w:top w:val="nil"/>
              <w:left w:val="nil"/>
              <w:bottom w:val="nil"/>
              <w:right w:val="nil"/>
            </w:tcBorders>
          </w:tcPr>
          <w:p w14:paraId="088C2A8E"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Cook, </w:t>
            </w:r>
            <w:r>
              <w:rPr>
                <w:rFonts w:cs="Cambria"/>
                <w:sz w:val="24"/>
                <w:szCs w:val="24"/>
              </w:rPr>
              <w:t>K. S., and Emerson, R. M. (1978</w:t>
            </w:r>
            <w:r w:rsidRPr="00157781">
              <w:rPr>
                <w:rFonts w:cs="Cambria"/>
                <w:sz w:val="24"/>
                <w:szCs w:val="24"/>
              </w:rPr>
              <w:t>)</w:t>
            </w:r>
            <w:r>
              <w:rPr>
                <w:rFonts w:cs="Cambria"/>
                <w:sz w:val="24"/>
                <w:szCs w:val="24"/>
              </w:rPr>
              <w:t>.</w:t>
            </w:r>
            <w:r w:rsidRPr="00157781">
              <w:rPr>
                <w:rFonts w:cs="Cambria"/>
                <w:sz w:val="24"/>
                <w:szCs w:val="24"/>
              </w:rPr>
              <w:t xml:space="preserve"> Power, equity and commitment in exchange networks. </w:t>
            </w:r>
            <w:r w:rsidRPr="00157781">
              <w:rPr>
                <w:rFonts w:cs="Cambria"/>
                <w:i/>
                <w:sz w:val="24"/>
                <w:szCs w:val="24"/>
              </w:rPr>
              <w:t>American Sociological Review</w:t>
            </w:r>
            <w:r w:rsidRPr="00157781">
              <w:rPr>
                <w:rFonts w:cs="Cambria"/>
                <w:sz w:val="24"/>
                <w:szCs w:val="24"/>
              </w:rPr>
              <w:t>, 43: 721-739.</w:t>
            </w:r>
          </w:p>
        </w:tc>
      </w:tr>
      <w:tr w:rsidR="00AF29A2" w:rsidRPr="00157781" w14:paraId="33EEC645" w14:textId="77777777" w:rsidTr="00926BE0">
        <w:trPr>
          <w:trHeight w:val="300"/>
        </w:trPr>
        <w:tc>
          <w:tcPr>
            <w:tcW w:w="9341" w:type="dxa"/>
            <w:tcBorders>
              <w:top w:val="nil"/>
              <w:left w:val="nil"/>
              <w:bottom w:val="nil"/>
              <w:right w:val="nil"/>
            </w:tcBorders>
          </w:tcPr>
          <w:p w14:paraId="09C3B476" w14:textId="77777777" w:rsidR="00AF29A2" w:rsidRPr="00157781" w:rsidRDefault="00AF29A2" w:rsidP="006F3DE9">
            <w:pPr>
              <w:spacing w:line="360" w:lineRule="auto"/>
              <w:jc w:val="both"/>
              <w:rPr>
                <w:rFonts w:cs="Cambria"/>
                <w:sz w:val="24"/>
                <w:szCs w:val="24"/>
              </w:rPr>
            </w:pPr>
            <w:r w:rsidRPr="00157781">
              <w:rPr>
                <w:rFonts w:cs="Cambria"/>
                <w:sz w:val="24"/>
                <w:szCs w:val="24"/>
              </w:rPr>
              <w:t>Cook, K. S., Emerson, R</w:t>
            </w:r>
            <w:r>
              <w:rPr>
                <w:rFonts w:cs="Cambria"/>
                <w:sz w:val="24"/>
                <w:szCs w:val="24"/>
              </w:rPr>
              <w:t>. M., and Gillmore, M. R. (1983</w:t>
            </w:r>
            <w:r w:rsidRPr="00157781">
              <w:rPr>
                <w:rFonts w:cs="Cambria"/>
                <w:sz w:val="24"/>
                <w:szCs w:val="24"/>
              </w:rPr>
              <w:t>)</w:t>
            </w:r>
            <w:r>
              <w:rPr>
                <w:rFonts w:cs="Cambria"/>
                <w:sz w:val="24"/>
                <w:szCs w:val="24"/>
              </w:rPr>
              <w:t>.</w:t>
            </w:r>
            <w:r w:rsidRPr="00157781">
              <w:rPr>
                <w:rFonts w:cs="Cambria"/>
                <w:sz w:val="24"/>
                <w:szCs w:val="24"/>
              </w:rPr>
              <w:t xml:space="preserve"> The distribution of power in exchange networks: Theory and experimental results. </w:t>
            </w:r>
            <w:r w:rsidRPr="00157781">
              <w:rPr>
                <w:rFonts w:cs="Cambria"/>
                <w:i/>
                <w:sz w:val="24"/>
                <w:szCs w:val="24"/>
              </w:rPr>
              <w:t>American Journal of Sociology</w:t>
            </w:r>
            <w:r w:rsidRPr="00157781">
              <w:rPr>
                <w:rFonts w:cs="Cambria"/>
                <w:sz w:val="24"/>
                <w:szCs w:val="24"/>
              </w:rPr>
              <w:t>, 89: 275-305.</w:t>
            </w:r>
          </w:p>
        </w:tc>
      </w:tr>
      <w:tr w:rsidR="00AF29A2" w:rsidRPr="00157781" w14:paraId="7C078B1D" w14:textId="77777777" w:rsidTr="00926BE0">
        <w:trPr>
          <w:trHeight w:val="300"/>
        </w:trPr>
        <w:tc>
          <w:tcPr>
            <w:tcW w:w="9341" w:type="dxa"/>
            <w:tcBorders>
              <w:top w:val="nil"/>
              <w:left w:val="nil"/>
              <w:bottom w:val="nil"/>
              <w:right w:val="nil"/>
            </w:tcBorders>
          </w:tcPr>
          <w:p w14:paraId="6A390FC5" w14:textId="77777777" w:rsidR="00AF29A2" w:rsidRDefault="00AF29A2" w:rsidP="006F3DE9">
            <w:pPr>
              <w:spacing w:line="360" w:lineRule="auto"/>
              <w:jc w:val="both"/>
              <w:rPr>
                <w:rFonts w:cs="Cambria"/>
                <w:sz w:val="24"/>
                <w:szCs w:val="24"/>
              </w:rPr>
            </w:pPr>
            <w:r w:rsidRPr="00157781">
              <w:rPr>
                <w:rFonts w:cs="Cambria"/>
                <w:sz w:val="24"/>
                <w:szCs w:val="24"/>
              </w:rPr>
              <w:t>Cook, K. S., Molm,</w:t>
            </w:r>
            <w:r>
              <w:rPr>
                <w:rFonts w:cs="Cambria"/>
                <w:sz w:val="24"/>
                <w:szCs w:val="24"/>
              </w:rPr>
              <w:t xml:space="preserve"> L. D., and Yamagishi, T. (1993</w:t>
            </w:r>
            <w:r w:rsidRPr="00157781">
              <w:rPr>
                <w:rFonts w:cs="Cambria"/>
                <w:sz w:val="24"/>
                <w:szCs w:val="24"/>
              </w:rPr>
              <w:t>)</w:t>
            </w:r>
            <w:r>
              <w:rPr>
                <w:rFonts w:cs="Cambria"/>
                <w:sz w:val="24"/>
                <w:szCs w:val="24"/>
              </w:rPr>
              <w:t>.</w:t>
            </w:r>
            <w:r w:rsidRPr="00157781">
              <w:rPr>
                <w:rFonts w:cs="Cambria"/>
                <w:sz w:val="24"/>
                <w:szCs w:val="24"/>
              </w:rPr>
              <w:t xml:space="preserve"> Exchange relations and exchange networks: Recent developments in social exchange theory. In J. Berger &amp; M. Zelditch (Eds.), Theoretical research programs: Studies in the growth of theory: 296-322. Stanford, CA: Stanford University Press</w:t>
            </w:r>
          </w:p>
          <w:p w14:paraId="114F18A3" w14:textId="5EC86960" w:rsidR="005C21DD" w:rsidRPr="00157781" w:rsidRDefault="005C21DD" w:rsidP="006F3DE9">
            <w:pPr>
              <w:spacing w:line="360" w:lineRule="auto"/>
              <w:jc w:val="both"/>
              <w:rPr>
                <w:rFonts w:cs="Cambria"/>
                <w:sz w:val="24"/>
                <w:szCs w:val="24"/>
              </w:rPr>
            </w:pPr>
            <w:r>
              <w:rPr>
                <w:rFonts w:cs="Cambria"/>
                <w:sz w:val="24"/>
                <w:szCs w:val="24"/>
              </w:rPr>
              <w:lastRenderedPageBreak/>
              <w:t xml:space="preserve">Cooper, N. and May, C. (2012). The informal economy and dignified work. In Bolton, S. (ed), </w:t>
            </w:r>
            <w:r w:rsidRPr="005C21DD">
              <w:rPr>
                <w:rFonts w:cs="Cambria"/>
                <w:i/>
                <w:sz w:val="24"/>
                <w:szCs w:val="24"/>
              </w:rPr>
              <w:t>Dimensions of Dignity at Work</w:t>
            </w:r>
            <w:r>
              <w:rPr>
                <w:rFonts w:cs="Cambria"/>
                <w:sz w:val="24"/>
                <w:szCs w:val="24"/>
              </w:rPr>
              <w:t xml:space="preserve">, London: Routledge </w:t>
            </w:r>
          </w:p>
          <w:p w14:paraId="2A1ED614" w14:textId="77777777" w:rsidR="00AF29A2" w:rsidRPr="00157781" w:rsidRDefault="00AF29A2" w:rsidP="006F3DE9">
            <w:pPr>
              <w:spacing w:line="360" w:lineRule="auto"/>
              <w:jc w:val="both"/>
              <w:rPr>
                <w:rFonts w:cs="Cambria"/>
                <w:sz w:val="24"/>
                <w:szCs w:val="24"/>
              </w:rPr>
            </w:pPr>
            <w:r w:rsidRPr="00157781">
              <w:rPr>
                <w:rFonts w:eastAsiaTheme="minorEastAsia" w:cs="Helvetica"/>
                <w:color w:val="262626"/>
                <w:sz w:val="24"/>
                <w:szCs w:val="24"/>
                <w:lang w:val="en-US"/>
              </w:rPr>
              <w:t>Corden, A. and Sainsbury, R. (2006)</w:t>
            </w:r>
            <w:r>
              <w:rPr>
                <w:rFonts w:eastAsiaTheme="minorEastAsia" w:cs="Helvetica"/>
                <w:color w:val="262626"/>
                <w:sz w:val="24"/>
                <w:szCs w:val="24"/>
                <w:lang w:val="en-US"/>
              </w:rPr>
              <w:t xml:space="preserve">. </w:t>
            </w:r>
            <w:r w:rsidRPr="00157781">
              <w:rPr>
                <w:rFonts w:eastAsiaTheme="minorEastAsia" w:cs="Helvetica"/>
                <w:iCs/>
                <w:color w:val="262626"/>
                <w:sz w:val="24"/>
                <w:szCs w:val="24"/>
                <w:lang w:val="en-US"/>
              </w:rPr>
              <w:t>Using Verbatim Quotations in Reporting Qualitative Soci</w:t>
            </w:r>
            <w:r>
              <w:rPr>
                <w:rFonts w:eastAsiaTheme="minorEastAsia" w:cs="Helvetica"/>
                <w:iCs/>
                <w:color w:val="262626"/>
                <w:sz w:val="24"/>
                <w:szCs w:val="24"/>
                <w:lang w:val="en-US"/>
              </w:rPr>
              <w:t>al Research: Researchers' views.</w:t>
            </w:r>
            <w:r w:rsidRPr="00157781">
              <w:rPr>
                <w:rFonts w:eastAsiaTheme="minorEastAsia" w:cs="Helvetica"/>
                <w:color w:val="262626"/>
                <w:sz w:val="24"/>
                <w:szCs w:val="24"/>
                <w:lang w:val="en-US"/>
              </w:rPr>
              <w:t xml:space="preserve"> </w:t>
            </w:r>
            <w:r w:rsidRPr="00132CAE">
              <w:rPr>
                <w:rFonts w:eastAsiaTheme="minorEastAsia" w:cs="Helvetica"/>
                <w:i/>
                <w:color w:val="262626"/>
                <w:sz w:val="24"/>
                <w:szCs w:val="24"/>
                <w:lang w:val="en-US"/>
              </w:rPr>
              <w:t>Social Policy Research Unit</w:t>
            </w:r>
            <w:r w:rsidRPr="00157781">
              <w:rPr>
                <w:rFonts w:eastAsiaTheme="minorEastAsia" w:cs="Helvetica"/>
                <w:color w:val="262626"/>
                <w:sz w:val="24"/>
                <w:szCs w:val="24"/>
                <w:lang w:val="en-US"/>
              </w:rPr>
              <w:t>, University of York, York.</w:t>
            </w:r>
          </w:p>
        </w:tc>
      </w:tr>
      <w:tr w:rsidR="00AF29A2" w:rsidRPr="00157781" w14:paraId="2A7BF1B8" w14:textId="77777777" w:rsidTr="00926BE0">
        <w:trPr>
          <w:trHeight w:val="300"/>
        </w:trPr>
        <w:tc>
          <w:tcPr>
            <w:tcW w:w="9341" w:type="dxa"/>
            <w:tcBorders>
              <w:top w:val="nil"/>
              <w:left w:val="nil"/>
              <w:bottom w:val="nil"/>
              <w:right w:val="nil"/>
            </w:tcBorders>
          </w:tcPr>
          <w:p w14:paraId="4870CD2C" w14:textId="77777777" w:rsidR="00AF29A2" w:rsidRPr="00157781" w:rsidRDefault="00AF29A2" w:rsidP="006F3DE9">
            <w:pPr>
              <w:spacing w:line="360" w:lineRule="auto"/>
              <w:jc w:val="both"/>
              <w:rPr>
                <w:rFonts w:cs="Calibri"/>
                <w:sz w:val="24"/>
                <w:szCs w:val="24"/>
              </w:rPr>
            </w:pPr>
            <w:r w:rsidRPr="00157781">
              <w:rPr>
                <w:rFonts w:cs="Calibri"/>
                <w:sz w:val="24"/>
                <w:szCs w:val="24"/>
              </w:rPr>
              <w:lastRenderedPageBreak/>
              <w:t>Cowell, F. A. (1990). Cheating the Government: The Economics of Evasion. Cambridge, Massachusetts: MIT Press.</w:t>
            </w:r>
          </w:p>
        </w:tc>
      </w:tr>
      <w:tr w:rsidR="00AF29A2" w:rsidRPr="00157781" w14:paraId="2138C17C" w14:textId="77777777" w:rsidTr="00926BE0">
        <w:trPr>
          <w:trHeight w:val="300"/>
        </w:trPr>
        <w:tc>
          <w:tcPr>
            <w:tcW w:w="9341" w:type="dxa"/>
            <w:tcBorders>
              <w:top w:val="nil"/>
              <w:left w:val="nil"/>
              <w:bottom w:val="nil"/>
              <w:right w:val="nil"/>
            </w:tcBorders>
          </w:tcPr>
          <w:p w14:paraId="6FF4E66C" w14:textId="77777777" w:rsidR="00AF29A2" w:rsidRPr="00157781" w:rsidRDefault="00AF29A2" w:rsidP="006F3DE9">
            <w:pPr>
              <w:spacing w:line="360" w:lineRule="auto"/>
              <w:jc w:val="both"/>
              <w:rPr>
                <w:rFonts w:cs="Cambria"/>
                <w:sz w:val="24"/>
                <w:szCs w:val="24"/>
              </w:rPr>
            </w:pPr>
            <w:r w:rsidRPr="00157781">
              <w:rPr>
                <w:rFonts w:cs="Cambria"/>
                <w:sz w:val="24"/>
                <w:szCs w:val="24"/>
              </w:rPr>
              <w:t>Coyle-Shapiro, J. A.-M., and Conway, N. (2004). The employment relationship through the lens of social exchange theory. In J. Coyle-Shap</w:t>
            </w:r>
            <w:r>
              <w:rPr>
                <w:rFonts w:cs="Cambria"/>
                <w:sz w:val="24"/>
                <w:szCs w:val="24"/>
              </w:rPr>
              <w:t>iro, L. M. Shore, M. S. Taylor and</w:t>
            </w:r>
            <w:r w:rsidRPr="00157781">
              <w:rPr>
                <w:rFonts w:cs="Cambria"/>
                <w:sz w:val="24"/>
                <w:szCs w:val="24"/>
              </w:rPr>
              <w:t xml:space="preserve"> L.E. Tetrick (eds.), </w:t>
            </w:r>
            <w:r w:rsidRPr="00157781">
              <w:rPr>
                <w:rFonts w:cs="Cambria"/>
                <w:i/>
                <w:iCs/>
                <w:sz w:val="24"/>
                <w:szCs w:val="24"/>
              </w:rPr>
              <w:t>The employment relationship: Examining psychological and contextual perspectives</w:t>
            </w:r>
            <w:r w:rsidRPr="00157781">
              <w:rPr>
                <w:rFonts w:cs="Cambria"/>
                <w:sz w:val="24"/>
                <w:szCs w:val="24"/>
              </w:rPr>
              <w:t>: 5-28. Oxford, UK: Oxford University Press</w:t>
            </w:r>
          </w:p>
        </w:tc>
      </w:tr>
      <w:tr w:rsidR="00AF29A2" w:rsidRPr="00157781" w14:paraId="18AA2FC8" w14:textId="77777777" w:rsidTr="00926BE0">
        <w:trPr>
          <w:trHeight w:val="319"/>
        </w:trPr>
        <w:tc>
          <w:tcPr>
            <w:tcW w:w="9341" w:type="dxa"/>
            <w:tcBorders>
              <w:top w:val="nil"/>
              <w:left w:val="nil"/>
              <w:bottom w:val="nil"/>
              <w:right w:val="nil"/>
            </w:tcBorders>
          </w:tcPr>
          <w:p w14:paraId="19637C74" w14:textId="77777777" w:rsidR="00AF29A2" w:rsidRPr="00890810" w:rsidRDefault="00AF29A2" w:rsidP="006F3DE9">
            <w:pPr>
              <w:spacing w:before="100" w:beforeAutospacing="1" w:after="100" w:afterAutospacing="1"/>
              <w:jc w:val="both"/>
              <w:rPr>
                <w:rFonts w:cs="Times New Roman"/>
                <w:sz w:val="24"/>
                <w:szCs w:val="24"/>
              </w:rPr>
            </w:pPr>
            <w:r w:rsidRPr="004D2DFC">
              <w:rPr>
                <w:rFonts w:cs="Times New Roman"/>
                <w:sz w:val="24"/>
                <w:szCs w:val="24"/>
              </w:rPr>
              <w:t>Cropanzano, R. and Mitchell, M.S. (2005)</w:t>
            </w:r>
            <w:r>
              <w:rPr>
                <w:rFonts w:cs="Times New Roman"/>
              </w:rPr>
              <w:t>.</w:t>
            </w:r>
            <w:r w:rsidRPr="004D2DFC">
              <w:rPr>
                <w:rFonts w:cs="Times New Roman"/>
                <w:sz w:val="24"/>
                <w:szCs w:val="24"/>
              </w:rPr>
              <w:t xml:space="preserve"> Social exchange theory: An interdisciplinary review</w:t>
            </w:r>
            <w:r>
              <w:rPr>
                <w:rFonts w:cs="Times New Roman"/>
                <w:i/>
              </w:rPr>
              <w:t>.</w:t>
            </w:r>
            <w:r w:rsidRPr="004D2DFC">
              <w:rPr>
                <w:rFonts w:cs="Times New Roman"/>
                <w:i/>
                <w:sz w:val="24"/>
                <w:szCs w:val="24"/>
              </w:rPr>
              <w:t xml:space="preserve"> Journal of Management</w:t>
            </w:r>
            <w:r w:rsidRPr="004D2DFC">
              <w:rPr>
                <w:rFonts w:cs="Times New Roman"/>
                <w:sz w:val="24"/>
                <w:szCs w:val="24"/>
              </w:rPr>
              <w:t xml:space="preserve"> 31:874-900</w:t>
            </w:r>
          </w:p>
        </w:tc>
      </w:tr>
      <w:tr w:rsidR="00AF29A2" w:rsidRPr="00157781" w14:paraId="48548A02" w14:textId="77777777" w:rsidTr="00926BE0">
        <w:trPr>
          <w:trHeight w:val="300"/>
        </w:trPr>
        <w:tc>
          <w:tcPr>
            <w:tcW w:w="9341" w:type="dxa"/>
            <w:tcBorders>
              <w:top w:val="nil"/>
              <w:left w:val="nil"/>
              <w:bottom w:val="nil"/>
              <w:right w:val="nil"/>
            </w:tcBorders>
          </w:tcPr>
          <w:p w14:paraId="53F7C3A0" w14:textId="77777777" w:rsidR="00AF29A2" w:rsidRDefault="00AF29A2" w:rsidP="006F3DE9">
            <w:pPr>
              <w:spacing w:line="360" w:lineRule="auto"/>
              <w:jc w:val="both"/>
              <w:rPr>
                <w:rFonts w:cs="Cambria"/>
                <w:sz w:val="24"/>
                <w:szCs w:val="24"/>
              </w:rPr>
            </w:pPr>
            <w:r>
              <w:rPr>
                <w:rFonts w:cs="Cambria"/>
                <w:sz w:val="24"/>
                <w:szCs w:val="24"/>
              </w:rPr>
              <w:br/>
            </w:r>
            <w:r w:rsidRPr="00157781">
              <w:rPr>
                <w:rFonts w:cs="Cambria"/>
                <w:sz w:val="24"/>
                <w:szCs w:val="24"/>
              </w:rPr>
              <w:t xml:space="preserve">Crotty, M. (1998). The foundations of social Research: meaning and perspective in the research process. London, Sage Publications. </w:t>
            </w:r>
          </w:p>
          <w:p w14:paraId="2AB10965" w14:textId="64C22176" w:rsidR="0071326D" w:rsidRDefault="0071326D" w:rsidP="006F3DE9">
            <w:pPr>
              <w:spacing w:line="360" w:lineRule="auto"/>
              <w:jc w:val="both"/>
              <w:rPr>
                <w:rFonts w:cs="Calibri"/>
                <w:sz w:val="24"/>
                <w:szCs w:val="24"/>
              </w:rPr>
            </w:pPr>
            <w:r>
              <w:rPr>
                <w:rFonts w:cs="Calibri"/>
                <w:sz w:val="24"/>
                <w:szCs w:val="24"/>
              </w:rPr>
              <w:t>d</w:t>
            </w:r>
            <w:r w:rsidRPr="00157781">
              <w:rPr>
                <w:rFonts w:cs="Calibri"/>
                <w:sz w:val="24"/>
                <w:szCs w:val="24"/>
              </w:rPr>
              <w:t>e Soto, H. (1989). The Other Path: The Invisible Revolution in the Third World.  New York: Harper and Row.</w:t>
            </w:r>
          </w:p>
          <w:p w14:paraId="6D0628F8" w14:textId="205EB5E5" w:rsidR="0071326D" w:rsidRPr="00157781" w:rsidRDefault="0071326D" w:rsidP="006F3DE9">
            <w:pPr>
              <w:spacing w:line="360" w:lineRule="auto"/>
              <w:jc w:val="both"/>
              <w:rPr>
                <w:rFonts w:cs="Cambria"/>
                <w:sz w:val="24"/>
                <w:szCs w:val="24"/>
              </w:rPr>
            </w:pPr>
            <w:r>
              <w:rPr>
                <w:rFonts w:cs="Century Schoolbook"/>
                <w:sz w:val="24"/>
                <w:szCs w:val="24"/>
              </w:rPr>
              <w:t>d</w:t>
            </w:r>
            <w:r w:rsidRPr="00157781">
              <w:rPr>
                <w:rFonts w:cs="Century Schoolbook"/>
                <w:sz w:val="24"/>
                <w:szCs w:val="24"/>
              </w:rPr>
              <w:t xml:space="preserve">e Soto H. (2000). </w:t>
            </w:r>
            <w:r w:rsidRPr="00157781">
              <w:rPr>
                <w:rFonts w:cs="Century Schoolbook"/>
                <w:i/>
                <w:iCs/>
                <w:sz w:val="24"/>
                <w:szCs w:val="24"/>
              </w:rPr>
              <w:t>The Mystery of Capital</w:t>
            </w:r>
            <w:r w:rsidRPr="00157781">
              <w:rPr>
                <w:rFonts w:cs="Century Schoolbook"/>
                <w:sz w:val="24"/>
                <w:szCs w:val="24"/>
              </w:rPr>
              <w:t>. New York: Basic Books.</w:t>
            </w:r>
          </w:p>
          <w:p w14:paraId="6318C543" w14:textId="7DE48B5D" w:rsidR="00AF29A2" w:rsidRPr="00157781" w:rsidRDefault="0071326D" w:rsidP="006F3DE9">
            <w:pPr>
              <w:spacing w:line="360" w:lineRule="auto"/>
              <w:jc w:val="both"/>
              <w:rPr>
                <w:rFonts w:cs="Cambria"/>
                <w:sz w:val="24"/>
                <w:szCs w:val="24"/>
              </w:rPr>
            </w:pPr>
            <w:r>
              <w:rPr>
                <w:rFonts w:cs="Times New Roman"/>
                <w:sz w:val="24"/>
                <w:szCs w:val="24"/>
              </w:rPr>
              <w:t>d</w:t>
            </w:r>
            <w:r w:rsidR="00AF29A2" w:rsidRPr="00157781">
              <w:rPr>
                <w:rFonts w:cs="Times New Roman"/>
                <w:sz w:val="24"/>
                <w:szCs w:val="24"/>
              </w:rPr>
              <w:t>e Soto, H</w:t>
            </w:r>
            <w:r w:rsidR="00AF29A2">
              <w:rPr>
                <w:rFonts w:cs="Times New Roman"/>
                <w:sz w:val="24"/>
                <w:szCs w:val="24"/>
              </w:rPr>
              <w:t>.</w:t>
            </w:r>
            <w:r w:rsidR="00AF29A2" w:rsidRPr="00157781">
              <w:rPr>
                <w:rFonts w:cs="Times New Roman"/>
                <w:sz w:val="24"/>
                <w:szCs w:val="24"/>
              </w:rPr>
              <w:t xml:space="preserve"> (2001). The Mystery of Capital: why capitalism triumphs in the West and fails everywhere else. London: Black Swan.</w:t>
            </w:r>
          </w:p>
        </w:tc>
      </w:tr>
      <w:tr w:rsidR="00AF29A2" w:rsidRPr="00157781" w14:paraId="1002D4E2" w14:textId="77777777" w:rsidTr="00926BE0">
        <w:trPr>
          <w:trHeight w:val="300"/>
        </w:trPr>
        <w:tc>
          <w:tcPr>
            <w:tcW w:w="9341" w:type="dxa"/>
            <w:tcBorders>
              <w:top w:val="nil"/>
              <w:left w:val="nil"/>
              <w:bottom w:val="nil"/>
              <w:right w:val="nil"/>
            </w:tcBorders>
          </w:tcPr>
          <w:p w14:paraId="3A314A79" w14:textId="77777777" w:rsidR="00AF29A2" w:rsidRPr="00157781" w:rsidRDefault="00AF29A2" w:rsidP="006F3DE9">
            <w:pPr>
              <w:spacing w:line="360" w:lineRule="auto"/>
              <w:jc w:val="both"/>
              <w:rPr>
                <w:rFonts w:cs="Cambria"/>
                <w:sz w:val="24"/>
                <w:szCs w:val="24"/>
              </w:rPr>
            </w:pPr>
            <w:r w:rsidRPr="00157781">
              <w:rPr>
                <w:rFonts w:cs="Cambria"/>
                <w:sz w:val="24"/>
                <w:szCs w:val="24"/>
              </w:rPr>
              <w:t>Denzin, N and Lincoln, Y</w:t>
            </w:r>
            <w:r>
              <w:rPr>
                <w:rFonts w:cs="Cambria"/>
                <w:sz w:val="24"/>
                <w:szCs w:val="24"/>
              </w:rPr>
              <w:t>.</w:t>
            </w:r>
            <w:r w:rsidRPr="00157781">
              <w:rPr>
                <w:rFonts w:cs="Cambria"/>
                <w:sz w:val="24"/>
                <w:szCs w:val="24"/>
              </w:rPr>
              <w:t xml:space="preserve"> (Eds) (1998). The Landscape of Qualitative Research: Theories and Issues, Thousand Oaks (Calif), Sage Oaks, CA: Sage.</w:t>
            </w:r>
          </w:p>
        </w:tc>
      </w:tr>
      <w:tr w:rsidR="00AF29A2" w:rsidRPr="00157781" w14:paraId="3A4D150F" w14:textId="77777777" w:rsidTr="00926BE0">
        <w:trPr>
          <w:trHeight w:val="300"/>
        </w:trPr>
        <w:tc>
          <w:tcPr>
            <w:tcW w:w="9341" w:type="dxa"/>
            <w:tcBorders>
              <w:top w:val="nil"/>
              <w:left w:val="nil"/>
              <w:bottom w:val="nil"/>
              <w:right w:val="nil"/>
            </w:tcBorders>
          </w:tcPr>
          <w:p w14:paraId="57AD9C2B"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Denzin, N., and Lincoln, Y. (2000). </w:t>
            </w:r>
            <w:r w:rsidRPr="00157781">
              <w:rPr>
                <w:rFonts w:cs="Cambria"/>
                <w:i/>
                <w:iCs/>
                <w:sz w:val="24"/>
                <w:szCs w:val="24"/>
              </w:rPr>
              <w:t xml:space="preserve">Handbook of Qualitative Research, 2nd ed, </w:t>
            </w:r>
            <w:r w:rsidRPr="00157781">
              <w:rPr>
                <w:rFonts w:cs="Cambria"/>
                <w:sz w:val="24"/>
                <w:szCs w:val="24"/>
              </w:rPr>
              <w:t>. London, New Delhi: Sage Publications, Inc., Thousand Oaks.</w:t>
            </w:r>
          </w:p>
        </w:tc>
      </w:tr>
      <w:tr w:rsidR="00AF29A2" w:rsidRPr="00157781" w14:paraId="30040100" w14:textId="77777777" w:rsidTr="00926BE0">
        <w:trPr>
          <w:trHeight w:val="300"/>
        </w:trPr>
        <w:tc>
          <w:tcPr>
            <w:tcW w:w="9341" w:type="dxa"/>
            <w:tcBorders>
              <w:top w:val="nil"/>
              <w:left w:val="nil"/>
              <w:bottom w:val="nil"/>
              <w:right w:val="nil"/>
            </w:tcBorders>
          </w:tcPr>
          <w:p w14:paraId="3A2DA875" w14:textId="77777777" w:rsidR="00AF29A2" w:rsidRDefault="00AF29A2" w:rsidP="006F3DE9">
            <w:pPr>
              <w:spacing w:line="360" w:lineRule="auto"/>
              <w:jc w:val="both"/>
              <w:rPr>
                <w:rFonts w:cs="Calibri"/>
                <w:sz w:val="24"/>
                <w:szCs w:val="24"/>
              </w:rPr>
            </w:pPr>
            <w:r w:rsidRPr="00157781">
              <w:rPr>
                <w:rFonts w:cs="Calibri"/>
                <w:sz w:val="24"/>
                <w:szCs w:val="24"/>
              </w:rPr>
              <w:t xml:space="preserve">Dey, C. (2002). Methodological issues: The use of critical ethnography as an active research methodology.  </w:t>
            </w:r>
            <w:r w:rsidRPr="00157781">
              <w:rPr>
                <w:rFonts w:cs="Calibri"/>
                <w:i/>
                <w:sz w:val="24"/>
                <w:szCs w:val="24"/>
              </w:rPr>
              <w:t>Accounting, Auditing &amp; Accountability Journal</w:t>
            </w:r>
            <w:r w:rsidRPr="00157781">
              <w:rPr>
                <w:rFonts w:cs="Calibri"/>
                <w:sz w:val="24"/>
                <w:szCs w:val="24"/>
              </w:rPr>
              <w:t>, 15(1): 106-121.</w:t>
            </w:r>
          </w:p>
          <w:p w14:paraId="04A45957" w14:textId="77777777" w:rsidR="00AF29A2" w:rsidRPr="005170AA" w:rsidRDefault="00AF29A2" w:rsidP="006F3DE9">
            <w:pPr>
              <w:jc w:val="both"/>
              <w:rPr>
                <w:sz w:val="24"/>
                <w:szCs w:val="24"/>
                <w:lang w:val="en-US"/>
              </w:rPr>
            </w:pPr>
            <w:r w:rsidRPr="0039579A">
              <w:rPr>
                <w:rFonts w:cs="Times New Roman"/>
                <w:sz w:val="24"/>
                <w:szCs w:val="24"/>
                <w:lang w:val="en-US"/>
              </w:rPr>
              <w:t>Diamond, L. (2007). Building Trust in Government by Improving Governance</w:t>
            </w:r>
            <w:r w:rsidRPr="0039579A">
              <w:rPr>
                <w:rFonts w:cs="Tahoma"/>
                <w:color w:val="888888"/>
                <w:sz w:val="24"/>
                <w:szCs w:val="24"/>
                <w:lang w:val="en-US"/>
              </w:rPr>
              <w:t xml:space="preserve">. </w:t>
            </w:r>
            <w:r w:rsidRPr="0039579A">
              <w:rPr>
                <w:sz w:val="24"/>
                <w:szCs w:val="24"/>
                <w:lang w:val="en-US"/>
              </w:rPr>
              <w:t xml:space="preserve">Paper Presented to the 7th Global Forum on Reinventing Government. Available at: </w:t>
            </w:r>
            <w:hyperlink r:id="rId92" w:history="1">
              <w:r w:rsidRPr="0039579A">
                <w:rPr>
                  <w:rStyle w:val="Hyperlink"/>
                  <w:sz w:val="24"/>
                  <w:szCs w:val="24"/>
                  <w:lang w:val="en-US"/>
                </w:rPr>
                <w:t>http://stanford.edu/~ldiamond/paperssd/BuildingTrustinGovernmentUNGLobalForum</w:t>
              </w:r>
              <w:r w:rsidRPr="0039579A">
                <w:rPr>
                  <w:rStyle w:val="Hyperlink"/>
                  <w:sz w:val="24"/>
                  <w:szCs w:val="24"/>
                  <w:lang w:val="en-US"/>
                </w:rPr>
                <w:lastRenderedPageBreak/>
                <w:t>.pdf</w:t>
              </w:r>
            </w:hyperlink>
          </w:p>
        </w:tc>
      </w:tr>
      <w:tr w:rsidR="00AF29A2" w:rsidRPr="00157781" w14:paraId="3A54F14B" w14:textId="77777777" w:rsidTr="00926BE0">
        <w:trPr>
          <w:trHeight w:val="300"/>
        </w:trPr>
        <w:tc>
          <w:tcPr>
            <w:tcW w:w="9341" w:type="dxa"/>
            <w:tcBorders>
              <w:top w:val="nil"/>
              <w:left w:val="nil"/>
              <w:bottom w:val="nil"/>
              <w:right w:val="nil"/>
            </w:tcBorders>
          </w:tcPr>
          <w:p w14:paraId="24A71ECA" w14:textId="77777777" w:rsidR="00AF29A2" w:rsidRPr="00157781" w:rsidRDefault="00AF29A2" w:rsidP="006F3DE9">
            <w:pPr>
              <w:spacing w:line="360" w:lineRule="auto"/>
              <w:jc w:val="both"/>
              <w:rPr>
                <w:rFonts w:cs="Cambria"/>
                <w:sz w:val="24"/>
                <w:szCs w:val="24"/>
              </w:rPr>
            </w:pPr>
            <w:r w:rsidRPr="00157781">
              <w:rPr>
                <w:rFonts w:cs="Cambria"/>
                <w:sz w:val="24"/>
                <w:szCs w:val="24"/>
              </w:rPr>
              <w:lastRenderedPageBreak/>
              <w:t xml:space="preserve">Dilnot, A., and Morris C.N. (1981). </w:t>
            </w:r>
            <w:r w:rsidRPr="00157781">
              <w:rPr>
                <w:rFonts w:cs="Cambria"/>
                <w:iCs/>
                <w:sz w:val="24"/>
                <w:szCs w:val="24"/>
              </w:rPr>
              <w:t>What Do We Know About the Black Economy?</w:t>
            </w:r>
            <w:r w:rsidRPr="00157781">
              <w:rPr>
                <w:rFonts w:cs="Cambria"/>
                <w:i/>
                <w:iCs/>
                <w:sz w:val="24"/>
                <w:szCs w:val="24"/>
              </w:rPr>
              <w:t xml:space="preserve"> </w:t>
            </w:r>
            <w:r w:rsidRPr="00157781">
              <w:rPr>
                <w:rFonts w:cs="Cambria"/>
                <w:i/>
                <w:sz w:val="24"/>
                <w:szCs w:val="24"/>
              </w:rPr>
              <w:t>Fiscal Studies</w:t>
            </w:r>
            <w:r w:rsidRPr="00157781">
              <w:rPr>
                <w:rFonts w:cs="Cambria"/>
                <w:sz w:val="24"/>
                <w:szCs w:val="24"/>
              </w:rPr>
              <w:t xml:space="preserve"> 2(1): pp. 58-73. </w:t>
            </w:r>
          </w:p>
        </w:tc>
      </w:tr>
      <w:tr w:rsidR="00AF29A2" w:rsidRPr="00157781" w14:paraId="54CDB4B6" w14:textId="77777777" w:rsidTr="00926BE0">
        <w:trPr>
          <w:trHeight w:val="300"/>
        </w:trPr>
        <w:tc>
          <w:tcPr>
            <w:tcW w:w="9341" w:type="dxa"/>
            <w:tcBorders>
              <w:top w:val="nil"/>
              <w:left w:val="nil"/>
              <w:bottom w:val="nil"/>
              <w:right w:val="nil"/>
            </w:tcBorders>
          </w:tcPr>
          <w:p w14:paraId="67B98FC7" w14:textId="77777777" w:rsidR="00AF29A2" w:rsidRPr="00157781" w:rsidRDefault="00AF29A2" w:rsidP="006F3DE9">
            <w:pPr>
              <w:spacing w:line="360" w:lineRule="auto"/>
              <w:jc w:val="both"/>
              <w:rPr>
                <w:sz w:val="24"/>
                <w:szCs w:val="24"/>
              </w:rPr>
            </w:pPr>
            <w:r w:rsidRPr="00157781">
              <w:rPr>
                <w:sz w:val="24"/>
                <w:szCs w:val="24"/>
              </w:rPr>
              <w:t>Djankov, S., La Po</w:t>
            </w:r>
            <w:r>
              <w:rPr>
                <w:sz w:val="24"/>
                <w:szCs w:val="24"/>
              </w:rPr>
              <w:t>rta, R., Lopez-De-Silanes, F., and</w:t>
            </w:r>
            <w:r w:rsidRPr="00157781">
              <w:rPr>
                <w:sz w:val="24"/>
                <w:szCs w:val="24"/>
              </w:rPr>
              <w:t xml:space="preserve"> Shleifer, A. (2002). The Regulation of Entry</w:t>
            </w:r>
            <w:r w:rsidRPr="00157781">
              <w:rPr>
                <w:i/>
                <w:sz w:val="24"/>
                <w:szCs w:val="24"/>
              </w:rPr>
              <w:t>. The Quarterly Journal of Economics</w:t>
            </w:r>
            <w:r w:rsidRPr="00157781">
              <w:rPr>
                <w:sz w:val="24"/>
                <w:szCs w:val="24"/>
              </w:rPr>
              <w:t xml:space="preserve"> , 117 (1): 1-37.</w:t>
            </w:r>
          </w:p>
        </w:tc>
      </w:tr>
      <w:tr w:rsidR="00AF29A2" w:rsidRPr="00157781" w14:paraId="2D57B915" w14:textId="77777777" w:rsidTr="00926BE0">
        <w:trPr>
          <w:trHeight w:val="300"/>
        </w:trPr>
        <w:tc>
          <w:tcPr>
            <w:tcW w:w="9341" w:type="dxa"/>
            <w:tcBorders>
              <w:top w:val="nil"/>
              <w:left w:val="nil"/>
              <w:bottom w:val="nil"/>
              <w:right w:val="nil"/>
            </w:tcBorders>
          </w:tcPr>
          <w:p w14:paraId="729A87C6"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Dobson, P., and Love, P. (2004). Realist and Postmodernist Perspectives on Information Systems Research: points of connection. </w:t>
            </w:r>
            <w:r w:rsidRPr="00157781">
              <w:rPr>
                <w:rFonts w:cs="Calibri"/>
                <w:i/>
                <w:sz w:val="24"/>
                <w:szCs w:val="24"/>
              </w:rPr>
              <w:t>Australasian Journal of Information Systems</w:t>
            </w:r>
            <w:r w:rsidRPr="00157781">
              <w:rPr>
                <w:rFonts w:cs="Calibri"/>
                <w:sz w:val="24"/>
                <w:szCs w:val="24"/>
              </w:rPr>
              <w:t>, 12.</w:t>
            </w:r>
          </w:p>
        </w:tc>
      </w:tr>
      <w:tr w:rsidR="00AF29A2" w:rsidRPr="00157781" w14:paraId="316F1199" w14:textId="77777777" w:rsidTr="00926BE0">
        <w:trPr>
          <w:trHeight w:val="300"/>
        </w:trPr>
        <w:tc>
          <w:tcPr>
            <w:tcW w:w="9341" w:type="dxa"/>
            <w:tcBorders>
              <w:top w:val="nil"/>
              <w:left w:val="nil"/>
              <w:bottom w:val="nil"/>
              <w:right w:val="nil"/>
            </w:tcBorders>
          </w:tcPr>
          <w:p w14:paraId="196421BD" w14:textId="77777777" w:rsidR="00AF29A2" w:rsidRPr="00157781" w:rsidRDefault="00AF29A2" w:rsidP="006F3DE9">
            <w:pPr>
              <w:spacing w:line="360" w:lineRule="auto"/>
              <w:jc w:val="both"/>
              <w:rPr>
                <w:sz w:val="24"/>
                <w:szCs w:val="24"/>
              </w:rPr>
            </w:pPr>
            <w:r w:rsidRPr="00157781">
              <w:rPr>
                <w:sz w:val="24"/>
                <w:szCs w:val="24"/>
              </w:rPr>
              <w:t xml:space="preserve">Dolgopiatova, T.G. (1998). </w:t>
            </w:r>
            <w:r w:rsidRPr="00157781">
              <w:rPr>
                <w:i/>
                <w:iCs/>
                <w:sz w:val="24"/>
                <w:szCs w:val="24"/>
              </w:rPr>
              <w:t xml:space="preserve">Neformal’nyi Sektor v Rossiiskoi ekonomike </w:t>
            </w:r>
            <w:r w:rsidRPr="00157781">
              <w:rPr>
                <w:sz w:val="24"/>
                <w:szCs w:val="24"/>
              </w:rPr>
              <w:t>(Ed.), Moscow: Institute for Private Sector Development and Strategic Analysis.</w:t>
            </w:r>
          </w:p>
        </w:tc>
      </w:tr>
      <w:tr w:rsidR="00AF29A2" w:rsidRPr="00157781" w14:paraId="4481AF41" w14:textId="77777777" w:rsidTr="00926BE0">
        <w:trPr>
          <w:trHeight w:val="300"/>
        </w:trPr>
        <w:tc>
          <w:tcPr>
            <w:tcW w:w="9341" w:type="dxa"/>
            <w:tcBorders>
              <w:top w:val="nil"/>
              <w:left w:val="nil"/>
              <w:bottom w:val="nil"/>
              <w:right w:val="nil"/>
            </w:tcBorders>
          </w:tcPr>
          <w:p w14:paraId="0D02EE6E" w14:textId="77777777" w:rsidR="00AF29A2" w:rsidRPr="00157781" w:rsidRDefault="00AF29A2" w:rsidP="006F3DE9">
            <w:pPr>
              <w:spacing w:line="360" w:lineRule="auto"/>
              <w:jc w:val="both"/>
              <w:rPr>
                <w:rFonts w:cs="Cambria"/>
                <w:sz w:val="24"/>
                <w:szCs w:val="24"/>
              </w:rPr>
            </w:pPr>
            <w:r w:rsidRPr="00157781">
              <w:rPr>
                <w:sz w:val="24"/>
                <w:szCs w:val="24"/>
                <w:shd w:val="clear" w:color="auto" w:fill="FFFFFF"/>
              </w:rPr>
              <w:t>Duda, I. (2014).</w:t>
            </w:r>
            <w:r w:rsidRPr="00157781">
              <w:rPr>
                <w:rStyle w:val="apple-converted-space"/>
                <w:sz w:val="24"/>
                <w:szCs w:val="24"/>
                <w:shd w:val="clear" w:color="auto" w:fill="FFFFFF"/>
              </w:rPr>
              <w:t> </w:t>
            </w:r>
            <w:r w:rsidRPr="00157781">
              <w:rPr>
                <w:i/>
                <w:iCs/>
                <w:sz w:val="24"/>
                <w:szCs w:val="24"/>
                <w:shd w:val="clear" w:color="auto" w:fill="FFFFFF"/>
              </w:rPr>
              <w:t>Yugoslav Pioneers and the Making of Socialist Citizens |</w:t>
            </w:r>
            <w:r w:rsidRPr="00157781">
              <w:rPr>
                <w:rStyle w:val="apple-converted-space"/>
                <w:i/>
                <w:iCs/>
                <w:sz w:val="24"/>
                <w:szCs w:val="24"/>
                <w:shd w:val="clear" w:color="auto" w:fill="FFFFFF"/>
              </w:rPr>
              <w:t> </w:t>
            </w:r>
            <w:r w:rsidRPr="00157781">
              <w:fldChar w:fldCharType="begin"/>
            </w:r>
            <w:r w:rsidRPr="00157781">
              <w:rPr>
                <w:sz w:val="24"/>
                <w:szCs w:val="24"/>
              </w:rPr>
              <w:instrText xml:space="preserve"> HYPERLINK "http://citsee.eu/" \t "_blank" </w:instrText>
            </w:r>
            <w:r w:rsidRPr="00157781">
              <w:fldChar w:fldCharType="separate"/>
            </w:r>
            <w:r w:rsidRPr="00157781">
              <w:rPr>
                <w:rStyle w:val="Hyperlink"/>
                <w:i/>
                <w:iCs/>
                <w:sz w:val="24"/>
                <w:szCs w:val="24"/>
                <w:shd w:val="clear" w:color="auto" w:fill="FFFFFF"/>
              </w:rPr>
              <w:t>CITSEE.eu</w:t>
            </w:r>
            <w:r w:rsidRPr="00157781">
              <w:rPr>
                <w:rStyle w:val="Hyperlink"/>
                <w:i/>
                <w:iCs/>
                <w:sz w:val="24"/>
                <w:szCs w:val="24"/>
                <w:shd w:val="clear" w:color="auto" w:fill="FFFFFF"/>
              </w:rPr>
              <w:fldChar w:fldCharType="end"/>
            </w:r>
            <w:r w:rsidRPr="00157781">
              <w:rPr>
                <w:sz w:val="24"/>
                <w:szCs w:val="24"/>
                <w:shd w:val="clear" w:color="auto" w:fill="FFFFFF"/>
              </w:rPr>
              <w:t>. [online]</w:t>
            </w:r>
            <w:r w:rsidRPr="00157781">
              <w:rPr>
                <w:rStyle w:val="apple-converted-space"/>
                <w:sz w:val="24"/>
                <w:szCs w:val="24"/>
                <w:shd w:val="clear" w:color="auto" w:fill="FFFFFF"/>
              </w:rPr>
              <w:t> </w:t>
            </w:r>
            <w:r w:rsidRPr="00157781">
              <w:fldChar w:fldCharType="begin"/>
            </w:r>
            <w:r w:rsidRPr="00157781">
              <w:rPr>
                <w:sz w:val="24"/>
                <w:szCs w:val="24"/>
              </w:rPr>
              <w:instrText xml:space="preserve"> HYPERLINK "http://citsee.eu/" \t "_blank" </w:instrText>
            </w:r>
            <w:r w:rsidRPr="00157781">
              <w:fldChar w:fldCharType="separate"/>
            </w:r>
            <w:r w:rsidRPr="00157781">
              <w:rPr>
                <w:rStyle w:val="Hyperlink"/>
                <w:sz w:val="24"/>
                <w:szCs w:val="24"/>
                <w:shd w:val="clear" w:color="auto" w:fill="FFFFFF"/>
              </w:rPr>
              <w:t>Citsee.eu</w:t>
            </w:r>
            <w:r w:rsidRPr="00157781">
              <w:rPr>
                <w:rStyle w:val="Hyperlink"/>
                <w:sz w:val="24"/>
                <w:szCs w:val="24"/>
                <w:shd w:val="clear" w:color="auto" w:fill="FFFFFF"/>
              </w:rPr>
              <w:fldChar w:fldCharType="end"/>
            </w:r>
            <w:r w:rsidRPr="00157781">
              <w:rPr>
                <w:sz w:val="24"/>
                <w:szCs w:val="24"/>
                <w:shd w:val="clear" w:color="auto" w:fill="FFFFFF"/>
              </w:rPr>
              <w:t>. Available at:</w:t>
            </w:r>
            <w:r w:rsidRPr="00157781">
              <w:rPr>
                <w:rStyle w:val="apple-converted-space"/>
                <w:sz w:val="24"/>
                <w:szCs w:val="24"/>
                <w:shd w:val="clear" w:color="auto" w:fill="FFFFFF"/>
              </w:rPr>
              <w:t> </w:t>
            </w:r>
            <w:r w:rsidRPr="00157781">
              <w:fldChar w:fldCharType="begin"/>
            </w:r>
            <w:r w:rsidRPr="00157781">
              <w:rPr>
                <w:sz w:val="24"/>
                <w:szCs w:val="24"/>
              </w:rPr>
              <w:instrText xml:space="preserve"> HYPERLINK "http://www.citsee.eu/citsee-story/pioneer-alliance-yugoslavia-and-making-socialist-citizens" \t "_blank" </w:instrText>
            </w:r>
            <w:r w:rsidRPr="00157781">
              <w:fldChar w:fldCharType="separate"/>
            </w:r>
            <w:r w:rsidRPr="00157781">
              <w:rPr>
                <w:rStyle w:val="Hyperlink"/>
                <w:sz w:val="24"/>
                <w:szCs w:val="24"/>
                <w:shd w:val="clear" w:color="auto" w:fill="FFFFFF"/>
              </w:rPr>
              <w:t>http://www.citsee.eu/citsee-story/pioneer-alliance-yugoslavia-and-making-socialist-citizens</w:t>
            </w:r>
            <w:r w:rsidRPr="00157781">
              <w:rPr>
                <w:rStyle w:val="Hyperlink"/>
                <w:sz w:val="24"/>
                <w:szCs w:val="24"/>
                <w:shd w:val="clear" w:color="auto" w:fill="FFFFFF"/>
              </w:rPr>
              <w:fldChar w:fldCharType="end"/>
            </w:r>
            <w:r w:rsidRPr="00157781">
              <w:rPr>
                <w:rStyle w:val="apple-converted-space"/>
                <w:sz w:val="24"/>
                <w:szCs w:val="24"/>
                <w:shd w:val="clear" w:color="auto" w:fill="FFFFFF"/>
              </w:rPr>
              <w:t> </w:t>
            </w:r>
          </w:p>
        </w:tc>
      </w:tr>
      <w:tr w:rsidR="00AF29A2" w:rsidRPr="00157781" w14:paraId="635B517D" w14:textId="77777777" w:rsidTr="00926BE0">
        <w:trPr>
          <w:trHeight w:val="300"/>
        </w:trPr>
        <w:tc>
          <w:tcPr>
            <w:tcW w:w="9341" w:type="dxa"/>
            <w:tcBorders>
              <w:top w:val="nil"/>
              <w:left w:val="nil"/>
              <w:bottom w:val="nil"/>
              <w:right w:val="nil"/>
            </w:tcBorders>
          </w:tcPr>
          <w:p w14:paraId="3E2D1A6B" w14:textId="77777777" w:rsidR="00AF29A2" w:rsidRPr="00157781" w:rsidRDefault="00AF29A2" w:rsidP="006F3DE9">
            <w:pPr>
              <w:spacing w:line="360" w:lineRule="auto"/>
              <w:jc w:val="both"/>
              <w:rPr>
                <w:rFonts w:cs="Century Schoolbook"/>
                <w:sz w:val="24"/>
                <w:szCs w:val="24"/>
              </w:rPr>
            </w:pPr>
            <w:r w:rsidRPr="00157781">
              <w:rPr>
                <w:rFonts w:cs="Century Schoolbook"/>
                <w:sz w:val="24"/>
                <w:szCs w:val="24"/>
              </w:rPr>
              <w:t xml:space="preserve">Dyer J, </w:t>
            </w:r>
            <w:r>
              <w:rPr>
                <w:rFonts w:cs="Century Schoolbook"/>
                <w:sz w:val="24"/>
                <w:szCs w:val="24"/>
              </w:rPr>
              <w:t xml:space="preserve">and </w:t>
            </w:r>
            <w:r w:rsidRPr="00157781">
              <w:rPr>
                <w:rFonts w:cs="Century Schoolbook"/>
                <w:sz w:val="24"/>
                <w:szCs w:val="24"/>
              </w:rPr>
              <w:t xml:space="preserve">Singh H. (1998). The relational view: Cooperative strategy and sources of interorganizational competitive advantage. </w:t>
            </w:r>
            <w:r w:rsidRPr="00157781">
              <w:rPr>
                <w:rFonts w:cs="Century Schoolbook"/>
                <w:i/>
                <w:iCs/>
                <w:sz w:val="24"/>
                <w:szCs w:val="24"/>
              </w:rPr>
              <w:t xml:space="preserve">Academy of Management Review </w:t>
            </w:r>
            <w:r w:rsidRPr="00157781">
              <w:rPr>
                <w:rFonts w:cs="Century Schoolbook"/>
                <w:bCs/>
                <w:sz w:val="24"/>
                <w:szCs w:val="24"/>
              </w:rPr>
              <w:t>23:</w:t>
            </w:r>
            <w:r w:rsidRPr="00157781">
              <w:rPr>
                <w:rFonts w:cs="Century Schoolbook"/>
                <w:b/>
                <w:bCs/>
                <w:sz w:val="24"/>
                <w:szCs w:val="24"/>
              </w:rPr>
              <w:t xml:space="preserve"> </w:t>
            </w:r>
            <w:r w:rsidRPr="00157781">
              <w:rPr>
                <w:rFonts w:cs="Century Schoolbook"/>
                <w:sz w:val="24"/>
                <w:szCs w:val="24"/>
              </w:rPr>
              <w:t xml:space="preserve">660–679. </w:t>
            </w:r>
          </w:p>
        </w:tc>
      </w:tr>
      <w:tr w:rsidR="00AF29A2" w:rsidRPr="00157781" w14:paraId="020AA47A" w14:textId="77777777" w:rsidTr="00926BE0">
        <w:trPr>
          <w:trHeight w:val="300"/>
        </w:trPr>
        <w:tc>
          <w:tcPr>
            <w:tcW w:w="9341" w:type="dxa"/>
            <w:tcBorders>
              <w:top w:val="nil"/>
              <w:left w:val="nil"/>
              <w:bottom w:val="nil"/>
              <w:right w:val="nil"/>
            </w:tcBorders>
          </w:tcPr>
          <w:p w14:paraId="4152015A"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Eapen, M. (2001). Women in Informal Sector in Kerala: Need for Re-Examination. </w:t>
            </w:r>
            <w:r w:rsidRPr="00157781">
              <w:rPr>
                <w:rFonts w:cs="Calibri"/>
                <w:i/>
                <w:sz w:val="24"/>
                <w:szCs w:val="24"/>
              </w:rPr>
              <w:t>Economic and Political Weekly</w:t>
            </w:r>
            <w:r w:rsidRPr="00157781">
              <w:rPr>
                <w:rFonts w:cs="Calibri"/>
                <w:sz w:val="24"/>
                <w:szCs w:val="24"/>
              </w:rPr>
              <w:t>, 36(26): 2390-2392</w:t>
            </w:r>
          </w:p>
        </w:tc>
      </w:tr>
      <w:tr w:rsidR="00AF29A2" w:rsidRPr="00157781" w14:paraId="61B5846B" w14:textId="77777777" w:rsidTr="00926BE0">
        <w:trPr>
          <w:trHeight w:val="300"/>
        </w:trPr>
        <w:tc>
          <w:tcPr>
            <w:tcW w:w="9341" w:type="dxa"/>
            <w:tcBorders>
              <w:top w:val="nil"/>
              <w:left w:val="nil"/>
              <w:bottom w:val="nil"/>
              <w:right w:val="nil"/>
            </w:tcBorders>
          </w:tcPr>
          <w:p w14:paraId="6D549A6F" w14:textId="77777777" w:rsidR="00AF29A2" w:rsidRPr="00157781" w:rsidRDefault="00AF29A2" w:rsidP="006F3DE9">
            <w:pPr>
              <w:spacing w:line="360" w:lineRule="auto"/>
              <w:jc w:val="both"/>
              <w:rPr>
                <w:rFonts w:cs="Calibri"/>
                <w:sz w:val="24"/>
                <w:szCs w:val="24"/>
              </w:rPr>
            </w:pPr>
            <w:r w:rsidRPr="00157781">
              <w:rPr>
                <w:rFonts w:cs="Calibri"/>
                <w:sz w:val="24"/>
                <w:szCs w:val="24"/>
              </w:rPr>
              <w:t>Eisenberg, N., Shell, R., Pasternack, J., Lennon, R., Beller, R., and Mathy, R. M. (1987). Prosocial development in middle childhood: A longitudinal study</w:t>
            </w:r>
            <w:r w:rsidRPr="00157781">
              <w:rPr>
                <w:rFonts w:cs="Calibri"/>
                <w:i/>
                <w:sz w:val="24"/>
                <w:szCs w:val="24"/>
              </w:rPr>
              <w:t>. Developmental Psychology</w:t>
            </w:r>
            <w:r w:rsidRPr="00157781">
              <w:rPr>
                <w:rFonts w:cs="Calibri"/>
                <w:sz w:val="24"/>
                <w:szCs w:val="24"/>
              </w:rPr>
              <w:t>, 23: 712-718.</w:t>
            </w:r>
          </w:p>
        </w:tc>
      </w:tr>
      <w:tr w:rsidR="00AF29A2" w:rsidRPr="00157781" w14:paraId="76193F8B" w14:textId="77777777" w:rsidTr="00926BE0">
        <w:trPr>
          <w:trHeight w:val="300"/>
        </w:trPr>
        <w:tc>
          <w:tcPr>
            <w:tcW w:w="9341" w:type="dxa"/>
            <w:tcBorders>
              <w:top w:val="nil"/>
              <w:left w:val="nil"/>
              <w:bottom w:val="nil"/>
              <w:right w:val="nil"/>
            </w:tcBorders>
          </w:tcPr>
          <w:p w14:paraId="0BA5E39A"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Ekeh, P. (1974). Social Exchange Theory. Cambridge: Harvard University Press. </w:t>
            </w:r>
          </w:p>
        </w:tc>
      </w:tr>
      <w:tr w:rsidR="00AF29A2" w:rsidRPr="00157781" w14:paraId="5770801B" w14:textId="77777777" w:rsidTr="00926BE0">
        <w:trPr>
          <w:trHeight w:val="360"/>
        </w:trPr>
        <w:tc>
          <w:tcPr>
            <w:tcW w:w="9341" w:type="dxa"/>
            <w:tcBorders>
              <w:top w:val="nil"/>
              <w:left w:val="nil"/>
              <w:bottom w:val="nil"/>
              <w:right w:val="nil"/>
            </w:tcBorders>
          </w:tcPr>
          <w:p w14:paraId="41A7A4F7"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Ellman, M. (1989). </w:t>
            </w:r>
            <w:r w:rsidRPr="00157781">
              <w:rPr>
                <w:rFonts w:cs="Cambria"/>
                <w:i/>
                <w:iCs/>
                <w:sz w:val="24"/>
                <w:szCs w:val="24"/>
              </w:rPr>
              <w:t>Socialist Planning</w:t>
            </w:r>
            <w:r w:rsidRPr="00157781">
              <w:rPr>
                <w:rFonts w:cs="Cambria"/>
                <w:sz w:val="24"/>
                <w:szCs w:val="24"/>
              </w:rPr>
              <w:t>. Cambridge: Cambridge University Press, 2nd. edition. </w:t>
            </w:r>
          </w:p>
        </w:tc>
      </w:tr>
      <w:tr w:rsidR="00AF29A2" w:rsidRPr="00157781" w14:paraId="2840C14C" w14:textId="77777777" w:rsidTr="00926BE0">
        <w:trPr>
          <w:trHeight w:val="300"/>
        </w:trPr>
        <w:tc>
          <w:tcPr>
            <w:tcW w:w="9341" w:type="dxa"/>
            <w:tcBorders>
              <w:top w:val="nil"/>
              <w:left w:val="nil"/>
              <w:bottom w:val="nil"/>
              <w:right w:val="nil"/>
            </w:tcBorders>
          </w:tcPr>
          <w:p w14:paraId="11EF66A0"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Elster, J.  (1998). Emotions and economic theory. </w:t>
            </w:r>
            <w:r w:rsidRPr="00157781">
              <w:rPr>
                <w:rFonts w:cs="Cambria"/>
                <w:i/>
                <w:sz w:val="24"/>
                <w:szCs w:val="24"/>
              </w:rPr>
              <w:t>Journal of Economic Literature</w:t>
            </w:r>
            <w:r w:rsidRPr="00157781">
              <w:rPr>
                <w:rFonts w:cs="Cambria"/>
                <w:sz w:val="24"/>
                <w:szCs w:val="24"/>
              </w:rPr>
              <w:t xml:space="preserve"> 36: 47-74. </w:t>
            </w:r>
          </w:p>
        </w:tc>
      </w:tr>
      <w:tr w:rsidR="00AF29A2" w:rsidRPr="00157781" w14:paraId="71F5FA7A" w14:textId="77777777" w:rsidTr="00926BE0">
        <w:trPr>
          <w:trHeight w:val="319"/>
        </w:trPr>
        <w:tc>
          <w:tcPr>
            <w:tcW w:w="9341" w:type="dxa"/>
            <w:tcBorders>
              <w:top w:val="nil"/>
              <w:left w:val="nil"/>
              <w:bottom w:val="nil"/>
              <w:right w:val="nil"/>
            </w:tcBorders>
          </w:tcPr>
          <w:p w14:paraId="57444ACA"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Elster, J. (1989). The Cement of Society. Cambridge: Cambridge University Press. </w:t>
            </w:r>
          </w:p>
        </w:tc>
      </w:tr>
      <w:tr w:rsidR="00AF29A2" w:rsidRPr="00157781" w14:paraId="30A85D78" w14:textId="77777777" w:rsidTr="00926BE0">
        <w:trPr>
          <w:trHeight w:val="300"/>
        </w:trPr>
        <w:tc>
          <w:tcPr>
            <w:tcW w:w="9341" w:type="dxa"/>
            <w:tcBorders>
              <w:top w:val="nil"/>
              <w:left w:val="nil"/>
              <w:bottom w:val="nil"/>
              <w:right w:val="nil"/>
            </w:tcBorders>
          </w:tcPr>
          <w:p w14:paraId="04970506"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Ely, M. with Anzul, M. Friedman, T. Garner, D. and Steinmetz, A. (1991). Doing Qualitative </w:t>
            </w:r>
            <w:r w:rsidRPr="00157781">
              <w:rPr>
                <w:rFonts w:cs="Cambria"/>
                <w:sz w:val="24"/>
                <w:szCs w:val="24"/>
              </w:rPr>
              <w:lastRenderedPageBreak/>
              <w:t>Research: Circles within Circles, London, Falmer.</w:t>
            </w:r>
          </w:p>
        </w:tc>
      </w:tr>
      <w:tr w:rsidR="00AF29A2" w:rsidRPr="00157781" w14:paraId="6BBD8605" w14:textId="77777777" w:rsidTr="00926BE0">
        <w:trPr>
          <w:trHeight w:val="300"/>
        </w:trPr>
        <w:tc>
          <w:tcPr>
            <w:tcW w:w="9341" w:type="dxa"/>
            <w:tcBorders>
              <w:top w:val="nil"/>
              <w:left w:val="nil"/>
              <w:bottom w:val="nil"/>
              <w:right w:val="nil"/>
            </w:tcBorders>
          </w:tcPr>
          <w:p w14:paraId="46169777" w14:textId="77777777" w:rsidR="00AF29A2" w:rsidRPr="00157781" w:rsidRDefault="00AF29A2" w:rsidP="006F3DE9">
            <w:pPr>
              <w:spacing w:line="360" w:lineRule="auto"/>
              <w:jc w:val="both"/>
              <w:rPr>
                <w:rFonts w:cs="Cambria"/>
                <w:sz w:val="24"/>
                <w:szCs w:val="24"/>
              </w:rPr>
            </w:pPr>
            <w:r w:rsidRPr="00157781">
              <w:rPr>
                <w:rFonts w:cs="Cambria"/>
                <w:sz w:val="24"/>
                <w:szCs w:val="24"/>
              </w:rPr>
              <w:lastRenderedPageBreak/>
              <w:t xml:space="preserve">Emerson, R. (1962). Power-Dependence Relations. </w:t>
            </w:r>
            <w:r w:rsidRPr="00157781">
              <w:rPr>
                <w:rFonts w:cs="Cambria"/>
                <w:i/>
                <w:sz w:val="24"/>
                <w:szCs w:val="24"/>
              </w:rPr>
              <w:t xml:space="preserve">American Sociological Review, </w:t>
            </w:r>
            <w:r w:rsidRPr="00157781">
              <w:rPr>
                <w:rFonts w:cs="Cambria"/>
                <w:sz w:val="24"/>
                <w:szCs w:val="24"/>
              </w:rPr>
              <w:t xml:space="preserve">27: 31-41. </w:t>
            </w:r>
          </w:p>
        </w:tc>
      </w:tr>
      <w:tr w:rsidR="00AF29A2" w:rsidRPr="00157781" w14:paraId="7728E8E8" w14:textId="77777777" w:rsidTr="00926BE0">
        <w:trPr>
          <w:trHeight w:val="300"/>
        </w:trPr>
        <w:tc>
          <w:tcPr>
            <w:tcW w:w="9341" w:type="dxa"/>
            <w:tcBorders>
              <w:top w:val="nil"/>
              <w:left w:val="nil"/>
              <w:bottom w:val="nil"/>
              <w:right w:val="nil"/>
            </w:tcBorders>
          </w:tcPr>
          <w:p w14:paraId="60CB6D31" w14:textId="77777777" w:rsidR="00AF29A2" w:rsidRPr="00157781" w:rsidRDefault="00AF29A2" w:rsidP="006F3DE9">
            <w:pPr>
              <w:spacing w:line="360" w:lineRule="auto"/>
              <w:jc w:val="both"/>
              <w:rPr>
                <w:rFonts w:cs="Cambria"/>
                <w:sz w:val="24"/>
                <w:szCs w:val="24"/>
              </w:rPr>
            </w:pPr>
            <w:r w:rsidRPr="00157781">
              <w:rPr>
                <w:rFonts w:cs="Cambria"/>
                <w:sz w:val="24"/>
                <w:szCs w:val="24"/>
              </w:rPr>
              <w:t>Emerson, R. (1972). Exchange Theory, Part I: A Psychological Basis for Social Exchange, and Exchange Theory, Part II: Exchange Relations and Networks. In J. Berger et al. (EDS), Sociological Theories in Progress. Boston: Houghton-Mifflin.</w:t>
            </w:r>
          </w:p>
        </w:tc>
      </w:tr>
      <w:tr w:rsidR="00AF29A2" w:rsidRPr="00157781" w14:paraId="6DF1D79D" w14:textId="77777777" w:rsidTr="00926BE0">
        <w:trPr>
          <w:trHeight w:val="300"/>
        </w:trPr>
        <w:tc>
          <w:tcPr>
            <w:tcW w:w="9341" w:type="dxa"/>
            <w:tcBorders>
              <w:top w:val="nil"/>
              <w:left w:val="nil"/>
              <w:bottom w:val="nil"/>
              <w:right w:val="nil"/>
            </w:tcBorders>
          </w:tcPr>
          <w:p w14:paraId="777C1300"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Emerson, R. (1976). Social Exchange Theory. </w:t>
            </w:r>
            <w:r w:rsidRPr="00157781">
              <w:rPr>
                <w:rFonts w:cs="Cambria"/>
                <w:i/>
                <w:sz w:val="24"/>
                <w:szCs w:val="24"/>
              </w:rPr>
              <w:t>Annual Review of Sociology</w:t>
            </w:r>
            <w:r w:rsidRPr="00157781">
              <w:rPr>
                <w:rFonts w:cs="Cambria"/>
                <w:sz w:val="24"/>
                <w:szCs w:val="24"/>
              </w:rPr>
              <w:t xml:space="preserve"> 2: 335-262.</w:t>
            </w:r>
          </w:p>
        </w:tc>
      </w:tr>
      <w:tr w:rsidR="00AF29A2" w:rsidRPr="00157781" w14:paraId="38AB7F47" w14:textId="77777777" w:rsidTr="00926BE0">
        <w:trPr>
          <w:trHeight w:val="300"/>
        </w:trPr>
        <w:tc>
          <w:tcPr>
            <w:tcW w:w="9341" w:type="dxa"/>
            <w:tcBorders>
              <w:top w:val="nil"/>
              <w:left w:val="nil"/>
              <w:bottom w:val="nil"/>
              <w:right w:val="nil"/>
            </w:tcBorders>
          </w:tcPr>
          <w:p w14:paraId="71E9A289" w14:textId="77777777" w:rsidR="00AF29A2" w:rsidRPr="00157781" w:rsidRDefault="00AF29A2" w:rsidP="006F3DE9">
            <w:pPr>
              <w:spacing w:line="360" w:lineRule="auto"/>
              <w:jc w:val="both"/>
              <w:rPr>
                <w:rFonts w:cs="Arial"/>
                <w:sz w:val="24"/>
                <w:szCs w:val="24"/>
              </w:rPr>
            </w:pPr>
            <w:r w:rsidRPr="00157781">
              <w:rPr>
                <w:rFonts w:cs="Arial"/>
                <w:sz w:val="24"/>
                <w:szCs w:val="24"/>
              </w:rPr>
              <w:t xml:space="preserve">Esim, S. (2001) Women’s </w:t>
            </w:r>
            <w:r w:rsidRPr="00157781">
              <w:rPr>
                <w:sz w:val="24"/>
                <w:szCs w:val="24"/>
              </w:rPr>
              <w:t>informal employment in central and eastern Europe, topic 1: poverty in a globalizing world at different stages of women’s life cycle</w:t>
            </w:r>
            <w:r w:rsidRPr="00157781">
              <w:rPr>
                <w:rFonts w:cs="Arial"/>
                <w:sz w:val="24"/>
                <w:szCs w:val="24"/>
              </w:rPr>
              <w:t>. Expert Group Meeting on ‘Empowerment of women throughout the life cycle as a transformative strategy for poverty eradication’, Division for the Advancement of Women (DAW), United Nations.</w:t>
            </w:r>
          </w:p>
          <w:p w14:paraId="2B0D4F64" w14:textId="77777777" w:rsidR="00AF29A2" w:rsidRPr="00157781" w:rsidRDefault="00AF29A2" w:rsidP="006F3DE9">
            <w:pPr>
              <w:spacing w:line="360" w:lineRule="auto"/>
              <w:jc w:val="both"/>
              <w:rPr>
                <w:rFonts w:cs="Arial"/>
                <w:sz w:val="24"/>
                <w:szCs w:val="24"/>
              </w:rPr>
            </w:pPr>
            <w:r w:rsidRPr="00157781">
              <w:rPr>
                <w:sz w:val="24"/>
                <w:szCs w:val="24"/>
                <w:shd w:val="clear" w:color="auto" w:fill="FFFFFF"/>
              </w:rPr>
              <w:t>Estrin, S. (1991). Yugoslavia: The Case of Self-Managing Market Socialism.</w:t>
            </w:r>
            <w:r w:rsidRPr="00157781">
              <w:rPr>
                <w:rStyle w:val="apple-converted-space"/>
                <w:sz w:val="24"/>
                <w:szCs w:val="24"/>
                <w:shd w:val="clear" w:color="auto" w:fill="FFFFFF"/>
              </w:rPr>
              <w:t> </w:t>
            </w:r>
            <w:r w:rsidRPr="00157781">
              <w:rPr>
                <w:i/>
                <w:iCs/>
                <w:sz w:val="24"/>
                <w:szCs w:val="24"/>
                <w:shd w:val="clear" w:color="auto" w:fill="FFFFFF"/>
              </w:rPr>
              <w:t>Journal of Economic Perspectives</w:t>
            </w:r>
            <w:r w:rsidRPr="00157781">
              <w:rPr>
                <w:sz w:val="24"/>
                <w:szCs w:val="24"/>
                <w:shd w:val="clear" w:color="auto" w:fill="FFFFFF"/>
              </w:rPr>
              <w:t>, 5(4): 187-194.</w:t>
            </w:r>
          </w:p>
        </w:tc>
      </w:tr>
      <w:tr w:rsidR="00AF29A2" w:rsidRPr="00157781" w14:paraId="40808B19" w14:textId="77777777" w:rsidTr="00926BE0">
        <w:trPr>
          <w:trHeight w:val="300"/>
        </w:trPr>
        <w:tc>
          <w:tcPr>
            <w:tcW w:w="9341" w:type="dxa"/>
            <w:tcBorders>
              <w:top w:val="nil"/>
              <w:left w:val="nil"/>
              <w:bottom w:val="nil"/>
              <w:right w:val="nil"/>
            </w:tcBorders>
          </w:tcPr>
          <w:p w14:paraId="263E995E" w14:textId="77777777" w:rsidR="00AF29A2" w:rsidRPr="00157781" w:rsidRDefault="00AF29A2" w:rsidP="006F3DE9">
            <w:pPr>
              <w:widowControl w:val="0"/>
              <w:autoSpaceDE w:val="0"/>
              <w:autoSpaceDN w:val="0"/>
              <w:adjustRightInd w:val="0"/>
              <w:spacing w:after="240"/>
              <w:jc w:val="both"/>
              <w:rPr>
                <w:rFonts w:cs="Times"/>
                <w:sz w:val="24"/>
                <w:szCs w:val="24"/>
                <w:lang w:val="en-US"/>
              </w:rPr>
            </w:pPr>
            <w:r w:rsidRPr="00157781">
              <w:rPr>
                <w:rFonts w:cs="Times New Roman"/>
                <w:color w:val="1A1718"/>
                <w:sz w:val="24"/>
                <w:szCs w:val="24"/>
                <w:lang w:val="en-US"/>
              </w:rPr>
              <w:t>Eurofound (2013) Tax reforms to create new jobs- Turkey</w:t>
            </w:r>
            <w:r w:rsidRPr="00157781">
              <w:rPr>
                <w:rFonts w:cs="Times New Roman"/>
                <w:color w:val="1A1718"/>
                <w:sz w:val="24"/>
                <w:szCs w:val="24"/>
                <w:lang w:val="en-US"/>
              </w:rPr>
              <w:br/>
              <w:t xml:space="preserve">http://www.eurofound.europa.eu/observatories/emcc/case-studies/tackling-undeclared-work-in-europe/tax-reforms-to-create-new-jobs-turkey </w:t>
            </w:r>
          </w:p>
          <w:p w14:paraId="4A8E6511" w14:textId="77777777" w:rsidR="00AF29A2" w:rsidRPr="00157781" w:rsidRDefault="00AF29A2" w:rsidP="006F3DE9">
            <w:pPr>
              <w:shd w:val="clear" w:color="auto" w:fill="FFFFFF"/>
              <w:spacing w:before="100" w:beforeAutospacing="1" w:after="100" w:afterAutospacing="1"/>
              <w:jc w:val="both"/>
              <w:rPr>
                <w:rFonts w:cs="Times New Roman"/>
                <w:color w:val="211E1E"/>
                <w:sz w:val="24"/>
                <w:szCs w:val="24"/>
              </w:rPr>
            </w:pPr>
            <w:r w:rsidRPr="00157781">
              <w:rPr>
                <w:rFonts w:cs="Times New Roman"/>
                <w:color w:val="211E1E"/>
                <w:sz w:val="24"/>
                <w:szCs w:val="24"/>
              </w:rPr>
              <w:t xml:space="preserve">Eurofound (2014), </w:t>
            </w:r>
            <w:r w:rsidRPr="00157781">
              <w:rPr>
                <w:rFonts w:cs="Times New Roman"/>
                <w:i/>
                <w:iCs/>
                <w:color w:val="211E1E"/>
                <w:sz w:val="24"/>
                <w:szCs w:val="24"/>
              </w:rPr>
              <w:t>Trends in quality of life – Croatia: 2007–2012</w:t>
            </w:r>
            <w:r w:rsidRPr="00157781">
              <w:rPr>
                <w:rFonts w:cs="Times New Roman"/>
                <w:color w:val="211E1E"/>
                <w:sz w:val="24"/>
                <w:szCs w:val="24"/>
              </w:rPr>
              <w:t xml:space="preserve">, Publications Office of the European Union, Luxembourg. </w:t>
            </w:r>
          </w:p>
          <w:p w14:paraId="53C826AD" w14:textId="77777777" w:rsidR="00AF29A2" w:rsidRPr="00157781" w:rsidRDefault="00AF29A2" w:rsidP="006F3DE9">
            <w:pPr>
              <w:widowControl w:val="0"/>
              <w:autoSpaceDE w:val="0"/>
              <w:autoSpaceDN w:val="0"/>
              <w:adjustRightInd w:val="0"/>
              <w:spacing w:after="240"/>
              <w:jc w:val="both"/>
              <w:rPr>
                <w:rFonts w:cs="Times"/>
                <w:sz w:val="24"/>
                <w:szCs w:val="24"/>
                <w:lang w:val="en-US"/>
              </w:rPr>
            </w:pPr>
            <w:r w:rsidRPr="00157781">
              <w:rPr>
                <w:rFonts w:cs="Times New Roman"/>
                <w:sz w:val="24"/>
                <w:szCs w:val="24"/>
                <w:lang w:val="en-US"/>
              </w:rPr>
              <w:t xml:space="preserve">European Commission (2014) </w:t>
            </w:r>
            <w:r w:rsidRPr="00157781">
              <w:rPr>
                <w:rFonts w:cs="Times"/>
                <w:i/>
                <w:iCs/>
                <w:sz w:val="24"/>
                <w:szCs w:val="24"/>
                <w:lang w:val="en-US"/>
              </w:rPr>
              <w:t>Special Eurobarometer 402: undeclared work</w:t>
            </w:r>
            <w:r w:rsidRPr="00157781">
              <w:rPr>
                <w:rFonts w:cs="Times New Roman"/>
                <w:sz w:val="24"/>
                <w:szCs w:val="24"/>
                <w:lang w:val="en-US"/>
              </w:rPr>
              <w:t xml:space="preserve">. Brussels: European Commission. </w:t>
            </w:r>
          </w:p>
        </w:tc>
      </w:tr>
      <w:tr w:rsidR="00AF29A2" w:rsidRPr="00157781" w14:paraId="24AA490F" w14:textId="77777777" w:rsidTr="00926BE0">
        <w:trPr>
          <w:trHeight w:val="300"/>
        </w:trPr>
        <w:tc>
          <w:tcPr>
            <w:tcW w:w="9341" w:type="dxa"/>
            <w:tcBorders>
              <w:top w:val="nil"/>
              <w:left w:val="nil"/>
              <w:bottom w:val="nil"/>
              <w:right w:val="nil"/>
            </w:tcBorders>
          </w:tcPr>
          <w:p w14:paraId="1E65062A" w14:textId="77777777" w:rsidR="00AF29A2" w:rsidRPr="00157781" w:rsidRDefault="00AF29A2" w:rsidP="006F3DE9">
            <w:pPr>
              <w:spacing w:line="360" w:lineRule="auto"/>
              <w:jc w:val="both"/>
              <w:rPr>
                <w:rFonts w:cs="Calibri"/>
                <w:sz w:val="24"/>
                <w:szCs w:val="24"/>
              </w:rPr>
            </w:pPr>
            <w:r w:rsidRPr="00157781">
              <w:rPr>
                <w:rFonts w:cs="Calibri"/>
                <w:sz w:val="24"/>
                <w:szCs w:val="24"/>
              </w:rPr>
              <w:t>European Commission. (2014a). Flash Eurobarometer 374. Business’ attitudes towards corruption in the EU. Retrieved 10/9/2014, from http://ec.europa.eu/public_opinion/flash/fl_374_en.pdf</w:t>
            </w:r>
          </w:p>
        </w:tc>
      </w:tr>
      <w:tr w:rsidR="00AF29A2" w:rsidRPr="00157781" w14:paraId="22B4D328" w14:textId="77777777" w:rsidTr="00926BE0">
        <w:trPr>
          <w:trHeight w:val="300"/>
        </w:trPr>
        <w:tc>
          <w:tcPr>
            <w:tcW w:w="9341" w:type="dxa"/>
            <w:tcBorders>
              <w:top w:val="nil"/>
              <w:left w:val="nil"/>
              <w:bottom w:val="nil"/>
              <w:right w:val="nil"/>
            </w:tcBorders>
          </w:tcPr>
          <w:p w14:paraId="33C18916" w14:textId="77777777" w:rsidR="00AF29A2" w:rsidRPr="00157781" w:rsidRDefault="00AF29A2" w:rsidP="006F3DE9">
            <w:pPr>
              <w:spacing w:line="360" w:lineRule="auto"/>
              <w:jc w:val="both"/>
              <w:rPr>
                <w:rFonts w:cs="Calibri"/>
                <w:sz w:val="24"/>
                <w:szCs w:val="24"/>
              </w:rPr>
            </w:pPr>
            <w:r w:rsidRPr="00157781">
              <w:rPr>
                <w:rFonts w:cs="Calibri"/>
                <w:sz w:val="24"/>
                <w:szCs w:val="24"/>
              </w:rPr>
              <w:t>European Commission. (2014b) Special Eurobarometer 379. Corruption. Retrieved 10/1-/2014, from http://ec.europa.eu/public_opinion/archives/ebs/ebs_397_en.pdf</w:t>
            </w:r>
          </w:p>
        </w:tc>
      </w:tr>
      <w:tr w:rsidR="00AF29A2" w:rsidRPr="00157781" w14:paraId="2ED931C3" w14:textId="77777777" w:rsidTr="00926BE0">
        <w:trPr>
          <w:trHeight w:val="319"/>
        </w:trPr>
        <w:tc>
          <w:tcPr>
            <w:tcW w:w="9341" w:type="dxa"/>
            <w:tcBorders>
              <w:top w:val="nil"/>
              <w:left w:val="nil"/>
              <w:bottom w:val="nil"/>
              <w:right w:val="nil"/>
            </w:tcBorders>
          </w:tcPr>
          <w:p w14:paraId="0E1567EC"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European Commission. (2014c). EU Anti-corruption report. Annex 11. Croatia. Retrieved 10/9/2014 from </w:t>
            </w:r>
            <w:hyperlink r:id="rId93" w:history="1">
              <w:r w:rsidRPr="00157781">
                <w:rPr>
                  <w:rStyle w:val="Hyperlink"/>
                  <w:rFonts w:cs="Calibri"/>
                  <w:sz w:val="24"/>
                  <w:szCs w:val="24"/>
                </w:rPr>
                <w:t>http://ec.europa.eu/dgs/home-affairs/what-we-do/policies/organized-crime-and-human-trafficking/corruption/anti-corruption-</w:t>
              </w:r>
              <w:r w:rsidRPr="00157781">
                <w:rPr>
                  <w:rStyle w:val="Hyperlink"/>
                  <w:rFonts w:cs="Calibri"/>
                  <w:sz w:val="24"/>
                  <w:szCs w:val="24"/>
                </w:rPr>
                <w:lastRenderedPageBreak/>
                <w:t>report/docs/2014_acr_croatia_chapter_en.pdf</w:t>
              </w:r>
            </w:hyperlink>
          </w:p>
          <w:p w14:paraId="664079A9" w14:textId="77777777" w:rsidR="00AF29A2" w:rsidRPr="00D93607" w:rsidRDefault="00AF29A2" w:rsidP="006F3DE9">
            <w:pPr>
              <w:widowControl w:val="0"/>
              <w:autoSpaceDE w:val="0"/>
              <w:autoSpaceDN w:val="0"/>
              <w:adjustRightInd w:val="0"/>
              <w:spacing w:after="240"/>
              <w:jc w:val="both"/>
              <w:rPr>
                <w:rFonts w:cs="Times"/>
                <w:sz w:val="24"/>
                <w:szCs w:val="24"/>
                <w:lang w:val="en-US"/>
              </w:rPr>
            </w:pPr>
            <w:r w:rsidRPr="00D93607">
              <w:rPr>
                <w:rFonts w:cs="Times New Roman"/>
                <w:sz w:val="24"/>
                <w:szCs w:val="24"/>
                <w:lang w:val="en-US"/>
              </w:rPr>
              <w:t xml:space="preserve">Eurostat (2014a) </w:t>
            </w:r>
            <w:r w:rsidRPr="00D93607">
              <w:rPr>
                <w:rFonts w:cs="Times"/>
                <w:i/>
                <w:iCs/>
                <w:sz w:val="24"/>
                <w:szCs w:val="24"/>
                <w:lang w:val="en-US"/>
              </w:rPr>
              <w:t xml:space="preserve">Long-term Unemployment by Sex – Annual Average </w:t>
            </w:r>
            <w:r w:rsidRPr="00D93607">
              <w:rPr>
                <w:rFonts w:cs="Times New Roman"/>
                <w:sz w:val="24"/>
                <w:szCs w:val="24"/>
                <w:lang w:val="en-US"/>
              </w:rPr>
              <w:t xml:space="preserve">[online] http://appsso.eurostat.ec.europa.eu/nui/submitViewTableAction.do (accessed 22 April 2014). </w:t>
            </w:r>
          </w:p>
          <w:p w14:paraId="528839AF" w14:textId="77777777" w:rsidR="00AF29A2" w:rsidRPr="00157781" w:rsidRDefault="00AF29A2" w:rsidP="006F3DE9">
            <w:pPr>
              <w:widowControl w:val="0"/>
              <w:autoSpaceDE w:val="0"/>
              <w:autoSpaceDN w:val="0"/>
              <w:adjustRightInd w:val="0"/>
              <w:spacing w:after="240"/>
              <w:jc w:val="both"/>
              <w:rPr>
                <w:rFonts w:cs="Times New Roman"/>
                <w:sz w:val="24"/>
                <w:szCs w:val="24"/>
                <w:lang w:val="en-US"/>
              </w:rPr>
            </w:pPr>
            <w:r w:rsidRPr="00D93607">
              <w:rPr>
                <w:rFonts w:cs="Times New Roman"/>
                <w:sz w:val="24"/>
                <w:szCs w:val="24"/>
                <w:lang w:val="en-US"/>
              </w:rPr>
              <w:t xml:space="preserve">Eurostat (2014b) </w:t>
            </w:r>
            <w:r w:rsidRPr="00D93607">
              <w:rPr>
                <w:rFonts w:cs="Times"/>
                <w:i/>
                <w:iCs/>
                <w:sz w:val="24"/>
                <w:szCs w:val="24"/>
                <w:lang w:val="en-US"/>
              </w:rPr>
              <w:t xml:space="preserve">Unemployment Rate by Sex and Age Groups </w:t>
            </w:r>
            <w:r w:rsidRPr="00D93607">
              <w:rPr>
                <w:rFonts w:cs="Times New Roman"/>
                <w:sz w:val="24"/>
                <w:szCs w:val="24"/>
                <w:lang w:val="en-US"/>
              </w:rPr>
              <w:t xml:space="preserve">– </w:t>
            </w:r>
            <w:r w:rsidRPr="00D93607">
              <w:rPr>
                <w:rFonts w:cs="Times"/>
                <w:i/>
                <w:iCs/>
                <w:sz w:val="24"/>
                <w:szCs w:val="24"/>
                <w:lang w:val="en-US"/>
              </w:rPr>
              <w:t xml:space="preserve">Annual Average </w:t>
            </w:r>
            <w:r w:rsidRPr="00D93607">
              <w:rPr>
                <w:rFonts w:cs="Times New Roman"/>
                <w:sz w:val="24"/>
                <w:szCs w:val="24"/>
                <w:lang w:val="en-US"/>
              </w:rPr>
              <w:t>[online] http://appsso.eurostat.ec.europa.eu/nui/show.do?dataset=une_rt_aandlang=en (accessed 22 April 2014).</w:t>
            </w:r>
            <w:r w:rsidRPr="00157781">
              <w:rPr>
                <w:rFonts w:cs="Times New Roman"/>
                <w:sz w:val="24"/>
                <w:szCs w:val="24"/>
                <w:lang w:val="en-US"/>
              </w:rPr>
              <w:t xml:space="preserve"> </w:t>
            </w:r>
          </w:p>
          <w:p w14:paraId="4F19E0FD" w14:textId="77777777" w:rsidR="00AF29A2" w:rsidRPr="00157781" w:rsidRDefault="00AF29A2" w:rsidP="006F3DE9">
            <w:pPr>
              <w:widowControl w:val="0"/>
              <w:autoSpaceDE w:val="0"/>
              <w:autoSpaceDN w:val="0"/>
              <w:adjustRightInd w:val="0"/>
              <w:spacing w:after="240" w:line="360" w:lineRule="atLeast"/>
              <w:jc w:val="both"/>
              <w:rPr>
                <w:rFonts w:eastAsiaTheme="minorEastAsia" w:cs="Times"/>
                <w:sz w:val="24"/>
                <w:szCs w:val="24"/>
                <w:lang w:val="en-US"/>
              </w:rPr>
            </w:pPr>
            <w:r w:rsidRPr="00157781">
              <w:rPr>
                <w:rFonts w:eastAsiaTheme="minorEastAsia" w:cs="Times New Roman"/>
                <w:sz w:val="24"/>
                <w:szCs w:val="24"/>
                <w:lang w:val="en-US"/>
              </w:rPr>
              <w:t xml:space="preserve">EVS. (2011). European Values Study 1981-2008, Longitudinal Data File. Cologne, Germany: GESIS Data Archive. </w:t>
            </w:r>
          </w:p>
        </w:tc>
      </w:tr>
      <w:tr w:rsidR="00AF29A2" w:rsidRPr="00157781" w14:paraId="44578444" w14:textId="77777777" w:rsidTr="00926BE0">
        <w:trPr>
          <w:trHeight w:val="300"/>
        </w:trPr>
        <w:tc>
          <w:tcPr>
            <w:tcW w:w="9341" w:type="dxa"/>
            <w:tcBorders>
              <w:top w:val="nil"/>
              <w:left w:val="nil"/>
              <w:bottom w:val="nil"/>
              <w:right w:val="nil"/>
            </w:tcBorders>
          </w:tcPr>
          <w:p w14:paraId="5D56D63D" w14:textId="77777777" w:rsidR="00AF29A2" w:rsidRPr="00157781" w:rsidRDefault="00AF29A2" w:rsidP="006F3DE9">
            <w:pPr>
              <w:spacing w:line="360" w:lineRule="auto"/>
              <w:jc w:val="both"/>
              <w:rPr>
                <w:rFonts w:cs="Cambria"/>
                <w:sz w:val="24"/>
                <w:szCs w:val="24"/>
              </w:rPr>
            </w:pPr>
            <w:r w:rsidRPr="00157781">
              <w:rPr>
                <w:rFonts w:cs="Cambria"/>
                <w:sz w:val="24"/>
                <w:szCs w:val="24"/>
              </w:rPr>
              <w:lastRenderedPageBreak/>
              <w:t xml:space="preserve">Fararo, T. (2001). Social Action Systems. Westport: Praeger. </w:t>
            </w:r>
          </w:p>
          <w:p w14:paraId="6765B82D" w14:textId="77777777" w:rsidR="00AF29A2" w:rsidRPr="00157781" w:rsidRDefault="00AF29A2" w:rsidP="006F3DE9">
            <w:pPr>
              <w:widowControl w:val="0"/>
              <w:autoSpaceDE w:val="0"/>
              <w:autoSpaceDN w:val="0"/>
              <w:adjustRightInd w:val="0"/>
              <w:spacing w:after="240"/>
              <w:jc w:val="both"/>
              <w:rPr>
                <w:rFonts w:cs="Times"/>
                <w:sz w:val="24"/>
                <w:szCs w:val="24"/>
                <w:lang w:val="en-US"/>
              </w:rPr>
            </w:pPr>
            <w:r w:rsidRPr="00157781">
              <w:rPr>
                <w:rFonts w:cs="Times New Roman"/>
                <w:sz w:val="24"/>
                <w:szCs w:val="24"/>
                <w:lang w:val="en-US"/>
              </w:rPr>
              <w:t xml:space="preserve">Farganis, J. (2011). </w:t>
            </w:r>
            <w:r w:rsidRPr="00157781">
              <w:rPr>
                <w:rFonts w:cs="Times"/>
                <w:i/>
                <w:iCs/>
                <w:sz w:val="24"/>
                <w:szCs w:val="24"/>
                <w:lang w:val="en-US"/>
              </w:rPr>
              <w:t xml:space="preserve">Readings in social theory </w:t>
            </w:r>
            <w:r w:rsidRPr="00157781">
              <w:rPr>
                <w:rFonts w:cs="Times New Roman"/>
                <w:sz w:val="24"/>
                <w:szCs w:val="24"/>
                <w:lang w:val="en-US"/>
              </w:rPr>
              <w:t>(6th</w:t>
            </w:r>
            <w:r w:rsidRPr="00157781">
              <w:rPr>
                <w:rFonts w:cs="Times New Roman"/>
                <w:position w:val="13"/>
                <w:sz w:val="24"/>
                <w:szCs w:val="24"/>
                <w:lang w:val="en-US"/>
              </w:rPr>
              <w:t xml:space="preserve"> </w:t>
            </w:r>
            <w:r w:rsidRPr="00157781">
              <w:rPr>
                <w:rFonts w:cs="Times New Roman"/>
                <w:sz w:val="24"/>
                <w:szCs w:val="24"/>
                <w:lang w:val="en-US"/>
              </w:rPr>
              <w:t xml:space="preserve">ed.). New York, NY: McGraw-Hill. </w:t>
            </w:r>
          </w:p>
        </w:tc>
      </w:tr>
      <w:tr w:rsidR="00AF29A2" w:rsidRPr="00157781" w14:paraId="21D5ED43" w14:textId="77777777" w:rsidTr="00926BE0">
        <w:trPr>
          <w:trHeight w:val="300"/>
        </w:trPr>
        <w:tc>
          <w:tcPr>
            <w:tcW w:w="9341" w:type="dxa"/>
            <w:tcBorders>
              <w:top w:val="nil"/>
              <w:left w:val="nil"/>
              <w:bottom w:val="nil"/>
              <w:right w:val="nil"/>
            </w:tcBorders>
          </w:tcPr>
          <w:p w14:paraId="6C7A1073" w14:textId="77777777" w:rsidR="00AF29A2" w:rsidRPr="00157781" w:rsidRDefault="00AF29A2" w:rsidP="006F3DE9">
            <w:pPr>
              <w:spacing w:line="360" w:lineRule="auto"/>
              <w:jc w:val="both"/>
              <w:rPr>
                <w:rFonts w:cs="Calibri"/>
                <w:sz w:val="24"/>
                <w:szCs w:val="24"/>
              </w:rPr>
            </w:pPr>
            <w:r w:rsidRPr="00157781">
              <w:rPr>
                <w:rFonts w:cs="Calibri"/>
                <w:sz w:val="24"/>
                <w:szCs w:val="24"/>
              </w:rPr>
              <w:t>Fehr, E. and Gächter, S. (1998) “How Effective Are Trust- and Reciprocity-Based Incentives?,” in Louis Putterman and Avner Ben-Ner (eds.) Economics, Values and Organizations (New York: Cambridge University Press, pp. 337–363.</w:t>
            </w:r>
          </w:p>
        </w:tc>
      </w:tr>
      <w:tr w:rsidR="00AF29A2" w:rsidRPr="00157781" w14:paraId="283E8CA6" w14:textId="77777777" w:rsidTr="00926BE0">
        <w:trPr>
          <w:trHeight w:val="300"/>
        </w:trPr>
        <w:tc>
          <w:tcPr>
            <w:tcW w:w="9341" w:type="dxa"/>
            <w:tcBorders>
              <w:top w:val="nil"/>
              <w:left w:val="nil"/>
              <w:bottom w:val="nil"/>
              <w:right w:val="nil"/>
            </w:tcBorders>
          </w:tcPr>
          <w:p w14:paraId="26FBE2F5"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Feige, E. (1979). How big is the irregular economy? </w:t>
            </w:r>
            <w:r w:rsidRPr="00157781">
              <w:rPr>
                <w:rFonts w:cs="Cambria"/>
                <w:i/>
                <w:iCs/>
                <w:sz w:val="24"/>
                <w:szCs w:val="24"/>
              </w:rPr>
              <w:t>Challenge,</w:t>
            </w:r>
            <w:r w:rsidRPr="00157781">
              <w:rPr>
                <w:rFonts w:cs="Cambria"/>
                <w:sz w:val="24"/>
                <w:szCs w:val="24"/>
              </w:rPr>
              <w:t xml:space="preserve"> 12(5-13)</w:t>
            </w:r>
          </w:p>
        </w:tc>
      </w:tr>
      <w:tr w:rsidR="00AF29A2" w:rsidRPr="00157781" w14:paraId="49797688" w14:textId="77777777" w:rsidTr="00926BE0">
        <w:trPr>
          <w:trHeight w:val="300"/>
        </w:trPr>
        <w:tc>
          <w:tcPr>
            <w:tcW w:w="9341" w:type="dxa"/>
            <w:tcBorders>
              <w:top w:val="nil"/>
              <w:left w:val="nil"/>
              <w:bottom w:val="nil"/>
              <w:right w:val="nil"/>
            </w:tcBorders>
          </w:tcPr>
          <w:p w14:paraId="02A68643" w14:textId="77777777" w:rsidR="00AF29A2" w:rsidRPr="00157781" w:rsidRDefault="00AF29A2" w:rsidP="006F3DE9">
            <w:pPr>
              <w:spacing w:line="360" w:lineRule="auto"/>
              <w:jc w:val="both"/>
              <w:rPr>
                <w:rFonts w:cs="Calibri"/>
                <w:sz w:val="24"/>
                <w:szCs w:val="24"/>
              </w:rPr>
            </w:pPr>
            <w:r w:rsidRPr="00157781">
              <w:rPr>
                <w:rFonts w:cs="Calibri"/>
                <w:sz w:val="24"/>
                <w:szCs w:val="24"/>
              </w:rPr>
              <w:t>Feige, E. (1989)(ed) The Underground Economies: Tax Evasion and Information Distortion, Cambridge University Press</w:t>
            </w:r>
          </w:p>
        </w:tc>
      </w:tr>
      <w:tr w:rsidR="00AF29A2" w:rsidRPr="00157781" w14:paraId="4A07BE57" w14:textId="77777777" w:rsidTr="00926BE0">
        <w:trPr>
          <w:trHeight w:val="300"/>
        </w:trPr>
        <w:tc>
          <w:tcPr>
            <w:tcW w:w="9341" w:type="dxa"/>
            <w:tcBorders>
              <w:top w:val="nil"/>
              <w:left w:val="nil"/>
              <w:bottom w:val="nil"/>
              <w:right w:val="nil"/>
            </w:tcBorders>
          </w:tcPr>
          <w:p w14:paraId="53C5101B" w14:textId="59BB612B" w:rsidR="00AF29A2" w:rsidRPr="00157781" w:rsidRDefault="0071326D" w:rsidP="006F3DE9">
            <w:pPr>
              <w:spacing w:line="360" w:lineRule="auto"/>
              <w:jc w:val="both"/>
              <w:rPr>
                <w:rFonts w:cs="Calibri"/>
                <w:sz w:val="24"/>
                <w:szCs w:val="24"/>
              </w:rPr>
            </w:pPr>
            <w:r>
              <w:rPr>
                <w:rFonts w:cs="Calibri"/>
                <w:sz w:val="24"/>
                <w:szCs w:val="24"/>
              </w:rPr>
              <w:t>Feige, E. (1997).</w:t>
            </w:r>
            <w:r w:rsidR="00AF29A2" w:rsidRPr="00157781">
              <w:rPr>
                <w:rFonts w:cs="Calibri"/>
                <w:sz w:val="24"/>
                <w:szCs w:val="24"/>
              </w:rPr>
              <w:t xml:space="preserve"> Underground Activity and Institutional Change: Productive, Protective and Predatory Behavior in Transition Economies, in Transforming Post-communist Political Economies, Joan M. Nelson, Charles Tilley and Lee Walker, eds., National Academy Press, Washington, D.C., pp. 21-35.</w:t>
            </w:r>
          </w:p>
        </w:tc>
      </w:tr>
      <w:tr w:rsidR="00AF29A2" w:rsidRPr="00157781" w14:paraId="63BFB586" w14:textId="77777777" w:rsidTr="00926BE0">
        <w:trPr>
          <w:trHeight w:val="300"/>
        </w:trPr>
        <w:tc>
          <w:tcPr>
            <w:tcW w:w="9341" w:type="dxa"/>
            <w:tcBorders>
              <w:top w:val="nil"/>
              <w:left w:val="nil"/>
              <w:bottom w:val="nil"/>
              <w:right w:val="nil"/>
            </w:tcBorders>
          </w:tcPr>
          <w:p w14:paraId="261DE3FA" w14:textId="77777777" w:rsidR="00AF29A2" w:rsidRPr="00157781" w:rsidRDefault="00AF29A2" w:rsidP="006F3DE9">
            <w:pPr>
              <w:spacing w:line="360" w:lineRule="auto"/>
              <w:jc w:val="both"/>
              <w:rPr>
                <w:sz w:val="24"/>
                <w:szCs w:val="24"/>
              </w:rPr>
            </w:pPr>
            <w:r w:rsidRPr="00157781">
              <w:rPr>
                <w:sz w:val="24"/>
                <w:szCs w:val="24"/>
              </w:rPr>
              <w:t xml:space="preserve">Feld, L. P., and Frey, B. S. (2002). Trust breeds trust: How taxpayers are treated. </w:t>
            </w:r>
            <w:r w:rsidRPr="00157781">
              <w:rPr>
                <w:i/>
                <w:iCs/>
                <w:sz w:val="24"/>
                <w:szCs w:val="24"/>
              </w:rPr>
              <w:t>Economics of Governance, 3</w:t>
            </w:r>
            <w:r w:rsidRPr="00157781">
              <w:rPr>
                <w:sz w:val="24"/>
                <w:szCs w:val="24"/>
              </w:rPr>
              <w:t>(2): 87-99.</w:t>
            </w:r>
          </w:p>
        </w:tc>
      </w:tr>
      <w:tr w:rsidR="00AF29A2" w:rsidRPr="00157781" w14:paraId="16CFB760" w14:textId="77777777" w:rsidTr="00926BE0">
        <w:trPr>
          <w:trHeight w:val="300"/>
        </w:trPr>
        <w:tc>
          <w:tcPr>
            <w:tcW w:w="9341" w:type="dxa"/>
            <w:tcBorders>
              <w:top w:val="nil"/>
              <w:left w:val="nil"/>
              <w:bottom w:val="nil"/>
              <w:right w:val="nil"/>
            </w:tcBorders>
          </w:tcPr>
          <w:p w14:paraId="5A4F1C78" w14:textId="77777777" w:rsidR="00AF29A2" w:rsidRDefault="00AF29A2" w:rsidP="006F3DE9">
            <w:pPr>
              <w:spacing w:line="360" w:lineRule="auto"/>
              <w:jc w:val="both"/>
              <w:rPr>
                <w:rFonts w:cs="Calibri"/>
                <w:sz w:val="24"/>
                <w:szCs w:val="24"/>
              </w:rPr>
            </w:pPr>
            <w:r w:rsidRPr="00157781">
              <w:rPr>
                <w:rFonts w:cs="Calibri"/>
                <w:sz w:val="24"/>
                <w:szCs w:val="24"/>
              </w:rPr>
              <w:t xml:space="preserve">Feld, L.P. and Frey, B.S. (2007). Tax compliance as a result of a psychological tax contract: The role of incentives and responsive regulation. </w:t>
            </w:r>
            <w:r w:rsidRPr="00157781">
              <w:rPr>
                <w:rFonts w:cs="Calibri"/>
                <w:i/>
                <w:sz w:val="24"/>
                <w:szCs w:val="24"/>
              </w:rPr>
              <w:t>Law &amp; Policy</w:t>
            </w:r>
            <w:r w:rsidRPr="00157781">
              <w:rPr>
                <w:rFonts w:cs="Calibri"/>
                <w:sz w:val="24"/>
                <w:szCs w:val="24"/>
              </w:rPr>
              <w:t>, 29, (1): 102-120.</w:t>
            </w:r>
          </w:p>
          <w:p w14:paraId="7B0F58D4" w14:textId="2803FCB7" w:rsidR="0071326D" w:rsidRPr="00157781" w:rsidRDefault="0071326D" w:rsidP="006F3DE9">
            <w:pPr>
              <w:spacing w:line="360" w:lineRule="auto"/>
              <w:jc w:val="both"/>
              <w:rPr>
                <w:rFonts w:cs="Calibri"/>
                <w:sz w:val="24"/>
                <w:szCs w:val="24"/>
              </w:rPr>
            </w:pPr>
            <w:r w:rsidRPr="00157781">
              <w:rPr>
                <w:sz w:val="24"/>
                <w:szCs w:val="24"/>
              </w:rPr>
              <w:t xml:space="preserve">Feld, L. P., and Larsen, C. (2012). </w:t>
            </w:r>
            <w:r w:rsidRPr="00157781">
              <w:rPr>
                <w:i/>
                <w:iCs/>
                <w:sz w:val="24"/>
                <w:szCs w:val="24"/>
              </w:rPr>
              <w:t>Undeclared work, deterrence and social norms. The case of Germany</w:t>
            </w:r>
            <w:r w:rsidRPr="00157781">
              <w:rPr>
                <w:sz w:val="24"/>
                <w:szCs w:val="24"/>
              </w:rPr>
              <w:t>. Berlin, Germany: Springer.</w:t>
            </w:r>
          </w:p>
        </w:tc>
      </w:tr>
      <w:tr w:rsidR="00AF29A2" w:rsidRPr="00157781" w14:paraId="48F9123E" w14:textId="77777777" w:rsidTr="00926BE0">
        <w:trPr>
          <w:trHeight w:val="600"/>
        </w:trPr>
        <w:tc>
          <w:tcPr>
            <w:tcW w:w="9341" w:type="dxa"/>
            <w:tcBorders>
              <w:top w:val="nil"/>
              <w:left w:val="nil"/>
              <w:bottom w:val="nil"/>
              <w:right w:val="nil"/>
            </w:tcBorders>
          </w:tcPr>
          <w:p w14:paraId="39BAA92E" w14:textId="77777777" w:rsidR="00AF29A2" w:rsidRPr="00157781" w:rsidRDefault="00AF29A2" w:rsidP="006F3DE9">
            <w:pPr>
              <w:spacing w:line="360" w:lineRule="auto"/>
              <w:jc w:val="both"/>
              <w:rPr>
                <w:rFonts w:cs="Century Schoolbook"/>
                <w:sz w:val="24"/>
                <w:szCs w:val="24"/>
              </w:rPr>
            </w:pPr>
            <w:r w:rsidRPr="00157781">
              <w:rPr>
                <w:sz w:val="24"/>
                <w:szCs w:val="24"/>
                <w:shd w:val="clear" w:color="auto" w:fill="FFFFFF"/>
              </w:rPr>
              <w:t xml:space="preserve">Feletar, D. and Stiperski, Z. (1996). The development and structure of the Croatian </w:t>
            </w:r>
            <w:r w:rsidRPr="00157781">
              <w:rPr>
                <w:sz w:val="24"/>
                <w:szCs w:val="24"/>
                <w:shd w:val="clear" w:color="auto" w:fill="FFFFFF"/>
              </w:rPr>
              <w:lastRenderedPageBreak/>
              <w:t>economy.</w:t>
            </w:r>
            <w:r w:rsidRPr="00157781">
              <w:rPr>
                <w:rStyle w:val="apple-converted-space"/>
                <w:sz w:val="24"/>
                <w:szCs w:val="24"/>
                <w:shd w:val="clear" w:color="auto" w:fill="FFFFFF"/>
              </w:rPr>
              <w:t> </w:t>
            </w:r>
            <w:r w:rsidRPr="00157781">
              <w:rPr>
                <w:i/>
                <w:iCs/>
                <w:sz w:val="24"/>
                <w:szCs w:val="24"/>
                <w:shd w:val="clear" w:color="auto" w:fill="FFFFFF"/>
              </w:rPr>
              <w:t>GeoJournal</w:t>
            </w:r>
            <w:r w:rsidRPr="00157781">
              <w:rPr>
                <w:sz w:val="24"/>
                <w:szCs w:val="24"/>
                <w:shd w:val="clear" w:color="auto" w:fill="FFFFFF"/>
              </w:rPr>
              <w:t>, 38(4): 437-444.</w:t>
            </w:r>
          </w:p>
        </w:tc>
      </w:tr>
      <w:tr w:rsidR="00AF29A2" w:rsidRPr="00157781" w14:paraId="565A02D6" w14:textId="77777777" w:rsidTr="00926BE0">
        <w:trPr>
          <w:trHeight w:val="300"/>
        </w:trPr>
        <w:tc>
          <w:tcPr>
            <w:tcW w:w="9341" w:type="dxa"/>
            <w:tcBorders>
              <w:top w:val="nil"/>
              <w:left w:val="nil"/>
              <w:bottom w:val="nil"/>
              <w:right w:val="nil"/>
            </w:tcBorders>
          </w:tcPr>
          <w:p w14:paraId="163DA7C6" w14:textId="77777777" w:rsidR="00AF29A2" w:rsidRPr="00157781" w:rsidRDefault="00AF29A2" w:rsidP="006F3DE9">
            <w:pPr>
              <w:spacing w:line="360" w:lineRule="auto"/>
              <w:jc w:val="both"/>
              <w:rPr>
                <w:rFonts w:cs="Cambria"/>
                <w:sz w:val="24"/>
                <w:szCs w:val="24"/>
              </w:rPr>
            </w:pPr>
            <w:r w:rsidRPr="00157781">
              <w:rPr>
                <w:rFonts w:cs="Cambria"/>
                <w:sz w:val="24"/>
                <w:szCs w:val="24"/>
              </w:rPr>
              <w:lastRenderedPageBreak/>
              <w:t xml:space="preserve">Ferman, P. and Ferman, L. (1973). The structural underpinning of the irregular economy. </w:t>
            </w:r>
            <w:r w:rsidRPr="00157781">
              <w:rPr>
                <w:rFonts w:cs="Cambria"/>
                <w:i/>
                <w:sz w:val="24"/>
                <w:szCs w:val="24"/>
              </w:rPr>
              <w:t>Poverty and Human Resources Abstracts</w:t>
            </w:r>
            <w:r w:rsidRPr="00157781">
              <w:rPr>
                <w:rFonts w:cs="Cambria"/>
                <w:sz w:val="24"/>
                <w:szCs w:val="24"/>
              </w:rPr>
              <w:t xml:space="preserve"> 8:3-17</w:t>
            </w:r>
          </w:p>
        </w:tc>
      </w:tr>
      <w:tr w:rsidR="00AF29A2" w:rsidRPr="00157781" w14:paraId="6605B992" w14:textId="77777777" w:rsidTr="00926BE0">
        <w:trPr>
          <w:trHeight w:val="300"/>
        </w:trPr>
        <w:tc>
          <w:tcPr>
            <w:tcW w:w="9341" w:type="dxa"/>
            <w:tcBorders>
              <w:top w:val="nil"/>
              <w:left w:val="nil"/>
              <w:bottom w:val="nil"/>
              <w:right w:val="nil"/>
            </w:tcBorders>
          </w:tcPr>
          <w:p w14:paraId="562BB684" w14:textId="77777777" w:rsidR="00AF29A2" w:rsidRPr="00157781" w:rsidRDefault="00AF29A2" w:rsidP="006F3DE9">
            <w:pPr>
              <w:spacing w:line="360" w:lineRule="auto"/>
              <w:jc w:val="both"/>
              <w:rPr>
                <w:rFonts w:cs="Calibri"/>
                <w:sz w:val="24"/>
                <w:szCs w:val="24"/>
              </w:rPr>
            </w:pPr>
            <w:r w:rsidRPr="00157781">
              <w:rPr>
                <w:rFonts w:cs="Calibri"/>
                <w:sz w:val="24"/>
                <w:szCs w:val="24"/>
              </w:rPr>
              <w:t>Fernandez-Kelly, P. (2006) ‘Introduction’, in P. Fernandez-Kelly and J. Shefner (eds) Out of the Shadows: Political Action and the Informal Economy in Latin America. Pennsylvania: Pennsylvania State University Press.</w:t>
            </w:r>
          </w:p>
        </w:tc>
      </w:tr>
      <w:tr w:rsidR="00AF29A2" w:rsidRPr="00157781" w14:paraId="7D91AD55" w14:textId="77777777" w:rsidTr="00926BE0">
        <w:trPr>
          <w:trHeight w:val="300"/>
        </w:trPr>
        <w:tc>
          <w:tcPr>
            <w:tcW w:w="9341" w:type="dxa"/>
            <w:tcBorders>
              <w:top w:val="nil"/>
              <w:left w:val="nil"/>
              <w:bottom w:val="nil"/>
              <w:right w:val="nil"/>
            </w:tcBorders>
          </w:tcPr>
          <w:p w14:paraId="04AD0B28" w14:textId="77777777" w:rsidR="00AF29A2" w:rsidRPr="00157781" w:rsidRDefault="00AF29A2" w:rsidP="006F3DE9">
            <w:pPr>
              <w:spacing w:line="360" w:lineRule="auto"/>
              <w:jc w:val="both"/>
              <w:rPr>
                <w:rFonts w:cs="Cambria"/>
                <w:sz w:val="24"/>
                <w:szCs w:val="24"/>
              </w:rPr>
            </w:pPr>
            <w:r w:rsidRPr="00157781">
              <w:rPr>
                <w:rFonts w:cs="Cambria"/>
                <w:sz w:val="24"/>
                <w:szCs w:val="24"/>
              </w:rPr>
              <w:t>Firth, R. (1967). Themes in economic anthropology. London: Tavistock.</w:t>
            </w:r>
          </w:p>
        </w:tc>
      </w:tr>
      <w:tr w:rsidR="00AF29A2" w:rsidRPr="00157781" w14:paraId="7BEABCE0" w14:textId="77777777" w:rsidTr="00926BE0">
        <w:trPr>
          <w:trHeight w:val="300"/>
        </w:trPr>
        <w:tc>
          <w:tcPr>
            <w:tcW w:w="9341" w:type="dxa"/>
            <w:tcBorders>
              <w:top w:val="nil"/>
              <w:left w:val="nil"/>
              <w:bottom w:val="nil"/>
              <w:right w:val="nil"/>
            </w:tcBorders>
          </w:tcPr>
          <w:p w14:paraId="58B391BC" w14:textId="77777777" w:rsidR="00AF29A2" w:rsidRPr="00157781" w:rsidRDefault="00AF29A2" w:rsidP="006F3DE9">
            <w:pPr>
              <w:spacing w:line="360" w:lineRule="auto"/>
              <w:jc w:val="both"/>
              <w:rPr>
                <w:rFonts w:cs="Cambria"/>
                <w:sz w:val="24"/>
                <w:szCs w:val="24"/>
              </w:rPr>
            </w:pPr>
            <w:r w:rsidRPr="00157781">
              <w:rPr>
                <w:rFonts w:cs="Cambria"/>
                <w:sz w:val="24"/>
                <w:szCs w:val="24"/>
              </w:rPr>
              <w:t>Fiske, A. P. (1991.) Structures of social life: The four elementary forms of human relations. New York: Free Press</w:t>
            </w:r>
          </w:p>
        </w:tc>
      </w:tr>
      <w:tr w:rsidR="00AF29A2" w:rsidRPr="00157781" w14:paraId="3D3AD024" w14:textId="77777777" w:rsidTr="00926BE0">
        <w:trPr>
          <w:trHeight w:val="300"/>
        </w:trPr>
        <w:tc>
          <w:tcPr>
            <w:tcW w:w="9341" w:type="dxa"/>
            <w:tcBorders>
              <w:top w:val="nil"/>
              <w:left w:val="nil"/>
              <w:bottom w:val="nil"/>
              <w:right w:val="nil"/>
            </w:tcBorders>
          </w:tcPr>
          <w:p w14:paraId="775CC692" w14:textId="77777777" w:rsidR="00AF29A2" w:rsidRPr="00157781" w:rsidRDefault="00AF29A2" w:rsidP="006F3DE9">
            <w:pPr>
              <w:spacing w:line="360" w:lineRule="auto"/>
              <w:jc w:val="both"/>
              <w:rPr>
                <w:rFonts w:cs="Arial"/>
                <w:sz w:val="24"/>
                <w:szCs w:val="24"/>
              </w:rPr>
            </w:pPr>
            <w:r w:rsidRPr="00157781">
              <w:rPr>
                <w:rFonts w:cs="Arial"/>
                <w:sz w:val="24"/>
                <w:szCs w:val="24"/>
              </w:rPr>
              <w:t xml:space="preserve">Flodman Becker, K. (2004) </w:t>
            </w:r>
            <w:r w:rsidRPr="00157781">
              <w:rPr>
                <w:sz w:val="24"/>
                <w:szCs w:val="24"/>
              </w:rPr>
              <w:t xml:space="preserve">The informal economy. </w:t>
            </w:r>
            <w:r w:rsidRPr="00157781">
              <w:rPr>
                <w:rFonts w:cs="Arial"/>
                <w:sz w:val="24"/>
                <w:szCs w:val="24"/>
              </w:rPr>
              <w:t>SIDA.</w:t>
            </w:r>
          </w:p>
        </w:tc>
      </w:tr>
      <w:tr w:rsidR="00AF29A2" w:rsidRPr="00157781" w14:paraId="5493E11C" w14:textId="77777777" w:rsidTr="00926BE0">
        <w:trPr>
          <w:trHeight w:val="300"/>
        </w:trPr>
        <w:tc>
          <w:tcPr>
            <w:tcW w:w="9341" w:type="dxa"/>
            <w:tcBorders>
              <w:top w:val="nil"/>
              <w:left w:val="nil"/>
              <w:bottom w:val="nil"/>
              <w:right w:val="nil"/>
            </w:tcBorders>
          </w:tcPr>
          <w:p w14:paraId="144FCDB9"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Foa, U.G. and Foa, E.B. (1974). </w:t>
            </w:r>
            <w:r w:rsidRPr="00157781">
              <w:rPr>
                <w:rFonts w:cs="Cambria"/>
                <w:i/>
                <w:iCs/>
                <w:sz w:val="24"/>
                <w:szCs w:val="24"/>
              </w:rPr>
              <w:t>Societal structures of the mind</w:t>
            </w:r>
            <w:r w:rsidRPr="00157781">
              <w:rPr>
                <w:rFonts w:cs="Cambria"/>
                <w:sz w:val="24"/>
                <w:szCs w:val="24"/>
              </w:rPr>
              <w:t>. Springfield, IL: Charles C Thomas</w:t>
            </w:r>
          </w:p>
        </w:tc>
      </w:tr>
      <w:tr w:rsidR="00AF29A2" w:rsidRPr="00157781" w14:paraId="704FDAF1" w14:textId="77777777" w:rsidTr="00926BE0">
        <w:trPr>
          <w:trHeight w:val="300"/>
        </w:trPr>
        <w:tc>
          <w:tcPr>
            <w:tcW w:w="9341" w:type="dxa"/>
            <w:tcBorders>
              <w:top w:val="nil"/>
              <w:left w:val="nil"/>
              <w:bottom w:val="nil"/>
              <w:right w:val="nil"/>
            </w:tcBorders>
          </w:tcPr>
          <w:p w14:paraId="482FE422"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Foa, U.G. and Foa, E.B. (1980). Resource theory: Interpersonal behaviour as exchange. In K.J. Gergen &amp; M.S. Greenberg &amp; R.H. Willis (Eds.), </w:t>
            </w:r>
            <w:r w:rsidRPr="00157781">
              <w:rPr>
                <w:rFonts w:cs="Cambria"/>
                <w:i/>
                <w:iCs/>
                <w:sz w:val="24"/>
                <w:szCs w:val="24"/>
              </w:rPr>
              <w:t>Social exchange: Advances in theory and research</w:t>
            </w:r>
            <w:r w:rsidRPr="00157781">
              <w:rPr>
                <w:rFonts w:cs="Cambria"/>
                <w:sz w:val="24"/>
                <w:szCs w:val="24"/>
              </w:rPr>
              <w:t xml:space="preserve">. New York: Plenum. </w:t>
            </w:r>
          </w:p>
        </w:tc>
      </w:tr>
      <w:tr w:rsidR="00AF29A2" w:rsidRPr="00157781" w14:paraId="0F88EA23" w14:textId="77777777" w:rsidTr="00926BE0">
        <w:trPr>
          <w:trHeight w:val="300"/>
        </w:trPr>
        <w:tc>
          <w:tcPr>
            <w:tcW w:w="9341" w:type="dxa"/>
            <w:tcBorders>
              <w:top w:val="nil"/>
              <w:left w:val="nil"/>
              <w:bottom w:val="nil"/>
              <w:right w:val="nil"/>
            </w:tcBorders>
          </w:tcPr>
          <w:p w14:paraId="428F53A6" w14:textId="77777777" w:rsidR="00AF29A2" w:rsidRPr="00157781" w:rsidRDefault="00AF29A2" w:rsidP="006F3DE9">
            <w:pPr>
              <w:spacing w:line="360" w:lineRule="auto"/>
              <w:jc w:val="both"/>
              <w:rPr>
                <w:rFonts w:cs="Calibri"/>
                <w:sz w:val="24"/>
                <w:szCs w:val="24"/>
              </w:rPr>
            </w:pPr>
            <w:r w:rsidRPr="00157781">
              <w:rPr>
                <w:rFonts w:cs="Calibri"/>
                <w:sz w:val="24"/>
                <w:szCs w:val="24"/>
              </w:rPr>
              <w:t>Fontana, A., and Frey, J. (2000). The Interview: From structured questions to negotiated text. In N. Denzin &amp; Y. Lincoln (Eds.), Handbook of Qualitative Research. Thousand Oaks, CA: Sage.</w:t>
            </w:r>
          </w:p>
        </w:tc>
      </w:tr>
      <w:tr w:rsidR="00AF29A2" w:rsidRPr="00157781" w14:paraId="6D0321A7" w14:textId="77777777" w:rsidTr="00926BE0">
        <w:trPr>
          <w:trHeight w:val="300"/>
        </w:trPr>
        <w:tc>
          <w:tcPr>
            <w:tcW w:w="9341" w:type="dxa"/>
            <w:tcBorders>
              <w:top w:val="nil"/>
              <w:left w:val="nil"/>
              <w:bottom w:val="nil"/>
              <w:right w:val="nil"/>
            </w:tcBorders>
          </w:tcPr>
          <w:p w14:paraId="128B0A99" w14:textId="77777777" w:rsidR="00AF29A2" w:rsidRDefault="00AF29A2" w:rsidP="006F3DE9">
            <w:pPr>
              <w:spacing w:line="360" w:lineRule="auto"/>
              <w:jc w:val="both"/>
              <w:rPr>
                <w:rFonts w:cs="Calibri"/>
                <w:sz w:val="24"/>
                <w:szCs w:val="24"/>
              </w:rPr>
            </w:pPr>
            <w:r w:rsidRPr="00157781">
              <w:rPr>
                <w:rFonts w:cs="Calibri"/>
                <w:sz w:val="24"/>
                <w:szCs w:val="24"/>
              </w:rPr>
              <w:t>Foucault, M. (1997) Security, Territory, and Population, in: Michel Foucault, Ethics: Subjectivity and Truth, ed. by Paul Rabinow, New York: The New Press, pp. 67-71.</w:t>
            </w:r>
          </w:p>
          <w:p w14:paraId="61A85520" w14:textId="77777777" w:rsidR="00D70FA2" w:rsidRPr="00D70FA2" w:rsidRDefault="00D70FA2" w:rsidP="00D70FA2">
            <w:pPr>
              <w:spacing w:before="100" w:beforeAutospacing="1" w:after="100" w:afterAutospacing="1" w:line="240" w:lineRule="auto"/>
              <w:rPr>
                <w:rFonts w:eastAsiaTheme="minorEastAsia" w:cs="Times New Roman"/>
                <w:sz w:val="24"/>
                <w:szCs w:val="24"/>
              </w:rPr>
            </w:pPr>
            <w:r w:rsidRPr="00D70FA2">
              <w:rPr>
                <w:rFonts w:eastAsiaTheme="minorEastAsia" w:cs="Times New Roman"/>
                <w:sz w:val="24"/>
                <w:szCs w:val="24"/>
              </w:rPr>
              <w:t xml:space="preserve">Füller, J. (2010). Refining Virtual Co-Creation from a Consumer Perspective. </w:t>
            </w:r>
            <w:r w:rsidRPr="00D70FA2">
              <w:rPr>
                <w:rFonts w:eastAsiaTheme="minorEastAsia" w:cs="Times New Roman"/>
                <w:i/>
                <w:iCs/>
                <w:sz w:val="24"/>
                <w:szCs w:val="24"/>
              </w:rPr>
              <w:t xml:space="preserve">California </w:t>
            </w:r>
          </w:p>
          <w:p w14:paraId="7276F47B" w14:textId="6DAA9F9B" w:rsidR="00D70FA2" w:rsidRPr="00D70FA2" w:rsidRDefault="00D70FA2" w:rsidP="00D70FA2">
            <w:pPr>
              <w:spacing w:before="100" w:beforeAutospacing="1" w:after="100" w:afterAutospacing="1" w:line="240" w:lineRule="auto"/>
              <w:rPr>
                <w:rFonts w:eastAsiaTheme="minorEastAsia" w:cs="Times New Roman"/>
                <w:sz w:val="24"/>
                <w:szCs w:val="24"/>
              </w:rPr>
            </w:pPr>
            <w:r w:rsidRPr="00D70FA2">
              <w:rPr>
                <w:rFonts w:eastAsiaTheme="minorEastAsia" w:cs="Times New Roman"/>
                <w:i/>
                <w:iCs/>
                <w:sz w:val="24"/>
                <w:szCs w:val="24"/>
              </w:rPr>
              <w:t>Management Review</w:t>
            </w:r>
            <w:r>
              <w:rPr>
                <w:rFonts w:eastAsiaTheme="minorEastAsia" w:cs="Times New Roman"/>
                <w:sz w:val="24"/>
                <w:szCs w:val="24"/>
              </w:rPr>
              <w:t xml:space="preserve">, 52(2): </w:t>
            </w:r>
            <w:r w:rsidRPr="00D70FA2">
              <w:rPr>
                <w:rFonts w:eastAsiaTheme="minorEastAsia" w:cs="Times New Roman"/>
                <w:sz w:val="24"/>
                <w:szCs w:val="24"/>
              </w:rPr>
              <w:t xml:space="preserve">98-122. </w:t>
            </w:r>
          </w:p>
          <w:p w14:paraId="7B2246CD" w14:textId="77777777" w:rsidR="00AF29A2" w:rsidRPr="00BA49AB" w:rsidRDefault="00AF29A2" w:rsidP="006F3DE9">
            <w:pPr>
              <w:widowControl w:val="0"/>
              <w:autoSpaceDE w:val="0"/>
              <w:autoSpaceDN w:val="0"/>
              <w:adjustRightInd w:val="0"/>
              <w:spacing w:after="240" w:line="360" w:lineRule="atLeast"/>
              <w:jc w:val="both"/>
              <w:rPr>
                <w:rFonts w:eastAsiaTheme="minorEastAsia" w:cs="Times"/>
                <w:sz w:val="24"/>
                <w:szCs w:val="24"/>
                <w:lang w:val="en-US"/>
              </w:rPr>
            </w:pPr>
            <w:r>
              <w:rPr>
                <w:rFonts w:eastAsiaTheme="minorEastAsia" w:cs="Times New Roman"/>
                <w:sz w:val="24"/>
                <w:szCs w:val="24"/>
                <w:lang w:val="en-US"/>
              </w:rPr>
              <w:t xml:space="preserve">Franic, J. and </w:t>
            </w:r>
            <w:r w:rsidRPr="00BA49AB">
              <w:rPr>
                <w:rFonts w:eastAsiaTheme="minorEastAsia" w:cs="Times New Roman"/>
                <w:sz w:val="24"/>
                <w:szCs w:val="24"/>
                <w:lang w:val="en-US"/>
              </w:rPr>
              <w:t>Williams</w:t>
            </w:r>
            <w:r>
              <w:rPr>
                <w:rFonts w:eastAsiaTheme="minorEastAsia" w:cs="Times New Roman"/>
                <w:sz w:val="24"/>
                <w:szCs w:val="24"/>
                <w:lang w:val="en-US"/>
              </w:rPr>
              <w:t>, C.C.</w:t>
            </w:r>
            <w:r w:rsidRPr="00BA49AB">
              <w:rPr>
                <w:rFonts w:eastAsiaTheme="minorEastAsia" w:cs="Times New Roman"/>
                <w:sz w:val="24"/>
                <w:szCs w:val="24"/>
                <w:lang w:val="en-US"/>
              </w:rPr>
              <w:t xml:space="preserve"> (2014)</w:t>
            </w:r>
            <w:r>
              <w:rPr>
                <w:rFonts w:eastAsiaTheme="minorEastAsia" w:cs="Times New Roman"/>
                <w:sz w:val="24"/>
                <w:szCs w:val="24"/>
                <w:lang w:val="en-US"/>
              </w:rPr>
              <w:t>.</w:t>
            </w:r>
            <w:r w:rsidRPr="00BA49AB">
              <w:rPr>
                <w:rFonts w:eastAsiaTheme="minorEastAsia" w:cs="Times New Roman"/>
                <w:sz w:val="24"/>
                <w:szCs w:val="24"/>
                <w:lang w:val="en-US"/>
              </w:rPr>
              <w:t xml:space="preserve"> Undeclared work in Croatia: a baseline assessment. Sheffield: GREY Working Paper no. 2, Sheffield University </w:t>
            </w:r>
          </w:p>
        </w:tc>
      </w:tr>
      <w:tr w:rsidR="00AF29A2" w:rsidRPr="00157781" w14:paraId="2080ED1C" w14:textId="77777777" w:rsidTr="00926BE0">
        <w:trPr>
          <w:trHeight w:val="300"/>
        </w:trPr>
        <w:tc>
          <w:tcPr>
            <w:tcW w:w="9341" w:type="dxa"/>
            <w:tcBorders>
              <w:top w:val="nil"/>
              <w:left w:val="nil"/>
              <w:bottom w:val="nil"/>
              <w:right w:val="nil"/>
            </w:tcBorders>
          </w:tcPr>
          <w:p w14:paraId="2C2EF530"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Gable, G. G. (1994) Integrating Case Study and Survey Research Methods: An Example in Information Systems. </w:t>
            </w:r>
            <w:r w:rsidRPr="00157781">
              <w:rPr>
                <w:rFonts w:cs="Calibri"/>
                <w:i/>
                <w:sz w:val="24"/>
                <w:szCs w:val="24"/>
              </w:rPr>
              <w:t>European Journal of Information Systems</w:t>
            </w:r>
            <w:r w:rsidRPr="00157781">
              <w:rPr>
                <w:rFonts w:cs="Calibri"/>
                <w:sz w:val="24"/>
                <w:szCs w:val="24"/>
              </w:rPr>
              <w:t>, 3(2): 112-126,</w:t>
            </w:r>
          </w:p>
        </w:tc>
      </w:tr>
      <w:tr w:rsidR="00AF29A2" w:rsidRPr="00157781" w14:paraId="60CC9CA2" w14:textId="77777777" w:rsidTr="00926BE0">
        <w:trPr>
          <w:trHeight w:val="300"/>
        </w:trPr>
        <w:tc>
          <w:tcPr>
            <w:tcW w:w="9341" w:type="dxa"/>
            <w:tcBorders>
              <w:top w:val="nil"/>
              <w:left w:val="nil"/>
              <w:bottom w:val="nil"/>
              <w:right w:val="nil"/>
            </w:tcBorders>
          </w:tcPr>
          <w:p w14:paraId="0D150745" w14:textId="77777777" w:rsidR="00AF29A2" w:rsidRDefault="00AF29A2" w:rsidP="006F3DE9">
            <w:pPr>
              <w:spacing w:line="360" w:lineRule="auto"/>
              <w:jc w:val="both"/>
              <w:rPr>
                <w:rFonts w:cs="Cambria"/>
                <w:sz w:val="24"/>
                <w:szCs w:val="24"/>
              </w:rPr>
            </w:pPr>
            <w:r w:rsidRPr="00157781">
              <w:rPr>
                <w:rFonts w:cs="Cambria"/>
                <w:sz w:val="24"/>
                <w:szCs w:val="24"/>
              </w:rPr>
              <w:lastRenderedPageBreak/>
              <w:t>Galić</w:t>
            </w:r>
            <w:r>
              <w:rPr>
                <w:rFonts w:cs="Cambria"/>
                <w:sz w:val="24"/>
                <w:szCs w:val="24"/>
              </w:rPr>
              <w:t>,</w:t>
            </w:r>
            <w:r w:rsidRPr="00157781">
              <w:rPr>
                <w:rFonts w:cs="Cambria"/>
                <w:sz w:val="24"/>
                <w:szCs w:val="24"/>
              </w:rPr>
              <w:t xml:space="preserve"> N. A. (2012). Unofficial economy in Croatia: Estimation methods and results. </w:t>
            </w:r>
            <w:r w:rsidRPr="00157781">
              <w:rPr>
                <w:rFonts w:cs="Cambria"/>
                <w:i/>
                <w:iCs/>
                <w:sz w:val="24"/>
                <w:szCs w:val="24"/>
              </w:rPr>
              <w:t>Ekonomski pregled, 63</w:t>
            </w:r>
            <w:r w:rsidRPr="00157781">
              <w:rPr>
                <w:rFonts w:cs="Cambria"/>
                <w:sz w:val="24"/>
                <w:szCs w:val="24"/>
              </w:rPr>
              <w:t>(12), 734-762.</w:t>
            </w:r>
          </w:p>
          <w:p w14:paraId="7AC4891A" w14:textId="13F82313" w:rsidR="00AF29A2" w:rsidRPr="0071326D" w:rsidRDefault="00AF29A2" w:rsidP="006F3DE9">
            <w:pPr>
              <w:widowControl w:val="0"/>
              <w:autoSpaceDE w:val="0"/>
              <w:autoSpaceDN w:val="0"/>
              <w:adjustRightInd w:val="0"/>
              <w:spacing w:after="240" w:line="320" w:lineRule="atLeast"/>
              <w:jc w:val="both"/>
              <w:rPr>
                <w:rFonts w:eastAsiaTheme="minorEastAsia" w:cs="Times"/>
                <w:sz w:val="24"/>
                <w:szCs w:val="24"/>
                <w:lang w:val="en-US"/>
              </w:rPr>
            </w:pPr>
            <w:r w:rsidRPr="0071326D">
              <w:rPr>
                <w:rFonts w:eastAsiaTheme="minorEastAsia" w:cs="Times New Roman"/>
                <w:color w:val="1A1718"/>
                <w:sz w:val="24"/>
                <w:szCs w:val="24"/>
                <w:lang w:val="en-US"/>
              </w:rPr>
              <w:t>Ga</w:t>
            </w:r>
            <w:r w:rsidR="0071326D">
              <w:rPr>
                <w:rFonts w:eastAsiaTheme="minorEastAsia" w:cs="Times New Roman"/>
                <w:color w:val="1A1718"/>
                <w:sz w:val="24"/>
                <w:szCs w:val="24"/>
                <w:lang w:val="en-US"/>
              </w:rPr>
              <w:t xml:space="preserve">lic, Z. and Plecas, M. (2012). </w:t>
            </w:r>
            <w:r w:rsidRPr="0071326D">
              <w:rPr>
                <w:rFonts w:eastAsiaTheme="minorEastAsia" w:cs="Times New Roman"/>
                <w:color w:val="1A1718"/>
                <w:sz w:val="24"/>
                <w:szCs w:val="24"/>
                <w:lang w:val="en-US"/>
              </w:rPr>
              <w:t xml:space="preserve">Quality of working life during the </w:t>
            </w:r>
            <w:r w:rsidR="0071326D">
              <w:rPr>
                <w:rFonts w:eastAsiaTheme="minorEastAsia" w:cs="Times New Roman"/>
                <w:color w:val="1A1718"/>
                <w:sz w:val="24"/>
                <w:szCs w:val="24"/>
                <w:lang w:val="en-US"/>
              </w:rPr>
              <w:t>recession: The case of Croatia.</w:t>
            </w:r>
            <w:r w:rsidRPr="0071326D">
              <w:rPr>
                <w:rFonts w:eastAsiaTheme="minorEastAsia" w:cs="Times New Roman"/>
                <w:color w:val="1A1718"/>
                <w:sz w:val="24"/>
                <w:szCs w:val="24"/>
                <w:lang w:val="en-US"/>
              </w:rPr>
              <w:t xml:space="preserve"> </w:t>
            </w:r>
            <w:r w:rsidRPr="0071326D">
              <w:rPr>
                <w:rFonts w:eastAsiaTheme="minorEastAsia" w:cs="Times"/>
                <w:i/>
                <w:iCs/>
                <w:color w:val="1A1718"/>
                <w:sz w:val="24"/>
                <w:szCs w:val="24"/>
                <w:lang w:val="en-US"/>
              </w:rPr>
              <w:t>Croatian Economic Survey</w:t>
            </w:r>
            <w:r w:rsidR="00E63DBA" w:rsidRPr="0071326D">
              <w:rPr>
                <w:rFonts w:eastAsiaTheme="minorEastAsia" w:cs="Times New Roman"/>
                <w:color w:val="1A1718"/>
                <w:sz w:val="24"/>
                <w:szCs w:val="24"/>
                <w:lang w:val="en-US"/>
              </w:rPr>
              <w:t>, (</w:t>
            </w:r>
            <w:r w:rsidRPr="0071326D">
              <w:rPr>
                <w:rFonts w:eastAsiaTheme="minorEastAsia" w:cs="Times New Roman"/>
                <w:color w:val="1A1718"/>
                <w:sz w:val="24"/>
                <w:szCs w:val="24"/>
                <w:lang w:val="en-US"/>
              </w:rPr>
              <w:t>14</w:t>
            </w:r>
            <w:r w:rsidR="00E63DBA" w:rsidRPr="0071326D">
              <w:rPr>
                <w:rFonts w:eastAsiaTheme="minorEastAsia" w:cs="Times New Roman"/>
                <w:color w:val="1A1718"/>
                <w:sz w:val="24"/>
                <w:szCs w:val="24"/>
                <w:lang w:val="en-US"/>
              </w:rPr>
              <w:t xml:space="preserve">): </w:t>
            </w:r>
            <w:r w:rsidRPr="0071326D">
              <w:rPr>
                <w:rFonts w:eastAsiaTheme="minorEastAsia" w:cs="Times New Roman"/>
                <w:color w:val="1A1718"/>
                <w:sz w:val="24"/>
                <w:szCs w:val="24"/>
                <w:lang w:val="en-US"/>
              </w:rPr>
              <w:t xml:space="preserve">5–41. </w:t>
            </w:r>
          </w:p>
        </w:tc>
      </w:tr>
      <w:tr w:rsidR="00AF29A2" w:rsidRPr="00157781" w14:paraId="72EDBDA7" w14:textId="77777777" w:rsidTr="00926BE0">
        <w:trPr>
          <w:trHeight w:val="300"/>
        </w:trPr>
        <w:tc>
          <w:tcPr>
            <w:tcW w:w="9341" w:type="dxa"/>
            <w:tcBorders>
              <w:top w:val="nil"/>
              <w:left w:val="nil"/>
              <w:bottom w:val="nil"/>
              <w:right w:val="nil"/>
            </w:tcBorders>
          </w:tcPr>
          <w:p w14:paraId="24A1EC2A" w14:textId="20E9570E" w:rsidR="00AF29A2" w:rsidRPr="00157781" w:rsidRDefault="0071326D" w:rsidP="006F3DE9">
            <w:pPr>
              <w:spacing w:line="360" w:lineRule="auto"/>
              <w:jc w:val="both"/>
              <w:rPr>
                <w:rFonts w:cs="TimesNRMTPro"/>
                <w:sz w:val="24"/>
                <w:szCs w:val="24"/>
              </w:rPr>
            </w:pPr>
            <w:r>
              <w:rPr>
                <w:rFonts w:cs="TimesNRMTPro"/>
                <w:sz w:val="24"/>
                <w:szCs w:val="24"/>
              </w:rPr>
              <w:t xml:space="preserve">Gallin, D. (2001) </w:t>
            </w:r>
            <w:r w:rsidR="00AF29A2" w:rsidRPr="00157781">
              <w:rPr>
                <w:rFonts w:cs="TimesNRMTPro"/>
                <w:sz w:val="24"/>
                <w:szCs w:val="24"/>
              </w:rPr>
              <w:t>Propositions on trade unions and informal empl</w:t>
            </w:r>
            <w:r>
              <w:rPr>
                <w:rFonts w:cs="TimesNRMTPro"/>
                <w:sz w:val="24"/>
                <w:szCs w:val="24"/>
              </w:rPr>
              <w:t>oyment in time of globalisation.</w:t>
            </w:r>
            <w:r w:rsidR="00AF29A2" w:rsidRPr="00157781">
              <w:rPr>
                <w:rFonts w:cs="TimesNRMTPro"/>
                <w:sz w:val="24"/>
                <w:szCs w:val="24"/>
              </w:rPr>
              <w:t xml:space="preserve"> </w:t>
            </w:r>
            <w:r w:rsidR="00AF29A2" w:rsidRPr="00157781">
              <w:rPr>
                <w:rFonts w:cs="TimesNRMTPro"/>
                <w:i/>
                <w:iCs/>
                <w:sz w:val="24"/>
                <w:szCs w:val="24"/>
              </w:rPr>
              <w:t>Antipode</w:t>
            </w:r>
            <w:r w:rsidR="00AF29A2" w:rsidRPr="00157781">
              <w:rPr>
                <w:rFonts w:cs="TimesNRMTPro"/>
                <w:sz w:val="24"/>
                <w:szCs w:val="24"/>
              </w:rPr>
              <w:t xml:space="preserve">, 19(4): 531–49. </w:t>
            </w:r>
          </w:p>
        </w:tc>
      </w:tr>
      <w:tr w:rsidR="00AF29A2" w:rsidRPr="00157781" w14:paraId="084BD90E" w14:textId="77777777" w:rsidTr="00926BE0">
        <w:trPr>
          <w:trHeight w:val="300"/>
        </w:trPr>
        <w:tc>
          <w:tcPr>
            <w:tcW w:w="9341" w:type="dxa"/>
            <w:tcBorders>
              <w:top w:val="nil"/>
              <w:left w:val="nil"/>
              <w:bottom w:val="nil"/>
              <w:right w:val="nil"/>
            </w:tcBorders>
          </w:tcPr>
          <w:p w14:paraId="2591AAED" w14:textId="77777777" w:rsidR="00AF29A2" w:rsidRPr="00157781" w:rsidRDefault="00AF29A2" w:rsidP="006F3DE9">
            <w:pPr>
              <w:spacing w:line="360" w:lineRule="auto"/>
              <w:jc w:val="both"/>
              <w:rPr>
                <w:rFonts w:cs="Helvetica"/>
                <w:sz w:val="24"/>
                <w:szCs w:val="24"/>
              </w:rPr>
            </w:pPr>
            <w:r w:rsidRPr="00157781">
              <w:rPr>
                <w:rFonts w:cs="Helvetica"/>
                <w:sz w:val="24"/>
                <w:szCs w:val="24"/>
              </w:rPr>
              <w:t xml:space="preserve">Gaughan, J. P. and Fermand, L. A. (1987) Towards Understanding the Informal Economy. </w:t>
            </w:r>
            <w:r w:rsidRPr="00157781">
              <w:rPr>
                <w:rFonts w:cs="Helvetica"/>
                <w:i/>
                <w:sz w:val="24"/>
                <w:szCs w:val="24"/>
              </w:rPr>
              <w:t>The Annals of the American Academy of Political and Social Science</w:t>
            </w:r>
            <w:r w:rsidRPr="00157781">
              <w:rPr>
                <w:rFonts w:cs="Helvetica"/>
                <w:sz w:val="24"/>
                <w:szCs w:val="24"/>
              </w:rPr>
              <w:t>, 493: 15–25.</w:t>
            </w:r>
          </w:p>
          <w:p w14:paraId="6057184B" w14:textId="77777777" w:rsidR="00AF29A2" w:rsidRPr="00157781" w:rsidRDefault="00AF29A2" w:rsidP="006F3DE9">
            <w:pPr>
              <w:spacing w:line="360" w:lineRule="auto"/>
              <w:jc w:val="both"/>
              <w:rPr>
                <w:rFonts w:cs="Helvetica"/>
                <w:sz w:val="24"/>
                <w:szCs w:val="24"/>
              </w:rPr>
            </w:pPr>
            <w:r w:rsidRPr="00157781">
              <w:rPr>
                <w:rFonts w:cs="Helvetica"/>
                <w:sz w:val="24"/>
                <w:szCs w:val="24"/>
              </w:rPr>
              <w:t>Gërxhani, K. and Schram, A. (2002). Tax Evasion and the Source of Income: An Experimental Study in Albania and the Netherlands. Discussion paper TI 2002-098/1, Tinbergen Institute, University of Amsterdam.</w:t>
            </w:r>
          </w:p>
        </w:tc>
      </w:tr>
      <w:tr w:rsidR="00AF29A2" w:rsidRPr="00157781" w14:paraId="27392200" w14:textId="77777777" w:rsidTr="00926BE0">
        <w:trPr>
          <w:trHeight w:val="300"/>
        </w:trPr>
        <w:tc>
          <w:tcPr>
            <w:tcW w:w="9341" w:type="dxa"/>
            <w:tcBorders>
              <w:top w:val="nil"/>
              <w:left w:val="nil"/>
              <w:bottom w:val="nil"/>
              <w:right w:val="nil"/>
            </w:tcBorders>
          </w:tcPr>
          <w:p w14:paraId="60D29F76" w14:textId="77777777" w:rsidR="00AF29A2" w:rsidRPr="00157781" w:rsidRDefault="00AF29A2" w:rsidP="006F3DE9">
            <w:pPr>
              <w:spacing w:line="360" w:lineRule="auto"/>
              <w:jc w:val="both"/>
              <w:rPr>
                <w:sz w:val="24"/>
                <w:szCs w:val="24"/>
              </w:rPr>
            </w:pPr>
            <w:r w:rsidRPr="00157781">
              <w:rPr>
                <w:sz w:val="24"/>
                <w:szCs w:val="24"/>
              </w:rPr>
              <w:t xml:space="preserve">Gërxhani, K. (2002). The Informal Sector in Transition: Tax Evasion in an Institutional Vacuum, </w:t>
            </w:r>
            <w:r w:rsidRPr="00157781">
              <w:rPr>
                <w:i/>
                <w:iCs/>
                <w:sz w:val="24"/>
                <w:szCs w:val="24"/>
              </w:rPr>
              <w:t>Ph.D. thesis</w:t>
            </w:r>
            <w:r w:rsidRPr="00157781">
              <w:rPr>
                <w:sz w:val="24"/>
                <w:szCs w:val="24"/>
              </w:rPr>
              <w:t>, University of Amsterdam, Tinbergen</w:t>
            </w:r>
          </w:p>
          <w:p w14:paraId="0B3C669C" w14:textId="77777777" w:rsidR="00AF29A2" w:rsidRPr="00157781" w:rsidRDefault="00AF29A2" w:rsidP="006F3DE9">
            <w:pPr>
              <w:spacing w:line="360" w:lineRule="auto"/>
              <w:jc w:val="both"/>
              <w:rPr>
                <w:rFonts w:cs="Helvetica"/>
                <w:sz w:val="24"/>
                <w:szCs w:val="24"/>
              </w:rPr>
            </w:pPr>
            <w:r w:rsidRPr="00157781">
              <w:rPr>
                <w:sz w:val="24"/>
                <w:szCs w:val="24"/>
              </w:rPr>
              <w:t>Gërxhani, K. (2003). Tax Evasion in Transition: Outcome of an Institutional Clash? Testing Feige’ Conjecture. Mimeo. University of Amsterdam.</w:t>
            </w:r>
          </w:p>
        </w:tc>
      </w:tr>
      <w:tr w:rsidR="00AF29A2" w:rsidRPr="00157781" w14:paraId="2BB396EE" w14:textId="77777777" w:rsidTr="00926BE0">
        <w:trPr>
          <w:trHeight w:val="300"/>
        </w:trPr>
        <w:tc>
          <w:tcPr>
            <w:tcW w:w="9341" w:type="dxa"/>
            <w:tcBorders>
              <w:top w:val="nil"/>
              <w:left w:val="nil"/>
              <w:bottom w:val="nil"/>
              <w:right w:val="nil"/>
            </w:tcBorders>
          </w:tcPr>
          <w:p w14:paraId="55DA1DBC" w14:textId="40198E69" w:rsidR="00AF29A2" w:rsidRPr="00157781" w:rsidRDefault="0071326D" w:rsidP="006F3DE9">
            <w:pPr>
              <w:spacing w:line="360" w:lineRule="auto"/>
              <w:jc w:val="both"/>
              <w:rPr>
                <w:rFonts w:cs="Cambria"/>
                <w:sz w:val="24"/>
                <w:szCs w:val="24"/>
              </w:rPr>
            </w:pPr>
            <w:r>
              <w:rPr>
                <w:rFonts w:cs="Cambria"/>
                <w:sz w:val="24"/>
                <w:szCs w:val="24"/>
              </w:rPr>
              <w:t>Gë</w:t>
            </w:r>
            <w:r w:rsidR="00AF29A2" w:rsidRPr="00157781">
              <w:rPr>
                <w:rFonts w:cs="Cambria"/>
                <w:sz w:val="24"/>
                <w:szCs w:val="24"/>
              </w:rPr>
              <w:t xml:space="preserve">rxhani, K. (2004). The informal sector in developed and less developed countries: a literature survey. </w:t>
            </w:r>
            <w:r w:rsidR="00AF29A2" w:rsidRPr="00157781">
              <w:rPr>
                <w:rFonts w:cs="Cambria"/>
                <w:i/>
                <w:sz w:val="24"/>
                <w:szCs w:val="24"/>
              </w:rPr>
              <w:t>Public Choice</w:t>
            </w:r>
            <w:r w:rsidR="00AF29A2" w:rsidRPr="00157781">
              <w:rPr>
                <w:rFonts w:cs="Cambria"/>
                <w:sz w:val="24"/>
                <w:szCs w:val="24"/>
              </w:rPr>
              <w:t>, 120(3):267-300.</w:t>
            </w:r>
          </w:p>
        </w:tc>
      </w:tr>
      <w:tr w:rsidR="00AF29A2" w:rsidRPr="00157781" w14:paraId="7D34CAFB" w14:textId="77777777" w:rsidTr="00926BE0">
        <w:trPr>
          <w:trHeight w:val="300"/>
        </w:trPr>
        <w:tc>
          <w:tcPr>
            <w:tcW w:w="9341" w:type="dxa"/>
            <w:tcBorders>
              <w:top w:val="nil"/>
              <w:left w:val="nil"/>
              <w:bottom w:val="nil"/>
              <w:right w:val="nil"/>
            </w:tcBorders>
          </w:tcPr>
          <w:p w14:paraId="23B1F5F0" w14:textId="77777777" w:rsidR="00AF29A2" w:rsidRPr="00157781" w:rsidRDefault="00AF29A2" w:rsidP="006F3DE9">
            <w:pPr>
              <w:spacing w:line="360" w:lineRule="auto"/>
              <w:jc w:val="both"/>
              <w:rPr>
                <w:sz w:val="24"/>
                <w:szCs w:val="24"/>
              </w:rPr>
            </w:pPr>
            <w:r w:rsidRPr="00157781">
              <w:rPr>
                <w:sz w:val="24"/>
                <w:szCs w:val="24"/>
              </w:rPr>
              <w:t xml:space="preserve">Geyer, F. (2001). Pockets of irrationality in an increasingly rational world: An effort to simplify unmanageable environmental over-complexity. </w:t>
            </w:r>
            <w:r w:rsidRPr="00157781">
              <w:rPr>
                <w:i/>
                <w:sz w:val="24"/>
                <w:szCs w:val="24"/>
              </w:rPr>
              <w:t xml:space="preserve">Kybernetes </w:t>
            </w:r>
            <w:r w:rsidRPr="00157781">
              <w:rPr>
                <w:sz w:val="24"/>
                <w:szCs w:val="24"/>
              </w:rPr>
              <w:t>, 30 (9/10): 1155-1176.</w:t>
            </w:r>
          </w:p>
        </w:tc>
      </w:tr>
      <w:tr w:rsidR="00AF29A2" w:rsidRPr="00157781" w14:paraId="7BBABDA5" w14:textId="77777777" w:rsidTr="00926BE0">
        <w:trPr>
          <w:trHeight w:val="300"/>
        </w:trPr>
        <w:tc>
          <w:tcPr>
            <w:tcW w:w="9341" w:type="dxa"/>
            <w:tcBorders>
              <w:top w:val="nil"/>
              <w:left w:val="nil"/>
              <w:bottom w:val="nil"/>
              <w:right w:val="nil"/>
            </w:tcBorders>
          </w:tcPr>
          <w:p w14:paraId="6D5BF45E" w14:textId="77777777" w:rsidR="00AF29A2" w:rsidRPr="00157781" w:rsidRDefault="00AF29A2" w:rsidP="006F3DE9">
            <w:pPr>
              <w:spacing w:line="360" w:lineRule="auto"/>
              <w:jc w:val="both"/>
              <w:rPr>
                <w:rFonts w:cs="Calibri"/>
                <w:sz w:val="24"/>
                <w:szCs w:val="24"/>
              </w:rPr>
            </w:pPr>
            <w:r w:rsidRPr="00157781">
              <w:rPr>
                <w:rFonts w:cs="Calibri"/>
                <w:sz w:val="24"/>
                <w:szCs w:val="24"/>
              </w:rPr>
              <w:t>Gill, J. and Johnson, P., (1991), Research Methods for Managers, Paul Chapman Publishing, London</w:t>
            </w:r>
          </w:p>
        </w:tc>
      </w:tr>
      <w:tr w:rsidR="00AF29A2" w:rsidRPr="00157781" w14:paraId="71FE420A" w14:textId="77777777" w:rsidTr="00926BE0">
        <w:trPr>
          <w:trHeight w:val="300"/>
        </w:trPr>
        <w:tc>
          <w:tcPr>
            <w:tcW w:w="9341" w:type="dxa"/>
            <w:tcBorders>
              <w:top w:val="nil"/>
              <w:left w:val="nil"/>
              <w:bottom w:val="nil"/>
              <w:right w:val="nil"/>
            </w:tcBorders>
          </w:tcPr>
          <w:p w14:paraId="460A5AC0" w14:textId="77777777" w:rsidR="00AF29A2" w:rsidRPr="00157781" w:rsidRDefault="00AF29A2" w:rsidP="006F3DE9">
            <w:pPr>
              <w:spacing w:line="360" w:lineRule="auto"/>
              <w:jc w:val="both"/>
              <w:rPr>
                <w:rFonts w:cs="Arial"/>
                <w:sz w:val="24"/>
                <w:szCs w:val="24"/>
              </w:rPr>
            </w:pPr>
            <w:r w:rsidRPr="00157781">
              <w:rPr>
                <w:rFonts w:cs="Arial"/>
                <w:sz w:val="24"/>
                <w:szCs w:val="24"/>
              </w:rPr>
              <w:t xml:space="preserve">Glovackas, S. (2005) </w:t>
            </w:r>
            <w:r w:rsidRPr="00157781">
              <w:rPr>
                <w:sz w:val="24"/>
                <w:szCs w:val="24"/>
              </w:rPr>
              <w:t xml:space="preserve">The informal economy in Central and Eastern Europe. </w:t>
            </w:r>
            <w:r w:rsidRPr="00157781">
              <w:rPr>
                <w:rFonts w:cs="Arial"/>
                <w:sz w:val="24"/>
                <w:szCs w:val="24"/>
              </w:rPr>
              <w:t>WIEGO.</w:t>
            </w:r>
          </w:p>
          <w:p w14:paraId="164862AD" w14:textId="77777777" w:rsidR="00AF29A2" w:rsidRPr="00157781" w:rsidRDefault="00AF29A2" w:rsidP="006F3DE9">
            <w:pPr>
              <w:spacing w:line="360" w:lineRule="auto"/>
              <w:jc w:val="both"/>
              <w:rPr>
                <w:rFonts w:cs="Arial"/>
                <w:sz w:val="24"/>
                <w:szCs w:val="24"/>
              </w:rPr>
            </w:pPr>
            <w:r w:rsidRPr="00157781">
              <w:rPr>
                <w:sz w:val="24"/>
                <w:szCs w:val="24"/>
                <w:shd w:val="clear" w:color="auto" w:fill="FFFFFF"/>
              </w:rPr>
              <w:t>Goulding, C. and Domic, D. (2009). Heritage, identity and ideological manipulation: The case of Croatia.</w:t>
            </w:r>
            <w:r w:rsidRPr="00157781">
              <w:rPr>
                <w:rStyle w:val="apple-converted-space"/>
                <w:sz w:val="24"/>
                <w:szCs w:val="24"/>
                <w:shd w:val="clear" w:color="auto" w:fill="FFFFFF"/>
              </w:rPr>
              <w:t> </w:t>
            </w:r>
            <w:r w:rsidRPr="00157781">
              <w:rPr>
                <w:i/>
                <w:iCs/>
                <w:sz w:val="24"/>
                <w:szCs w:val="24"/>
                <w:shd w:val="clear" w:color="auto" w:fill="FFFFFF"/>
              </w:rPr>
              <w:t>Annals of Tourism Research</w:t>
            </w:r>
            <w:r w:rsidRPr="00157781">
              <w:rPr>
                <w:sz w:val="24"/>
                <w:szCs w:val="24"/>
                <w:shd w:val="clear" w:color="auto" w:fill="FFFFFF"/>
              </w:rPr>
              <w:t>, 36(1): 85-102.</w:t>
            </w:r>
          </w:p>
        </w:tc>
      </w:tr>
      <w:tr w:rsidR="00AF29A2" w:rsidRPr="00157781" w14:paraId="08C139DC" w14:textId="77777777" w:rsidTr="00926BE0">
        <w:trPr>
          <w:trHeight w:val="300"/>
        </w:trPr>
        <w:tc>
          <w:tcPr>
            <w:tcW w:w="9341" w:type="dxa"/>
            <w:tcBorders>
              <w:top w:val="nil"/>
              <w:left w:val="nil"/>
              <w:bottom w:val="nil"/>
              <w:right w:val="nil"/>
            </w:tcBorders>
          </w:tcPr>
          <w:p w14:paraId="42386681" w14:textId="77777777" w:rsidR="00AF29A2" w:rsidRPr="00157781" w:rsidRDefault="00AF29A2" w:rsidP="006F3DE9">
            <w:pPr>
              <w:spacing w:line="360" w:lineRule="auto"/>
              <w:jc w:val="both"/>
              <w:rPr>
                <w:rFonts w:cs="Cambria"/>
                <w:sz w:val="24"/>
                <w:szCs w:val="24"/>
              </w:rPr>
            </w:pPr>
            <w:r w:rsidRPr="00157781">
              <w:rPr>
                <w:rFonts w:cs="Cambria"/>
                <w:sz w:val="24"/>
                <w:szCs w:val="24"/>
              </w:rPr>
              <w:t>Gouldner, A.W. (1960). The norm of reciprocity: A preliminary statement</w:t>
            </w:r>
            <w:r w:rsidRPr="00157781">
              <w:rPr>
                <w:rFonts w:cs="Cambria"/>
                <w:i/>
                <w:iCs/>
                <w:sz w:val="24"/>
                <w:szCs w:val="24"/>
              </w:rPr>
              <w:t>. American Sociological Review</w:t>
            </w:r>
            <w:r w:rsidRPr="00157781">
              <w:rPr>
                <w:rFonts w:cs="Cambria"/>
                <w:sz w:val="24"/>
                <w:szCs w:val="24"/>
              </w:rPr>
              <w:t>, 25: 161-178.</w:t>
            </w:r>
          </w:p>
        </w:tc>
      </w:tr>
      <w:tr w:rsidR="00AF29A2" w:rsidRPr="00157781" w14:paraId="4F36625B" w14:textId="77777777" w:rsidTr="00926BE0">
        <w:trPr>
          <w:trHeight w:val="300"/>
        </w:trPr>
        <w:tc>
          <w:tcPr>
            <w:tcW w:w="9341" w:type="dxa"/>
            <w:tcBorders>
              <w:top w:val="nil"/>
              <w:left w:val="nil"/>
              <w:bottom w:val="nil"/>
              <w:right w:val="nil"/>
            </w:tcBorders>
          </w:tcPr>
          <w:p w14:paraId="77D55BF9" w14:textId="77777777" w:rsidR="00AF29A2" w:rsidRPr="00157781" w:rsidRDefault="00AF29A2" w:rsidP="006F3DE9">
            <w:pPr>
              <w:spacing w:line="360" w:lineRule="auto"/>
              <w:jc w:val="both"/>
              <w:rPr>
                <w:rFonts w:cs="Calibri"/>
                <w:sz w:val="24"/>
                <w:szCs w:val="24"/>
              </w:rPr>
            </w:pPr>
            <w:r w:rsidRPr="00157781">
              <w:rPr>
                <w:rFonts w:cs="Calibri"/>
                <w:sz w:val="24"/>
                <w:szCs w:val="24"/>
              </w:rPr>
              <w:lastRenderedPageBreak/>
              <w:t>Greenberg, M. S. (1980). A theory of indebtedness. In K. J. Gergen, M. S. Greenberg, &amp; R. H. Willis (Eds.), Social exchange: Advances in theory and research (pp. 3-26). New York: Plenum.</w:t>
            </w:r>
          </w:p>
        </w:tc>
      </w:tr>
      <w:tr w:rsidR="00AF29A2" w:rsidRPr="00157781" w14:paraId="5A263180" w14:textId="77777777" w:rsidTr="00926BE0">
        <w:trPr>
          <w:trHeight w:val="300"/>
        </w:trPr>
        <w:tc>
          <w:tcPr>
            <w:tcW w:w="9341" w:type="dxa"/>
            <w:tcBorders>
              <w:top w:val="nil"/>
              <w:left w:val="nil"/>
              <w:bottom w:val="nil"/>
              <w:right w:val="nil"/>
            </w:tcBorders>
          </w:tcPr>
          <w:p w14:paraId="7468237C" w14:textId="77777777" w:rsidR="00AF29A2" w:rsidRPr="00157781" w:rsidRDefault="00AF29A2" w:rsidP="006F3DE9">
            <w:pPr>
              <w:spacing w:line="360" w:lineRule="auto"/>
              <w:jc w:val="both"/>
              <w:rPr>
                <w:sz w:val="24"/>
                <w:szCs w:val="24"/>
              </w:rPr>
            </w:pPr>
            <w:r w:rsidRPr="00157781">
              <w:rPr>
                <w:sz w:val="24"/>
                <w:szCs w:val="24"/>
              </w:rPr>
              <w:t xml:space="preserve">Grossman, G. (1982). The ‘Second Economy’ of the USSR. In Tanzi (Ed.), </w:t>
            </w:r>
            <w:r w:rsidRPr="00157781">
              <w:rPr>
                <w:i/>
                <w:iCs/>
                <w:sz w:val="24"/>
                <w:szCs w:val="24"/>
              </w:rPr>
              <w:t>The</w:t>
            </w:r>
            <w:r w:rsidRPr="00157781">
              <w:rPr>
                <w:sz w:val="24"/>
                <w:szCs w:val="24"/>
              </w:rPr>
              <w:t xml:space="preserve"> </w:t>
            </w:r>
            <w:r w:rsidRPr="00157781">
              <w:rPr>
                <w:i/>
                <w:iCs/>
                <w:sz w:val="24"/>
                <w:szCs w:val="24"/>
              </w:rPr>
              <w:t>Underground Economy in the United States and Abroad</w:t>
            </w:r>
            <w:r w:rsidRPr="00157781">
              <w:rPr>
                <w:sz w:val="24"/>
                <w:szCs w:val="24"/>
              </w:rPr>
              <w:t>. Lexington D.C. Heath.</w:t>
            </w:r>
          </w:p>
        </w:tc>
      </w:tr>
      <w:tr w:rsidR="00AF29A2" w:rsidRPr="00157781" w14:paraId="3FC5BFE6" w14:textId="77777777" w:rsidTr="00926BE0">
        <w:trPr>
          <w:trHeight w:val="300"/>
        </w:trPr>
        <w:tc>
          <w:tcPr>
            <w:tcW w:w="9341" w:type="dxa"/>
            <w:tcBorders>
              <w:top w:val="nil"/>
              <w:left w:val="nil"/>
              <w:bottom w:val="nil"/>
              <w:right w:val="nil"/>
            </w:tcBorders>
          </w:tcPr>
          <w:p w14:paraId="0645D33F" w14:textId="77777777" w:rsidR="00AF29A2" w:rsidRPr="00157781" w:rsidRDefault="00AF29A2" w:rsidP="006F3DE9">
            <w:pPr>
              <w:spacing w:line="360" w:lineRule="auto"/>
              <w:jc w:val="both"/>
              <w:rPr>
                <w:rFonts w:cs="Calibri"/>
                <w:sz w:val="24"/>
                <w:szCs w:val="24"/>
              </w:rPr>
            </w:pPr>
            <w:r w:rsidRPr="00157781">
              <w:rPr>
                <w:rFonts w:cs="Calibri"/>
                <w:sz w:val="24"/>
                <w:szCs w:val="24"/>
              </w:rPr>
              <w:t>Guba, E. G., and Lincoln, Y. S. (1994). Competing paradigms in qualitative research. In N. K. Denzin &amp; Y. S. Lincoln (Eds.), Handbook of qualitative research (pp. 105-117). Thousand Oaks, CA: Sage.</w:t>
            </w:r>
          </w:p>
        </w:tc>
      </w:tr>
      <w:tr w:rsidR="00AF29A2" w:rsidRPr="00157781" w14:paraId="1CF5ED65" w14:textId="77777777" w:rsidTr="00926BE0">
        <w:trPr>
          <w:trHeight w:val="300"/>
        </w:trPr>
        <w:tc>
          <w:tcPr>
            <w:tcW w:w="9341" w:type="dxa"/>
            <w:tcBorders>
              <w:top w:val="nil"/>
              <w:left w:val="nil"/>
              <w:bottom w:val="nil"/>
              <w:right w:val="nil"/>
            </w:tcBorders>
          </w:tcPr>
          <w:p w14:paraId="205FB43F" w14:textId="77777777" w:rsidR="00AF29A2" w:rsidRPr="00157781" w:rsidRDefault="00AF29A2" w:rsidP="006F3DE9">
            <w:pPr>
              <w:spacing w:line="360" w:lineRule="auto"/>
              <w:jc w:val="both"/>
              <w:rPr>
                <w:rFonts w:cs="Calibri"/>
                <w:sz w:val="24"/>
                <w:szCs w:val="24"/>
              </w:rPr>
            </w:pPr>
            <w:r w:rsidRPr="00157781">
              <w:rPr>
                <w:rFonts w:cs="Calibri"/>
                <w:sz w:val="24"/>
                <w:szCs w:val="24"/>
              </w:rPr>
              <w:t>Guest, D. and Conway, N. (2004) Employee wellbeing and the psychological contract: a report for the CIPD. Research report. London: Chartered Institute of Personnel and Development.</w:t>
            </w:r>
          </w:p>
          <w:p w14:paraId="129298A0" w14:textId="77777777" w:rsidR="00AF29A2" w:rsidRPr="00157781" w:rsidRDefault="00AF29A2" w:rsidP="006F3DE9">
            <w:pPr>
              <w:widowControl w:val="0"/>
              <w:autoSpaceDE w:val="0"/>
              <w:autoSpaceDN w:val="0"/>
              <w:adjustRightInd w:val="0"/>
              <w:spacing w:after="240"/>
              <w:jc w:val="both"/>
              <w:rPr>
                <w:rFonts w:cs="Times"/>
                <w:sz w:val="24"/>
                <w:szCs w:val="24"/>
                <w:lang w:val="en-US"/>
              </w:rPr>
            </w:pPr>
            <w:r w:rsidRPr="00157781">
              <w:rPr>
                <w:rFonts w:cs="Times"/>
                <w:sz w:val="24"/>
                <w:szCs w:val="24"/>
                <w:lang w:val="en-US"/>
              </w:rPr>
              <w:t xml:space="preserve">Guha-Khasnobis, B., Kanbur, R., and Ostrom, E. (2006). </w:t>
            </w:r>
            <w:r w:rsidRPr="00157781">
              <w:rPr>
                <w:rFonts w:cs="Times"/>
                <w:i/>
                <w:iCs/>
                <w:sz w:val="24"/>
                <w:szCs w:val="24"/>
                <w:lang w:val="en-US"/>
              </w:rPr>
              <w:t xml:space="preserve">Linking the formal and informal economy. Concepts and policies </w:t>
            </w:r>
            <w:r w:rsidRPr="00157781">
              <w:rPr>
                <w:rFonts w:cs="Times"/>
                <w:sz w:val="24"/>
                <w:szCs w:val="24"/>
                <w:lang w:val="en-US"/>
              </w:rPr>
              <w:t>(UNU-WIDER studies in development economics). Oxford: Oxford University Press.</w:t>
            </w:r>
          </w:p>
        </w:tc>
      </w:tr>
      <w:tr w:rsidR="00AF29A2" w:rsidRPr="00157781" w14:paraId="4F499CB2" w14:textId="77777777" w:rsidTr="00926BE0">
        <w:trPr>
          <w:trHeight w:val="300"/>
        </w:trPr>
        <w:tc>
          <w:tcPr>
            <w:tcW w:w="9341" w:type="dxa"/>
            <w:tcBorders>
              <w:top w:val="nil"/>
              <w:left w:val="nil"/>
              <w:bottom w:val="nil"/>
              <w:right w:val="nil"/>
            </w:tcBorders>
          </w:tcPr>
          <w:p w14:paraId="21A1092B" w14:textId="77777777" w:rsidR="00AF29A2" w:rsidRPr="00157781" w:rsidRDefault="00AF29A2" w:rsidP="006F3DE9">
            <w:pPr>
              <w:spacing w:line="360" w:lineRule="auto"/>
              <w:jc w:val="both"/>
              <w:rPr>
                <w:rFonts w:cs="Cambria"/>
                <w:sz w:val="24"/>
                <w:szCs w:val="24"/>
              </w:rPr>
            </w:pPr>
            <w:r w:rsidRPr="00157781">
              <w:rPr>
                <w:rFonts w:cs="Cambria"/>
                <w:bCs/>
                <w:sz w:val="24"/>
                <w:szCs w:val="24"/>
              </w:rPr>
              <w:t>Gummeson, E.</w:t>
            </w:r>
            <w:r w:rsidRPr="00157781">
              <w:rPr>
                <w:rFonts w:cs="Cambria"/>
                <w:b/>
                <w:bCs/>
                <w:sz w:val="24"/>
                <w:szCs w:val="24"/>
              </w:rPr>
              <w:t xml:space="preserve"> </w:t>
            </w:r>
            <w:r w:rsidRPr="00157781">
              <w:rPr>
                <w:rFonts w:cs="Cambria"/>
                <w:sz w:val="24"/>
                <w:szCs w:val="24"/>
              </w:rPr>
              <w:t xml:space="preserve">(2000). </w:t>
            </w:r>
            <w:r w:rsidRPr="00157781">
              <w:rPr>
                <w:rFonts w:cs="Cambria"/>
                <w:i/>
                <w:iCs/>
                <w:sz w:val="24"/>
                <w:szCs w:val="24"/>
              </w:rPr>
              <w:t>Qualitative Methods in Management Research</w:t>
            </w:r>
            <w:r w:rsidRPr="00157781">
              <w:rPr>
                <w:rFonts w:cs="Cambria"/>
                <w:sz w:val="24"/>
                <w:szCs w:val="24"/>
              </w:rPr>
              <w:t xml:space="preserve">. London: Sage </w:t>
            </w:r>
          </w:p>
          <w:p w14:paraId="39E9896B" w14:textId="77777777" w:rsidR="00AF29A2" w:rsidRPr="00157781" w:rsidRDefault="00AF29A2" w:rsidP="006F3DE9">
            <w:pPr>
              <w:spacing w:line="360" w:lineRule="auto"/>
              <w:jc w:val="both"/>
              <w:rPr>
                <w:rFonts w:cs="Cambria"/>
                <w:sz w:val="24"/>
                <w:szCs w:val="24"/>
              </w:rPr>
            </w:pPr>
            <w:r w:rsidRPr="00157781">
              <w:rPr>
                <w:rFonts w:cs="Cambria"/>
                <w:sz w:val="24"/>
                <w:szCs w:val="24"/>
              </w:rPr>
              <w:t>Hammar, H., Jagers, S.C., and Nordblom, K. (2009) Perceived Tax Evasion and the Importance of Trust</w:t>
            </w:r>
            <w:r w:rsidRPr="00157781">
              <w:rPr>
                <w:rFonts w:cs="Cambria"/>
                <w:i/>
                <w:sz w:val="24"/>
                <w:szCs w:val="24"/>
              </w:rPr>
              <w:t>. Journal of Socio-Economics</w:t>
            </w:r>
            <w:r w:rsidRPr="00157781">
              <w:rPr>
                <w:rFonts w:cs="Cambria"/>
                <w:sz w:val="24"/>
                <w:szCs w:val="24"/>
              </w:rPr>
              <w:t xml:space="preserve"> 38: 238-245</w:t>
            </w:r>
          </w:p>
        </w:tc>
      </w:tr>
      <w:tr w:rsidR="00AF29A2" w:rsidRPr="00157781" w14:paraId="53D5CAD8" w14:textId="77777777" w:rsidTr="00926BE0">
        <w:trPr>
          <w:trHeight w:val="300"/>
        </w:trPr>
        <w:tc>
          <w:tcPr>
            <w:tcW w:w="9341" w:type="dxa"/>
            <w:tcBorders>
              <w:top w:val="nil"/>
              <w:left w:val="nil"/>
              <w:bottom w:val="nil"/>
              <w:right w:val="nil"/>
            </w:tcBorders>
          </w:tcPr>
          <w:p w14:paraId="560D35CD" w14:textId="77777777" w:rsidR="00AF29A2" w:rsidRPr="00157781" w:rsidRDefault="00AF29A2" w:rsidP="006F3DE9">
            <w:pPr>
              <w:spacing w:line="360" w:lineRule="auto"/>
              <w:jc w:val="both"/>
              <w:rPr>
                <w:rFonts w:cs="Arial"/>
                <w:sz w:val="24"/>
                <w:szCs w:val="24"/>
              </w:rPr>
            </w:pPr>
            <w:r w:rsidRPr="00157781">
              <w:rPr>
                <w:rFonts w:cs="Arial"/>
                <w:sz w:val="24"/>
                <w:szCs w:val="24"/>
              </w:rPr>
              <w:t xml:space="preserve">Hammersley, M. (1992). The Paradigm Wars: reports from the front. </w:t>
            </w:r>
            <w:r w:rsidRPr="00157781">
              <w:rPr>
                <w:rFonts w:cs="Arial"/>
                <w:i/>
                <w:iCs/>
                <w:sz w:val="24"/>
                <w:szCs w:val="24"/>
              </w:rPr>
              <w:t>British Journal of Sociology of Education</w:t>
            </w:r>
            <w:r w:rsidRPr="00157781">
              <w:rPr>
                <w:rFonts w:cs="Arial"/>
                <w:sz w:val="24"/>
                <w:szCs w:val="24"/>
              </w:rPr>
              <w:t>, 13(1): 131-143.</w:t>
            </w:r>
          </w:p>
        </w:tc>
      </w:tr>
      <w:tr w:rsidR="00AF29A2" w:rsidRPr="00157781" w14:paraId="1154C90B" w14:textId="77777777" w:rsidTr="00926BE0">
        <w:trPr>
          <w:trHeight w:val="300"/>
        </w:trPr>
        <w:tc>
          <w:tcPr>
            <w:tcW w:w="9341" w:type="dxa"/>
            <w:tcBorders>
              <w:top w:val="nil"/>
              <w:left w:val="nil"/>
              <w:bottom w:val="nil"/>
              <w:right w:val="nil"/>
            </w:tcBorders>
          </w:tcPr>
          <w:p w14:paraId="4BD3A459" w14:textId="77777777" w:rsidR="00AF29A2" w:rsidRPr="00157781" w:rsidRDefault="00AF29A2" w:rsidP="006F3DE9">
            <w:pPr>
              <w:spacing w:line="360" w:lineRule="auto"/>
              <w:jc w:val="both"/>
              <w:rPr>
                <w:rFonts w:cs="Calibri"/>
                <w:sz w:val="24"/>
                <w:szCs w:val="24"/>
              </w:rPr>
            </w:pPr>
            <w:r w:rsidRPr="00157781">
              <w:rPr>
                <w:rFonts w:cs="Calibri"/>
                <w:sz w:val="24"/>
                <w:szCs w:val="24"/>
              </w:rPr>
              <w:t>Hammersley, M., and Atkinson, P. (1983). Ethnography: Principles in Practice. London:Routledge.</w:t>
            </w:r>
          </w:p>
        </w:tc>
      </w:tr>
      <w:tr w:rsidR="00AF29A2" w:rsidRPr="00157781" w14:paraId="3EEBF250" w14:textId="77777777" w:rsidTr="00926BE0">
        <w:trPr>
          <w:trHeight w:val="300"/>
        </w:trPr>
        <w:tc>
          <w:tcPr>
            <w:tcW w:w="9341" w:type="dxa"/>
            <w:tcBorders>
              <w:top w:val="nil"/>
              <w:left w:val="nil"/>
              <w:bottom w:val="nil"/>
              <w:right w:val="nil"/>
            </w:tcBorders>
          </w:tcPr>
          <w:p w14:paraId="7CB1753F" w14:textId="77777777" w:rsidR="00AF29A2" w:rsidRPr="00157781" w:rsidRDefault="00AF29A2" w:rsidP="006F3DE9">
            <w:pPr>
              <w:spacing w:line="360" w:lineRule="auto"/>
              <w:jc w:val="both"/>
              <w:rPr>
                <w:rFonts w:cs="Century Schoolbook"/>
                <w:sz w:val="24"/>
                <w:szCs w:val="24"/>
              </w:rPr>
            </w:pPr>
            <w:r w:rsidRPr="00157781">
              <w:rPr>
                <w:rFonts w:cs="Century Schoolbook"/>
                <w:sz w:val="24"/>
                <w:szCs w:val="24"/>
              </w:rPr>
              <w:t xml:space="preserve">Hart K. (1973). Informal income opportunities in urban employment in Ghana. </w:t>
            </w:r>
            <w:r w:rsidRPr="00157781">
              <w:rPr>
                <w:rFonts w:cs="Century Schoolbook"/>
                <w:i/>
                <w:iCs/>
                <w:sz w:val="24"/>
                <w:szCs w:val="24"/>
              </w:rPr>
              <w:t xml:space="preserve">Journal of Modern African Studies, </w:t>
            </w:r>
            <w:r w:rsidRPr="00157781">
              <w:rPr>
                <w:rFonts w:cs="Century Schoolbook"/>
                <w:bCs/>
                <w:sz w:val="24"/>
                <w:szCs w:val="24"/>
              </w:rPr>
              <w:t>11</w:t>
            </w:r>
            <w:r w:rsidRPr="00157781">
              <w:rPr>
                <w:rFonts w:cs="Century Schoolbook"/>
                <w:sz w:val="24"/>
                <w:szCs w:val="24"/>
              </w:rPr>
              <w:t xml:space="preserve">(1): 61–89. </w:t>
            </w:r>
          </w:p>
        </w:tc>
      </w:tr>
      <w:tr w:rsidR="00AF29A2" w:rsidRPr="00157781" w14:paraId="6951B296" w14:textId="77777777" w:rsidTr="00926BE0">
        <w:trPr>
          <w:trHeight w:val="300"/>
        </w:trPr>
        <w:tc>
          <w:tcPr>
            <w:tcW w:w="9341" w:type="dxa"/>
            <w:tcBorders>
              <w:top w:val="nil"/>
              <w:left w:val="nil"/>
              <w:bottom w:val="nil"/>
              <w:right w:val="nil"/>
            </w:tcBorders>
          </w:tcPr>
          <w:p w14:paraId="7CBBCDC9" w14:textId="77777777" w:rsidR="00AF29A2" w:rsidRDefault="00AF29A2" w:rsidP="006F3DE9">
            <w:pPr>
              <w:spacing w:line="360" w:lineRule="auto"/>
              <w:jc w:val="both"/>
              <w:rPr>
                <w:sz w:val="24"/>
                <w:szCs w:val="24"/>
              </w:rPr>
            </w:pPr>
            <w:r w:rsidRPr="00157781">
              <w:rPr>
                <w:sz w:val="24"/>
                <w:szCs w:val="24"/>
              </w:rPr>
              <w:t xml:space="preserve">Hartner, M., Poschalko, A., Rechberger, S., and Kirchler, E. (2010) Taxpayers’ compliance by procedural and interactional fairness perceptions and social identity. </w:t>
            </w:r>
            <w:r w:rsidRPr="00157781">
              <w:rPr>
                <w:i/>
                <w:iCs/>
                <w:sz w:val="24"/>
                <w:szCs w:val="24"/>
              </w:rPr>
              <w:t>University of Vienna</w:t>
            </w:r>
            <w:r w:rsidRPr="00157781">
              <w:rPr>
                <w:sz w:val="24"/>
                <w:szCs w:val="24"/>
              </w:rPr>
              <w:t xml:space="preserve"> </w:t>
            </w:r>
          </w:p>
          <w:p w14:paraId="4BD29958" w14:textId="2F791907" w:rsidR="00AF29A2" w:rsidRPr="00A3156D" w:rsidRDefault="00AF29A2" w:rsidP="006F3DE9">
            <w:pPr>
              <w:widowControl w:val="0"/>
              <w:autoSpaceDE w:val="0"/>
              <w:autoSpaceDN w:val="0"/>
              <w:adjustRightInd w:val="0"/>
              <w:spacing w:after="240"/>
              <w:jc w:val="both"/>
              <w:rPr>
                <w:rFonts w:cs="Times"/>
                <w:sz w:val="24"/>
                <w:szCs w:val="24"/>
                <w:lang w:val="en-US"/>
              </w:rPr>
            </w:pPr>
            <w:r w:rsidRPr="00A3156D">
              <w:rPr>
                <w:rFonts w:cs="Times New Roman"/>
                <w:sz w:val="24"/>
                <w:szCs w:val="24"/>
                <w:lang w:val="en-US"/>
              </w:rPr>
              <w:t>Hashimzade, N., Myles, G.D., Page, F., and Rablen, M. (2014)</w:t>
            </w:r>
            <w:r w:rsidR="0071326D">
              <w:rPr>
                <w:rFonts w:cs="Times New Roman"/>
                <w:sz w:val="24"/>
                <w:szCs w:val="24"/>
                <w:lang w:val="en-US"/>
              </w:rPr>
              <w:t>.</w:t>
            </w:r>
            <w:r w:rsidRPr="00A3156D">
              <w:rPr>
                <w:rFonts w:cs="Times New Roman"/>
                <w:sz w:val="24"/>
                <w:szCs w:val="24"/>
                <w:lang w:val="en-US"/>
              </w:rPr>
              <w:t xml:space="preserve"> Social networks and occupational choice: The endogenous formation of attitudes and beliefs about tax </w:t>
            </w:r>
            <w:r w:rsidRPr="00A3156D">
              <w:rPr>
                <w:rFonts w:cs="Times New Roman"/>
                <w:sz w:val="24"/>
                <w:szCs w:val="24"/>
                <w:lang w:val="en-US"/>
              </w:rPr>
              <w:lastRenderedPageBreak/>
              <w:t xml:space="preserve">compliance. </w:t>
            </w:r>
            <w:r w:rsidRPr="00A3156D">
              <w:rPr>
                <w:rFonts w:cs="Times New Roman"/>
                <w:i/>
                <w:sz w:val="24"/>
                <w:szCs w:val="24"/>
                <w:lang w:val="en-US"/>
              </w:rPr>
              <w:t>Journal of Economic Psychology</w:t>
            </w:r>
            <w:r w:rsidRPr="00A3156D">
              <w:rPr>
                <w:rFonts w:cs="Times New Roman"/>
                <w:sz w:val="24"/>
                <w:szCs w:val="24"/>
                <w:lang w:val="en-US"/>
              </w:rPr>
              <w:t>, 40:134-146</w:t>
            </w:r>
          </w:p>
        </w:tc>
      </w:tr>
      <w:tr w:rsidR="00AF29A2" w:rsidRPr="00157781" w14:paraId="0937438A" w14:textId="77777777" w:rsidTr="00926BE0">
        <w:trPr>
          <w:trHeight w:val="300"/>
        </w:trPr>
        <w:tc>
          <w:tcPr>
            <w:tcW w:w="9341" w:type="dxa"/>
            <w:tcBorders>
              <w:top w:val="nil"/>
              <w:left w:val="nil"/>
              <w:bottom w:val="nil"/>
              <w:right w:val="nil"/>
            </w:tcBorders>
          </w:tcPr>
          <w:p w14:paraId="7E3D1ABA" w14:textId="77777777" w:rsidR="00AF29A2" w:rsidRPr="00157781" w:rsidRDefault="00AF29A2" w:rsidP="006F3DE9">
            <w:pPr>
              <w:spacing w:line="360" w:lineRule="auto"/>
              <w:jc w:val="both"/>
              <w:rPr>
                <w:rFonts w:cs="Calibri"/>
                <w:sz w:val="24"/>
                <w:szCs w:val="24"/>
              </w:rPr>
            </w:pPr>
            <w:r w:rsidRPr="00157781">
              <w:rPr>
                <w:rFonts w:cs="Calibri"/>
                <w:sz w:val="24"/>
                <w:szCs w:val="24"/>
              </w:rPr>
              <w:lastRenderedPageBreak/>
              <w:t>Hechter, M. (1987). Principles of Group Solidarity. Berkeley: University of California Press.</w:t>
            </w:r>
          </w:p>
        </w:tc>
      </w:tr>
      <w:tr w:rsidR="00AF29A2" w:rsidRPr="00157781" w14:paraId="721D37FA" w14:textId="77777777" w:rsidTr="00926BE0">
        <w:trPr>
          <w:trHeight w:val="300"/>
        </w:trPr>
        <w:tc>
          <w:tcPr>
            <w:tcW w:w="9341" w:type="dxa"/>
            <w:tcBorders>
              <w:top w:val="nil"/>
              <w:left w:val="nil"/>
              <w:bottom w:val="nil"/>
              <w:right w:val="nil"/>
            </w:tcBorders>
          </w:tcPr>
          <w:p w14:paraId="2826C340" w14:textId="77777777" w:rsidR="00AF29A2" w:rsidRPr="00157781" w:rsidRDefault="00AF29A2" w:rsidP="006F3DE9">
            <w:pPr>
              <w:spacing w:line="360" w:lineRule="auto"/>
              <w:jc w:val="both"/>
              <w:rPr>
                <w:sz w:val="24"/>
                <w:szCs w:val="24"/>
              </w:rPr>
            </w:pPr>
            <w:r w:rsidRPr="00157781">
              <w:rPr>
                <w:sz w:val="24"/>
                <w:szCs w:val="24"/>
              </w:rPr>
              <w:t xml:space="preserve">Helmke, G., and Levitsky, S. (2004). Informal Institutions and Comparative Politics: A Research Agenda. </w:t>
            </w:r>
            <w:r w:rsidRPr="00157781">
              <w:rPr>
                <w:i/>
                <w:sz w:val="24"/>
                <w:szCs w:val="24"/>
              </w:rPr>
              <w:t>Perspectives on Politics</w:t>
            </w:r>
            <w:r w:rsidRPr="00157781">
              <w:rPr>
                <w:sz w:val="24"/>
                <w:szCs w:val="24"/>
              </w:rPr>
              <w:t xml:space="preserve"> , 2(4):725-740.</w:t>
            </w:r>
          </w:p>
        </w:tc>
      </w:tr>
      <w:tr w:rsidR="00AF29A2" w:rsidRPr="00157781" w14:paraId="2C113384" w14:textId="77777777" w:rsidTr="00926BE0">
        <w:trPr>
          <w:trHeight w:val="300"/>
        </w:trPr>
        <w:tc>
          <w:tcPr>
            <w:tcW w:w="9341" w:type="dxa"/>
            <w:tcBorders>
              <w:top w:val="nil"/>
              <w:left w:val="nil"/>
              <w:bottom w:val="nil"/>
              <w:right w:val="nil"/>
            </w:tcBorders>
          </w:tcPr>
          <w:p w14:paraId="65F967D5"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Hirschman, E. (1984) Experience Seeking: A Subjectivist Perspective of Consumption. </w:t>
            </w:r>
            <w:r w:rsidRPr="00157781">
              <w:rPr>
                <w:rFonts w:cs="Calibri"/>
                <w:i/>
                <w:sz w:val="24"/>
                <w:szCs w:val="24"/>
              </w:rPr>
              <w:t>Journal of Business Research</w:t>
            </w:r>
            <w:r w:rsidRPr="00157781">
              <w:rPr>
                <w:rFonts w:cs="Calibri"/>
                <w:sz w:val="24"/>
                <w:szCs w:val="24"/>
              </w:rPr>
              <w:t>, (12): 115-136.</w:t>
            </w:r>
          </w:p>
        </w:tc>
      </w:tr>
      <w:tr w:rsidR="00AF29A2" w:rsidRPr="00157781" w14:paraId="0F74B59E" w14:textId="77777777" w:rsidTr="00926BE0">
        <w:trPr>
          <w:trHeight w:val="300"/>
        </w:trPr>
        <w:tc>
          <w:tcPr>
            <w:tcW w:w="9341" w:type="dxa"/>
            <w:tcBorders>
              <w:top w:val="nil"/>
              <w:left w:val="nil"/>
              <w:bottom w:val="nil"/>
              <w:right w:val="nil"/>
            </w:tcBorders>
          </w:tcPr>
          <w:p w14:paraId="2AF22054" w14:textId="77777777" w:rsidR="00AF29A2" w:rsidRPr="00157781" w:rsidRDefault="00AF29A2" w:rsidP="006F3DE9">
            <w:pPr>
              <w:spacing w:line="360" w:lineRule="auto"/>
              <w:jc w:val="both"/>
              <w:rPr>
                <w:rFonts w:cs="Arial"/>
                <w:sz w:val="24"/>
                <w:szCs w:val="24"/>
              </w:rPr>
            </w:pPr>
            <w:r w:rsidRPr="00157781">
              <w:rPr>
                <w:rFonts w:cs="Arial"/>
                <w:sz w:val="24"/>
                <w:szCs w:val="24"/>
              </w:rPr>
              <w:t xml:space="preserve">Hobhouse, L. (1906). Morals in Evolution: A Study in Comparative Ethics. </w:t>
            </w:r>
            <w:r w:rsidRPr="00157781">
              <w:rPr>
                <w:rFonts w:cs="Arial"/>
                <w:i/>
                <w:iCs/>
                <w:sz w:val="24"/>
                <w:szCs w:val="24"/>
              </w:rPr>
              <w:t>London: Chapman and Hall</w:t>
            </w:r>
            <w:r w:rsidRPr="00157781">
              <w:rPr>
                <w:rFonts w:cs="Arial"/>
                <w:sz w:val="24"/>
                <w:szCs w:val="24"/>
              </w:rPr>
              <w:t>.</w:t>
            </w:r>
          </w:p>
          <w:p w14:paraId="25CEF409" w14:textId="77777777" w:rsidR="00AF29A2" w:rsidRPr="00157781" w:rsidRDefault="00AF29A2" w:rsidP="006F3DE9">
            <w:pPr>
              <w:spacing w:line="360" w:lineRule="auto"/>
              <w:jc w:val="both"/>
              <w:rPr>
                <w:rFonts w:cs="Arial"/>
                <w:sz w:val="24"/>
                <w:szCs w:val="24"/>
              </w:rPr>
            </w:pPr>
            <w:r w:rsidRPr="00157781">
              <w:rPr>
                <w:sz w:val="24"/>
                <w:szCs w:val="24"/>
                <w:shd w:val="clear" w:color="auto" w:fill="FFFFFF"/>
              </w:rPr>
              <w:t>Hoffman, S., Bicanic, I. and Vukoja, O. (2012). Wage inequality and the labor market impact of economic transformation: Croatia, 1970 -2008.</w:t>
            </w:r>
            <w:r w:rsidRPr="00157781">
              <w:rPr>
                <w:rStyle w:val="apple-converted-space"/>
                <w:sz w:val="24"/>
                <w:szCs w:val="24"/>
                <w:shd w:val="clear" w:color="auto" w:fill="FFFFFF"/>
              </w:rPr>
              <w:t> </w:t>
            </w:r>
            <w:r w:rsidRPr="00157781">
              <w:rPr>
                <w:i/>
                <w:iCs/>
                <w:sz w:val="24"/>
                <w:szCs w:val="24"/>
                <w:shd w:val="clear" w:color="auto" w:fill="FFFFFF"/>
              </w:rPr>
              <w:t>Economic Systems</w:t>
            </w:r>
            <w:r w:rsidRPr="00157781">
              <w:rPr>
                <w:sz w:val="24"/>
                <w:szCs w:val="24"/>
                <w:shd w:val="clear" w:color="auto" w:fill="FFFFFF"/>
              </w:rPr>
              <w:t>, 36(2):206-217.</w:t>
            </w:r>
          </w:p>
        </w:tc>
      </w:tr>
      <w:tr w:rsidR="00AF29A2" w:rsidRPr="00157781" w14:paraId="385238BC" w14:textId="77777777" w:rsidTr="00926BE0">
        <w:trPr>
          <w:trHeight w:val="300"/>
        </w:trPr>
        <w:tc>
          <w:tcPr>
            <w:tcW w:w="9341" w:type="dxa"/>
            <w:tcBorders>
              <w:top w:val="nil"/>
              <w:left w:val="nil"/>
              <w:bottom w:val="nil"/>
              <w:right w:val="nil"/>
            </w:tcBorders>
          </w:tcPr>
          <w:p w14:paraId="63D46D78" w14:textId="77777777" w:rsidR="00AF29A2" w:rsidRDefault="00AF29A2" w:rsidP="006F3DE9">
            <w:pPr>
              <w:spacing w:line="360" w:lineRule="auto"/>
              <w:jc w:val="both"/>
              <w:rPr>
                <w:rFonts w:cs="Times New Roman"/>
                <w:sz w:val="24"/>
                <w:szCs w:val="24"/>
              </w:rPr>
            </w:pPr>
            <w:r w:rsidRPr="00157781">
              <w:rPr>
                <w:rFonts w:cs="Times New Roman"/>
                <w:sz w:val="24"/>
                <w:szCs w:val="24"/>
              </w:rPr>
              <w:t>Homans G,. C. and. Schneider</w:t>
            </w:r>
            <w:r w:rsidR="0071326D">
              <w:rPr>
                <w:rFonts w:cs="Times New Roman"/>
                <w:sz w:val="24"/>
                <w:szCs w:val="24"/>
              </w:rPr>
              <w:t xml:space="preserve"> </w:t>
            </w:r>
            <w:r w:rsidR="0071326D" w:rsidRPr="00157781">
              <w:rPr>
                <w:rFonts w:cs="Times New Roman"/>
                <w:sz w:val="24"/>
                <w:szCs w:val="24"/>
              </w:rPr>
              <w:t>D. M</w:t>
            </w:r>
            <w:r w:rsidRPr="00157781">
              <w:rPr>
                <w:rFonts w:cs="Times New Roman"/>
                <w:sz w:val="24"/>
                <w:szCs w:val="24"/>
              </w:rPr>
              <w:t xml:space="preserve"> (1955) Marriage, authority, and final causes. Glencoe, The Free Press. </w:t>
            </w:r>
          </w:p>
          <w:p w14:paraId="439824DD" w14:textId="3D2B4BE3" w:rsidR="0071326D" w:rsidRPr="0071326D" w:rsidRDefault="0071326D" w:rsidP="006F3DE9">
            <w:pPr>
              <w:spacing w:line="360" w:lineRule="auto"/>
              <w:jc w:val="both"/>
              <w:rPr>
                <w:rFonts w:cs="Cambria"/>
                <w:sz w:val="24"/>
                <w:szCs w:val="24"/>
              </w:rPr>
            </w:pPr>
            <w:r w:rsidRPr="00157781">
              <w:rPr>
                <w:rFonts w:cs="Cambria"/>
                <w:sz w:val="24"/>
                <w:szCs w:val="24"/>
              </w:rPr>
              <w:t>Homans, G.C. (1958). Social behaviour as exchange</w:t>
            </w:r>
            <w:r w:rsidRPr="00157781">
              <w:rPr>
                <w:rFonts w:cs="Cambria"/>
                <w:i/>
                <w:iCs/>
                <w:sz w:val="24"/>
                <w:szCs w:val="24"/>
              </w:rPr>
              <w:t>. American Journal of Sociology</w:t>
            </w:r>
            <w:r w:rsidRPr="00157781">
              <w:rPr>
                <w:rFonts w:cs="Cambria"/>
                <w:sz w:val="24"/>
                <w:szCs w:val="24"/>
              </w:rPr>
              <w:t>, 63: 597-606</w:t>
            </w:r>
          </w:p>
          <w:p w14:paraId="0B6838A8" w14:textId="79A15448" w:rsidR="0071326D" w:rsidRPr="00157781" w:rsidRDefault="0071326D" w:rsidP="006F3DE9">
            <w:pPr>
              <w:spacing w:line="360" w:lineRule="auto"/>
              <w:jc w:val="both"/>
              <w:rPr>
                <w:rFonts w:cs="Times New Roman"/>
                <w:sz w:val="24"/>
                <w:szCs w:val="24"/>
              </w:rPr>
            </w:pPr>
            <w:r w:rsidRPr="0071326D">
              <w:rPr>
                <w:rFonts w:cs="Times New Roman"/>
                <w:sz w:val="24"/>
                <w:szCs w:val="24"/>
              </w:rPr>
              <w:t>Homans, G.C. (1961). Social Behavior. New York: Harcourt, Brace &amp; World.</w:t>
            </w:r>
          </w:p>
        </w:tc>
      </w:tr>
      <w:tr w:rsidR="00AF29A2" w:rsidRPr="00157781" w14:paraId="3FEC229E" w14:textId="77777777" w:rsidTr="00926BE0">
        <w:trPr>
          <w:trHeight w:val="300"/>
        </w:trPr>
        <w:tc>
          <w:tcPr>
            <w:tcW w:w="9341" w:type="dxa"/>
            <w:tcBorders>
              <w:top w:val="nil"/>
              <w:left w:val="nil"/>
              <w:bottom w:val="nil"/>
              <w:right w:val="nil"/>
            </w:tcBorders>
          </w:tcPr>
          <w:p w14:paraId="45574483"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Homans, G.C.  (1971). Bringing Men Back In. In R. Burgess and D. Bushell (eds), Behavioral Sociology. New York: Columbia University Press. </w:t>
            </w:r>
          </w:p>
        </w:tc>
      </w:tr>
      <w:tr w:rsidR="00AF29A2" w:rsidRPr="00157781" w14:paraId="65B6AF93" w14:textId="77777777" w:rsidTr="00926BE0">
        <w:trPr>
          <w:trHeight w:val="300"/>
        </w:trPr>
        <w:tc>
          <w:tcPr>
            <w:tcW w:w="9341" w:type="dxa"/>
            <w:tcBorders>
              <w:top w:val="nil"/>
              <w:left w:val="nil"/>
              <w:bottom w:val="nil"/>
              <w:right w:val="nil"/>
            </w:tcBorders>
          </w:tcPr>
          <w:p w14:paraId="4C4DF4D7" w14:textId="77777777" w:rsidR="00AF29A2" w:rsidRPr="00157781" w:rsidRDefault="00AF29A2" w:rsidP="006F3DE9">
            <w:pPr>
              <w:spacing w:line="360" w:lineRule="auto"/>
              <w:jc w:val="both"/>
              <w:rPr>
                <w:rFonts w:cs="Cambria"/>
                <w:sz w:val="24"/>
                <w:szCs w:val="24"/>
              </w:rPr>
            </w:pPr>
            <w:r w:rsidRPr="00157781">
              <w:rPr>
                <w:rFonts w:cs="Cambria"/>
                <w:sz w:val="24"/>
                <w:szCs w:val="24"/>
              </w:rPr>
              <w:t>Homans, G.C. (1990). Rational Choice Theory And Behavioral Psychology. In C. Calhoun, M. Meyer &amp; R. Scott (eds). Structures Of Power And Constraint. Cambridge: Cambridge University Press.</w:t>
            </w:r>
          </w:p>
        </w:tc>
      </w:tr>
      <w:tr w:rsidR="00AF29A2" w:rsidRPr="00157781" w14:paraId="72C9E92C" w14:textId="77777777" w:rsidTr="00926BE0">
        <w:trPr>
          <w:trHeight w:val="300"/>
        </w:trPr>
        <w:tc>
          <w:tcPr>
            <w:tcW w:w="9341" w:type="dxa"/>
            <w:tcBorders>
              <w:top w:val="nil"/>
              <w:left w:val="nil"/>
              <w:bottom w:val="nil"/>
              <w:right w:val="nil"/>
            </w:tcBorders>
          </w:tcPr>
          <w:p w14:paraId="2C7A8195" w14:textId="77777777" w:rsidR="00AF29A2" w:rsidRPr="00157781" w:rsidRDefault="00AF29A2" w:rsidP="006F3DE9">
            <w:pPr>
              <w:spacing w:line="360" w:lineRule="auto"/>
              <w:jc w:val="both"/>
              <w:rPr>
                <w:sz w:val="24"/>
                <w:szCs w:val="24"/>
              </w:rPr>
            </w:pPr>
            <w:r w:rsidRPr="00157781">
              <w:rPr>
                <w:sz w:val="24"/>
                <w:szCs w:val="24"/>
              </w:rPr>
              <w:t>Homans, G.C., Hamblin, R.L. and Kunkel, J.H. (1977) Behavioural theory in sociology: Essays in honor of George C. Homans. New Brunswick, NJ: Transaction Books.</w:t>
            </w:r>
          </w:p>
        </w:tc>
      </w:tr>
      <w:tr w:rsidR="00AF29A2" w:rsidRPr="00157781" w14:paraId="618BB4FA" w14:textId="77777777" w:rsidTr="00926BE0">
        <w:trPr>
          <w:trHeight w:val="300"/>
        </w:trPr>
        <w:tc>
          <w:tcPr>
            <w:tcW w:w="9341" w:type="dxa"/>
            <w:tcBorders>
              <w:top w:val="nil"/>
              <w:left w:val="nil"/>
              <w:bottom w:val="nil"/>
              <w:right w:val="nil"/>
            </w:tcBorders>
          </w:tcPr>
          <w:p w14:paraId="47033817" w14:textId="3006F556" w:rsidR="00AF29A2" w:rsidRPr="00157781" w:rsidRDefault="004E44A3" w:rsidP="006F3DE9">
            <w:pPr>
              <w:spacing w:line="360" w:lineRule="auto"/>
              <w:jc w:val="both"/>
              <w:rPr>
                <w:rFonts w:cs="Arial"/>
                <w:sz w:val="24"/>
                <w:szCs w:val="24"/>
              </w:rPr>
            </w:pPr>
            <w:r>
              <w:rPr>
                <w:rFonts w:cs="Arial"/>
                <w:sz w:val="24"/>
                <w:szCs w:val="24"/>
              </w:rPr>
              <w:t>Hussma</w:t>
            </w:r>
            <w:r w:rsidR="00AF29A2" w:rsidRPr="00157781">
              <w:rPr>
                <w:rFonts w:cs="Arial"/>
                <w:sz w:val="24"/>
                <w:szCs w:val="24"/>
              </w:rPr>
              <w:t xml:space="preserve">ns, R. (2005) </w:t>
            </w:r>
            <w:r w:rsidR="00AF29A2" w:rsidRPr="00157781">
              <w:rPr>
                <w:sz w:val="24"/>
                <w:szCs w:val="24"/>
              </w:rPr>
              <w:t>Measuring the informal economy: from employment in the informal sector to informal employment</w:t>
            </w:r>
            <w:r w:rsidR="00AF29A2" w:rsidRPr="00157781">
              <w:rPr>
                <w:rFonts w:cs="Arial"/>
                <w:sz w:val="24"/>
                <w:szCs w:val="24"/>
              </w:rPr>
              <w:t>. Bureau of Statistics Working Paper No. 53. Geneva: International Labour Office.</w:t>
            </w:r>
          </w:p>
        </w:tc>
      </w:tr>
      <w:tr w:rsidR="00AF29A2" w:rsidRPr="00157781" w14:paraId="7D9C09A3" w14:textId="77777777" w:rsidTr="00926BE0">
        <w:trPr>
          <w:trHeight w:val="300"/>
        </w:trPr>
        <w:tc>
          <w:tcPr>
            <w:tcW w:w="9341" w:type="dxa"/>
            <w:tcBorders>
              <w:top w:val="nil"/>
              <w:left w:val="nil"/>
              <w:bottom w:val="nil"/>
              <w:right w:val="nil"/>
            </w:tcBorders>
          </w:tcPr>
          <w:p w14:paraId="47AAC6DE" w14:textId="77777777" w:rsidR="00AF29A2" w:rsidRPr="00157781" w:rsidRDefault="00AF29A2" w:rsidP="006F3DE9">
            <w:pPr>
              <w:spacing w:line="360" w:lineRule="auto"/>
              <w:jc w:val="both"/>
              <w:rPr>
                <w:rFonts w:cs="Calibri"/>
                <w:sz w:val="24"/>
                <w:szCs w:val="24"/>
              </w:rPr>
            </w:pPr>
            <w:r w:rsidRPr="00157781">
              <w:rPr>
                <w:rFonts w:cs="Calibri"/>
                <w:sz w:val="24"/>
                <w:szCs w:val="24"/>
              </w:rPr>
              <w:lastRenderedPageBreak/>
              <w:t>ILO (1972) Employment, Incomes and Equity: a Strategy for Increasing Productive Employment in Kenya, ILO: Geneva.</w:t>
            </w:r>
          </w:p>
        </w:tc>
      </w:tr>
      <w:tr w:rsidR="00AF29A2" w:rsidRPr="00157781" w14:paraId="0E61EC2D" w14:textId="77777777" w:rsidTr="00926BE0">
        <w:trPr>
          <w:trHeight w:val="300"/>
        </w:trPr>
        <w:tc>
          <w:tcPr>
            <w:tcW w:w="9341" w:type="dxa"/>
            <w:tcBorders>
              <w:top w:val="nil"/>
              <w:left w:val="nil"/>
              <w:bottom w:val="nil"/>
              <w:right w:val="nil"/>
            </w:tcBorders>
          </w:tcPr>
          <w:p w14:paraId="662AADFF" w14:textId="77777777" w:rsidR="00AF29A2" w:rsidRPr="00157781" w:rsidRDefault="00AF29A2" w:rsidP="006F3DE9">
            <w:pPr>
              <w:spacing w:line="360" w:lineRule="auto"/>
              <w:jc w:val="both"/>
              <w:rPr>
                <w:rFonts w:cs="Cambria"/>
                <w:sz w:val="24"/>
                <w:szCs w:val="24"/>
              </w:rPr>
            </w:pPr>
            <w:r w:rsidRPr="00157781">
              <w:rPr>
                <w:rFonts w:cs="Cambria"/>
                <w:sz w:val="24"/>
                <w:szCs w:val="24"/>
              </w:rPr>
              <w:t>ILO (2002). 'Women and Men in the Informal Economy: A statistical Picture', Geneva: ILO</w:t>
            </w:r>
          </w:p>
        </w:tc>
      </w:tr>
      <w:tr w:rsidR="00AF29A2" w:rsidRPr="00157781" w14:paraId="0E124A97" w14:textId="77777777" w:rsidTr="00926BE0">
        <w:trPr>
          <w:trHeight w:val="300"/>
        </w:trPr>
        <w:tc>
          <w:tcPr>
            <w:tcW w:w="9341" w:type="dxa"/>
            <w:tcBorders>
              <w:top w:val="nil"/>
              <w:left w:val="nil"/>
              <w:bottom w:val="nil"/>
              <w:right w:val="nil"/>
            </w:tcBorders>
          </w:tcPr>
          <w:p w14:paraId="3AC76248" w14:textId="77777777" w:rsidR="00AF29A2" w:rsidRPr="00157781" w:rsidRDefault="00AF29A2" w:rsidP="006F3DE9">
            <w:pPr>
              <w:spacing w:line="360" w:lineRule="auto"/>
              <w:jc w:val="both"/>
              <w:rPr>
                <w:sz w:val="24"/>
                <w:szCs w:val="24"/>
              </w:rPr>
            </w:pPr>
            <w:r w:rsidRPr="00157781">
              <w:rPr>
                <w:sz w:val="24"/>
                <w:szCs w:val="24"/>
              </w:rPr>
              <w:t>Ishengoma, E. K., and Kappel, R. (2006). Economic Growth and Poverty: Does Formalization of Informal Enterprises Matter? GIGA Working Papers. Hamburg: GIGA German Institute of Global and Atea Studies.</w:t>
            </w:r>
          </w:p>
        </w:tc>
      </w:tr>
      <w:tr w:rsidR="00AF29A2" w:rsidRPr="00157781" w14:paraId="7673E2EC" w14:textId="77777777" w:rsidTr="00926BE0">
        <w:trPr>
          <w:trHeight w:val="300"/>
        </w:trPr>
        <w:tc>
          <w:tcPr>
            <w:tcW w:w="9341" w:type="dxa"/>
            <w:tcBorders>
              <w:top w:val="nil"/>
              <w:left w:val="nil"/>
              <w:bottom w:val="nil"/>
              <w:right w:val="nil"/>
            </w:tcBorders>
          </w:tcPr>
          <w:p w14:paraId="6EC4295E" w14:textId="77777777" w:rsidR="00AF29A2" w:rsidRPr="00157781" w:rsidRDefault="00AF29A2" w:rsidP="006F3DE9">
            <w:pPr>
              <w:spacing w:line="360" w:lineRule="auto"/>
              <w:jc w:val="both"/>
              <w:rPr>
                <w:rFonts w:cs="Arial"/>
                <w:i/>
                <w:iCs/>
                <w:sz w:val="24"/>
                <w:szCs w:val="24"/>
              </w:rPr>
            </w:pPr>
            <w:r w:rsidRPr="00157781">
              <w:rPr>
                <w:rFonts w:cs="Arial"/>
                <w:sz w:val="24"/>
                <w:szCs w:val="24"/>
              </w:rPr>
              <w:t xml:space="preserve">Jenkins, J. (1988). Beyond the Informal Sector. </w:t>
            </w:r>
            <w:r w:rsidRPr="00157781">
              <w:rPr>
                <w:rFonts w:cs="Arial"/>
                <w:i/>
                <w:iCs/>
                <w:sz w:val="24"/>
                <w:szCs w:val="24"/>
              </w:rPr>
              <w:t>San Francisco: California Institute for Contemporary Studies.</w:t>
            </w:r>
          </w:p>
        </w:tc>
      </w:tr>
      <w:tr w:rsidR="00AF29A2" w:rsidRPr="00157781" w14:paraId="53F46020" w14:textId="77777777" w:rsidTr="00926BE0">
        <w:trPr>
          <w:trHeight w:val="300"/>
        </w:trPr>
        <w:tc>
          <w:tcPr>
            <w:tcW w:w="9341" w:type="dxa"/>
            <w:tcBorders>
              <w:top w:val="nil"/>
              <w:left w:val="nil"/>
              <w:bottom w:val="nil"/>
              <w:right w:val="nil"/>
            </w:tcBorders>
          </w:tcPr>
          <w:p w14:paraId="56D5679A" w14:textId="77777777" w:rsidR="00AF29A2" w:rsidRPr="00157781" w:rsidRDefault="00AF29A2" w:rsidP="006F3DE9">
            <w:pPr>
              <w:spacing w:line="360" w:lineRule="auto"/>
              <w:jc w:val="both"/>
              <w:rPr>
                <w:rFonts w:cs="Calibri"/>
                <w:sz w:val="24"/>
                <w:szCs w:val="24"/>
              </w:rPr>
            </w:pPr>
            <w:r>
              <w:rPr>
                <w:rFonts w:cs="Calibri"/>
                <w:sz w:val="24"/>
                <w:szCs w:val="24"/>
              </w:rPr>
              <w:t>Jö</w:t>
            </w:r>
            <w:r w:rsidRPr="00157781">
              <w:rPr>
                <w:rFonts w:cs="Calibri"/>
                <w:sz w:val="24"/>
                <w:szCs w:val="24"/>
              </w:rPr>
              <w:t xml:space="preserve">nsson, S. and Macintosh, N. (1997) CATS, RATS and EARS: making the case for ethnographic accounting research. </w:t>
            </w:r>
            <w:r w:rsidRPr="00157781">
              <w:rPr>
                <w:rFonts w:cs="Calibri"/>
                <w:i/>
                <w:sz w:val="24"/>
                <w:szCs w:val="24"/>
              </w:rPr>
              <w:t>Accounting, Organisations and Society</w:t>
            </w:r>
            <w:r w:rsidRPr="00157781">
              <w:rPr>
                <w:rFonts w:cs="Calibri"/>
                <w:sz w:val="24"/>
                <w:szCs w:val="24"/>
              </w:rPr>
              <w:t>, 22(3/4):367-86.</w:t>
            </w:r>
          </w:p>
        </w:tc>
      </w:tr>
      <w:tr w:rsidR="00AF29A2" w:rsidRPr="00157781" w14:paraId="082630FB" w14:textId="77777777" w:rsidTr="00926BE0">
        <w:trPr>
          <w:trHeight w:val="300"/>
        </w:trPr>
        <w:tc>
          <w:tcPr>
            <w:tcW w:w="9341" w:type="dxa"/>
            <w:tcBorders>
              <w:top w:val="nil"/>
              <w:left w:val="nil"/>
              <w:bottom w:val="nil"/>
              <w:right w:val="nil"/>
            </w:tcBorders>
          </w:tcPr>
          <w:p w14:paraId="61189C04"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Johnson, P. and Duberley, J. (2003). Reflexivity in management research. </w:t>
            </w:r>
            <w:r w:rsidRPr="00157781">
              <w:rPr>
                <w:rFonts w:cs="Cambria"/>
                <w:i/>
                <w:sz w:val="24"/>
                <w:szCs w:val="24"/>
              </w:rPr>
              <w:t>Journal of Management Studies</w:t>
            </w:r>
            <w:r w:rsidRPr="00157781">
              <w:rPr>
                <w:rFonts w:cs="Cambria"/>
                <w:sz w:val="24"/>
                <w:szCs w:val="24"/>
              </w:rPr>
              <w:t>, 40(5):1279-303.</w:t>
            </w:r>
          </w:p>
        </w:tc>
      </w:tr>
      <w:tr w:rsidR="00AF29A2" w:rsidRPr="00157781" w14:paraId="59BC1BF5" w14:textId="77777777" w:rsidTr="00926BE0">
        <w:trPr>
          <w:trHeight w:val="300"/>
        </w:trPr>
        <w:tc>
          <w:tcPr>
            <w:tcW w:w="9341" w:type="dxa"/>
            <w:tcBorders>
              <w:top w:val="nil"/>
              <w:left w:val="nil"/>
              <w:bottom w:val="nil"/>
              <w:right w:val="nil"/>
            </w:tcBorders>
          </w:tcPr>
          <w:p w14:paraId="3C31B366" w14:textId="41ACB05F" w:rsidR="00AF29A2" w:rsidRPr="00157781" w:rsidRDefault="00AF29A2" w:rsidP="006F3DE9">
            <w:pPr>
              <w:spacing w:line="360" w:lineRule="auto"/>
              <w:jc w:val="both"/>
              <w:rPr>
                <w:rFonts w:cs="Cambria"/>
                <w:sz w:val="24"/>
                <w:szCs w:val="24"/>
              </w:rPr>
            </w:pPr>
            <w:r w:rsidRPr="00157781">
              <w:rPr>
                <w:rFonts w:cs="Cambria"/>
                <w:sz w:val="24"/>
                <w:szCs w:val="24"/>
              </w:rPr>
              <w:t>Johnson, P. and Clark</w:t>
            </w:r>
            <w:r w:rsidR="0071326D">
              <w:rPr>
                <w:rFonts w:cs="Cambria"/>
                <w:sz w:val="24"/>
                <w:szCs w:val="24"/>
              </w:rPr>
              <w:t xml:space="preserve">, </w:t>
            </w:r>
            <w:r w:rsidR="0071326D" w:rsidRPr="00157781">
              <w:rPr>
                <w:rFonts w:cs="Cambria"/>
                <w:sz w:val="24"/>
                <w:szCs w:val="24"/>
              </w:rPr>
              <w:t xml:space="preserve">M. </w:t>
            </w:r>
            <w:r w:rsidRPr="00157781">
              <w:rPr>
                <w:rFonts w:cs="Cambria"/>
                <w:sz w:val="24"/>
                <w:szCs w:val="24"/>
              </w:rPr>
              <w:t xml:space="preserve">(eds) (2006) Business and management research methodologies, Vol 1. Recent methodological debates and disputes in business and management research. London: SAGE. </w:t>
            </w:r>
          </w:p>
        </w:tc>
      </w:tr>
      <w:tr w:rsidR="00AF29A2" w:rsidRPr="00157781" w14:paraId="51319303" w14:textId="77777777" w:rsidTr="00926BE0">
        <w:trPr>
          <w:trHeight w:val="300"/>
        </w:trPr>
        <w:tc>
          <w:tcPr>
            <w:tcW w:w="9341" w:type="dxa"/>
            <w:tcBorders>
              <w:top w:val="nil"/>
              <w:left w:val="nil"/>
              <w:bottom w:val="nil"/>
              <w:right w:val="nil"/>
            </w:tcBorders>
          </w:tcPr>
          <w:p w14:paraId="20895FEC"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Johnson, P., and Duberley, J. (2000). </w:t>
            </w:r>
            <w:r w:rsidRPr="00157781">
              <w:rPr>
                <w:rFonts w:cs="Cambria"/>
                <w:i/>
                <w:iCs/>
                <w:sz w:val="24"/>
                <w:szCs w:val="24"/>
              </w:rPr>
              <w:t>Understanding Management Research: An introduction to epistemology</w:t>
            </w:r>
            <w:r w:rsidRPr="00157781">
              <w:rPr>
                <w:rFonts w:cs="Cambria"/>
                <w:sz w:val="24"/>
                <w:szCs w:val="24"/>
              </w:rPr>
              <w:t>. London, Thousand Oaks, New Delhi: Sage Publications</w:t>
            </w:r>
          </w:p>
        </w:tc>
      </w:tr>
      <w:tr w:rsidR="00AF29A2" w:rsidRPr="00157781" w14:paraId="6E112B05" w14:textId="77777777" w:rsidTr="00926BE0">
        <w:trPr>
          <w:trHeight w:val="300"/>
        </w:trPr>
        <w:tc>
          <w:tcPr>
            <w:tcW w:w="9341" w:type="dxa"/>
            <w:tcBorders>
              <w:top w:val="nil"/>
              <w:left w:val="nil"/>
              <w:bottom w:val="nil"/>
              <w:right w:val="nil"/>
            </w:tcBorders>
          </w:tcPr>
          <w:p w14:paraId="75E1AF5B" w14:textId="77777777" w:rsidR="00AF29A2" w:rsidRPr="00157781" w:rsidRDefault="00AF29A2" w:rsidP="006F3DE9">
            <w:pPr>
              <w:spacing w:line="360" w:lineRule="auto"/>
              <w:jc w:val="both"/>
              <w:rPr>
                <w:rFonts w:cs="Arial"/>
                <w:sz w:val="24"/>
                <w:szCs w:val="24"/>
              </w:rPr>
            </w:pPr>
            <w:r w:rsidRPr="00157781">
              <w:rPr>
                <w:rFonts w:cs="Arial"/>
                <w:sz w:val="24"/>
                <w:szCs w:val="24"/>
              </w:rPr>
              <w:t xml:space="preserve">Johnson, S., Kaufmann, D., Shleifer, A., Goldman, M. and Weitzman, M. (1997). The Unofficial Economy in Transition. </w:t>
            </w:r>
            <w:r w:rsidRPr="00157781">
              <w:rPr>
                <w:rFonts w:cs="Arial"/>
                <w:i/>
                <w:iCs/>
                <w:sz w:val="24"/>
                <w:szCs w:val="24"/>
              </w:rPr>
              <w:t>Brookings Papers on Economic Activity</w:t>
            </w:r>
            <w:r w:rsidRPr="00157781">
              <w:rPr>
                <w:rFonts w:cs="Arial"/>
                <w:sz w:val="24"/>
                <w:szCs w:val="24"/>
              </w:rPr>
              <w:t>, 2:159</w:t>
            </w:r>
          </w:p>
        </w:tc>
      </w:tr>
      <w:tr w:rsidR="00AF29A2" w:rsidRPr="00157781" w14:paraId="4BB2EE41" w14:textId="77777777" w:rsidTr="00926BE0">
        <w:trPr>
          <w:trHeight w:val="300"/>
        </w:trPr>
        <w:tc>
          <w:tcPr>
            <w:tcW w:w="9341" w:type="dxa"/>
            <w:tcBorders>
              <w:top w:val="nil"/>
              <w:left w:val="nil"/>
              <w:bottom w:val="nil"/>
              <w:right w:val="nil"/>
            </w:tcBorders>
          </w:tcPr>
          <w:p w14:paraId="23AC4D7D"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Jütting J.P. and Laiglesia J.R. (2009) Employment, poverty reduction and development: what’s new? In: Jütting J.P. and Laiglesia J.R. (eds) </w:t>
            </w:r>
            <w:r w:rsidRPr="00157781">
              <w:rPr>
                <w:rFonts w:cs="Cambria"/>
                <w:i/>
                <w:iCs/>
                <w:sz w:val="24"/>
                <w:szCs w:val="24"/>
              </w:rPr>
              <w:t>Is Informal Normal? Towards More and Better Jobs in Developing Countries</w:t>
            </w:r>
            <w:r w:rsidRPr="00157781">
              <w:rPr>
                <w:rFonts w:cs="Cambria"/>
                <w:sz w:val="24"/>
                <w:szCs w:val="24"/>
              </w:rPr>
              <w:t>. Paris: OECD, 17–26.</w:t>
            </w:r>
          </w:p>
          <w:p w14:paraId="242572D4" w14:textId="7B0273FA" w:rsidR="00AF29A2" w:rsidRPr="00157781" w:rsidRDefault="00444B4C" w:rsidP="006F3DE9">
            <w:pPr>
              <w:spacing w:line="360" w:lineRule="auto"/>
              <w:jc w:val="both"/>
              <w:rPr>
                <w:rFonts w:cs="Cambria"/>
                <w:sz w:val="24"/>
                <w:szCs w:val="24"/>
              </w:rPr>
            </w:pPr>
            <w:r>
              <w:rPr>
                <w:rFonts w:cs="Cambria"/>
                <w:sz w:val="24"/>
                <w:szCs w:val="24"/>
              </w:rPr>
              <w:t xml:space="preserve">Kabeer, N. (2010). </w:t>
            </w:r>
            <w:r w:rsidR="00AF29A2" w:rsidRPr="00444B4C">
              <w:rPr>
                <w:rFonts w:cs="Cambria"/>
                <w:i/>
                <w:sz w:val="24"/>
                <w:szCs w:val="24"/>
              </w:rPr>
              <w:t>Gender &amp; Social Protection Str</w:t>
            </w:r>
            <w:r w:rsidRPr="00444B4C">
              <w:rPr>
                <w:rFonts w:cs="Cambria"/>
                <w:i/>
                <w:sz w:val="24"/>
                <w:szCs w:val="24"/>
              </w:rPr>
              <w:t>ategies in the Informal Economy</w:t>
            </w:r>
            <w:r w:rsidR="00AF29A2" w:rsidRPr="00157781">
              <w:rPr>
                <w:rFonts w:cs="Cambria"/>
                <w:sz w:val="24"/>
                <w:szCs w:val="24"/>
              </w:rPr>
              <w:t xml:space="preserve">. Routledge India. </w:t>
            </w:r>
          </w:p>
        </w:tc>
      </w:tr>
      <w:tr w:rsidR="00AF29A2" w:rsidRPr="00157781" w14:paraId="69B058A3" w14:textId="77777777" w:rsidTr="00926BE0">
        <w:trPr>
          <w:trHeight w:val="300"/>
        </w:trPr>
        <w:tc>
          <w:tcPr>
            <w:tcW w:w="9341" w:type="dxa"/>
            <w:tcBorders>
              <w:top w:val="nil"/>
              <w:left w:val="nil"/>
              <w:bottom w:val="nil"/>
              <w:right w:val="nil"/>
            </w:tcBorders>
          </w:tcPr>
          <w:p w14:paraId="2A6B1925" w14:textId="77777777" w:rsidR="00AF29A2" w:rsidRPr="00157781" w:rsidRDefault="00AF29A2" w:rsidP="006F3DE9">
            <w:pPr>
              <w:spacing w:line="360" w:lineRule="auto"/>
              <w:jc w:val="both"/>
              <w:rPr>
                <w:rFonts w:cs="Cambria"/>
                <w:sz w:val="24"/>
                <w:szCs w:val="24"/>
              </w:rPr>
            </w:pPr>
            <w:r w:rsidRPr="00157781">
              <w:rPr>
                <w:rFonts w:cs="Cambria"/>
                <w:sz w:val="24"/>
                <w:szCs w:val="24"/>
              </w:rPr>
              <w:t>Kacapyr, E. (1998). “Notes from the underground”, American Demographics, Stamford CT . Intertec Publishing</w:t>
            </w:r>
          </w:p>
        </w:tc>
      </w:tr>
      <w:tr w:rsidR="00AF29A2" w:rsidRPr="00157781" w14:paraId="55E3FE7F" w14:textId="77777777" w:rsidTr="00926BE0">
        <w:trPr>
          <w:trHeight w:val="300"/>
        </w:trPr>
        <w:tc>
          <w:tcPr>
            <w:tcW w:w="9341" w:type="dxa"/>
            <w:tcBorders>
              <w:top w:val="nil"/>
              <w:left w:val="nil"/>
              <w:bottom w:val="nil"/>
              <w:right w:val="nil"/>
            </w:tcBorders>
          </w:tcPr>
          <w:p w14:paraId="2D4547E6" w14:textId="540C97F9" w:rsidR="00AF29A2" w:rsidRPr="00157781" w:rsidRDefault="00AF29A2" w:rsidP="006F3DE9">
            <w:pPr>
              <w:spacing w:line="360" w:lineRule="auto"/>
              <w:jc w:val="both"/>
              <w:rPr>
                <w:rFonts w:cs="Calibri"/>
                <w:sz w:val="24"/>
                <w:szCs w:val="24"/>
              </w:rPr>
            </w:pPr>
            <w:r w:rsidRPr="00157781">
              <w:rPr>
                <w:rFonts w:cs="Calibri"/>
                <w:sz w:val="24"/>
                <w:szCs w:val="24"/>
              </w:rPr>
              <w:lastRenderedPageBreak/>
              <w:t>Katz, M. L. and Rosen, H.S. (2005)</w:t>
            </w:r>
            <w:r w:rsidR="00444B4C">
              <w:rPr>
                <w:rFonts w:cs="Calibri"/>
                <w:sz w:val="24"/>
                <w:szCs w:val="24"/>
              </w:rPr>
              <w:t>.</w:t>
            </w:r>
            <w:r w:rsidRPr="00157781">
              <w:rPr>
                <w:rFonts w:cs="Calibri"/>
                <w:sz w:val="24"/>
                <w:szCs w:val="24"/>
              </w:rPr>
              <w:t xml:space="preserve"> Microeconomics, Second Edition, Burr Ridge, Ill.: Irwin, 2005, pp. 377-385.</w:t>
            </w:r>
          </w:p>
        </w:tc>
      </w:tr>
      <w:tr w:rsidR="00AF29A2" w:rsidRPr="00157781" w14:paraId="77815ECC" w14:textId="77777777" w:rsidTr="00926BE0">
        <w:trPr>
          <w:trHeight w:val="300"/>
        </w:trPr>
        <w:tc>
          <w:tcPr>
            <w:tcW w:w="9341" w:type="dxa"/>
            <w:tcBorders>
              <w:top w:val="nil"/>
              <w:left w:val="nil"/>
              <w:bottom w:val="nil"/>
              <w:right w:val="nil"/>
            </w:tcBorders>
          </w:tcPr>
          <w:p w14:paraId="26A733F7" w14:textId="77777777" w:rsidR="00AF29A2" w:rsidRPr="00157781" w:rsidRDefault="00AF29A2" w:rsidP="006F3DE9">
            <w:pPr>
              <w:spacing w:line="360" w:lineRule="auto"/>
              <w:jc w:val="both"/>
              <w:rPr>
                <w:rFonts w:cs="Calibri"/>
                <w:sz w:val="24"/>
                <w:szCs w:val="24"/>
              </w:rPr>
            </w:pPr>
            <w:r w:rsidRPr="00157781">
              <w:rPr>
                <w:rFonts w:cs="Calibri"/>
                <w:sz w:val="24"/>
                <w:szCs w:val="24"/>
              </w:rPr>
              <w:t>Kauber, P. (1986) "What's Wrong With a Science of MIS?" Proceedings of the 1986 Decision Science Institute, Honolulu, HA, November 23-25, 1986, pp, 572-574,</w:t>
            </w:r>
          </w:p>
        </w:tc>
      </w:tr>
      <w:tr w:rsidR="00AF29A2" w:rsidRPr="00157781" w14:paraId="696C7400" w14:textId="77777777" w:rsidTr="00926BE0">
        <w:trPr>
          <w:trHeight w:val="300"/>
        </w:trPr>
        <w:tc>
          <w:tcPr>
            <w:tcW w:w="9341" w:type="dxa"/>
            <w:tcBorders>
              <w:top w:val="nil"/>
              <w:left w:val="nil"/>
              <w:bottom w:val="nil"/>
              <w:right w:val="nil"/>
            </w:tcBorders>
          </w:tcPr>
          <w:p w14:paraId="391EB0AB" w14:textId="61125BC2" w:rsidR="00AF29A2" w:rsidRPr="00157781" w:rsidRDefault="00AF29A2" w:rsidP="006F3DE9">
            <w:pPr>
              <w:spacing w:line="360" w:lineRule="auto"/>
              <w:jc w:val="both"/>
              <w:rPr>
                <w:rFonts w:cs="Cambria"/>
                <w:sz w:val="24"/>
                <w:szCs w:val="24"/>
              </w:rPr>
            </w:pPr>
            <w:r w:rsidRPr="00157781">
              <w:rPr>
                <w:rFonts w:cs="Cambria"/>
                <w:sz w:val="24"/>
                <w:szCs w:val="24"/>
              </w:rPr>
              <w:t>Kaufmann, D. and A. Kaliberda (1996)</w:t>
            </w:r>
            <w:r w:rsidR="006F3DE9">
              <w:rPr>
                <w:rFonts w:cs="Cambria"/>
                <w:sz w:val="24"/>
                <w:szCs w:val="24"/>
              </w:rPr>
              <w:t>.</w:t>
            </w:r>
            <w:r w:rsidRPr="00157781">
              <w:rPr>
                <w:rFonts w:cs="Cambria"/>
                <w:sz w:val="24"/>
                <w:szCs w:val="24"/>
              </w:rPr>
              <w:t xml:space="preserve"> Integrating the unofficial economy into the dynamics of post socialist economies: A framework of analyses and evidence. Washington, D.C., The Worldbank, Policy research working paper 1691. </w:t>
            </w:r>
          </w:p>
        </w:tc>
      </w:tr>
      <w:tr w:rsidR="00AF29A2" w:rsidRPr="00157781" w14:paraId="3B93CA5F" w14:textId="77777777" w:rsidTr="00926BE0">
        <w:trPr>
          <w:trHeight w:val="300"/>
        </w:trPr>
        <w:tc>
          <w:tcPr>
            <w:tcW w:w="9341" w:type="dxa"/>
            <w:tcBorders>
              <w:top w:val="nil"/>
              <w:left w:val="nil"/>
              <w:bottom w:val="nil"/>
              <w:right w:val="nil"/>
            </w:tcBorders>
          </w:tcPr>
          <w:p w14:paraId="00AB02B7" w14:textId="77777777" w:rsidR="00AF29A2" w:rsidRPr="00157781" w:rsidRDefault="00AF29A2" w:rsidP="006F3DE9">
            <w:pPr>
              <w:spacing w:line="360" w:lineRule="auto"/>
              <w:jc w:val="both"/>
              <w:rPr>
                <w:rFonts w:cs="Cambria"/>
                <w:sz w:val="24"/>
                <w:szCs w:val="24"/>
              </w:rPr>
            </w:pPr>
            <w:r w:rsidRPr="00157781">
              <w:rPr>
                <w:rFonts w:cs="Cambria"/>
                <w:sz w:val="24"/>
                <w:szCs w:val="24"/>
              </w:rPr>
              <w:t>Kelley, H.H. and Thibault, J.W. (1978). Interpersonal relationships: A theory of interdependence. New York: John Wiley.</w:t>
            </w:r>
          </w:p>
        </w:tc>
      </w:tr>
      <w:tr w:rsidR="00AF29A2" w:rsidRPr="00157781" w14:paraId="12699172" w14:textId="77777777" w:rsidTr="00926BE0">
        <w:trPr>
          <w:trHeight w:val="300"/>
        </w:trPr>
        <w:tc>
          <w:tcPr>
            <w:tcW w:w="9341" w:type="dxa"/>
            <w:tcBorders>
              <w:top w:val="nil"/>
              <w:left w:val="nil"/>
              <w:bottom w:val="nil"/>
              <w:right w:val="nil"/>
            </w:tcBorders>
          </w:tcPr>
          <w:p w14:paraId="2FC77894"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Kelman, H.C. (1958). Compliance, identification, and internalization: Three processes of attitude change. </w:t>
            </w:r>
            <w:r w:rsidRPr="00157781">
              <w:rPr>
                <w:rFonts w:cs="Calibri"/>
                <w:i/>
                <w:sz w:val="24"/>
                <w:szCs w:val="24"/>
              </w:rPr>
              <w:t>Journal of Conflict Resolution</w:t>
            </w:r>
            <w:r w:rsidRPr="00157781">
              <w:rPr>
                <w:rFonts w:cs="Calibri"/>
                <w:sz w:val="24"/>
                <w:szCs w:val="24"/>
              </w:rPr>
              <w:t>, 2:51–60.</w:t>
            </w:r>
          </w:p>
        </w:tc>
      </w:tr>
      <w:tr w:rsidR="00AF29A2" w:rsidRPr="00157781" w14:paraId="77411F3C" w14:textId="77777777" w:rsidTr="00926BE0">
        <w:trPr>
          <w:trHeight w:val="300"/>
        </w:trPr>
        <w:tc>
          <w:tcPr>
            <w:tcW w:w="9341" w:type="dxa"/>
            <w:tcBorders>
              <w:top w:val="nil"/>
              <w:left w:val="nil"/>
              <w:bottom w:val="nil"/>
              <w:right w:val="nil"/>
            </w:tcBorders>
          </w:tcPr>
          <w:p w14:paraId="76FD876C" w14:textId="7709F518" w:rsidR="00AF29A2" w:rsidRPr="00157781" w:rsidRDefault="00444B4C" w:rsidP="006F3DE9">
            <w:pPr>
              <w:spacing w:line="360" w:lineRule="auto"/>
              <w:jc w:val="both"/>
              <w:rPr>
                <w:rFonts w:cs="Calibri"/>
                <w:sz w:val="24"/>
                <w:szCs w:val="24"/>
              </w:rPr>
            </w:pPr>
            <w:r>
              <w:rPr>
                <w:rFonts w:cs="Calibri"/>
                <w:sz w:val="24"/>
                <w:szCs w:val="24"/>
              </w:rPr>
              <w:t xml:space="preserve">Kemper, T. D. (1978). Toward a </w:t>
            </w:r>
            <w:r w:rsidR="00AF29A2" w:rsidRPr="00157781">
              <w:rPr>
                <w:rFonts w:cs="Calibri"/>
                <w:sz w:val="24"/>
                <w:szCs w:val="24"/>
              </w:rPr>
              <w:t xml:space="preserve">Sociology of Emotions: Some Problems and Some Solutions. </w:t>
            </w:r>
            <w:r w:rsidR="00AF29A2" w:rsidRPr="00157781">
              <w:rPr>
                <w:rFonts w:cs="Calibri"/>
                <w:i/>
                <w:sz w:val="24"/>
                <w:szCs w:val="24"/>
              </w:rPr>
              <w:t>The American Sociologist,</w:t>
            </w:r>
            <w:r w:rsidR="00AF29A2" w:rsidRPr="00157781">
              <w:rPr>
                <w:rFonts w:cs="Calibri"/>
                <w:sz w:val="24"/>
                <w:szCs w:val="24"/>
              </w:rPr>
              <w:t xml:space="preserve"> 13: 30-41.</w:t>
            </w:r>
          </w:p>
        </w:tc>
      </w:tr>
      <w:tr w:rsidR="00AF29A2" w:rsidRPr="00157781" w14:paraId="0BE7F894" w14:textId="77777777" w:rsidTr="00926BE0">
        <w:trPr>
          <w:trHeight w:val="300"/>
        </w:trPr>
        <w:tc>
          <w:tcPr>
            <w:tcW w:w="9341" w:type="dxa"/>
            <w:tcBorders>
              <w:top w:val="nil"/>
              <w:left w:val="nil"/>
              <w:bottom w:val="nil"/>
              <w:right w:val="nil"/>
            </w:tcBorders>
          </w:tcPr>
          <w:p w14:paraId="18583B4F"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Kim, B. (2005). Poverty and informal economy participation. </w:t>
            </w:r>
            <w:r w:rsidRPr="00157781">
              <w:rPr>
                <w:rFonts w:cs="Cambria"/>
                <w:i/>
                <w:sz w:val="24"/>
                <w:szCs w:val="24"/>
              </w:rPr>
              <w:t>Economics of Transition</w:t>
            </w:r>
            <w:r w:rsidRPr="00157781">
              <w:rPr>
                <w:rFonts w:cs="Cambria"/>
                <w:sz w:val="24"/>
                <w:szCs w:val="24"/>
              </w:rPr>
              <w:t>, 13(1): 163-85.</w:t>
            </w:r>
          </w:p>
        </w:tc>
      </w:tr>
      <w:tr w:rsidR="00AF29A2" w:rsidRPr="00157781" w14:paraId="494D1B15" w14:textId="77777777" w:rsidTr="00926BE0">
        <w:trPr>
          <w:trHeight w:val="300"/>
        </w:trPr>
        <w:tc>
          <w:tcPr>
            <w:tcW w:w="9341" w:type="dxa"/>
            <w:tcBorders>
              <w:top w:val="nil"/>
              <w:left w:val="nil"/>
              <w:bottom w:val="nil"/>
              <w:right w:val="nil"/>
            </w:tcBorders>
          </w:tcPr>
          <w:p w14:paraId="267E0BDE" w14:textId="77777777" w:rsidR="00AF29A2" w:rsidRDefault="00AF29A2" w:rsidP="006F3DE9">
            <w:pPr>
              <w:spacing w:line="360" w:lineRule="auto"/>
              <w:jc w:val="both"/>
              <w:rPr>
                <w:rFonts w:cs="Cambria"/>
                <w:sz w:val="24"/>
                <w:szCs w:val="24"/>
              </w:rPr>
            </w:pPr>
            <w:r w:rsidRPr="00157781">
              <w:rPr>
                <w:rFonts w:cs="Cambria"/>
                <w:sz w:val="24"/>
                <w:szCs w:val="24"/>
              </w:rPr>
              <w:t>King, N. (1994). The qualitative research interview. In C. Cassell &amp; G. Symon (Eds.),</w:t>
            </w:r>
            <w:r w:rsidRPr="00157781">
              <w:rPr>
                <w:rFonts w:cs="Cambria"/>
                <w:i/>
                <w:iCs/>
                <w:sz w:val="24"/>
                <w:szCs w:val="24"/>
              </w:rPr>
              <w:t>Qualitative methods in organisational research: A practical guide</w:t>
            </w:r>
            <w:r w:rsidRPr="00157781">
              <w:rPr>
                <w:rFonts w:cs="Cambria"/>
                <w:sz w:val="24"/>
                <w:szCs w:val="24"/>
              </w:rPr>
              <w:t>. London: Sage.</w:t>
            </w:r>
          </w:p>
          <w:p w14:paraId="5D38060D" w14:textId="41CB82EB" w:rsidR="005E72B4" w:rsidRPr="00157781" w:rsidRDefault="005E72B4" w:rsidP="006F3DE9">
            <w:pPr>
              <w:spacing w:line="360" w:lineRule="auto"/>
              <w:jc w:val="both"/>
              <w:rPr>
                <w:rFonts w:cs="Cambria"/>
                <w:sz w:val="24"/>
                <w:szCs w:val="24"/>
              </w:rPr>
            </w:pPr>
            <w:r>
              <w:rPr>
                <w:rFonts w:cs="Cambria"/>
                <w:sz w:val="24"/>
                <w:szCs w:val="24"/>
              </w:rPr>
              <w:t xml:space="preserve">King, N. (2012). Doing template analysis In Symon, G. and Cassell C. (eds) </w:t>
            </w:r>
            <w:r w:rsidRPr="005E72B4">
              <w:rPr>
                <w:rFonts w:cs="Cambria"/>
                <w:i/>
                <w:sz w:val="24"/>
                <w:szCs w:val="24"/>
              </w:rPr>
              <w:t>Qualitative organizational research</w:t>
            </w:r>
            <w:r>
              <w:rPr>
                <w:rFonts w:cs="Cambria"/>
                <w:sz w:val="24"/>
                <w:szCs w:val="24"/>
              </w:rPr>
              <w:t xml:space="preserve">, Sage, London </w:t>
            </w:r>
          </w:p>
        </w:tc>
      </w:tr>
      <w:tr w:rsidR="00AF29A2" w:rsidRPr="00157781" w14:paraId="6D111C7B" w14:textId="77777777" w:rsidTr="00926BE0">
        <w:trPr>
          <w:trHeight w:val="300"/>
        </w:trPr>
        <w:tc>
          <w:tcPr>
            <w:tcW w:w="9341" w:type="dxa"/>
            <w:tcBorders>
              <w:top w:val="nil"/>
              <w:left w:val="nil"/>
              <w:bottom w:val="nil"/>
              <w:right w:val="nil"/>
            </w:tcBorders>
          </w:tcPr>
          <w:p w14:paraId="2E14BFDC"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Kinsey, K. and Grasmick, H.  (1993). Did the tax reform act of 1986 improve compliance? Three studies of pre- and post-TRA compliance attitudes, </w:t>
            </w:r>
            <w:r w:rsidRPr="00157781">
              <w:rPr>
                <w:rFonts w:cs="Cambria"/>
                <w:i/>
                <w:iCs/>
                <w:sz w:val="24"/>
                <w:szCs w:val="24"/>
              </w:rPr>
              <w:t>Law and Policy</w:t>
            </w:r>
            <w:r w:rsidRPr="00157781">
              <w:rPr>
                <w:rFonts w:cs="Cambria"/>
                <w:sz w:val="24"/>
                <w:szCs w:val="24"/>
              </w:rPr>
              <w:t xml:space="preserve">. 15: 239-325. </w:t>
            </w:r>
          </w:p>
        </w:tc>
      </w:tr>
      <w:tr w:rsidR="00AF29A2" w:rsidRPr="00157781" w14:paraId="47A9EC8E" w14:textId="77777777" w:rsidTr="00926BE0">
        <w:trPr>
          <w:trHeight w:val="300"/>
        </w:trPr>
        <w:tc>
          <w:tcPr>
            <w:tcW w:w="9341" w:type="dxa"/>
            <w:tcBorders>
              <w:top w:val="nil"/>
              <w:left w:val="nil"/>
              <w:bottom w:val="nil"/>
              <w:right w:val="nil"/>
            </w:tcBorders>
          </w:tcPr>
          <w:p w14:paraId="447E986A" w14:textId="1D471786" w:rsidR="00AF29A2" w:rsidRPr="00157781" w:rsidRDefault="00AF29A2" w:rsidP="006F3DE9">
            <w:pPr>
              <w:spacing w:line="360" w:lineRule="auto"/>
              <w:jc w:val="both"/>
              <w:rPr>
                <w:rFonts w:cs="Cambria"/>
                <w:sz w:val="24"/>
                <w:szCs w:val="24"/>
              </w:rPr>
            </w:pPr>
            <w:r w:rsidRPr="00157781">
              <w:rPr>
                <w:rFonts w:cs="Cambria"/>
                <w:sz w:val="24"/>
                <w:szCs w:val="24"/>
              </w:rPr>
              <w:t>Kirchler, E. (2007)</w:t>
            </w:r>
            <w:r w:rsidR="00444B4C">
              <w:rPr>
                <w:rFonts w:cs="Cambria"/>
                <w:sz w:val="24"/>
                <w:szCs w:val="24"/>
              </w:rPr>
              <w:t>.</w:t>
            </w:r>
            <w:r w:rsidRPr="00157781">
              <w:rPr>
                <w:rFonts w:cs="Cambria"/>
                <w:sz w:val="24"/>
                <w:szCs w:val="24"/>
              </w:rPr>
              <w:t xml:space="preserve"> The Economic Psychology of Tax Behaviour. Cambridge: Cambridge University Press. </w:t>
            </w:r>
          </w:p>
        </w:tc>
      </w:tr>
      <w:tr w:rsidR="00AF29A2" w:rsidRPr="00157781" w14:paraId="61AD1BFB" w14:textId="77777777" w:rsidTr="00926BE0">
        <w:trPr>
          <w:trHeight w:val="300"/>
        </w:trPr>
        <w:tc>
          <w:tcPr>
            <w:tcW w:w="9341" w:type="dxa"/>
            <w:tcBorders>
              <w:top w:val="nil"/>
              <w:left w:val="nil"/>
              <w:bottom w:val="nil"/>
              <w:right w:val="nil"/>
            </w:tcBorders>
          </w:tcPr>
          <w:p w14:paraId="5CE4D974"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Klarić, V. (2011). Estimating the size of non-observed economy in Croatia using the MIMIC approach. </w:t>
            </w:r>
            <w:r w:rsidRPr="00157781">
              <w:rPr>
                <w:rFonts w:cs="Cambria"/>
                <w:i/>
                <w:iCs/>
                <w:sz w:val="24"/>
                <w:szCs w:val="24"/>
              </w:rPr>
              <w:t>Financial Theory and Practice, 35</w:t>
            </w:r>
            <w:r w:rsidRPr="00157781">
              <w:rPr>
                <w:rFonts w:cs="Cambria"/>
                <w:sz w:val="24"/>
                <w:szCs w:val="24"/>
              </w:rPr>
              <w:t>(1): 59-90</w:t>
            </w:r>
          </w:p>
          <w:p w14:paraId="5277171F" w14:textId="7661B419" w:rsidR="00AF29A2" w:rsidRPr="00157781" w:rsidRDefault="00AF29A2" w:rsidP="006F3DE9">
            <w:pPr>
              <w:widowControl w:val="0"/>
              <w:autoSpaceDE w:val="0"/>
              <w:autoSpaceDN w:val="0"/>
              <w:adjustRightInd w:val="0"/>
              <w:spacing w:after="240" w:line="360" w:lineRule="atLeast"/>
              <w:jc w:val="both"/>
              <w:rPr>
                <w:rFonts w:cs="Times"/>
                <w:sz w:val="24"/>
                <w:szCs w:val="24"/>
                <w:lang w:val="en-US"/>
              </w:rPr>
            </w:pPr>
            <w:r w:rsidRPr="00157781">
              <w:rPr>
                <w:rFonts w:cs="Times New Roman"/>
                <w:sz w:val="24"/>
                <w:szCs w:val="24"/>
                <w:lang w:val="en-US"/>
              </w:rPr>
              <w:t>Kogler, C., Muelbacher, S. and Kirchler, E. (2015)</w:t>
            </w:r>
            <w:r w:rsidR="00444B4C">
              <w:rPr>
                <w:rFonts w:cs="Times New Roman"/>
                <w:sz w:val="24"/>
                <w:szCs w:val="24"/>
                <w:lang w:val="en-US"/>
              </w:rPr>
              <w:t>.</w:t>
            </w:r>
            <w:r w:rsidRPr="00157781">
              <w:rPr>
                <w:rFonts w:cs="Times New Roman"/>
                <w:sz w:val="24"/>
                <w:szCs w:val="24"/>
                <w:lang w:val="en-US"/>
              </w:rPr>
              <w:t xml:space="preserve"> Testing the “slippery slope framework” among self-employed taxpayers. </w:t>
            </w:r>
            <w:r w:rsidRPr="00157781">
              <w:rPr>
                <w:rFonts w:cs="Times New Roman"/>
                <w:i/>
                <w:sz w:val="24"/>
                <w:szCs w:val="24"/>
                <w:lang w:val="en-US"/>
              </w:rPr>
              <w:t>Economics of Government</w:t>
            </w:r>
            <w:r w:rsidRPr="00157781">
              <w:rPr>
                <w:rFonts w:cs="Times New Roman"/>
                <w:sz w:val="24"/>
                <w:szCs w:val="24"/>
                <w:lang w:val="en-US"/>
              </w:rPr>
              <w:t xml:space="preserve">, </w:t>
            </w:r>
          </w:p>
          <w:p w14:paraId="3DBEF440" w14:textId="77777777" w:rsidR="00AF29A2" w:rsidRPr="00157781" w:rsidRDefault="00AF29A2" w:rsidP="006F3DE9">
            <w:pPr>
              <w:spacing w:line="360" w:lineRule="auto"/>
              <w:jc w:val="both"/>
              <w:rPr>
                <w:rFonts w:cs="Cambria"/>
                <w:sz w:val="24"/>
                <w:szCs w:val="24"/>
              </w:rPr>
            </w:pPr>
            <w:r w:rsidRPr="00157781">
              <w:rPr>
                <w:sz w:val="24"/>
                <w:szCs w:val="24"/>
                <w:shd w:val="clear" w:color="auto" w:fill="FFFFFF"/>
              </w:rPr>
              <w:lastRenderedPageBreak/>
              <w:t>Konitzer, A. (2014).</w:t>
            </w:r>
            <w:r w:rsidRPr="00157781">
              <w:rPr>
                <w:rStyle w:val="apple-converted-space"/>
                <w:sz w:val="24"/>
                <w:szCs w:val="24"/>
                <w:shd w:val="clear" w:color="auto" w:fill="FFFFFF"/>
              </w:rPr>
              <w:t> </w:t>
            </w:r>
            <w:r w:rsidRPr="00157781">
              <w:rPr>
                <w:i/>
                <w:iCs/>
                <w:sz w:val="24"/>
                <w:szCs w:val="24"/>
                <w:shd w:val="clear" w:color="auto" w:fill="FFFFFF"/>
              </w:rPr>
              <w:t>EU integration and party politics in the Balkans</w:t>
            </w:r>
            <w:r w:rsidRPr="00157781">
              <w:rPr>
                <w:sz w:val="24"/>
                <w:szCs w:val="24"/>
                <w:shd w:val="clear" w:color="auto" w:fill="FFFFFF"/>
              </w:rPr>
              <w:t>. Brussels: European Policy Centre.</w:t>
            </w:r>
          </w:p>
        </w:tc>
      </w:tr>
      <w:tr w:rsidR="00AF29A2" w:rsidRPr="00157781" w14:paraId="1FC324E0" w14:textId="77777777" w:rsidTr="00926BE0">
        <w:trPr>
          <w:trHeight w:val="300"/>
        </w:trPr>
        <w:tc>
          <w:tcPr>
            <w:tcW w:w="9341" w:type="dxa"/>
            <w:tcBorders>
              <w:top w:val="nil"/>
              <w:left w:val="nil"/>
              <w:bottom w:val="nil"/>
              <w:right w:val="nil"/>
            </w:tcBorders>
          </w:tcPr>
          <w:p w14:paraId="49175921" w14:textId="33B889A1" w:rsidR="00AF29A2" w:rsidRPr="00157781" w:rsidRDefault="00AF29A2" w:rsidP="006F3DE9">
            <w:pPr>
              <w:spacing w:line="360" w:lineRule="auto"/>
              <w:jc w:val="both"/>
              <w:rPr>
                <w:rFonts w:cs="Cambria"/>
                <w:sz w:val="24"/>
                <w:szCs w:val="24"/>
                <w:highlight w:val="green"/>
              </w:rPr>
            </w:pPr>
            <w:r w:rsidRPr="007A1003">
              <w:rPr>
                <w:rFonts w:cs="Cambria"/>
                <w:sz w:val="24"/>
                <w:szCs w:val="24"/>
              </w:rPr>
              <w:lastRenderedPageBreak/>
              <w:t>Kornai, J. (199</w:t>
            </w:r>
            <w:r w:rsidR="007A1003" w:rsidRPr="007A1003">
              <w:rPr>
                <w:rFonts w:cs="Cambria"/>
                <w:sz w:val="24"/>
                <w:szCs w:val="24"/>
              </w:rPr>
              <w:t>3). Market Socialism Revisted. In Pranab B. and Roemer J. (eds) Market Socialism: The Current Debate. New York: Oxford University Press: 42-68</w:t>
            </w:r>
          </w:p>
        </w:tc>
      </w:tr>
      <w:tr w:rsidR="00AF29A2" w:rsidRPr="00157781" w14:paraId="3A4C2D6C" w14:textId="77777777" w:rsidTr="00926BE0">
        <w:trPr>
          <w:trHeight w:val="300"/>
        </w:trPr>
        <w:tc>
          <w:tcPr>
            <w:tcW w:w="9341" w:type="dxa"/>
            <w:tcBorders>
              <w:top w:val="nil"/>
              <w:left w:val="nil"/>
              <w:bottom w:val="nil"/>
              <w:right w:val="nil"/>
            </w:tcBorders>
          </w:tcPr>
          <w:p w14:paraId="1C6A6FB5" w14:textId="1EA68C51" w:rsidR="00AF29A2" w:rsidRPr="00157781" w:rsidRDefault="007A1003" w:rsidP="006F3DE9">
            <w:pPr>
              <w:spacing w:line="360" w:lineRule="auto"/>
              <w:jc w:val="both"/>
              <w:rPr>
                <w:rFonts w:cs="Calibri"/>
                <w:sz w:val="24"/>
                <w:szCs w:val="24"/>
              </w:rPr>
            </w:pPr>
            <w:r>
              <w:rPr>
                <w:rFonts w:cs="Calibri"/>
                <w:sz w:val="24"/>
                <w:szCs w:val="24"/>
              </w:rPr>
              <w:t>Lacko, M. (1998)</w:t>
            </w:r>
            <w:r w:rsidR="00444B4C">
              <w:rPr>
                <w:rFonts w:cs="Calibri"/>
                <w:sz w:val="24"/>
                <w:szCs w:val="24"/>
              </w:rPr>
              <w:t>.</w:t>
            </w:r>
            <w:r>
              <w:rPr>
                <w:rFonts w:cs="Calibri"/>
                <w:sz w:val="24"/>
                <w:szCs w:val="24"/>
              </w:rPr>
              <w:t xml:space="preserve"> </w:t>
            </w:r>
            <w:r w:rsidR="00AF29A2" w:rsidRPr="00157781">
              <w:rPr>
                <w:rFonts w:cs="Calibri"/>
                <w:sz w:val="24"/>
                <w:szCs w:val="24"/>
              </w:rPr>
              <w:t>The hidden economies of Visegrad countries in international comparison: a h</w:t>
            </w:r>
            <w:r>
              <w:rPr>
                <w:rFonts w:cs="Calibri"/>
                <w:sz w:val="24"/>
                <w:szCs w:val="24"/>
              </w:rPr>
              <w:t xml:space="preserve">ousehold electricity approach. </w:t>
            </w:r>
            <w:r w:rsidR="00AF29A2" w:rsidRPr="00157781">
              <w:rPr>
                <w:rFonts w:cs="Calibri"/>
                <w:sz w:val="24"/>
                <w:szCs w:val="24"/>
              </w:rPr>
              <w:t>Pages 128-152 in Hungary: towards a market economy. Edited by Laszlo Halpern and Charles Wyplosz. Cambridge, Cambridge University Press</w:t>
            </w:r>
          </w:p>
        </w:tc>
      </w:tr>
      <w:tr w:rsidR="00AF29A2" w:rsidRPr="00157781" w14:paraId="5B44D5B3" w14:textId="77777777" w:rsidTr="00926BE0">
        <w:trPr>
          <w:trHeight w:val="300"/>
        </w:trPr>
        <w:tc>
          <w:tcPr>
            <w:tcW w:w="9341" w:type="dxa"/>
            <w:tcBorders>
              <w:top w:val="nil"/>
              <w:left w:val="nil"/>
              <w:bottom w:val="nil"/>
              <w:right w:val="nil"/>
            </w:tcBorders>
          </w:tcPr>
          <w:p w14:paraId="17776AB1"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Lancaster, G. (2005). </w:t>
            </w:r>
            <w:r w:rsidRPr="00157781">
              <w:rPr>
                <w:rFonts w:cs="Cambria"/>
                <w:i/>
                <w:iCs/>
                <w:sz w:val="24"/>
                <w:szCs w:val="24"/>
              </w:rPr>
              <w:t>Research Methods in Management: a concise introduction to research in management and business consultancy</w:t>
            </w:r>
            <w:r w:rsidRPr="00157781">
              <w:rPr>
                <w:rFonts w:cs="Cambria"/>
                <w:sz w:val="24"/>
                <w:szCs w:val="24"/>
              </w:rPr>
              <w:t>. Oxford: Elsevier Butterworth Heinemann.</w:t>
            </w:r>
          </w:p>
        </w:tc>
      </w:tr>
      <w:tr w:rsidR="00AF29A2" w:rsidRPr="00157781" w14:paraId="5F61C4B8" w14:textId="77777777" w:rsidTr="00926BE0">
        <w:trPr>
          <w:trHeight w:val="300"/>
        </w:trPr>
        <w:tc>
          <w:tcPr>
            <w:tcW w:w="9341" w:type="dxa"/>
            <w:tcBorders>
              <w:top w:val="nil"/>
              <w:left w:val="nil"/>
              <w:bottom w:val="nil"/>
              <w:right w:val="nil"/>
            </w:tcBorders>
          </w:tcPr>
          <w:p w14:paraId="7AC72637" w14:textId="77777777" w:rsidR="00AF29A2" w:rsidRDefault="00AF29A2" w:rsidP="006F3DE9">
            <w:pPr>
              <w:spacing w:line="360" w:lineRule="auto"/>
              <w:jc w:val="both"/>
              <w:rPr>
                <w:rFonts w:cs="Cambria"/>
                <w:sz w:val="24"/>
                <w:szCs w:val="24"/>
              </w:rPr>
            </w:pPr>
            <w:r w:rsidRPr="00157781">
              <w:rPr>
                <w:rFonts w:cs="Cambria"/>
                <w:sz w:val="24"/>
                <w:szCs w:val="24"/>
              </w:rPr>
              <w:t>Lance, C. E., Butts, M. M., and Michels, L. C. (2006). The Sources of Four Commonly Reported Cutoff Criteria: What Did They Really Say? </w:t>
            </w:r>
            <w:r w:rsidRPr="00157781">
              <w:rPr>
                <w:rFonts w:cs="Cambria"/>
                <w:i/>
                <w:iCs/>
                <w:sz w:val="24"/>
                <w:szCs w:val="24"/>
              </w:rPr>
              <w:t>Organizational Research Methods</w:t>
            </w:r>
            <w:r w:rsidRPr="00157781">
              <w:rPr>
                <w:rFonts w:cs="Cambria"/>
                <w:sz w:val="24"/>
                <w:szCs w:val="24"/>
              </w:rPr>
              <w:t xml:space="preserve">, </w:t>
            </w:r>
            <w:r w:rsidRPr="00157781">
              <w:rPr>
                <w:rFonts w:cs="Cambria"/>
                <w:i/>
                <w:iCs/>
                <w:sz w:val="24"/>
                <w:szCs w:val="24"/>
              </w:rPr>
              <w:t>9</w:t>
            </w:r>
            <w:r w:rsidRPr="00157781">
              <w:rPr>
                <w:rFonts w:cs="Cambria"/>
                <w:sz w:val="24"/>
                <w:szCs w:val="24"/>
              </w:rPr>
              <w:t>(2): 202-220.</w:t>
            </w:r>
          </w:p>
          <w:p w14:paraId="4512054A" w14:textId="63FDE77D" w:rsidR="00AF29A2" w:rsidRPr="00B51351" w:rsidRDefault="00AF29A2" w:rsidP="006F3DE9">
            <w:pPr>
              <w:widowControl w:val="0"/>
              <w:autoSpaceDE w:val="0"/>
              <w:autoSpaceDN w:val="0"/>
              <w:adjustRightInd w:val="0"/>
              <w:spacing w:after="240"/>
              <w:jc w:val="both"/>
              <w:rPr>
                <w:rFonts w:cs="Times"/>
                <w:sz w:val="24"/>
                <w:szCs w:val="24"/>
                <w:lang w:val="en-US"/>
              </w:rPr>
            </w:pPr>
            <w:r w:rsidRPr="00B51351">
              <w:rPr>
                <w:rFonts w:cs="Times"/>
                <w:sz w:val="24"/>
                <w:szCs w:val="24"/>
                <w:lang w:val="en-US"/>
              </w:rPr>
              <w:t>Lapalme M., Simard G., and Tremblay M. (2011)</w:t>
            </w:r>
            <w:r w:rsidR="00444B4C">
              <w:rPr>
                <w:rFonts w:cs="Times"/>
                <w:sz w:val="24"/>
                <w:szCs w:val="24"/>
                <w:lang w:val="en-US"/>
              </w:rPr>
              <w:t>.</w:t>
            </w:r>
            <w:r w:rsidRPr="00B51351">
              <w:rPr>
                <w:rFonts w:cs="Times"/>
                <w:sz w:val="24"/>
                <w:szCs w:val="24"/>
                <w:lang w:val="en-US"/>
              </w:rPr>
              <w:t xml:space="preserve"> </w:t>
            </w:r>
            <w:r w:rsidRPr="00B51351">
              <w:rPr>
                <w:rFonts w:cs="Times New Roman"/>
                <w:sz w:val="24"/>
                <w:szCs w:val="24"/>
                <w:lang w:val="en-US"/>
              </w:rPr>
              <w:t>The influence of psychological contract breach on temporary workers’ commitment and behaviors: A multiple agency perspective</w:t>
            </w:r>
            <w:r w:rsidRPr="00B51351">
              <w:rPr>
                <w:rFonts w:cs="Times New Roman"/>
                <w:i/>
                <w:sz w:val="24"/>
                <w:szCs w:val="24"/>
                <w:lang w:val="en-US"/>
              </w:rPr>
              <w:t>. Journal of Business and Psychology</w:t>
            </w:r>
            <w:r w:rsidRPr="00B51351">
              <w:rPr>
                <w:rFonts w:cs="Times New Roman"/>
                <w:sz w:val="24"/>
                <w:szCs w:val="24"/>
                <w:lang w:val="en-US"/>
              </w:rPr>
              <w:t xml:space="preserve">. 26(3):311-324 </w:t>
            </w:r>
          </w:p>
        </w:tc>
      </w:tr>
      <w:tr w:rsidR="00AF29A2" w:rsidRPr="00157781" w14:paraId="46A2C7C1" w14:textId="77777777" w:rsidTr="00926BE0">
        <w:trPr>
          <w:trHeight w:val="300"/>
        </w:trPr>
        <w:tc>
          <w:tcPr>
            <w:tcW w:w="9341" w:type="dxa"/>
            <w:tcBorders>
              <w:top w:val="nil"/>
              <w:left w:val="nil"/>
              <w:bottom w:val="nil"/>
              <w:right w:val="nil"/>
            </w:tcBorders>
          </w:tcPr>
          <w:p w14:paraId="44C4A2B5" w14:textId="4E9C79EA" w:rsidR="00AF29A2" w:rsidRPr="00157781" w:rsidRDefault="00AF29A2" w:rsidP="006F3DE9">
            <w:pPr>
              <w:spacing w:line="360" w:lineRule="auto"/>
              <w:jc w:val="both"/>
              <w:rPr>
                <w:rFonts w:cs="Calibri"/>
                <w:sz w:val="24"/>
                <w:szCs w:val="24"/>
              </w:rPr>
            </w:pPr>
            <w:r w:rsidRPr="00157781">
              <w:rPr>
                <w:rFonts w:cs="Calibri"/>
                <w:sz w:val="24"/>
                <w:szCs w:val="24"/>
              </w:rPr>
              <w:t>Latane, B., and Darley, J. M. (1969)</w:t>
            </w:r>
            <w:r w:rsidR="00444B4C">
              <w:rPr>
                <w:rFonts w:cs="Calibri"/>
                <w:sz w:val="24"/>
                <w:szCs w:val="24"/>
              </w:rPr>
              <w:t>.</w:t>
            </w:r>
            <w:r w:rsidRPr="00157781">
              <w:rPr>
                <w:rFonts w:cs="Calibri"/>
                <w:sz w:val="24"/>
                <w:szCs w:val="24"/>
              </w:rPr>
              <w:t xml:space="preserve"> Bystander apathy.  </w:t>
            </w:r>
            <w:r w:rsidRPr="00157781">
              <w:rPr>
                <w:rFonts w:cs="Calibri"/>
                <w:i/>
                <w:sz w:val="24"/>
                <w:szCs w:val="24"/>
              </w:rPr>
              <w:t>American Scientist</w:t>
            </w:r>
            <w:r w:rsidRPr="00157781">
              <w:rPr>
                <w:rFonts w:cs="Calibri"/>
                <w:sz w:val="24"/>
                <w:szCs w:val="24"/>
              </w:rPr>
              <w:t>, 57: 244-268.</w:t>
            </w:r>
          </w:p>
        </w:tc>
      </w:tr>
      <w:tr w:rsidR="00AF29A2" w:rsidRPr="00157781" w14:paraId="48D68C7E" w14:textId="77777777" w:rsidTr="00926BE0">
        <w:trPr>
          <w:trHeight w:val="300"/>
        </w:trPr>
        <w:tc>
          <w:tcPr>
            <w:tcW w:w="9341" w:type="dxa"/>
            <w:tcBorders>
              <w:top w:val="nil"/>
              <w:left w:val="nil"/>
              <w:bottom w:val="nil"/>
              <w:right w:val="nil"/>
            </w:tcBorders>
          </w:tcPr>
          <w:p w14:paraId="6DD61452" w14:textId="77777777" w:rsidR="00AF29A2" w:rsidRPr="00157781" w:rsidRDefault="00AF29A2" w:rsidP="006F3DE9">
            <w:pPr>
              <w:spacing w:line="360" w:lineRule="auto"/>
              <w:jc w:val="both"/>
              <w:rPr>
                <w:rFonts w:cs="Cambria"/>
                <w:sz w:val="24"/>
                <w:szCs w:val="24"/>
              </w:rPr>
            </w:pPr>
            <w:r w:rsidRPr="00157781">
              <w:rPr>
                <w:rFonts w:cs="Cambria"/>
                <w:sz w:val="24"/>
                <w:szCs w:val="24"/>
              </w:rPr>
              <w:t>Latouche, S. (1993). In the wake of affluent society: an exploration of post-development. Zed, London</w:t>
            </w:r>
          </w:p>
        </w:tc>
      </w:tr>
      <w:tr w:rsidR="00AF29A2" w:rsidRPr="00157781" w14:paraId="3623295D" w14:textId="77777777" w:rsidTr="00926BE0">
        <w:trPr>
          <w:trHeight w:val="300"/>
        </w:trPr>
        <w:tc>
          <w:tcPr>
            <w:tcW w:w="9341" w:type="dxa"/>
            <w:tcBorders>
              <w:top w:val="nil"/>
              <w:left w:val="nil"/>
              <w:bottom w:val="nil"/>
              <w:right w:val="nil"/>
            </w:tcBorders>
          </w:tcPr>
          <w:p w14:paraId="69D89D9B" w14:textId="77777777" w:rsidR="00AF29A2" w:rsidRPr="00157781" w:rsidRDefault="00AF29A2" w:rsidP="006F3DE9">
            <w:pPr>
              <w:spacing w:line="360" w:lineRule="auto"/>
              <w:jc w:val="both"/>
              <w:rPr>
                <w:rFonts w:cs="Cambria"/>
                <w:sz w:val="24"/>
                <w:szCs w:val="24"/>
              </w:rPr>
            </w:pPr>
            <w:r w:rsidRPr="00157781">
              <w:rPr>
                <w:rFonts w:cs="Cambria"/>
                <w:sz w:val="24"/>
                <w:szCs w:val="24"/>
              </w:rPr>
              <w:t>Lawler, E. J., and Thye, S.R. (2000).Bringing Emotions into Social Exchange Theory</w:t>
            </w:r>
            <w:r w:rsidRPr="00157781">
              <w:rPr>
                <w:rFonts w:cs="Cambria"/>
                <w:i/>
                <w:sz w:val="24"/>
                <w:szCs w:val="24"/>
              </w:rPr>
              <w:t>. Annual Review of Sociology,</w:t>
            </w:r>
            <w:r w:rsidRPr="00157781">
              <w:rPr>
                <w:rFonts w:cs="Cambria"/>
                <w:sz w:val="24"/>
                <w:szCs w:val="24"/>
              </w:rPr>
              <w:t xml:space="preserve"> 25: 217-244. </w:t>
            </w:r>
          </w:p>
        </w:tc>
      </w:tr>
      <w:tr w:rsidR="00AF29A2" w:rsidRPr="00157781" w14:paraId="781AE9E2" w14:textId="77777777" w:rsidTr="00926BE0">
        <w:trPr>
          <w:trHeight w:val="300"/>
        </w:trPr>
        <w:tc>
          <w:tcPr>
            <w:tcW w:w="9341" w:type="dxa"/>
            <w:tcBorders>
              <w:top w:val="nil"/>
              <w:left w:val="nil"/>
              <w:bottom w:val="nil"/>
              <w:right w:val="nil"/>
            </w:tcBorders>
          </w:tcPr>
          <w:p w14:paraId="7DF69765" w14:textId="77777777" w:rsidR="00AF29A2" w:rsidRPr="00157781" w:rsidRDefault="00AF29A2" w:rsidP="006F3DE9">
            <w:pPr>
              <w:spacing w:line="360" w:lineRule="auto"/>
              <w:jc w:val="both"/>
              <w:rPr>
                <w:rFonts w:cs="Calibri"/>
                <w:sz w:val="24"/>
                <w:szCs w:val="24"/>
              </w:rPr>
            </w:pPr>
            <w:r w:rsidRPr="00157781">
              <w:rPr>
                <w:rFonts w:cs="Calibri"/>
                <w:sz w:val="24"/>
                <w:szCs w:val="24"/>
              </w:rPr>
              <w:t>Leonard, M. (1998) Invisible work, invisible workers: the informal economy in Europe and the US, London: Macmillan.</w:t>
            </w:r>
          </w:p>
        </w:tc>
      </w:tr>
      <w:tr w:rsidR="00AF29A2" w:rsidRPr="00157781" w14:paraId="73E285F1" w14:textId="77777777" w:rsidTr="00926BE0">
        <w:trPr>
          <w:trHeight w:val="300"/>
        </w:trPr>
        <w:tc>
          <w:tcPr>
            <w:tcW w:w="9341" w:type="dxa"/>
            <w:tcBorders>
              <w:top w:val="nil"/>
              <w:left w:val="nil"/>
              <w:bottom w:val="nil"/>
              <w:right w:val="nil"/>
            </w:tcBorders>
          </w:tcPr>
          <w:p w14:paraId="3B8B8E65"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Leventhal, G. S. (1980). What Should Be Done With Equity Theory? New Approaches to the Study of Fairness in Social Relationships. In K. Gergen, M. Greenberg &amp; R. Willis (Eds.), </w:t>
            </w:r>
            <w:r w:rsidRPr="00157781">
              <w:rPr>
                <w:rFonts w:cs="Cambria"/>
                <w:i/>
                <w:iCs/>
                <w:sz w:val="24"/>
                <w:szCs w:val="24"/>
              </w:rPr>
              <w:t xml:space="preserve">Social Exchange: Advances in Theory and Research </w:t>
            </w:r>
            <w:r w:rsidRPr="00157781">
              <w:rPr>
                <w:rFonts w:cs="Cambria"/>
                <w:sz w:val="24"/>
                <w:szCs w:val="24"/>
              </w:rPr>
              <w:t xml:space="preserve">(pp. 27-55). New York: Plenum Press. </w:t>
            </w:r>
          </w:p>
        </w:tc>
      </w:tr>
      <w:tr w:rsidR="00AF29A2" w:rsidRPr="00157781" w14:paraId="362A842D" w14:textId="77777777" w:rsidTr="00926BE0">
        <w:trPr>
          <w:trHeight w:val="300"/>
        </w:trPr>
        <w:tc>
          <w:tcPr>
            <w:tcW w:w="9341" w:type="dxa"/>
            <w:tcBorders>
              <w:top w:val="nil"/>
              <w:left w:val="nil"/>
              <w:bottom w:val="nil"/>
              <w:right w:val="nil"/>
            </w:tcBorders>
          </w:tcPr>
          <w:p w14:paraId="543952CE" w14:textId="77777777" w:rsidR="00AF29A2" w:rsidRPr="00157781" w:rsidRDefault="00AF29A2" w:rsidP="006F3DE9">
            <w:pPr>
              <w:spacing w:line="360" w:lineRule="auto"/>
              <w:jc w:val="both"/>
              <w:rPr>
                <w:rFonts w:cs="Cambria"/>
                <w:sz w:val="24"/>
                <w:szCs w:val="24"/>
              </w:rPr>
            </w:pPr>
            <w:r w:rsidRPr="00157781">
              <w:rPr>
                <w:rFonts w:cs="Cambria"/>
                <w:sz w:val="24"/>
                <w:szCs w:val="24"/>
              </w:rPr>
              <w:lastRenderedPageBreak/>
              <w:t>Levi-Strauss, C. (1971). Les structures elementaires de la parente. Paris: Mouton &amp; Co</w:t>
            </w:r>
          </w:p>
        </w:tc>
      </w:tr>
      <w:tr w:rsidR="00AF29A2" w:rsidRPr="00157781" w14:paraId="3D422585" w14:textId="77777777" w:rsidTr="00926BE0">
        <w:trPr>
          <w:trHeight w:val="300"/>
        </w:trPr>
        <w:tc>
          <w:tcPr>
            <w:tcW w:w="9341" w:type="dxa"/>
            <w:tcBorders>
              <w:top w:val="nil"/>
              <w:left w:val="nil"/>
              <w:bottom w:val="nil"/>
              <w:right w:val="nil"/>
            </w:tcBorders>
          </w:tcPr>
          <w:p w14:paraId="181D75F0" w14:textId="0ACAB1C6" w:rsidR="00AF29A2" w:rsidRPr="00157781" w:rsidRDefault="00AF29A2" w:rsidP="006F3DE9">
            <w:pPr>
              <w:spacing w:line="360" w:lineRule="auto"/>
              <w:jc w:val="both"/>
              <w:rPr>
                <w:rFonts w:cs="Calibri"/>
                <w:sz w:val="24"/>
                <w:szCs w:val="24"/>
              </w:rPr>
            </w:pPr>
            <w:r w:rsidRPr="00157781">
              <w:rPr>
                <w:rFonts w:cs="Calibri"/>
                <w:sz w:val="24"/>
                <w:szCs w:val="24"/>
              </w:rPr>
              <w:t>Lévi-Strauss, C. (1949). L´Éfficacité symbolique. Revue d</w:t>
            </w:r>
            <w:r w:rsidR="00E63DBA">
              <w:rPr>
                <w:rFonts w:cs="Calibri"/>
                <w:sz w:val="24"/>
                <w:szCs w:val="24"/>
              </w:rPr>
              <w:t>e L´Histoire des Religions.  135(</w:t>
            </w:r>
            <w:r w:rsidRPr="00157781">
              <w:rPr>
                <w:rFonts w:cs="Calibri"/>
                <w:sz w:val="24"/>
                <w:szCs w:val="24"/>
              </w:rPr>
              <w:t>1</w:t>
            </w:r>
            <w:r w:rsidR="00E63DBA">
              <w:rPr>
                <w:rFonts w:cs="Calibri"/>
                <w:sz w:val="24"/>
                <w:szCs w:val="24"/>
              </w:rPr>
              <w:t xml:space="preserve">): </w:t>
            </w:r>
            <w:r w:rsidRPr="00157781">
              <w:rPr>
                <w:rFonts w:cs="Calibri"/>
                <w:sz w:val="24"/>
                <w:szCs w:val="24"/>
              </w:rPr>
              <w:t>5–27. Paris: Libraire Plon</w:t>
            </w:r>
          </w:p>
        </w:tc>
      </w:tr>
      <w:tr w:rsidR="00AF29A2" w:rsidRPr="00157781" w14:paraId="5C4D6C51" w14:textId="77777777" w:rsidTr="00926BE0">
        <w:trPr>
          <w:trHeight w:val="300"/>
        </w:trPr>
        <w:tc>
          <w:tcPr>
            <w:tcW w:w="9341" w:type="dxa"/>
            <w:tcBorders>
              <w:top w:val="nil"/>
              <w:left w:val="nil"/>
              <w:bottom w:val="nil"/>
              <w:right w:val="nil"/>
            </w:tcBorders>
          </w:tcPr>
          <w:p w14:paraId="2DA63509"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Levi, M. (1999). Death and taxes: The extractive state and the development of democratic institutions.</w:t>
            </w:r>
            <w:r w:rsidRPr="00157781">
              <w:rPr>
                <w:sz w:val="24"/>
                <w:szCs w:val="24"/>
              </w:rPr>
              <w:t xml:space="preserve"> </w:t>
            </w:r>
            <w:r w:rsidRPr="00157781">
              <w:rPr>
                <w:rFonts w:cs="Times New Roman"/>
                <w:sz w:val="24"/>
                <w:szCs w:val="24"/>
              </w:rPr>
              <w:t xml:space="preserve">In I. Shapiro &amp; C. Hacker-Cordon (Eds.), </w:t>
            </w:r>
            <w:r w:rsidRPr="00157781">
              <w:rPr>
                <w:i/>
                <w:iCs/>
                <w:sz w:val="24"/>
                <w:szCs w:val="24"/>
              </w:rPr>
              <w:t xml:space="preserve">Democracy’s value </w:t>
            </w:r>
            <w:r w:rsidRPr="00157781">
              <w:rPr>
                <w:rFonts w:cs="Times New Roman"/>
                <w:sz w:val="24"/>
                <w:szCs w:val="24"/>
              </w:rPr>
              <w:t>(pp. 112-131). New York: Cambridge</w:t>
            </w:r>
            <w:r w:rsidRPr="00157781">
              <w:rPr>
                <w:sz w:val="24"/>
                <w:szCs w:val="24"/>
              </w:rPr>
              <w:t xml:space="preserve"> </w:t>
            </w:r>
            <w:r w:rsidRPr="00157781">
              <w:rPr>
                <w:rFonts w:cs="Times New Roman"/>
                <w:sz w:val="24"/>
                <w:szCs w:val="24"/>
              </w:rPr>
              <w:t>University Press.</w:t>
            </w:r>
          </w:p>
        </w:tc>
      </w:tr>
      <w:tr w:rsidR="00AF29A2" w:rsidRPr="00157781" w14:paraId="5DA65E3A" w14:textId="77777777" w:rsidTr="00926BE0">
        <w:trPr>
          <w:trHeight w:val="300"/>
        </w:trPr>
        <w:tc>
          <w:tcPr>
            <w:tcW w:w="9341" w:type="dxa"/>
            <w:tcBorders>
              <w:top w:val="nil"/>
              <w:left w:val="nil"/>
              <w:bottom w:val="nil"/>
              <w:right w:val="nil"/>
            </w:tcBorders>
          </w:tcPr>
          <w:p w14:paraId="2141354C"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Levin, M. and Satarov, G. (2000). Corruption and Institutions in Russia, </w:t>
            </w:r>
            <w:r w:rsidRPr="00157781">
              <w:rPr>
                <w:rFonts w:cs="Cambria"/>
                <w:i/>
                <w:sz w:val="24"/>
                <w:szCs w:val="24"/>
              </w:rPr>
              <w:t>European Journal of Political Economy</w:t>
            </w:r>
            <w:r w:rsidRPr="00157781">
              <w:rPr>
                <w:rFonts w:cs="Cambria"/>
                <w:sz w:val="24"/>
                <w:szCs w:val="24"/>
              </w:rPr>
              <w:t xml:space="preserve">, 16: 113-132 </w:t>
            </w:r>
          </w:p>
        </w:tc>
      </w:tr>
      <w:tr w:rsidR="00AF29A2" w:rsidRPr="00157781" w14:paraId="256FDF2F" w14:textId="77777777" w:rsidTr="00926BE0">
        <w:trPr>
          <w:trHeight w:val="300"/>
        </w:trPr>
        <w:tc>
          <w:tcPr>
            <w:tcW w:w="9341" w:type="dxa"/>
            <w:tcBorders>
              <w:top w:val="nil"/>
              <w:left w:val="nil"/>
              <w:bottom w:val="nil"/>
              <w:right w:val="nil"/>
            </w:tcBorders>
          </w:tcPr>
          <w:p w14:paraId="5279CB0F" w14:textId="77777777" w:rsidR="00AF29A2" w:rsidRPr="00157781" w:rsidRDefault="00AF29A2" w:rsidP="006F3DE9">
            <w:pPr>
              <w:spacing w:line="360" w:lineRule="auto"/>
              <w:jc w:val="both"/>
              <w:rPr>
                <w:rFonts w:cs="Cambria"/>
                <w:sz w:val="24"/>
                <w:szCs w:val="24"/>
              </w:rPr>
            </w:pPr>
            <w:r w:rsidRPr="00157781">
              <w:rPr>
                <w:rFonts w:cs="Cambria"/>
                <w:sz w:val="24"/>
                <w:szCs w:val="24"/>
              </w:rPr>
              <w:t>Levitan, L. and Feldman, S. (1991). 'For love or money: Nonmonetary economic arrangements among rural households in central New York' In D. Clay and H. Schwarzwller (eds.) Research in rural sociology and development. Greenwich, CT: JAI Press</w:t>
            </w:r>
          </w:p>
        </w:tc>
      </w:tr>
      <w:tr w:rsidR="00AF29A2" w:rsidRPr="00157781" w14:paraId="3FD80EEB" w14:textId="77777777" w:rsidTr="00926BE0">
        <w:trPr>
          <w:trHeight w:val="300"/>
        </w:trPr>
        <w:tc>
          <w:tcPr>
            <w:tcW w:w="9341" w:type="dxa"/>
            <w:tcBorders>
              <w:top w:val="nil"/>
              <w:left w:val="nil"/>
              <w:bottom w:val="nil"/>
              <w:right w:val="nil"/>
            </w:tcBorders>
          </w:tcPr>
          <w:p w14:paraId="4FD1D4A8" w14:textId="2AE92E28" w:rsidR="00AF29A2" w:rsidRPr="00157781" w:rsidRDefault="00AF29A2" w:rsidP="006F3DE9">
            <w:pPr>
              <w:spacing w:line="360" w:lineRule="auto"/>
              <w:jc w:val="both"/>
              <w:rPr>
                <w:rFonts w:cs="Calibri"/>
                <w:sz w:val="24"/>
                <w:szCs w:val="24"/>
              </w:rPr>
            </w:pPr>
            <w:r w:rsidRPr="00157781">
              <w:rPr>
                <w:rFonts w:cs="Calibri"/>
                <w:sz w:val="24"/>
                <w:szCs w:val="24"/>
              </w:rPr>
              <w:t>Lewis, A. (1959)</w:t>
            </w:r>
            <w:r w:rsidR="00444B4C">
              <w:rPr>
                <w:rFonts w:cs="Calibri"/>
                <w:sz w:val="24"/>
                <w:szCs w:val="24"/>
              </w:rPr>
              <w:t>.</w:t>
            </w:r>
            <w:r w:rsidRPr="00157781">
              <w:rPr>
                <w:rFonts w:cs="Calibri"/>
                <w:sz w:val="24"/>
                <w:szCs w:val="24"/>
              </w:rPr>
              <w:t xml:space="preserve"> The theory of economic growth, London: Allen and Unwin.</w:t>
            </w:r>
          </w:p>
        </w:tc>
      </w:tr>
      <w:tr w:rsidR="00AF29A2" w:rsidRPr="00157781" w14:paraId="30B70F10" w14:textId="77777777" w:rsidTr="00926BE0">
        <w:trPr>
          <w:trHeight w:val="300"/>
        </w:trPr>
        <w:tc>
          <w:tcPr>
            <w:tcW w:w="9341" w:type="dxa"/>
            <w:tcBorders>
              <w:top w:val="nil"/>
              <w:left w:val="nil"/>
              <w:bottom w:val="nil"/>
              <w:right w:val="nil"/>
            </w:tcBorders>
          </w:tcPr>
          <w:p w14:paraId="5EC117B3" w14:textId="331188FB" w:rsidR="00AF29A2" w:rsidRPr="00157781" w:rsidRDefault="00AF29A2" w:rsidP="006F3DE9">
            <w:pPr>
              <w:spacing w:line="360" w:lineRule="auto"/>
              <w:jc w:val="both"/>
              <w:rPr>
                <w:rFonts w:cs="Cambria"/>
                <w:sz w:val="24"/>
                <w:szCs w:val="24"/>
              </w:rPr>
            </w:pPr>
            <w:r w:rsidRPr="00157781">
              <w:rPr>
                <w:rFonts w:cs="Cambria"/>
                <w:sz w:val="24"/>
                <w:szCs w:val="24"/>
              </w:rPr>
              <w:t xml:space="preserve">Liden, R. C., Sparrowe, R. T., and Wayne, S. J. (1997). Leader-Member Exchange Theory: The Past and Potential for the Future. In G. R. Ferris (Ed.), Research in Personnel and </w:t>
            </w:r>
            <w:r w:rsidR="00E63DBA">
              <w:rPr>
                <w:rFonts w:cs="Cambria"/>
                <w:sz w:val="24"/>
                <w:szCs w:val="24"/>
              </w:rPr>
              <w:t>Human Resource Management (15):47-119</w:t>
            </w:r>
            <w:r w:rsidRPr="00157781">
              <w:rPr>
                <w:rFonts w:cs="Cambria"/>
                <w:sz w:val="24"/>
                <w:szCs w:val="24"/>
              </w:rPr>
              <w:t xml:space="preserve">. Greenwich, CT:: JAI Press. </w:t>
            </w:r>
          </w:p>
        </w:tc>
      </w:tr>
      <w:tr w:rsidR="00AF29A2" w:rsidRPr="00157781" w14:paraId="687DE679" w14:textId="77777777" w:rsidTr="00926BE0">
        <w:trPr>
          <w:trHeight w:val="300"/>
        </w:trPr>
        <w:tc>
          <w:tcPr>
            <w:tcW w:w="9341" w:type="dxa"/>
            <w:tcBorders>
              <w:top w:val="nil"/>
              <w:left w:val="nil"/>
              <w:bottom w:val="nil"/>
              <w:right w:val="nil"/>
            </w:tcBorders>
          </w:tcPr>
          <w:p w14:paraId="79C994E7" w14:textId="77777777" w:rsidR="00AF29A2" w:rsidRPr="00157781" w:rsidRDefault="00AF29A2" w:rsidP="006F3DE9">
            <w:pPr>
              <w:spacing w:line="360" w:lineRule="auto"/>
              <w:jc w:val="both"/>
              <w:rPr>
                <w:rFonts w:cs="Cambria"/>
                <w:sz w:val="24"/>
                <w:szCs w:val="24"/>
              </w:rPr>
            </w:pPr>
            <w:r w:rsidRPr="00157781">
              <w:rPr>
                <w:rFonts w:cs="Cambria"/>
                <w:sz w:val="24"/>
                <w:szCs w:val="24"/>
              </w:rPr>
              <w:t>Light, I. and Bonacich, E. (1991). Immigrant Entrepreneurs: Koreans in Los Angeles, 1965-1982. Univ of California Pr.</w:t>
            </w:r>
          </w:p>
          <w:p w14:paraId="456255AF" w14:textId="3A27FB87" w:rsidR="00AF29A2" w:rsidRPr="00157781" w:rsidRDefault="00AF29A2" w:rsidP="006F3DE9">
            <w:pPr>
              <w:spacing w:line="360" w:lineRule="auto"/>
              <w:jc w:val="both"/>
              <w:rPr>
                <w:rFonts w:cs="Cambria"/>
                <w:sz w:val="24"/>
                <w:szCs w:val="24"/>
              </w:rPr>
            </w:pPr>
            <w:r w:rsidRPr="00157781">
              <w:rPr>
                <w:rFonts w:cs="Cambria"/>
                <w:sz w:val="24"/>
                <w:szCs w:val="24"/>
              </w:rPr>
              <w:t>Likic-Brboric, B., Slavnic, Z., and Woolfson, C. (2013)</w:t>
            </w:r>
            <w:r w:rsidR="00444B4C">
              <w:rPr>
                <w:rFonts w:cs="Cambria"/>
                <w:sz w:val="24"/>
                <w:szCs w:val="24"/>
              </w:rPr>
              <w:t>.</w:t>
            </w:r>
            <w:r w:rsidRPr="00157781">
              <w:rPr>
                <w:rFonts w:cs="Cambria"/>
                <w:sz w:val="24"/>
                <w:szCs w:val="24"/>
              </w:rPr>
              <w:t xml:space="preserve"> Labour migration and informalisation: East meets West. </w:t>
            </w:r>
            <w:r w:rsidRPr="00157781">
              <w:rPr>
                <w:rFonts w:cs="Cambria"/>
                <w:i/>
                <w:sz w:val="24"/>
                <w:szCs w:val="24"/>
              </w:rPr>
              <w:t>International Journal of Sociology and Social Policy</w:t>
            </w:r>
            <w:r w:rsidRPr="00157781">
              <w:rPr>
                <w:rFonts w:cs="Cambria"/>
                <w:sz w:val="24"/>
                <w:szCs w:val="24"/>
              </w:rPr>
              <w:t>, 33(11/12):677-692</w:t>
            </w:r>
          </w:p>
        </w:tc>
      </w:tr>
      <w:tr w:rsidR="00AF29A2" w:rsidRPr="00157781" w14:paraId="2C18C670" w14:textId="77777777" w:rsidTr="00926BE0">
        <w:trPr>
          <w:trHeight w:val="300"/>
        </w:trPr>
        <w:tc>
          <w:tcPr>
            <w:tcW w:w="9341" w:type="dxa"/>
            <w:tcBorders>
              <w:top w:val="nil"/>
              <w:left w:val="nil"/>
              <w:bottom w:val="nil"/>
              <w:right w:val="nil"/>
            </w:tcBorders>
          </w:tcPr>
          <w:p w14:paraId="40FFB03C"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Loayza, N. V. (1996): The economics of the informal sector: a simple model and some empirical evidence from Latin America. </w:t>
            </w:r>
            <w:r w:rsidRPr="00157781">
              <w:rPr>
                <w:rFonts w:cs="Cambria"/>
                <w:i/>
                <w:iCs/>
                <w:sz w:val="24"/>
                <w:szCs w:val="24"/>
              </w:rPr>
              <w:t xml:space="preserve">Carnegie-Rochester Conference Series on Public Policy, </w:t>
            </w:r>
            <w:r w:rsidRPr="00157781">
              <w:rPr>
                <w:rFonts w:cs="Cambria"/>
                <w:sz w:val="24"/>
                <w:szCs w:val="24"/>
              </w:rPr>
              <w:t>45: 129-162.</w:t>
            </w:r>
          </w:p>
        </w:tc>
      </w:tr>
      <w:tr w:rsidR="00AF29A2" w:rsidRPr="00157781" w14:paraId="7DE3049A" w14:textId="77777777" w:rsidTr="00926BE0">
        <w:trPr>
          <w:trHeight w:val="900"/>
        </w:trPr>
        <w:tc>
          <w:tcPr>
            <w:tcW w:w="9341" w:type="dxa"/>
            <w:tcBorders>
              <w:top w:val="nil"/>
              <w:left w:val="nil"/>
              <w:bottom w:val="nil"/>
              <w:right w:val="nil"/>
            </w:tcBorders>
          </w:tcPr>
          <w:p w14:paraId="4D818BF5" w14:textId="77777777" w:rsidR="00AF29A2" w:rsidRPr="00157781" w:rsidRDefault="00AF29A2" w:rsidP="006F3DE9">
            <w:pPr>
              <w:spacing w:line="360" w:lineRule="auto"/>
              <w:jc w:val="both"/>
              <w:rPr>
                <w:rFonts w:cs="Calibri"/>
                <w:sz w:val="24"/>
                <w:szCs w:val="24"/>
              </w:rPr>
            </w:pPr>
            <w:r w:rsidRPr="00157781">
              <w:rPr>
                <w:rFonts w:cs="Calibri"/>
                <w:sz w:val="24"/>
                <w:szCs w:val="24"/>
              </w:rPr>
              <w:t>Lofland, J. (1971). Analyzing Social Settings. Belmont, Calif.: Wadsworth. Mann, R. D. 1967. Interpersonal Style and Group Development. New York: Wiley.</w:t>
            </w:r>
          </w:p>
        </w:tc>
      </w:tr>
      <w:tr w:rsidR="00AF29A2" w:rsidRPr="00157781" w14:paraId="3CB469DE" w14:textId="77777777" w:rsidTr="00926BE0">
        <w:trPr>
          <w:trHeight w:val="300"/>
        </w:trPr>
        <w:tc>
          <w:tcPr>
            <w:tcW w:w="9341" w:type="dxa"/>
            <w:tcBorders>
              <w:top w:val="nil"/>
              <w:left w:val="nil"/>
              <w:bottom w:val="nil"/>
              <w:right w:val="nil"/>
            </w:tcBorders>
          </w:tcPr>
          <w:p w14:paraId="0934768B"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Lofland, J., and Lofland, L. H. (1999). Data logging in observation: Fieldnotes. In A. </w:t>
            </w:r>
            <w:r w:rsidRPr="00157781">
              <w:rPr>
                <w:rFonts w:cs="Cambria"/>
                <w:sz w:val="24"/>
                <w:szCs w:val="24"/>
              </w:rPr>
              <w:lastRenderedPageBreak/>
              <w:t xml:space="preserve">Bryman &amp; R. G. Burgess (Eds.), </w:t>
            </w:r>
            <w:r w:rsidRPr="00157781">
              <w:rPr>
                <w:rFonts w:cs="Cambria"/>
                <w:i/>
                <w:iCs/>
                <w:sz w:val="24"/>
                <w:szCs w:val="24"/>
              </w:rPr>
              <w:t xml:space="preserve">Qualitative research </w:t>
            </w:r>
            <w:r w:rsidRPr="00157781">
              <w:rPr>
                <w:rFonts w:cs="Cambria"/>
                <w:sz w:val="24"/>
                <w:szCs w:val="24"/>
              </w:rPr>
              <w:t>(Vol. 3). London: Sage.</w:t>
            </w:r>
          </w:p>
        </w:tc>
      </w:tr>
      <w:tr w:rsidR="00AF29A2" w:rsidRPr="00157781" w14:paraId="06D5F4B2" w14:textId="77777777" w:rsidTr="00926BE0">
        <w:trPr>
          <w:trHeight w:val="600"/>
        </w:trPr>
        <w:tc>
          <w:tcPr>
            <w:tcW w:w="9341" w:type="dxa"/>
            <w:tcBorders>
              <w:top w:val="nil"/>
              <w:left w:val="nil"/>
              <w:bottom w:val="nil"/>
              <w:right w:val="nil"/>
            </w:tcBorders>
          </w:tcPr>
          <w:p w14:paraId="704E4C67" w14:textId="77777777" w:rsidR="00AF29A2" w:rsidRPr="00157781" w:rsidRDefault="00AF29A2" w:rsidP="006F3DE9">
            <w:pPr>
              <w:spacing w:line="360" w:lineRule="auto"/>
              <w:jc w:val="both"/>
              <w:rPr>
                <w:rFonts w:cs="Calibri"/>
                <w:sz w:val="24"/>
                <w:szCs w:val="24"/>
              </w:rPr>
            </w:pPr>
            <w:r w:rsidRPr="00157781">
              <w:rPr>
                <w:rFonts w:cs="Calibri"/>
                <w:sz w:val="24"/>
                <w:szCs w:val="24"/>
              </w:rPr>
              <w:lastRenderedPageBreak/>
              <w:t xml:space="preserve">Lukka, K. and Kasanen, E. (1995). The problem of generalizability: anecdotes and evidence in accounting research. </w:t>
            </w:r>
            <w:r w:rsidRPr="00157781">
              <w:rPr>
                <w:rFonts w:cs="Calibri"/>
                <w:i/>
                <w:sz w:val="24"/>
                <w:szCs w:val="24"/>
              </w:rPr>
              <w:t>Accounting, Auditing &amp; Accountability Journal</w:t>
            </w:r>
            <w:r w:rsidRPr="00157781">
              <w:rPr>
                <w:rFonts w:cs="Calibri"/>
                <w:sz w:val="24"/>
                <w:szCs w:val="24"/>
              </w:rPr>
              <w:t xml:space="preserve"> 8(5): 71-90.</w:t>
            </w:r>
          </w:p>
        </w:tc>
      </w:tr>
      <w:tr w:rsidR="00AF29A2" w:rsidRPr="00157781" w14:paraId="368B398D" w14:textId="77777777" w:rsidTr="00926BE0">
        <w:trPr>
          <w:trHeight w:val="300"/>
        </w:trPr>
        <w:tc>
          <w:tcPr>
            <w:tcW w:w="9341" w:type="dxa"/>
            <w:tcBorders>
              <w:top w:val="nil"/>
              <w:left w:val="nil"/>
              <w:bottom w:val="nil"/>
              <w:right w:val="nil"/>
            </w:tcBorders>
          </w:tcPr>
          <w:p w14:paraId="59190C15" w14:textId="77777777" w:rsidR="00AF29A2" w:rsidRPr="00157781" w:rsidRDefault="00AF29A2" w:rsidP="006F3DE9">
            <w:pPr>
              <w:spacing w:line="360" w:lineRule="auto"/>
              <w:jc w:val="both"/>
              <w:rPr>
                <w:rFonts w:cs="Cambria"/>
                <w:sz w:val="24"/>
                <w:szCs w:val="24"/>
              </w:rPr>
            </w:pPr>
            <w:r w:rsidRPr="00057C6F">
              <w:rPr>
                <w:rFonts w:cs="Cambria"/>
                <w:sz w:val="24"/>
                <w:szCs w:val="24"/>
              </w:rPr>
              <w:t>MacEwen S.A. (1979). 'Who are the self-employed.' Casual work and poverty in Third World cities, 105.</w:t>
            </w:r>
          </w:p>
          <w:p w14:paraId="30F15D0B" w14:textId="0014D47A" w:rsidR="00AF29A2" w:rsidRPr="00157781" w:rsidRDefault="00AF29A2" w:rsidP="006F3DE9">
            <w:pPr>
              <w:widowControl w:val="0"/>
              <w:autoSpaceDE w:val="0"/>
              <w:autoSpaceDN w:val="0"/>
              <w:adjustRightInd w:val="0"/>
              <w:spacing w:after="240"/>
              <w:jc w:val="both"/>
              <w:rPr>
                <w:rFonts w:cs="Times"/>
                <w:sz w:val="24"/>
                <w:szCs w:val="24"/>
                <w:lang w:val="en-US"/>
              </w:rPr>
            </w:pPr>
            <w:r w:rsidRPr="00157781">
              <w:rPr>
                <w:rFonts w:cs="Times"/>
                <w:iCs/>
                <w:sz w:val="24"/>
                <w:szCs w:val="24"/>
                <w:lang w:val="en-US"/>
              </w:rPr>
              <w:t>Majiros, C. (2013)</w:t>
            </w:r>
            <w:r w:rsidR="00444B4C">
              <w:rPr>
                <w:rFonts w:cs="Times"/>
                <w:iCs/>
                <w:sz w:val="24"/>
                <w:szCs w:val="24"/>
                <w:lang w:val="en-US"/>
              </w:rPr>
              <w:t>.</w:t>
            </w:r>
            <w:r w:rsidRPr="00157781">
              <w:rPr>
                <w:rFonts w:cs="Times"/>
                <w:iCs/>
                <w:sz w:val="24"/>
                <w:szCs w:val="24"/>
                <w:lang w:val="en-US"/>
              </w:rPr>
              <w:t xml:space="preserve"> Beyond Social Exchange theory: A Theoretical Shift for Mentoring Relationships in the Federal Workplace.</w:t>
            </w:r>
            <w:r w:rsidRPr="00157781">
              <w:rPr>
                <w:rFonts w:cs="Times"/>
                <w:i/>
                <w:iCs/>
                <w:sz w:val="24"/>
                <w:szCs w:val="24"/>
                <w:lang w:val="en-US"/>
              </w:rPr>
              <w:t xml:space="preserve"> Advances in Social Work. </w:t>
            </w:r>
            <w:r w:rsidRPr="00157781">
              <w:rPr>
                <w:rFonts w:cs="Times New Roman"/>
                <w:sz w:val="24"/>
                <w:szCs w:val="24"/>
                <w:lang w:val="en-US"/>
              </w:rPr>
              <w:t xml:space="preserve">14(2): 531-543 </w:t>
            </w:r>
          </w:p>
        </w:tc>
      </w:tr>
      <w:tr w:rsidR="00AF29A2" w:rsidRPr="00157781" w14:paraId="23845934" w14:textId="77777777" w:rsidTr="00926BE0">
        <w:trPr>
          <w:trHeight w:val="300"/>
        </w:trPr>
        <w:tc>
          <w:tcPr>
            <w:tcW w:w="9341" w:type="dxa"/>
            <w:tcBorders>
              <w:top w:val="nil"/>
              <w:left w:val="nil"/>
              <w:bottom w:val="nil"/>
              <w:right w:val="nil"/>
            </w:tcBorders>
          </w:tcPr>
          <w:p w14:paraId="162BA5CD"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Malinowski, B. (1922). </w:t>
            </w:r>
            <w:r w:rsidRPr="00157781">
              <w:rPr>
                <w:rFonts w:cs="Cambria"/>
                <w:i/>
                <w:iCs/>
                <w:sz w:val="24"/>
                <w:szCs w:val="24"/>
              </w:rPr>
              <w:t>Argonauts of the western Pacific: An account of native enterprise and adventure in the archipelagos of Melansian New Guinea</w:t>
            </w:r>
            <w:r w:rsidRPr="00157781">
              <w:rPr>
                <w:rFonts w:cs="Cambria"/>
                <w:sz w:val="24"/>
                <w:szCs w:val="24"/>
              </w:rPr>
              <w:t xml:space="preserve">. London: Routledge. </w:t>
            </w:r>
          </w:p>
        </w:tc>
      </w:tr>
      <w:tr w:rsidR="00AF29A2" w:rsidRPr="00157781" w14:paraId="7FED4021" w14:textId="77777777" w:rsidTr="00926BE0">
        <w:trPr>
          <w:trHeight w:val="300"/>
        </w:trPr>
        <w:tc>
          <w:tcPr>
            <w:tcW w:w="9341" w:type="dxa"/>
            <w:tcBorders>
              <w:top w:val="nil"/>
              <w:left w:val="nil"/>
              <w:bottom w:val="nil"/>
              <w:right w:val="nil"/>
            </w:tcBorders>
          </w:tcPr>
          <w:p w14:paraId="275EEE6B"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Malinowski, B. (1932). </w:t>
            </w:r>
            <w:r w:rsidRPr="00157781">
              <w:rPr>
                <w:rFonts w:cs="Cambria"/>
                <w:i/>
                <w:iCs/>
                <w:sz w:val="24"/>
                <w:szCs w:val="24"/>
              </w:rPr>
              <w:t>Crime and custom in savage society</w:t>
            </w:r>
            <w:r w:rsidRPr="00157781">
              <w:rPr>
                <w:rFonts w:cs="Cambria"/>
                <w:sz w:val="24"/>
                <w:szCs w:val="24"/>
              </w:rPr>
              <w:t xml:space="preserve">. London: Paul, Trench, Trubner. </w:t>
            </w:r>
          </w:p>
        </w:tc>
      </w:tr>
      <w:tr w:rsidR="00AF29A2" w:rsidRPr="00157781" w14:paraId="753FE5C8" w14:textId="77777777" w:rsidTr="00926BE0">
        <w:trPr>
          <w:trHeight w:val="300"/>
        </w:trPr>
        <w:tc>
          <w:tcPr>
            <w:tcW w:w="9341" w:type="dxa"/>
            <w:tcBorders>
              <w:top w:val="nil"/>
              <w:left w:val="nil"/>
              <w:bottom w:val="nil"/>
              <w:right w:val="nil"/>
            </w:tcBorders>
          </w:tcPr>
          <w:p w14:paraId="4BC23A35"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Maloney, W. F. (2004). Informality Revisited. </w:t>
            </w:r>
            <w:r w:rsidRPr="00157781">
              <w:rPr>
                <w:rFonts w:cs="Cambria"/>
                <w:i/>
                <w:iCs/>
                <w:sz w:val="24"/>
                <w:szCs w:val="24"/>
              </w:rPr>
              <w:t>World Development, 32</w:t>
            </w:r>
            <w:r w:rsidRPr="00157781">
              <w:rPr>
                <w:rFonts w:cs="Cambria"/>
                <w:sz w:val="24"/>
                <w:szCs w:val="24"/>
              </w:rPr>
              <w:t xml:space="preserve">(7): 1159-1178. </w:t>
            </w:r>
          </w:p>
        </w:tc>
      </w:tr>
      <w:tr w:rsidR="00AF29A2" w:rsidRPr="00157781" w14:paraId="7003D82F" w14:textId="77777777" w:rsidTr="00926BE0">
        <w:trPr>
          <w:trHeight w:val="300"/>
        </w:trPr>
        <w:tc>
          <w:tcPr>
            <w:tcW w:w="9341" w:type="dxa"/>
            <w:tcBorders>
              <w:top w:val="nil"/>
              <w:left w:val="nil"/>
              <w:bottom w:val="nil"/>
              <w:right w:val="nil"/>
            </w:tcBorders>
          </w:tcPr>
          <w:p w14:paraId="2F5F2464" w14:textId="77777777" w:rsidR="00AF29A2" w:rsidRPr="00157781" w:rsidRDefault="00AF29A2" w:rsidP="006F3DE9">
            <w:pPr>
              <w:spacing w:line="360" w:lineRule="auto"/>
              <w:jc w:val="both"/>
              <w:rPr>
                <w:rFonts w:cs="Arial"/>
                <w:sz w:val="24"/>
                <w:szCs w:val="24"/>
              </w:rPr>
            </w:pPr>
            <w:r w:rsidRPr="00157781">
              <w:rPr>
                <w:rFonts w:cs="Arial"/>
                <w:sz w:val="24"/>
                <w:szCs w:val="24"/>
              </w:rPr>
              <w:t>management research’. London: Economic and Social Research Council.</w:t>
            </w:r>
          </w:p>
        </w:tc>
      </w:tr>
      <w:tr w:rsidR="00AF29A2" w:rsidRPr="00157781" w14:paraId="57DAE206" w14:textId="77777777" w:rsidTr="00926BE0">
        <w:trPr>
          <w:trHeight w:val="300"/>
        </w:trPr>
        <w:tc>
          <w:tcPr>
            <w:tcW w:w="9341" w:type="dxa"/>
            <w:tcBorders>
              <w:top w:val="nil"/>
              <w:left w:val="nil"/>
              <w:bottom w:val="nil"/>
              <w:right w:val="nil"/>
            </w:tcBorders>
          </w:tcPr>
          <w:p w14:paraId="5E896454" w14:textId="06E7A796" w:rsidR="00AF29A2" w:rsidRPr="00157781" w:rsidRDefault="00AF29A2" w:rsidP="006F3DE9">
            <w:pPr>
              <w:spacing w:line="360" w:lineRule="auto"/>
              <w:jc w:val="both"/>
              <w:rPr>
                <w:rFonts w:cs="Cambria"/>
                <w:sz w:val="24"/>
                <w:szCs w:val="24"/>
              </w:rPr>
            </w:pPr>
            <w:r w:rsidRPr="00157781">
              <w:rPr>
                <w:rFonts w:cs="Cambria"/>
                <w:sz w:val="24"/>
                <w:szCs w:val="24"/>
              </w:rPr>
              <w:t>Marcelli, E. A., Pastor M. Jr. and Joassart, P. M. (1999)</w:t>
            </w:r>
            <w:r w:rsidR="00444B4C">
              <w:rPr>
                <w:rFonts w:cs="Cambria"/>
                <w:sz w:val="24"/>
                <w:szCs w:val="24"/>
              </w:rPr>
              <w:t>.</w:t>
            </w:r>
            <w:r w:rsidRPr="00157781">
              <w:rPr>
                <w:rFonts w:cs="Cambria"/>
                <w:sz w:val="24"/>
                <w:szCs w:val="24"/>
              </w:rPr>
              <w:t xml:space="preserve"> Estimating the Effects of Informal Economic Activity: Evidence from Los Angeles County</w:t>
            </w:r>
            <w:r w:rsidRPr="00157781">
              <w:rPr>
                <w:rFonts w:cs="Cambria"/>
                <w:i/>
                <w:sz w:val="24"/>
                <w:szCs w:val="24"/>
              </w:rPr>
              <w:t>. Journal of Economic Issues</w:t>
            </w:r>
            <w:r w:rsidRPr="00157781">
              <w:rPr>
                <w:rFonts w:cs="Cambria"/>
                <w:sz w:val="24"/>
                <w:szCs w:val="24"/>
              </w:rPr>
              <w:t xml:space="preserve">, 33(3): 579-607. </w:t>
            </w:r>
          </w:p>
        </w:tc>
      </w:tr>
      <w:tr w:rsidR="00AF29A2" w:rsidRPr="00157781" w14:paraId="2F60B407" w14:textId="77777777" w:rsidTr="00926BE0">
        <w:trPr>
          <w:trHeight w:val="300"/>
        </w:trPr>
        <w:tc>
          <w:tcPr>
            <w:tcW w:w="9341" w:type="dxa"/>
            <w:tcBorders>
              <w:top w:val="nil"/>
              <w:left w:val="nil"/>
              <w:bottom w:val="nil"/>
              <w:right w:val="nil"/>
            </w:tcBorders>
          </w:tcPr>
          <w:p w14:paraId="031DF585" w14:textId="77777777" w:rsidR="00AF29A2" w:rsidRPr="00157781" w:rsidRDefault="00AF29A2" w:rsidP="006F3DE9">
            <w:pPr>
              <w:spacing w:line="360" w:lineRule="auto"/>
              <w:jc w:val="both"/>
              <w:rPr>
                <w:sz w:val="24"/>
                <w:szCs w:val="24"/>
              </w:rPr>
            </w:pPr>
            <w:r w:rsidRPr="00157781">
              <w:rPr>
                <w:sz w:val="24"/>
                <w:szCs w:val="24"/>
              </w:rPr>
              <w:t>March, J. G., and Olsen, J. P. (1989). Rediscovering Institutions: The Organisational Basis of Politics. New York: Free Press .</w:t>
            </w:r>
          </w:p>
        </w:tc>
      </w:tr>
      <w:tr w:rsidR="00AF29A2" w:rsidRPr="00157781" w14:paraId="609C771D" w14:textId="77777777" w:rsidTr="00926BE0">
        <w:trPr>
          <w:trHeight w:val="300"/>
        </w:trPr>
        <w:tc>
          <w:tcPr>
            <w:tcW w:w="9341" w:type="dxa"/>
            <w:tcBorders>
              <w:top w:val="nil"/>
              <w:left w:val="nil"/>
              <w:bottom w:val="nil"/>
              <w:right w:val="nil"/>
            </w:tcBorders>
          </w:tcPr>
          <w:p w14:paraId="2BE739AD"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Mason, J. (1996). </w:t>
            </w:r>
            <w:r w:rsidRPr="00157781">
              <w:rPr>
                <w:rFonts w:cs="Cambria"/>
                <w:i/>
                <w:iCs/>
                <w:sz w:val="24"/>
                <w:szCs w:val="24"/>
              </w:rPr>
              <w:t>Qualitative researching</w:t>
            </w:r>
            <w:r w:rsidRPr="00157781">
              <w:rPr>
                <w:rFonts w:cs="Cambria"/>
                <w:sz w:val="24"/>
                <w:szCs w:val="24"/>
              </w:rPr>
              <w:t>. London: Sage.</w:t>
            </w:r>
          </w:p>
        </w:tc>
      </w:tr>
      <w:tr w:rsidR="00AF29A2" w:rsidRPr="00157781" w14:paraId="298B5EBC" w14:textId="77777777" w:rsidTr="00926BE0">
        <w:trPr>
          <w:trHeight w:val="300"/>
        </w:trPr>
        <w:tc>
          <w:tcPr>
            <w:tcW w:w="9341" w:type="dxa"/>
            <w:tcBorders>
              <w:top w:val="nil"/>
              <w:left w:val="nil"/>
              <w:bottom w:val="nil"/>
              <w:right w:val="nil"/>
            </w:tcBorders>
          </w:tcPr>
          <w:p w14:paraId="6D92887F" w14:textId="0E3E098B" w:rsidR="00AF29A2" w:rsidRPr="00157781" w:rsidRDefault="00AF29A2" w:rsidP="006F3DE9">
            <w:pPr>
              <w:spacing w:line="360" w:lineRule="auto"/>
              <w:jc w:val="both"/>
              <w:rPr>
                <w:sz w:val="24"/>
                <w:szCs w:val="24"/>
              </w:rPr>
            </w:pPr>
            <w:r w:rsidRPr="00157781">
              <w:rPr>
                <w:sz w:val="24"/>
                <w:szCs w:val="24"/>
              </w:rPr>
              <w:t xml:space="preserve">Mathias, B. D., Lux, S., Crook, T. R., Autry, C., and Zaretzki, R. (2014). Competing Against the </w:t>
            </w:r>
            <w:r w:rsidRPr="007A1003">
              <w:rPr>
                <w:sz w:val="24"/>
                <w:szCs w:val="24"/>
              </w:rPr>
              <w:t>Unknown: The Impact of Enabling and Constraining Insitutions on the Informal Economy.</w:t>
            </w:r>
            <w:r w:rsidRPr="007A1003">
              <w:rPr>
                <w:i/>
                <w:sz w:val="24"/>
                <w:szCs w:val="24"/>
              </w:rPr>
              <w:t xml:space="preserve"> Journal of Business Ethics</w:t>
            </w:r>
            <w:r w:rsidR="007A1003" w:rsidRPr="007A1003">
              <w:rPr>
                <w:i/>
                <w:sz w:val="24"/>
                <w:szCs w:val="24"/>
              </w:rPr>
              <w:t>, 127:251-64</w:t>
            </w:r>
          </w:p>
        </w:tc>
      </w:tr>
      <w:tr w:rsidR="00AF29A2" w:rsidRPr="00157781" w14:paraId="2F85C7E1" w14:textId="77777777" w:rsidTr="00926BE0">
        <w:trPr>
          <w:trHeight w:val="300"/>
        </w:trPr>
        <w:tc>
          <w:tcPr>
            <w:tcW w:w="9341" w:type="dxa"/>
            <w:tcBorders>
              <w:top w:val="nil"/>
              <w:left w:val="nil"/>
              <w:bottom w:val="nil"/>
              <w:right w:val="nil"/>
            </w:tcBorders>
          </w:tcPr>
          <w:p w14:paraId="62BE09AB" w14:textId="77777777" w:rsidR="00AF29A2" w:rsidRPr="00157781" w:rsidRDefault="00AF29A2" w:rsidP="006F3DE9">
            <w:pPr>
              <w:spacing w:line="360" w:lineRule="auto"/>
              <w:jc w:val="both"/>
              <w:rPr>
                <w:rFonts w:cs="Cambria"/>
                <w:sz w:val="24"/>
                <w:szCs w:val="24"/>
              </w:rPr>
            </w:pPr>
            <w:r w:rsidRPr="00157781">
              <w:rPr>
                <w:rFonts w:cs="Cambria"/>
                <w:sz w:val="24"/>
                <w:szCs w:val="24"/>
              </w:rPr>
              <w:t>Mauss, M. (1925). The gift: Forms and functions of exchange in archaic societies. New York: The Norton Library.</w:t>
            </w:r>
          </w:p>
        </w:tc>
      </w:tr>
      <w:tr w:rsidR="00AF29A2" w:rsidRPr="00157781" w14:paraId="6E185302" w14:textId="77777777" w:rsidTr="00926BE0">
        <w:trPr>
          <w:trHeight w:val="300"/>
        </w:trPr>
        <w:tc>
          <w:tcPr>
            <w:tcW w:w="9341" w:type="dxa"/>
            <w:tcBorders>
              <w:top w:val="nil"/>
              <w:left w:val="nil"/>
              <w:bottom w:val="nil"/>
              <w:right w:val="nil"/>
            </w:tcBorders>
          </w:tcPr>
          <w:p w14:paraId="3A51C5A6" w14:textId="45090A94" w:rsidR="00AF29A2" w:rsidRPr="00157781" w:rsidRDefault="00AF29A2" w:rsidP="006F3DE9">
            <w:pPr>
              <w:spacing w:line="360" w:lineRule="auto"/>
              <w:jc w:val="both"/>
              <w:rPr>
                <w:rFonts w:cs="Cambria"/>
                <w:sz w:val="24"/>
                <w:szCs w:val="24"/>
              </w:rPr>
            </w:pPr>
            <w:r w:rsidRPr="00157781">
              <w:rPr>
                <w:rFonts w:cs="Cambria"/>
                <w:sz w:val="24"/>
                <w:szCs w:val="24"/>
              </w:rPr>
              <w:t>Mauss, M. (1954)</w:t>
            </w:r>
            <w:r w:rsidR="00444B4C">
              <w:rPr>
                <w:rFonts w:cs="Cambria"/>
                <w:sz w:val="24"/>
                <w:szCs w:val="24"/>
              </w:rPr>
              <w:t>.</w:t>
            </w:r>
            <w:r w:rsidRPr="00157781">
              <w:rPr>
                <w:rFonts w:cs="Cambria"/>
                <w:sz w:val="24"/>
                <w:szCs w:val="24"/>
              </w:rPr>
              <w:t xml:space="preserve"> The gift: Forms and functions of exchange in archaic societies</w:t>
            </w:r>
            <w:r w:rsidRPr="00157781">
              <w:rPr>
                <w:rFonts w:cs="Cambria"/>
                <w:i/>
                <w:sz w:val="24"/>
                <w:szCs w:val="24"/>
              </w:rPr>
              <w:t xml:space="preserve">. </w:t>
            </w:r>
            <w:r w:rsidRPr="00157781">
              <w:rPr>
                <w:rFonts w:cs="Cambria"/>
                <w:i/>
                <w:sz w:val="24"/>
                <w:szCs w:val="24"/>
              </w:rPr>
              <w:lastRenderedPageBreak/>
              <w:t>Routledge &amp; Kegan Paul</w:t>
            </w:r>
            <w:r w:rsidRPr="00157781">
              <w:rPr>
                <w:rFonts w:cs="Cambria"/>
                <w:sz w:val="24"/>
                <w:szCs w:val="24"/>
              </w:rPr>
              <w:t>. (Originally published 1925). [aSEGL]</w:t>
            </w:r>
          </w:p>
        </w:tc>
      </w:tr>
      <w:tr w:rsidR="00AF29A2" w:rsidRPr="00157781" w14:paraId="5DC44A8A" w14:textId="77777777" w:rsidTr="00926BE0">
        <w:trPr>
          <w:trHeight w:val="300"/>
        </w:trPr>
        <w:tc>
          <w:tcPr>
            <w:tcW w:w="9341" w:type="dxa"/>
            <w:tcBorders>
              <w:top w:val="nil"/>
              <w:left w:val="nil"/>
              <w:bottom w:val="nil"/>
              <w:right w:val="nil"/>
            </w:tcBorders>
          </w:tcPr>
          <w:p w14:paraId="36356E89" w14:textId="44F9FA6D" w:rsidR="00AF29A2" w:rsidRDefault="00AF29A2" w:rsidP="006F3DE9">
            <w:pPr>
              <w:spacing w:line="360" w:lineRule="auto"/>
              <w:jc w:val="both"/>
              <w:rPr>
                <w:rFonts w:cs="Cambria"/>
                <w:sz w:val="24"/>
                <w:szCs w:val="24"/>
              </w:rPr>
            </w:pPr>
            <w:r w:rsidRPr="00157781">
              <w:rPr>
                <w:rFonts w:cs="Cambria"/>
                <w:sz w:val="24"/>
                <w:szCs w:val="24"/>
              </w:rPr>
              <w:lastRenderedPageBreak/>
              <w:t>Mazar, N. and Ariely, D. (2006)</w:t>
            </w:r>
            <w:r w:rsidR="00444B4C">
              <w:rPr>
                <w:rFonts w:cs="Cambria"/>
                <w:sz w:val="24"/>
                <w:szCs w:val="24"/>
              </w:rPr>
              <w:t>.</w:t>
            </w:r>
            <w:r w:rsidRPr="00157781">
              <w:rPr>
                <w:rFonts w:cs="Cambria"/>
                <w:sz w:val="24"/>
                <w:szCs w:val="24"/>
              </w:rPr>
              <w:t xml:space="preserve"> Dishonesty in Everyday Life and Its Policy Implications. Journal of Public Policy &amp; Marketing, 25(1): 117-126.</w:t>
            </w:r>
          </w:p>
          <w:p w14:paraId="0D720865" w14:textId="6AB8CDAD" w:rsidR="00DC14D9" w:rsidRDefault="00DC14D9" w:rsidP="006F3DE9">
            <w:pPr>
              <w:spacing w:line="360" w:lineRule="auto"/>
              <w:jc w:val="both"/>
              <w:rPr>
                <w:rFonts w:cs="Cambria"/>
                <w:sz w:val="24"/>
                <w:szCs w:val="24"/>
              </w:rPr>
            </w:pPr>
            <w:r>
              <w:rPr>
                <w:rFonts w:cs="Cambria"/>
                <w:sz w:val="24"/>
                <w:szCs w:val="24"/>
              </w:rPr>
              <w:t xml:space="preserve">McFarlane, C. and Waibel M. (2012) Urban Informalities: Reflections on the Formal and Informal. Ashgate. </w:t>
            </w:r>
          </w:p>
          <w:p w14:paraId="785129A6" w14:textId="5CB7ACEE" w:rsidR="00DC14D9" w:rsidRPr="00157781" w:rsidRDefault="00DC14D9" w:rsidP="006F3DE9">
            <w:pPr>
              <w:spacing w:line="360" w:lineRule="auto"/>
              <w:jc w:val="both"/>
              <w:rPr>
                <w:rFonts w:cs="Cambria"/>
                <w:sz w:val="24"/>
                <w:szCs w:val="24"/>
              </w:rPr>
            </w:pPr>
            <w:r w:rsidRPr="00157781">
              <w:rPr>
                <w:rFonts w:cs="Cambria"/>
                <w:sz w:val="24"/>
                <w:szCs w:val="24"/>
              </w:rPr>
              <w:t>McKerchar, M., Bloomquist K. and Pope, J. (2013)</w:t>
            </w:r>
            <w:r>
              <w:rPr>
                <w:rFonts w:cs="Cambria"/>
                <w:sz w:val="24"/>
                <w:szCs w:val="24"/>
              </w:rPr>
              <w:t>.</w:t>
            </w:r>
            <w:r w:rsidRPr="00157781">
              <w:rPr>
                <w:rFonts w:cs="Cambria"/>
                <w:sz w:val="24"/>
                <w:szCs w:val="24"/>
              </w:rPr>
              <w:t xml:space="preserve"> Indicators of tax morale: an exploratory study, </w:t>
            </w:r>
            <w:r w:rsidRPr="00157781">
              <w:rPr>
                <w:rFonts w:cs="Cambria"/>
                <w:i/>
                <w:iCs/>
                <w:sz w:val="24"/>
                <w:szCs w:val="24"/>
              </w:rPr>
              <w:t>eJournal of Tax Research</w:t>
            </w:r>
            <w:r w:rsidRPr="00157781">
              <w:rPr>
                <w:rFonts w:cs="Cambria"/>
                <w:sz w:val="24"/>
                <w:szCs w:val="24"/>
              </w:rPr>
              <w:t>, 11(1): 5–22.</w:t>
            </w:r>
          </w:p>
          <w:p w14:paraId="3ADE4C85" w14:textId="77777777" w:rsidR="00AF29A2" w:rsidRPr="00157781" w:rsidRDefault="00AF29A2" w:rsidP="006F3DE9">
            <w:pPr>
              <w:widowControl w:val="0"/>
              <w:autoSpaceDE w:val="0"/>
              <w:autoSpaceDN w:val="0"/>
              <w:adjustRightInd w:val="0"/>
              <w:spacing w:after="240"/>
              <w:jc w:val="both"/>
              <w:rPr>
                <w:rFonts w:cs="Times"/>
                <w:sz w:val="24"/>
                <w:szCs w:val="24"/>
                <w:lang w:val="en-US"/>
              </w:rPr>
            </w:pPr>
            <w:r w:rsidRPr="00157781">
              <w:rPr>
                <w:rFonts w:cs="Times"/>
                <w:sz w:val="24"/>
                <w:szCs w:val="24"/>
                <w:lang w:val="en-US"/>
              </w:rPr>
              <w:t xml:space="preserve">Meagher, K. (2015). Leaving no one behind?:Informal economies, economic inclusion and Islamic extremism in Nigeria. </w:t>
            </w:r>
            <w:r w:rsidRPr="00157781">
              <w:rPr>
                <w:rFonts w:cs="Times"/>
                <w:i/>
                <w:sz w:val="24"/>
                <w:szCs w:val="24"/>
                <w:lang w:val="en-US"/>
              </w:rPr>
              <w:t>Journal of International Development</w:t>
            </w:r>
            <w:r w:rsidRPr="00157781">
              <w:rPr>
                <w:rFonts w:cs="Times"/>
                <w:sz w:val="24"/>
                <w:szCs w:val="24"/>
                <w:lang w:val="en-US"/>
              </w:rPr>
              <w:t xml:space="preserve"> 27, 835-955</w:t>
            </w:r>
          </w:p>
          <w:p w14:paraId="7D2A607B" w14:textId="28B8D495" w:rsidR="00AF29A2" w:rsidRPr="00157781" w:rsidRDefault="00AF29A2" w:rsidP="006F3DE9">
            <w:pPr>
              <w:widowControl w:val="0"/>
              <w:autoSpaceDE w:val="0"/>
              <w:autoSpaceDN w:val="0"/>
              <w:adjustRightInd w:val="0"/>
              <w:spacing w:after="240" w:line="360" w:lineRule="atLeast"/>
              <w:jc w:val="both"/>
              <w:rPr>
                <w:rFonts w:cs="Times"/>
                <w:sz w:val="24"/>
                <w:szCs w:val="24"/>
                <w:lang w:val="en-US"/>
              </w:rPr>
            </w:pPr>
            <w:r w:rsidRPr="00157781">
              <w:rPr>
                <w:rFonts w:cs="Times New Roman"/>
                <w:sz w:val="24"/>
                <w:szCs w:val="24"/>
                <w:lang w:val="en-US"/>
              </w:rPr>
              <w:t>Meriküll, J. and Staehr, K. (2010)</w:t>
            </w:r>
            <w:r w:rsidR="00444B4C">
              <w:rPr>
                <w:rFonts w:cs="Times New Roman"/>
                <w:sz w:val="24"/>
                <w:szCs w:val="24"/>
                <w:lang w:val="en-US"/>
              </w:rPr>
              <w:t>.</w:t>
            </w:r>
            <w:r w:rsidRPr="00157781">
              <w:rPr>
                <w:rFonts w:cs="Times New Roman"/>
                <w:sz w:val="24"/>
                <w:szCs w:val="24"/>
                <w:lang w:val="en-US"/>
              </w:rPr>
              <w:t xml:space="preserve"> ‘Unreported employment and envelope wages in mid- transition: comparing developments and causes in the Baltic countries’, </w:t>
            </w:r>
            <w:r w:rsidRPr="00157781">
              <w:rPr>
                <w:rFonts w:cs="Times"/>
                <w:i/>
                <w:iCs/>
                <w:sz w:val="24"/>
                <w:szCs w:val="24"/>
                <w:lang w:val="en-US"/>
              </w:rPr>
              <w:t>Comparative Economic Studies</w:t>
            </w:r>
            <w:r w:rsidRPr="00157781">
              <w:rPr>
                <w:rFonts w:cs="Times New Roman"/>
                <w:sz w:val="24"/>
                <w:szCs w:val="24"/>
                <w:lang w:val="en-US"/>
              </w:rPr>
              <w:t xml:space="preserve">, 52:637-70. </w:t>
            </w:r>
          </w:p>
        </w:tc>
      </w:tr>
      <w:tr w:rsidR="00AF29A2" w:rsidRPr="00157781" w14:paraId="42118FD3" w14:textId="77777777" w:rsidTr="00926BE0">
        <w:trPr>
          <w:trHeight w:val="300"/>
        </w:trPr>
        <w:tc>
          <w:tcPr>
            <w:tcW w:w="9341" w:type="dxa"/>
            <w:tcBorders>
              <w:top w:val="nil"/>
              <w:left w:val="nil"/>
              <w:bottom w:val="nil"/>
              <w:right w:val="nil"/>
            </w:tcBorders>
          </w:tcPr>
          <w:p w14:paraId="60B95C2A"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Meeker, B. F. (1971). Decisions and exchange. </w:t>
            </w:r>
            <w:r w:rsidRPr="00157781">
              <w:rPr>
                <w:rFonts w:cs="Cambria"/>
                <w:i/>
                <w:sz w:val="24"/>
                <w:szCs w:val="24"/>
              </w:rPr>
              <w:t>American Sociological Review</w:t>
            </w:r>
            <w:r w:rsidRPr="00157781">
              <w:rPr>
                <w:rFonts w:cs="Cambria"/>
                <w:sz w:val="24"/>
                <w:szCs w:val="24"/>
              </w:rPr>
              <w:t>, 36: 485-495.</w:t>
            </w:r>
          </w:p>
        </w:tc>
      </w:tr>
      <w:tr w:rsidR="00AF29A2" w:rsidRPr="00157781" w14:paraId="19B8E65D" w14:textId="77777777" w:rsidTr="00926BE0">
        <w:trPr>
          <w:trHeight w:val="300"/>
        </w:trPr>
        <w:tc>
          <w:tcPr>
            <w:tcW w:w="9341" w:type="dxa"/>
            <w:tcBorders>
              <w:top w:val="nil"/>
              <w:left w:val="nil"/>
              <w:bottom w:val="nil"/>
              <w:right w:val="nil"/>
            </w:tcBorders>
          </w:tcPr>
          <w:p w14:paraId="36C75FF4"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Miles, M. B., and Huberman, A. M. (1984). </w:t>
            </w:r>
            <w:r w:rsidRPr="00444B4C">
              <w:rPr>
                <w:rFonts w:cs="Cambria"/>
                <w:i/>
                <w:sz w:val="24"/>
                <w:szCs w:val="24"/>
              </w:rPr>
              <w:t>Qualitative data analysis, a sourcebook of new methods</w:t>
            </w:r>
            <w:r w:rsidRPr="00157781">
              <w:rPr>
                <w:rFonts w:cs="Cambria"/>
                <w:sz w:val="24"/>
                <w:szCs w:val="24"/>
              </w:rPr>
              <w:t>. Newbury Park, CA: Sage.</w:t>
            </w:r>
          </w:p>
        </w:tc>
      </w:tr>
      <w:tr w:rsidR="00AF29A2" w:rsidRPr="00157781" w14:paraId="38FE85D6" w14:textId="77777777" w:rsidTr="00926BE0">
        <w:trPr>
          <w:trHeight w:val="300"/>
        </w:trPr>
        <w:tc>
          <w:tcPr>
            <w:tcW w:w="9341" w:type="dxa"/>
            <w:tcBorders>
              <w:top w:val="nil"/>
              <w:left w:val="nil"/>
              <w:bottom w:val="nil"/>
              <w:right w:val="nil"/>
            </w:tcBorders>
          </w:tcPr>
          <w:p w14:paraId="656A45A4" w14:textId="66F3A8AA" w:rsidR="00AF29A2" w:rsidRPr="00157781" w:rsidRDefault="007A1003" w:rsidP="006F3DE9">
            <w:pPr>
              <w:spacing w:line="360" w:lineRule="auto"/>
              <w:jc w:val="both"/>
              <w:rPr>
                <w:rFonts w:cs="Cambria"/>
                <w:sz w:val="24"/>
                <w:szCs w:val="24"/>
              </w:rPr>
            </w:pPr>
            <w:r>
              <w:rPr>
                <w:rFonts w:cs="Cambria"/>
                <w:sz w:val="24"/>
                <w:szCs w:val="24"/>
              </w:rPr>
              <w:t>Molm, L. D. (1994</w:t>
            </w:r>
            <w:r w:rsidR="00AF29A2" w:rsidRPr="00157781">
              <w:rPr>
                <w:rFonts w:cs="Cambria"/>
                <w:sz w:val="24"/>
                <w:szCs w:val="24"/>
              </w:rPr>
              <w:t xml:space="preserve">). </w:t>
            </w:r>
            <w:r w:rsidR="00AF29A2" w:rsidRPr="00444B4C">
              <w:rPr>
                <w:rFonts w:cs="Cambria"/>
                <w:i/>
                <w:sz w:val="24"/>
                <w:szCs w:val="24"/>
              </w:rPr>
              <w:t>Coercieve power in social exchange</w:t>
            </w:r>
            <w:r w:rsidR="00AF29A2" w:rsidRPr="00157781">
              <w:rPr>
                <w:rFonts w:cs="Cambria"/>
                <w:sz w:val="24"/>
                <w:szCs w:val="24"/>
              </w:rPr>
              <w:t xml:space="preserve">. Cambridge: Cambridge University Press. </w:t>
            </w:r>
          </w:p>
        </w:tc>
      </w:tr>
      <w:tr w:rsidR="00AF29A2" w:rsidRPr="00157781" w14:paraId="070AC111" w14:textId="77777777" w:rsidTr="00926BE0">
        <w:trPr>
          <w:trHeight w:val="300"/>
        </w:trPr>
        <w:tc>
          <w:tcPr>
            <w:tcW w:w="9341" w:type="dxa"/>
            <w:tcBorders>
              <w:top w:val="nil"/>
              <w:left w:val="nil"/>
              <w:bottom w:val="nil"/>
              <w:right w:val="nil"/>
            </w:tcBorders>
          </w:tcPr>
          <w:p w14:paraId="176133BE" w14:textId="77777777" w:rsidR="00AF29A2" w:rsidRPr="00157781" w:rsidRDefault="00AF29A2" w:rsidP="006F3DE9">
            <w:pPr>
              <w:spacing w:line="360" w:lineRule="auto"/>
              <w:jc w:val="both"/>
              <w:rPr>
                <w:rFonts w:cs="Calibri"/>
                <w:sz w:val="24"/>
                <w:szCs w:val="24"/>
              </w:rPr>
            </w:pPr>
            <w:r w:rsidRPr="00157781">
              <w:rPr>
                <w:rFonts w:cs="Calibri"/>
                <w:sz w:val="24"/>
                <w:szCs w:val="24"/>
              </w:rPr>
              <w:t>Moscovici, S. (1961/1976): La Psychoanalyse, son image et son public. Paris: PUF.</w:t>
            </w:r>
          </w:p>
        </w:tc>
      </w:tr>
      <w:tr w:rsidR="00AF29A2" w:rsidRPr="00157781" w14:paraId="2809DA96" w14:textId="77777777" w:rsidTr="00926BE0">
        <w:trPr>
          <w:trHeight w:val="300"/>
        </w:trPr>
        <w:tc>
          <w:tcPr>
            <w:tcW w:w="9341" w:type="dxa"/>
            <w:tcBorders>
              <w:top w:val="nil"/>
              <w:left w:val="nil"/>
              <w:bottom w:val="nil"/>
              <w:right w:val="nil"/>
            </w:tcBorders>
          </w:tcPr>
          <w:p w14:paraId="429D4FC4"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Moscovici, S. (2001). </w:t>
            </w:r>
            <w:r w:rsidRPr="00444B4C">
              <w:rPr>
                <w:rFonts w:cs="Cambria"/>
                <w:i/>
                <w:sz w:val="24"/>
                <w:szCs w:val="24"/>
              </w:rPr>
              <w:t>Why a Theory of Social Representations?</w:t>
            </w:r>
            <w:r w:rsidRPr="00157781">
              <w:rPr>
                <w:rFonts w:cs="Cambria"/>
                <w:sz w:val="24"/>
                <w:szCs w:val="24"/>
              </w:rPr>
              <w:t xml:space="preserve"> In K. Deaux &amp; G. Philogène (Eds.), </w:t>
            </w:r>
            <w:r w:rsidRPr="00444B4C">
              <w:rPr>
                <w:rFonts w:cs="Cambria"/>
                <w:iCs/>
                <w:sz w:val="24"/>
                <w:szCs w:val="24"/>
              </w:rPr>
              <w:t>Representations of the Social</w:t>
            </w:r>
            <w:r w:rsidRPr="00157781">
              <w:rPr>
                <w:rFonts w:cs="Cambria"/>
                <w:i/>
                <w:iCs/>
                <w:sz w:val="24"/>
                <w:szCs w:val="24"/>
              </w:rPr>
              <w:t xml:space="preserve"> </w:t>
            </w:r>
            <w:r w:rsidRPr="00157781">
              <w:rPr>
                <w:rFonts w:cs="Cambria"/>
                <w:sz w:val="24"/>
                <w:szCs w:val="24"/>
              </w:rPr>
              <w:t>(pp. 8-35). Oxford: Blackwell. </w:t>
            </w:r>
          </w:p>
        </w:tc>
      </w:tr>
      <w:tr w:rsidR="00AF29A2" w:rsidRPr="00157781" w14:paraId="0E019FFD" w14:textId="77777777" w:rsidTr="00926BE0">
        <w:trPr>
          <w:trHeight w:val="300"/>
        </w:trPr>
        <w:tc>
          <w:tcPr>
            <w:tcW w:w="9341" w:type="dxa"/>
            <w:tcBorders>
              <w:top w:val="nil"/>
              <w:left w:val="nil"/>
              <w:bottom w:val="nil"/>
              <w:right w:val="nil"/>
            </w:tcBorders>
          </w:tcPr>
          <w:p w14:paraId="1D1371CE" w14:textId="7BA94B40" w:rsidR="00AF29A2" w:rsidRPr="00157781" w:rsidRDefault="00444B4C" w:rsidP="006F3DE9">
            <w:pPr>
              <w:spacing w:line="360" w:lineRule="auto"/>
              <w:jc w:val="both"/>
              <w:rPr>
                <w:rFonts w:cs="Cambria"/>
                <w:sz w:val="24"/>
                <w:szCs w:val="24"/>
              </w:rPr>
            </w:pPr>
            <w:r>
              <w:rPr>
                <w:rFonts w:cs="Cambria"/>
                <w:sz w:val="24"/>
                <w:szCs w:val="24"/>
              </w:rPr>
              <w:t xml:space="preserve">Moser, C. (1994). </w:t>
            </w:r>
            <w:r w:rsidR="00AF29A2" w:rsidRPr="00444B4C">
              <w:rPr>
                <w:rFonts w:cs="Cambria"/>
                <w:i/>
                <w:sz w:val="24"/>
                <w:szCs w:val="24"/>
              </w:rPr>
              <w:t>The informal se</w:t>
            </w:r>
            <w:r w:rsidRPr="00444B4C">
              <w:rPr>
                <w:rFonts w:cs="Cambria"/>
                <w:i/>
                <w:sz w:val="24"/>
                <w:szCs w:val="24"/>
              </w:rPr>
              <w:t>ctor debate, part 1: 1970-1983</w:t>
            </w:r>
            <w:r>
              <w:rPr>
                <w:rFonts w:cs="Cambria"/>
                <w:sz w:val="24"/>
                <w:szCs w:val="24"/>
              </w:rPr>
              <w:t>.</w:t>
            </w:r>
            <w:r w:rsidR="00AF29A2" w:rsidRPr="00157781">
              <w:rPr>
                <w:rFonts w:cs="Cambria"/>
                <w:sz w:val="24"/>
                <w:szCs w:val="24"/>
              </w:rPr>
              <w:t xml:space="preserve"> Contrapunto: The informal sector debate in Latin America, 11-29.</w:t>
            </w:r>
          </w:p>
        </w:tc>
      </w:tr>
      <w:tr w:rsidR="00AF29A2" w:rsidRPr="00157781" w14:paraId="0D4AAA24" w14:textId="77777777" w:rsidTr="00926BE0">
        <w:trPr>
          <w:trHeight w:val="300"/>
        </w:trPr>
        <w:tc>
          <w:tcPr>
            <w:tcW w:w="9341" w:type="dxa"/>
            <w:tcBorders>
              <w:top w:val="nil"/>
              <w:left w:val="nil"/>
              <w:bottom w:val="nil"/>
              <w:right w:val="nil"/>
            </w:tcBorders>
          </w:tcPr>
          <w:p w14:paraId="6F637091" w14:textId="33284E8D" w:rsidR="00AF29A2" w:rsidRPr="00157781" w:rsidRDefault="00AF29A2" w:rsidP="006F3DE9">
            <w:pPr>
              <w:spacing w:line="360" w:lineRule="auto"/>
              <w:jc w:val="both"/>
              <w:rPr>
                <w:rFonts w:cs="Cambria"/>
                <w:sz w:val="24"/>
                <w:szCs w:val="24"/>
              </w:rPr>
            </w:pPr>
            <w:r w:rsidRPr="00157781">
              <w:rPr>
                <w:rFonts w:cs="Cambria"/>
                <w:sz w:val="24"/>
                <w:szCs w:val="24"/>
              </w:rPr>
              <w:t>Muehlbacher, S. and Kirchler, E. (2010)</w:t>
            </w:r>
            <w:r w:rsidR="00444B4C">
              <w:rPr>
                <w:rFonts w:cs="Cambria"/>
                <w:sz w:val="24"/>
                <w:szCs w:val="24"/>
              </w:rPr>
              <w:t>.</w:t>
            </w:r>
            <w:r w:rsidRPr="00157781">
              <w:rPr>
                <w:rFonts w:cs="Cambria"/>
                <w:sz w:val="24"/>
                <w:szCs w:val="24"/>
              </w:rPr>
              <w:t xml:space="preserve"> Tax compliance by trust and power of authorities. </w:t>
            </w:r>
            <w:r w:rsidRPr="00157781">
              <w:rPr>
                <w:rFonts w:cs="Cambria"/>
                <w:i/>
                <w:sz w:val="24"/>
                <w:szCs w:val="24"/>
              </w:rPr>
              <w:t>International Economic Journal</w:t>
            </w:r>
            <w:r w:rsidRPr="00157781">
              <w:rPr>
                <w:rFonts w:cs="Cambria"/>
                <w:sz w:val="24"/>
                <w:szCs w:val="24"/>
              </w:rPr>
              <w:t>, 24(4): 607-610</w:t>
            </w:r>
          </w:p>
          <w:p w14:paraId="54E26BB4" w14:textId="77777777" w:rsidR="00AF29A2" w:rsidRPr="00157781" w:rsidRDefault="00AF29A2" w:rsidP="006F3DE9">
            <w:pPr>
              <w:widowControl w:val="0"/>
              <w:autoSpaceDE w:val="0"/>
              <w:autoSpaceDN w:val="0"/>
              <w:adjustRightInd w:val="0"/>
              <w:spacing w:after="240" w:line="360" w:lineRule="atLeast"/>
              <w:jc w:val="both"/>
              <w:rPr>
                <w:rFonts w:eastAsiaTheme="minorEastAsia" w:cs="Times"/>
                <w:sz w:val="24"/>
                <w:szCs w:val="24"/>
                <w:lang w:val="en-US"/>
              </w:rPr>
            </w:pPr>
            <w:r w:rsidRPr="00157781">
              <w:rPr>
                <w:rFonts w:eastAsiaTheme="minorEastAsia" w:cs="Times"/>
                <w:sz w:val="24"/>
                <w:szCs w:val="24"/>
                <w:lang w:val="en-US"/>
              </w:rPr>
              <w:t xml:space="preserve">Muehlbacher, S., Kirchler, E and Schwarzenberger, H. (2011). Voluntary versus enforced tax compliance: empirical evidence for the “slippery slope” framework. </w:t>
            </w:r>
            <w:r w:rsidRPr="00157781">
              <w:rPr>
                <w:rFonts w:eastAsiaTheme="minorEastAsia" w:cs="Times"/>
                <w:i/>
                <w:sz w:val="24"/>
                <w:szCs w:val="24"/>
                <w:lang w:val="en-US"/>
              </w:rPr>
              <w:t>European Journal of Law and Economics</w:t>
            </w:r>
            <w:r w:rsidRPr="00157781">
              <w:rPr>
                <w:rFonts w:eastAsiaTheme="minorEastAsia" w:cs="Times"/>
                <w:sz w:val="24"/>
                <w:szCs w:val="24"/>
                <w:lang w:val="en-US"/>
              </w:rPr>
              <w:t xml:space="preserve">, 32: 89–97. </w:t>
            </w:r>
          </w:p>
        </w:tc>
      </w:tr>
      <w:tr w:rsidR="00AF29A2" w:rsidRPr="00157781" w14:paraId="06606003" w14:textId="77777777" w:rsidTr="00926BE0">
        <w:trPr>
          <w:trHeight w:val="300"/>
        </w:trPr>
        <w:tc>
          <w:tcPr>
            <w:tcW w:w="9341" w:type="dxa"/>
            <w:tcBorders>
              <w:top w:val="nil"/>
              <w:left w:val="nil"/>
              <w:bottom w:val="nil"/>
              <w:right w:val="nil"/>
            </w:tcBorders>
          </w:tcPr>
          <w:p w14:paraId="046DE114" w14:textId="77777777" w:rsidR="00AF29A2" w:rsidRPr="00157781" w:rsidRDefault="00AF29A2" w:rsidP="006F3DE9">
            <w:pPr>
              <w:spacing w:line="360" w:lineRule="auto"/>
              <w:jc w:val="both"/>
              <w:rPr>
                <w:rFonts w:cs="Cambria"/>
                <w:sz w:val="24"/>
                <w:szCs w:val="24"/>
              </w:rPr>
            </w:pPr>
            <w:r w:rsidRPr="00157781">
              <w:rPr>
                <w:rFonts w:cs="Cambria"/>
                <w:sz w:val="24"/>
                <w:szCs w:val="24"/>
              </w:rPr>
              <w:lastRenderedPageBreak/>
              <w:t xml:space="preserve">Murphy, M. (1990). The Need for a Re-Evaluation of the Concept Informal Sector: The Dominican Case. </w:t>
            </w:r>
            <w:r w:rsidRPr="00157781">
              <w:rPr>
                <w:rFonts w:cs="Cambria"/>
                <w:i/>
                <w:sz w:val="24"/>
                <w:szCs w:val="24"/>
              </w:rPr>
              <w:t xml:space="preserve">Perspectives on the informal </w:t>
            </w:r>
            <w:r w:rsidRPr="00890810">
              <w:rPr>
                <w:rFonts w:cs="Cambria"/>
                <w:i/>
                <w:sz w:val="24"/>
                <w:szCs w:val="24"/>
              </w:rPr>
              <w:t>economy</w:t>
            </w:r>
            <w:r w:rsidRPr="00890810">
              <w:rPr>
                <w:rFonts w:cs="Cambria"/>
                <w:sz w:val="24"/>
                <w:szCs w:val="24"/>
              </w:rPr>
              <w:t>, 161–82.</w:t>
            </w:r>
          </w:p>
        </w:tc>
      </w:tr>
      <w:tr w:rsidR="00AF29A2" w:rsidRPr="00157781" w14:paraId="290AB204" w14:textId="77777777" w:rsidTr="00926BE0">
        <w:trPr>
          <w:trHeight w:val="300"/>
        </w:trPr>
        <w:tc>
          <w:tcPr>
            <w:tcW w:w="9341" w:type="dxa"/>
            <w:tcBorders>
              <w:top w:val="nil"/>
              <w:left w:val="nil"/>
              <w:bottom w:val="nil"/>
              <w:right w:val="nil"/>
            </w:tcBorders>
          </w:tcPr>
          <w:p w14:paraId="3A4FF8DB" w14:textId="5634658A" w:rsidR="00AF29A2" w:rsidRPr="00157781" w:rsidRDefault="00AF29A2" w:rsidP="006F3DE9">
            <w:pPr>
              <w:spacing w:line="360" w:lineRule="auto"/>
              <w:jc w:val="both"/>
              <w:rPr>
                <w:rFonts w:cs="Arial"/>
                <w:sz w:val="24"/>
                <w:szCs w:val="24"/>
              </w:rPr>
            </w:pPr>
            <w:r w:rsidRPr="00157781">
              <w:rPr>
                <w:rFonts w:cs="Arial"/>
                <w:sz w:val="24"/>
                <w:szCs w:val="24"/>
              </w:rPr>
              <w:t>Muza, O. (2009)</w:t>
            </w:r>
            <w:r w:rsidR="00444B4C">
              <w:rPr>
                <w:rFonts w:cs="Arial"/>
                <w:sz w:val="24"/>
                <w:szCs w:val="24"/>
              </w:rPr>
              <w:t>.</w:t>
            </w:r>
            <w:r w:rsidRPr="00157781">
              <w:rPr>
                <w:rFonts w:cs="Arial"/>
                <w:sz w:val="24"/>
                <w:szCs w:val="24"/>
              </w:rPr>
              <w:t xml:space="preserve"> </w:t>
            </w:r>
            <w:r w:rsidRPr="00157781">
              <w:rPr>
                <w:sz w:val="24"/>
                <w:szCs w:val="24"/>
              </w:rPr>
              <w:t xml:space="preserve">Informal employment, gender and vulnerability in subsistence based agricultural economies: evidence from Masvingo in Zimbabwe. </w:t>
            </w:r>
            <w:r w:rsidRPr="00157781">
              <w:rPr>
                <w:rFonts w:cs="Arial"/>
                <w:sz w:val="24"/>
                <w:szCs w:val="24"/>
              </w:rPr>
              <w:t>Paper presented at the FAO-IFAD-ILO Workshop on gaps, trends and current research in gender dimensions of agricultural and rural employment: differentiated pathways out of poverty</w:t>
            </w:r>
            <w:r w:rsidRPr="00157781">
              <w:rPr>
                <w:sz w:val="24"/>
                <w:szCs w:val="24"/>
              </w:rPr>
              <w:t xml:space="preserve">, </w:t>
            </w:r>
            <w:r w:rsidRPr="00157781">
              <w:rPr>
                <w:rFonts w:cs="Arial"/>
                <w:sz w:val="24"/>
                <w:szCs w:val="24"/>
              </w:rPr>
              <w:t>Rome.</w:t>
            </w:r>
          </w:p>
        </w:tc>
      </w:tr>
      <w:tr w:rsidR="00AF29A2" w:rsidRPr="00157781" w14:paraId="58D44F53" w14:textId="77777777" w:rsidTr="00926BE0">
        <w:trPr>
          <w:trHeight w:val="300"/>
        </w:trPr>
        <w:tc>
          <w:tcPr>
            <w:tcW w:w="9341" w:type="dxa"/>
            <w:tcBorders>
              <w:top w:val="nil"/>
              <w:left w:val="nil"/>
              <w:bottom w:val="nil"/>
              <w:right w:val="nil"/>
            </w:tcBorders>
          </w:tcPr>
          <w:p w14:paraId="1A5C0FBC"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Nadin, S. and Cassell, C. (2006). The use of a research diary as a tool for reflexive practice: Some reflections from management research.  </w:t>
            </w:r>
            <w:r w:rsidRPr="00157781">
              <w:rPr>
                <w:rFonts w:cs="Cambria"/>
                <w:i/>
                <w:sz w:val="24"/>
                <w:szCs w:val="24"/>
              </w:rPr>
              <w:t>Qualitative Research in Accounting &amp; Management</w:t>
            </w:r>
            <w:r w:rsidRPr="00157781">
              <w:rPr>
                <w:rFonts w:cs="Cambria"/>
                <w:sz w:val="24"/>
                <w:szCs w:val="24"/>
              </w:rPr>
              <w:t>, 3(3): 208 – 217</w:t>
            </w:r>
          </w:p>
        </w:tc>
      </w:tr>
      <w:tr w:rsidR="00AF29A2" w:rsidRPr="00157781" w14:paraId="2DD2D960" w14:textId="77777777" w:rsidTr="00926BE0">
        <w:trPr>
          <w:trHeight w:val="300"/>
        </w:trPr>
        <w:tc>
          <w:tcPr>
            <w:tcW w:w="9341" w:type="dxa"/>
            <w:tcBorders>
              <w:top w:val="nil"/>
              <w:left w:val="nil"/>
              <w:bottom w:val="nil"/>
              <w:right w:val="nil"/>
            </w:tcBorders>
          </w:tcPr>
          <w:p w14:paraId="63F40D8C"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Neuman, W. L. (2000). </w:t>
            </w:r>
            <w:r w:rsidRPr="00157781">
              <w:rPr>
                <w:rFonts w:cs="Cambria"/>
                <w:i/>
                <w:iCs/>
                <w:sz w:val="24"/>
                <w:szCs w:val="24"/>
              </w:rPr>
              <w:t xml:space="preserve">Social research methods: Qualitative and quantitative approaches </w:t>
            </w:r>
            <w:r w:rsidRPr="00157781">
              <w:rPr>
                <w:rFonts w:cs="Cambria"/>
                <w:sz w:val="24"/>
                <w:szCs w:val="24"/>
              </w:rPr>
              <w:t>(4thed.). Boston: Allyn and Bacon.</w:t>
            </w:r>
          </w:p>
          <w:p w14:paraId="24B8B15E" w14:textId="77777777" w:rsidR="00AF29A2" w:rsidRPr="00157781" w:rsidRDefault="00AF29A2" w:rsidP="006F3DE9">
            <w:pPr>
              <w:spacing w:before="100" w:beforeAutospacing="1" w:after="100" w:afterAutospacing="1"/>
              <w:jc w:val="both"/>
              <w:rPr>
                <w:rFonts w:cs="Times New Roman"/>
                <w:sz w:val="24"/>
                <w:szCs w:val="24"/>
              </w:rPr>
            </w:pPr>
            <w:r w:rsidRPr="00157781">
              <w:rPr>
                <w:rFonts w:cs="Times New Roman"/>
                <w:sz w:val="24"/>
                <w:szCs w:val="24"/>
              </w:rPr>
              <w:t>Neuwirth, R. (2011). Stealth of Nations: the global rise of the informal economy. New York: Pantheon Books.</w:t>
            </w:r>
          </w:p>
          <w:p w14:paraId="5C792023" w14:textId="76A5EAFA" w:rsidR="00AF29A2" w:rsidRPr="00157781" w:rsidRDefault="00AF29A2" w:rsidP="006F3DE9">
            <w:pPr>
              <w:spacing w:line="360" w:lineRule="auto"/>
              <w:jc w:val="both"/>
              <w:rPr>
                <w:rFonts w:cs="Cambria"/>
                <w:sz w:val="24"/>
                <w:szCs w:val="24"/>
              </w:rPr>
            </w:pPr>
            <w:r w:rsidRPr="00157781">
              <w:rPr>
                <w:rFonts w:cs="Calibri"/>
                <w:sz w:val="24"/>
                <w:szCs w:val="24"/>
              </w:rPr>
              <w:t>North, D.C. (1990)</w:t>
            </w:r>
            <w:r w:rsidR="00444B4C">
              <w:rPr>
                <w:rFonts w:cs="Calibri"/>
                <w:sz w:val="24"/>
                <w:szCs w:val="24"/>
              </w:rPr>
              <w:t>.</w:t>
            </w:r>
            <w:r w:rsidRPr="00157781">
              <w:rPr>
                <w:rFonts w:cs="Calibri"/>
                <w:sz w:val="24"/>
                <w:szCs w:val="24"/>
              </w:rPr>
              <w:t xml:space="preserve"> I</w:t>
            </w:r>
            <w:r w:rsidRPr="00444B4C">
              <w:rPr>
                <w:rFonts w:cs="Calibri"/>
                <w:i/>
                <w:sz w:val="24"/>
                <w:szCs w:val="24"/>
              </w:rPr>
              <w:t>nstitutions, Institutional Change and Economic Performance</w:t>
            </w:r>
            <w:r w:rsidRPr="00157781">
              <w:rPr>
                <w:rFonts w:cs="Calibri"/>
                <w:sz w:val="24"/>
                <w:szCs w:val="24"/>
              </w:rPr>
              <w:t>. Cambridge: Cambridge University Press.</w:t>
            </w:r>
          </w:p>
        </w:tc>
      </w:tr>
      <w:tr w:rsidR="00AF29A2" w:rsidRPr="00157781" w14:paraId="518E983F" w14:textId="77777777" w:rsidTr="00926BE0">
        <w:trPr>
          <w:trHeight w:val="300"/>
        </w:trPr>
        <w:tc>
          <w:tcPr>
            <w:tcW w:w="9341" w:type="dxa"/>
            <w:tcBorders>
              <w:top w:val="nil"/>
              <w:left w:val="nil"/>
              <w:bottom w:val="nil"/>
              <w:right w:val="nil"/>
            </w:tcBorders>
          </w:tcPr>
          <w:p w14:paraId="0CE9F89E"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Nunnaly, J. C., and Bernstein, I. H. (1994). </w:t>
            </w:r>
            <w:r w:rsidRPr="00157781">
              <w:rPr>
                <w:rFonts w:cs="Cambria"/>
                <w:i/>
                <w:iCs/>
                <w:sz w:val="24"/>
                <w:szCs w:val="24"/>
              </w:rPr>
              <w:t>Psychometric theory</w:t>
            </w:r>
            <w:r w:rsidRPr="00157781">
              <w:rPr>
                <w:rFonts w:cs="Cambria"/>
                <w:sz w:val="24"/>
                <w:szCs w:val="24"/>
              </w:rPr>
              <w:t>. Sydney: McGraw-Hill.</w:t>
            </w:r>
          </w:p>
          <w:p w14:paraId="06F3767B" w14:textId="4C305E7E" w:rsidR="00AF29A2" w:rsidRPr="00157781" w:rsidRDefault="00AF29A2" w:rsidP="006F3DE9">
            <w:pPr>
              <w:widowControl w:val="0"/>
              <w:autoSpaceDE w:val="0"/>
              <w:autoSpaceDN w:val="0"/>
              <w:adjustRightInd w:val="0"/>
              <w:spacing w:after="240" w:line="360" w:lineRule="atLeast"/>
              <w:jc w:val="both"/>
              <w:rPr>
                <w:rFonts w:eastAsiaTheme="minorEastAsia" w:cs="Times New Roman"/>
                <w:sz w:val="24"/>
                <w:szCs w:val="24"/>
                <w:lang w:val="en-US"/>
              </w:rPr>
            </w:pPr>
            <w:r w:rsidRPr="00157781">
              <w:rPr>
                <w:rFonts w:eastAsiaTheme="minorEastAsia" w:cs="Times New Roman"/>
                <w:sz w:val="24"/>
                <w:szCs w:val="24"/>
                <w:lang w:val="en-US"/>
              </w:rPr>
              <w:t>Nurmela, K. (2013)</w:t>
            </w:r>
            <w:r w:rsidR="00444B4C">
              <w:rPr>
                <w:rFonts w:eastAsiaTheme="minorEastAsia" w:cs="Times New Roman"/>
                <w:sz w:val="24"/>
                <w:szCs w:val="24"/>
                <w:lang w:val="en-US"/>
              </w:rPr>
              <w:t>.</w:t>
            </w:r>
            <w:r w:rsidRPr="00157781">
              <w:rPr>
                <w:rFonts w:eastAsiaTheme="minorEastAsia" w:cs="Times New Roman"/>
                <w:sz w:val="24"/>
                <w:szCs w:val="24"/>
                <w:lang w:val="en-US"/>
              </w:rPr>
              <w:t xml:space="preserve"> Information campaign on tax compliance, Estonia. Eurofound [Online]. Available from: http://www.eurofound.europa.eu/areas/labourmarket/tackling/cases/ee015.htm </w:t>
            </w:r>
          </w:p>
          <w:p w14:paraId="4514FF2F" w14:textId="77777777" w:rsidR="00AF29A2" w:rsidRPr="00157781" w:rsidRDefault="00AF29A2" w:rsidP="006F3DE9">
            <w:pPr>
              <w:widowControl w:val="0"/>
              <w:autoSpaceDE w:val="0"/>
              <w:autoSpaceDN w:val="0"/>
              <w:adjustRightInd w:val="0"/>
              <w:spacing w:after="240" w:line="360" w:lineRule="atLeast"/>
              <w:jc w:val="both"/>
              <w:rPr>
                <w:rFonts w:eastAsiaTheme="minorEastAsia" w:cs="Times"/>
                <w:sz w:val="24"/>
                <w:szCs w:val="24"/>
                <w:lang w:val="en-US"/>
              </w:rPr>
            </w:pPr>
            <w:r w:rsidRPr="00157781">
              <w:rPr>
                <w:rFonts w:cs="Times New Roman"/>
                <w:sz w:val="24"/>
                <w:szCs w:val="24"/>
              </w:rPr>
              <w:t>OECD (2012). Reducing opportunities for tax non-compliance in the underground economy. Paris: OECD</w:t>
            </w:r>
          </w:p>
        </w:tc>
      </w:tr>
      <w:tr w:rsidR="00AF29A2" w:rsidRPr="00157781" w14:paraId="7AA131C3" w14:textId="77777777" w:rsidTr="00926BE0">
        <w:trPr>
          <w:trHeight w:val="300"/>
        </w:trPr>
        <w:tc>
          <w:tcPr>
            <w:tcW w:w="9341" w:type="dxa"/>
            <w:tcBorders>
              <w:top w:val="nil"/>
              <w:left w:val="nil"/>
              <w:bottom w:val="nil"/>
              <w:right w:val="nil"/>
            </w:tcBorders>
          </w:tcPr>
          <w:p w14:paraId="6673917C"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 xml:space="preserve">Ohnesorge, J. K. M. (2007). </w:t>
            </w:r>
            <w:r w:rsidRPr="00157781">
              <w:rPr>
                <w:i/>
                <w:iCs/>
                <w:sz w:val="24"/>
                <w:szCs w:val="24"/>
              </w:rPr>
              <w:t xml:space="preserve">The rule of law </w:t>
            </w:r>
            <w:r w:rsidRPr="00157781">
              <w:rPr>
                <w:rFonts w:cs="Times New Roman"/>
                <w:sz w:val="24"/>
                <w:szCs w:val="24"/>
              </w:rPr>
              <w:t>(University of Wisconsin Legal Studies Research Paper</w:t>
            </w:r>
            <w:r w:rsidRPr="00157781">
              <w:rPr>
                <w:sz w:val="24"/>
                <w:szCs w:val="24"/>
              </w:rPr>
              <w:t xml:space="preserve"> </w:t>
            </w:r>
            <w:r w:rsidRPr="00157781">
              <w:rPr>
                <w:rFonts w:cs="Times New Roman"/>
                <w:sz w:val="24"/>
                <w:szCs w:val="24"/>
              </w:rPr>
              <w:t>1051). Madison: University of Wisconsin.</w:t>
            </w:r>
          </w:p>
        </w:tc>
      </w:tr>
      <w:tr w:rsidR="00AF29A2" w:rsidRPr="00157781" w14:paraId="7C4659FB" w14:textId="77777777" w:rsidTr="00926BE0">
        <w:trPr>
          <w:trHeight w:val="300"/>
        </w:trPr>
        <w:tc>
          <w:tcPr>
            <w:tcW w:w="9341" w:type="dxa"/>
            <w:tcBorders>
              <w:top w:val="nil"/>
              <w:left w:val="nil"/>
              <w:bottom w:val="nil"/>
              <w:right w:val="nil"/>
            </w:tcBorders>
          </w:tcPr>
          <w:p w14:paraId="14FEFF60" w14:textId="2C9A6603" w:rsidR="00AF29A2" w:rsidRPr="00157781" w:rsidRDefault="00AF29A2" w:rsidP="006F3DE9">
            <w:pPr>
              <w:spacing w:line="360" w:lineRule="auto"/>
              <w:jc w:val="both"/>
              <w:rPr>
                <w:sz w:val="24"/>
                <w:szCs w:val="24"/>
              </w:rPr>
            </w:pPr>
            <w:r w:rsidRPr="00157781">
              <w:rPr>
                <w:sz w:val="24"/>
                <w:szCs w:val="24"/>
              </w:rPr>
              <w:t>Onos</w:t>
            </w:r>
            <w:r w:rsidR="007A1003">
              <w:rPr>
                <w:sz w:val="24"/>
                <w:szCs w:val="24"/>
              </w:rPr>
              <w:t>c</w:t>
            </w:r>
            <w:r w:rsidRPr="00157781">
              <w:rPr>
                <w:sz w:val="24"/>
                <w:szCs w:val="24"/>
              </w:rPr>
              <w:t xml:space="preserve">hchenko, O. and Williams, C.C. (2013) Paying for favours: evaluating the role of blat in post-Soviet Ukraine, </w:t>
            </w:r>
            <w:r w:rsidRPr="00157781">
              <w:rPr>
                <w:i/>
                <w:iCs/>
                <w:sz w:val="24"/>
                <w:szCs w:val="24"/>
              </w:rPr>
              <w:t>Debatte: Journal of Contemporary Central and Eastern Europe</w:t>
            </w:r>
            <w:r w:rsidRPr="00157781">
              <w:rPr>
                <w:sz w:val="24"/>
                <w:szCs w:val="24"/>
              </w:rPr>
              <w:t>, 21 (2–3): 259–77.</w:t>
            </w:r>
          </w:p>
          <w:p w14:paraId="1597D155" w14:textId="77777777" w:rsidR="00AF29A2" w:rsidRPr="00157781" w:rsidRDefault="00AF29A2" w:rsidP="006F3DE9">
            <w:pPr>
              <w:widowControl w:val="0"/>
              <w:autoSpaceDE w:val="0"/>
              <w:autoSpaceDN w:val="0"/>
              <w:adjustRightInd w:val="0"/>
              <w:spacing w:after="240" w:line="360" w:lineRule="atLeast"/>
              <w:jc w:val="both"/>
              <w:rPr>
                <w:rFonts w:eastAsiaTheme="minorEastAsia" w:cs="Times"/>
                <w:sz w:val="24"/>
                <w:szCs w:val="24"/>
                <w:lang w:val="en-US"/>
              </w:rPr>
            </w:pPr>
            <w:r w:rsidRPr="00157781">
              <w:rPr>
                <w:rFonts w:eastAsiaTheme="minorEastAsia" w:cs="Times New Roman"/>
                <w:sz w:val="24"/>
                <w:szCs w:val="24"/>
                <w:lang w:val="en-US"/>
              </w:rPr>
              <w:t xml:space="preserve">Ott, K. (2013) Croatia and the EU: the catch-up issue. CEPS Commentary, 28 June 2013. Brussels: Centre for European Policy Studies. </w:t>
            </w:r>
          </w:p>
        </w:tc>
      </w:tr>
      <w:tr w:rsidR="00AF29A2" w:rsidRPr="00157781" w14:paraId="67846B51" w14:textId="77777777" w:rsidTr="00926BE0">
        <w:trPr>
          <w:trHeight w:val="300"/>
        </w:trPr>
        <w:tc>
          <w:tcPr>
            <w:tcW w:w="9341" w:type="dxa"/>
            <w:tcBorders>
              <w:top w:val="nil"/>
              <w:left w:val="nil"/>
              <w:bottom w:val="nil"/>
              <w:right w:val="nil"/>
            </w:tcBorders>
          </w:tcPr>
          <w:p w14:paraId="31F6E38D" w14:textId="77777777" w:rsidR="00AF29A2" w:rsidRPr="00157781" w:rsidRDefault="00AF29A2" w:rsidP="006F3DE9">
            <w:pPr>
              <w:spacing w:line="360" w:lineRule="auto"/>
              <w:jc w:val="both"/>
              <w:rPr>
                <w:rFonts w:cs="Century Schoolbook"/>
                <w:sz w:val="24"/>
                <w:szCs w:val="24"/>
              </w:rPr>
            </w:pPr>
            <w:r w:rsidRPr="00157781">
              <w:rPr>
                <w:rFonts w:cs="Century Schoolbook"/>
                <w:sz w:val="24"/>
                <w:szCs w:val="24"/>
              </w:rPr>
              <w:lastRenderedPageBreak/>
              <w:t xml:space="preserve">Oshima H. T. (1971). Labor force “explosion” and the labor-intensive sector in Asian growth. </w:t>
            </w:r>
            <w:r w:rsidRPr="00157781">
              <w:rPr>
                <w:rFonts w:cs="Century Schoolbook"/>
                <w:i/>
                <w:iCs/>
                <w:sz w:val="24"/>
                <w:szCs w:val="24"/>
              </w:rPr>
              <w:t>Economic Development and Cultural Change</w:t>
            </w:r>
            <w:r w:rsidRPr="00157781">
              <w:rPr>
                <w:rFonts w:cs="Century Schoolbook"/>
                <w:sz w:val="24"/>
                <w:szCs w:val="24"/>
              </w:rPr>
              <w:t xml:space="preserve"> 19(1):161-183</w:t>
            </w:r>
          </w:p>
        </w:tc>
      </w:tr>
      <w:tr w:rsidR="00AF29A2" w:rsidRPr="00157781" w14:paraId="0A36B148" w14:textId="77777777" w:rsidTr="00926BE0">
        <w:trPr>
          <w:trHeight w:val="1586"/>
        </w:trPr>
        <w:tc>
          <w:tcPr>
            <w:tcW w:w="9341" w:type="dxa"/>
            <w:tcBorders>
              <w:top w:val="nil"/>
              <w:left w:val="nil"/>
              <w:bottom w:val="nil"/>
              <w:right w:val="nil"/>
            </w:tcBorders>
          </w:tcPr>
          <w:p w14:paraId="5E15ED1F" w14:textId="77777777" w:rsidR="00AF29A2" w:rsidRPr="00157781" w:rsidRDefault="00AF29A2" w:rsidP="006F3DE9">
            <w:pPr>
              <w:spacing w:after="0" w:line="360" w:lineRule="auto"/>
              <w:jc w:val="both"/>
              <w:rPr>
                <w:rFonts w:cs="Cambria"/>
                <w:sz w:val="24"/>
                <w:szCs w:val="24"/>
              </w:rPr>
            </w:pPr>
            <w:r w:rsidRPr="00157781">
              <w:rPr>
                <w:sz w:val="24"/>
                <w:szCs w:val="24"/>
                <w:shd w:val="clear" w:color="auto" w:fill="FFFFFF"/>
              </w:rPr>
              <w:t>Payne, J. (2002). Inflationary dynamics of a transition economy: the Croatian experience.</w:t>
            </w:r>
            <w:r w:rsidRPr="00157781">
              <w:rPr>
                <w:rStyle w:val="apple-converted-space"/>
                <w:sz w:val="24"/>
                <w:szCs w:val="24"/>
                <w:shd w:val="clear" w:color="auto" w:fill="FFFFFF"/>
              </w:rPr>
              <w:t> </w:t>
            </w:r>
            <w:r w:rsidRPr="00157781">
              <w:rPr>
                <w:i/>
                <w:iCs/>
                <w:sz w:val="24"/>
                <w:szCs w:val="24"/>
                <w:shd w:val="clear" w:color="auto" w:fill="FFFFFF"/>
              </w:rPr>
              <w:t>Journal of Policy Modeling</w:t>
            </w:r>
            <w:r w:rsidRPr="00157781">
              <w:rPr>
                <w:sz w:val="24"/>
                <w:szCs w:val="24"/>
                <w:shd w:val="clear" w:color="auto" w:fill="FFFFFF"/>
              </w:rPr>
              <w:t>, 24(3): 219-230</w:t>
            </w:r>
          </w:p>
        </w:tc>
      </w:tr>
      <w:tr w:rsidR="00AF29A2" w:rsidRPr="00157781" w14:paraId="62CE268D" w14:textId="77777777" w:rsidTr="00926BE0">
        <w:trPr>
          <w:trHeight w:val="300"/>
        </w:trPr>
        <w:tc>
          <w:tcPr>
            <w:tcW w:w="9341" w:type="dxa"/>
            <w:tcBorders>
              <w:top w:val="nil"/>
              <w:left w:val="nil"/>
              <w:bottom w:val="nil"/>
              <w:right w:val="nil"/>
            </w:tcBorders>
          </w:tcPr>
          <w:p w14:paraId="6F3BC3A9" w14:textId="77777777" w:rsidR="00AF29A2" w:rsidRPr="00157781" w:rsidRDefault="00AF29A2" w:rsidP="006F3DE9">
            <w:pPr>
              <w:spacing w:after="0" w:line="360" w:lineRule="auto"/>
              <w:jc w:val="both"/>
              <w:rPr>
                <w:rFonts w:cs="Cambria"/>
                <w:sz w:val="24"/>
                <w:szCs w:val="24"/>
              </w:rPr>
            </w:pPr>
            <w:r w:rsidRPr="00157781">
              <w:rPr>
                <w:rFonts w:cs="Cambria"/>
                <w:sz w:val="24"/>
                <w:szCs w:val="24"/>
              </w:rPr>
              <w:t xml:space="preserve">Peattie, L. (1987). An idea in good currency and how it grew: the informal sector. </w:t>
            </w:r>
            <w:r w:rsidRPr="00157781">
              <w:rPr>
                <w:rFonts w:cs="Cambria"/>
                <w:i/>
                <w:sz w:val="24"/>
                <w:szCs w:val="24"/>
              </w:rPr>
              <w:t>World Development</w:t>
            </w:r>
            <w:r w:rsidRPr="00157781">
              <w:rPr>
                <w:rFonts w:cs="Cambria"/>
                <w:sz w:val="24"/>
                <w:szCs w:val="24"/>
              </w:rPr>
              <w:t>, 15(7): 851-60.</w:t>
            </w:r>
          </w:p>
        </w:tc>
      </w:tr>
      <w:tr w:rsidR="00AF29A2" w:rsidRPr="00157781" w14:paraId="21767DC8" w14:textId="77777777" w:rsidTr="00926BE0">
        <w:trPr>
          <w:trHeight w:val="300"/>
        </w:trPr>
        <w:tc>
          <w:tcPr>
            <w:tcW w:w="9341" w:type="dxa"/>
            <w:tcBorders>
              <w:top w:val="nil"/>
              <w:left w:val="nil"/>
              <w:bottom w:val="nil"/>
              <w:right w:val="nil"/>
            </w:tcBorders>
          </w:tcPr>
          <w:p w14:paraId="19A9C851" w14:textId="081A31FD" w:rsidR="00AF29A2" w:rsidRPr="00157781" w:rsidRDefault="00AF526D" w:rsidP="006F3DE9">
            <w:pPr>
              <w:spacing w:line="360" w:lineRule="auto"/>
              <w:jc w:val="both"/>
              <w:rPr>
                <w:rFonts w:cs="Cambria"/>
                <w:sz w:val="24"/>
                <w:szCs w:val="24"/>
                <w:highlight w:val="green"/>
              </w:rPr>
            </w:pPr>
            <w:r>
              <w:rPr>
                <w:rFonts w:cs="Cambria"/>
                <w:sz w:val="24"/>
                <w:szCs w:val="24"/>
                <w:highlight w:val="green"/>
              </w:rPr>
              <w:br/>
            </w:r>
            <w:r w:rsidR="00AF29A2" w:rsidRPr="0095079B">
              <w:rPr>
                <w:rFonts w:cs="Cambria"/>
                <w:sz w:val="24"/>
                <w:szCs w:val="24"/>
              </w:rPr>
              <w:t xml:space="preserve">Peattie, L. (1990). Anthropology and planning. </w:t>
            </w:r>
            <w:r w:rsidR="00AF29A2" w:rsidRPr="0095079B">
              <w:rPr>
                <w:rFonts w:cs="Cambria"/>
                <w:i/>
                <w:sz w:val="24"/>
                <w:szCs w:val="24"/>
              </w:rPr>
              <w:t>Journal of Planning Education and Research</w:t>
            </w:r>
            <w:r w:rsidR="0095079B" w:rsidRPr="0095079B">
              <w:rPr>
                <w:rFonts w:cs="Cambria"/>
                <w:sz w:val="24"/>
                <w:szCs w:val="24"/>
              </w:rPr>
              <w:t xml:space="preserve">, 9(2): </w:t>
            </w:r>
            <w:r w:rsidR="00AF29A2" w:rsidRPr="0095079B">
              <w:rPr>
                <w:rFonts w:cs="Cambria"/>
                <w:sz w:val="24"/>
                <w:szCs w:val="24"/>
              </w:rPr>
              <w:t>101</w:t>
            </w:r>
            <w:r w:rsidR="0095079B" w:rsidRPr="0095079B">
              <w:rPr>
                <w:rFonts w:cs="Cambria"/>
                <w:sz w:val="24"/>
                <w:szCs w:val="24"/>
              </w:rPr>
              <w:t>-106</w:t>
            </w:r>
          </w:p>
        </w:tc>
      </w:tr>
      <w:tr w:rsidR="00AF29A2" w:rsidRPr="00157781" w14:paraId="52C786E2" w14:textId="77777777" w:rsidTr="00926BE0">
        <w:trPr>
          <w:trHeight w:val="300"/>
        </w:trPr>
        <w:tc>
          <w:tcPr>
            <w:tcW w:w="9341" w:type="dxa"/>
            <w:tcBorders>
              <w:top w:val="nil"/>
              <w:left w:val="nil"/>
              <w:bottom w:val="nil"/>
              <w:right w:val="nil"/>
            </w:tcBorders>
          </w:tcPr>
          <w:p w14:paraId="59C41787"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Portes A, and Haller W. (2005). The informal economy. In N. Smelser and R. Swedberg, </w:t>
            </w:r>
            <w:r w:rsidRPr="00157781">
              <w:rPr>
                <w:rFonts w:cs="Cambria"/>
                <w:i/>
                <w:iCs/>
                <w:sz w:val="24"/>
                <w:szCs w:val="24"/>
              </w:rPr>
              <w:t>Handbook of Economic Sociology</w:t>
            </w:r>
            <w:r w:rsidRPr="00157781">
              <w:rPr>
                <w:rFonts w:cs="Cambria"/>
                <w:sz w:val="24"/>
                <w:szCs w:val="24"/>
              </w:rPr>
              <w:t>. New York: Russell Sage Foundation.</w:t>
            </w:r>
          </w:p>
        </w:tc>
      </w:tr>
      <w:tr w:rsidR="00AF29A2" w:rsidRPr="00157781" w14:paraId="34143BC1" w14:textId="77777777" w:rsidTr="00926BE0">
        <w:trPr>
          <w:trHeight w:val="300"/>
        </w:trPr>
        <w:tc>
          <w:tcPr>
            <w:tcW w:w="9341" w:type="dxa"/>
            <w:tcBorders>
              <w:top w:val="nil"/>
              <w:left w:val="nil"/>
              <w:bottom w:val="nil"/>
              <w:right w:val="nil"/>
            </w:tcBorders>
          </w:tcPr>
          <w:p w14:paraId="4B8E7B12"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Portes, A. and Schauffler, R. (1993). Competing perspectives on the Latin American informal sector. </w:t>
            </w:r>
            <w:r w:rsidRPr="00157781">
              <w:rPr>
                <w:rFonts w:cs="Cambria"/>
                <w:i/>
                <w:sz w:val="24"/>
                <w:szCs w:val="24"/>
              </w:rPr>
              <w:t>Population and Development Review</w:t>
            </w:r>
            <w:r w:rsidRPr="00157781">
              <w:rPr>
                <w:rFonts w:cs="Cambria"/>
                <w:sz w:val="24"/>
                <w:szCs w:val="24"/>
              </w:rPr>
              <w:t>, 19(1): 33-60.</w:t>
            </w:r>
          </w:p>
        </w:tc>
      </w:tr>
      <w:tr w:rsidR="00AF29A2" w:rsidRPr="00157781" w14:paraId="034CDA7E" w14:textId="77777777" w:rsidTr="00926BE0">
        <w:trPr>
          <w:trHeight w:val="300"/>
        </w:trPr>
        <w:tc>
          <w:tcPr>
            <w:tcW w:w="9341" w:type="dxa"/>
            <w:tcBorders>
              <w:top w:val="nil"/>
              <w:left w:val="nil"/>
              <w:bottom w:val="nil"/>
              <w:right w:val="nil"/>
            </w:tcBorders>
          </w:tcPr>
          <w:p w14:paraId="07452944"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Portes, A., Castells, M. and Benton, L. (1989.) </w:t>
            </w:r>
            <w:r w:rsidRPr="00444B4C">
              <w:rPr>
                <w:rFonts w:cs="Cambria"/>
                <w:i/>
                <w:sz w:val="24"/>
                <w:szCs w:val="24"/>
              </w:rPr>
              <w:t>The informal economy: Studies in advanced and less developed countries</w:t>
            </w:r>
            <w:r w:rsidRPr="00157781">
              <w:rPr>
                <w:rFonts w:cs="Cambria"/>
                <w:sz w:val="24"/>
                <w:szCs w:val="24"/>
              </w:rPr>
              <w:t>. Johns Hopkins University Press.</w:t>
            </w:r>
          </w:p>
        </w:tc>
      </w:tr>
      <w:tr w:rsidR="00AF29A2" w:rsidRPr="00157781" w14:paraId="569F8F57" w14:textId="77777777" w:rsidTr="00926BE0">
        <w:trPr>
          <w:trHeight w:val="300"/>
        </w:trPr>
        <w:tc>
          <w:tcPr>
            <w:tcW w:w="9341" w:type="dxa"/>
            <w:tcBorders>
              <w:top w:val="nil"/>
              <w:left w:val="nil"/>
              <w:bottom w:val="nil"/>
              <w:right w:val="nil"/>
            </w:tcBorders>
          </w:tcPr>
          <w:p w14:paraId="3666BD82" w14:textId="109F5945" w:rsidR="00AF29A2" w:rsidRPr="00157781" w:rsidRDefault="00AF29A2" w:rsidP="006F3DE9">
            <w:pPr>
              <w:spacing w:line="360" w:lineRule="auto"/>
              <w:jc w:val="both"/>
              <w:rPr>
                <w:rFonts w:cs="Calibri"/>
                <w:sz w:val="24"/>
                <w:szCs w:val="24"/>
              </w:rPr>
            </w:pPr>
            <w:r w:rsidRPr="00157781">
              <w:rPr>
                <w:rFonts w:cs="Calibri"/>
                <w:sz w:val="24"/>
                <w:szCs w:val="24"/>
              </w:rPr>
              <w:t>Port</w:t>
            </w:r>
            <w:r w:rsidR="00444B4C">
              <w:rPr>
                <w:rFonts w:cs="Calibri"/>
                <w:sz w:val="24"/>
                <w:szCs w:val="24"/>
              </w:rPr>
              <w:t xml:space="preserve">es, A. and Centeno, M. (2006). </w:t>
            </w:r>
            <w:r w:rsidRPr="00444B4C">
              <w:rPr>
                <w:rFonts w:cs="Calibri"/>
                <w:i/>
                <w:sz w:val="24"/>
                <w:szCs w:val="24"/>
              </w:rPr>
              <w:t>The Informal Econo</w:t>
            </w:r>
            <w:r w:rsidR="00444B4C" w:rsidRPr="00444B4C">
              <w:rPr>
                <w:rFonts w:cs="Calibri"/>
                <w:i/>
                <w:sz w:val="24"/>
                <w:szCs w:val="24"/>
              </w:rPr>
              <w:t>my in the Shadow of the State</w:t>
            </w:r>
            <w:r w:rsidR="00444B4C">
              <w:rPr>
                <w:rFonts w:cs="Calibri"/>
                <w:sz w:val="24"/>
                <w:szCs w:val="24"/>
              </w:rPr>
              <w:t>. I</w:t>
            </w:r>
            <w:r w:rsidRPr="00157781">
              <w:rPr>
                <w:rFonts w:cs="Calibri"/>
                <w:sz w:val="24"/>
                <w:szCs w:val="24"/>
              </w:rPr>
              <w:t>n Out of the Shadows: The Informal Economy and Political Movements in Latin America, edited by Patricia Fernández-Kelly and Jon Sheffner. Princeton University Press.</w:t>
            </w:r>
          </w:p>
          <w:p w14:paraId="1E8104BD"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Potts, D. (2008). The urban informal sector in sub-Saharan Africa: from bad to good (and back again?). </w:t>
            </w:r>
            <w:r w:rsidRPr="00157781">
              <w:rPr>
                <w:rFonts w:cs="Calibri"/>
                <w:i/>
                <w:sz w:val="24"/>
                <w:szCs w:val="24"/>
              </w:rPr>
              <w:t>Development Southern Africa</w:t>
            </w:r>
            <w:r w:rsidRPr="00157781">
              <w:rPr>
                <w:rFonts w:cs="Calibri"/>
                <w:sz w:val="24"/>
                <w:szCs w:val="24"/>
              </w:rPr>
              <w:t>, 25(2):151-67</w:t>
            </w:r>
          </w:p>
        </w:tc>
      </w:tr>
      <w:tr w:rsidR="00AF29A2" w:rsidRPr="00157781" w14:paraId="4D2B5869" w14:textId="77777777" w:rsidTr="00926BE0">
        <w:trPr>
          <w:trHeight w:val="300"/>
        </w:trPr>
        <w:tc>
          <w:tcPr>
            <w:tcW w:w="9341" w:type="dxa"/>
            <w:tcBorders>
              <w:top w:val="nil"/>
              <w:left w:val="nil"/>
              <w:bottom w:val="nil"/>
              <w:right w:val="nil"/>
            </w:tcBorders>
          </w:tcPr>
          <w:p w14:paraId="424ADDCA" w14:textId="00D73CF0" w:rsidR="00AF29A2" w:rsidRPr="00157781" w:rsidRDefault="00AF29A2" w:rsidP="006F3DE9">
            <w:pPr>
              <w:spacing w:line="360" w:lineRule="auto"/>
              <w:jc w:val="both"/>
              <w:rPr>
                <w:rFonts w:cs="Times New Roman"/>
                <w:sz w:val="24"/>
                <w:szCs w:val="24"/>
              </w:rPr>
            </w:pPr>
            <w:r w:rsidRPr="00157781">
              <w:rPr>
                <w:rFonts w:cs="Times New Roman"/>
                <w:sz w:val="24"/>
                <w:szCs w:val="24"/>
              </w:rPr>
              <w:t>Putnam, R. (2000)</w:t>
            </w:r>
            <w:r w:rsidR="00444B4C">
              <w:rPr>
                <w:rFonts w:cs="Times New Roman"/>
                <w:sz w:val="24"/>
                <w:szCs w:val="24"/>
              </w:rPr>
              <w:t>.</w:t>
            </w:r>
            <w:r w:rsidRPr="00157781">
              <w:rPr>
                <w:rFonts w:cs="Times New Roman"/>
                <w:sz w:val="24"/>
                <w:szCs w:val="24"/>
              </w:rPr>
              <w:t xml:space="preserve"> Bowling alone, New York: Simon&amp;Schuster.</w:t>
            </w:r>
          </w:p>
        </w:tc>
      </w:tr>
      <w:tr w:rsidR="00AF29A2" w:rsidRPr="00157781" w14:paraId="74592FB2" w14:textId="77777777" w:rsidTr="00926BE0">
        <w:trPr>
          <w:trHeight w:val="300"/>
        </w:trPr>
        <w:tc>
          <w:tcPr>
            <w:tcW w:w="9341" w:type="dxa"/>
            <w:tcBorders>
              <w:top w:val="nil"/>
              <w:left w:val="nil"/>
              <w:bottom w:val="nil"/>
              <w:right w:val="nil"/>
            </w:tcBorders>
          </w:tcPr>
          <w:p w14:paraId="57E48EF9" w14:textId="77777777" w:rsidR="00AF29A2" w:rsidRDefault="00AF29A2" w:rsidP="006F3DE9">
            <w:pPr>
              <w:spacing w:line="360" w:lineRule="auto"/>
              <w:jc w:val="both"/>
              <w:rPr>
                <w:rFonts w:cs="Cambria"/>
                <w:sz w:val="24"/>
                <w:szCs w:val="24"/>
              </w:rPr>
            </w:pPr>
            <w:r w:rsidRPr="00157781">
              <w:rPr>
                <w:rFonts w:cs="Cambria"/>
                <w:sz w:val="24"/>
                <w:szCs w:val="24"/>
              </w:rPr>
              <w:t>Rakowski, C. (1994). Contrapunto: the informal sector debate in Latin America. State Univ of New York Pr.</w:t>
            </w:r>
          </w:p>
          <w:p w14:paraId="12EB9FAB" w14:textId="2B1B4B55" w:rsidR="006C128D" w:rsidRPr="00157781" w:rsidRDefault="006C128D" w:rsidP="006F3DE9">
            <w:pPr>
              <w:spacing w:line="360" w:lineRule="auto"/>
              <w:jc w:val="both"/>
              <w:rPr>
                <w:rFonts w:cs="Cambria"/>
                <w:sz w:val="24"/>
                <w:szCs w:val="24"/>
              </w:rPr>
            </w:pPr>
            <w:r>
              <w:rPr>
                <w:rFonts w:eastAsiaTheme="minorEastAsia" w:cs="AdvP41153C"/>
                <w:bCs/>
                <w:sz w:val="24"/>
                <w:szCs w:val="24"/>
                <w:lang w:eastAsia="zh-CN"/>
              </w:rPr>
              <w:t xml:space="preserve">Ram, M., Edwards, P., and Jones, T. (2002). </w:t>
            </w:r>
            <w:r w:rsidRPr="006C128D">
              <w:rPr>
                <w:rFonts w:eastAsiaTheme="minorEastAsia" w:cs="AdvP41153C"/>
                <w:bCs/>
                <w:i/>
                <w:sz w:val="24"/>
                <w:szCs w:val="24"/>
                <w:lang w:eastAsia="zh-CN"/>
              </w:rPr>
              <w:t>Employers and Illegal Migrant Workers in the Clothing and Restaurant Sectors,</w:t>
            </w:r>
            <w:r>
              <w:rPr>
                <w:rFonts w:eastAsiaTheme="minorEastAsia" w:cs="AdvP41153C"/>
                <w:bCs/>
                <w:sz w:val="24"/>
                <w:szCs w:val="24"/>
                <w:lang w:eastAsia="zh-CN"/>
              </w:rPr>
              <w:t xml:space="preserve"> London: DTI Central Unit Research. </w:t>
            </w:r>
          </w:p>
        </w:tc>
      </w:tr>
      <w:tr w:rsidR="00AF29A2" w:rsidRPr="00157781" w14:paraId="528D0863" w14:textId="77777777" w:rsidTr="00926BE0">
        <w:trPr>
          <w:trHeight w:val="300"/>
        </w:trPr>
        <w:tc>
          <w:tcPr>
            <w:tcW w:w="9341" w:type="dxa"/>
            <w:tcBorders>
              <w:top w:val="nil"/>
              <w:left w:val="nil"/>
              <w:bottom w:val="nil"/>
              <w:right w:val="nil"/>
            </w:tcBorders>
          </w:tcPr>
          <w:p w14:paraId="1C87B1EF" w14:textId="78767D21" w:rsidR="00AF29A2" w:rsidRDefault="0095079B" w:rsidP="006F3DE9">
            <w:pPr>
              <w:spacing w:line="360" w:lineRule="auto"/>
              <w:jc w:val="both"/>
              <w:rPr>
                <w:rFonts w:cs="TrebuchetMS"/>
                <w:sz w:val="24"/>
                <w:szCs w:val="24"/>
              </w:rPr>
            </w:pPr>
            <w:r w:rsidRPr="0095079B">
              <w:rPr>
                <w:rFonts w:cs="TrebuchetMS"/>
                <w:sz w:val="24"/>
                <w:szCs w:val="24"/>
              </w:rPr>
              <w:t>Rayto</w:t>
            </w:r>
            <w:r w:rsidR="006C128D">
              <w:rPr>
                <w:rFonts w:cs="TrebuchetMS"/>
                <w:sz w:val="24"/>
                <w:szCs w:val="24"/>
              </w:rPr>
              <w:t>n</w:t>
            </w:r>
            <w:r w:rsidRPr="0095079B">
              <w:rPr>
                <w:rFonts w:cs="TrebuchetMS"/>
                <w:sz w:val="24"/>
                <w:szCs w:val="24"/>
              </w:rPr>
              <w:t xml:space="preserve"> B.A</w:t>
            </w:r>
            <w:r w:rsidR="00AF29A2" w:rsidRPr="0095079B">
              <w:rPr>
                <w:rFonts w:cs="TrebuchetMS"/>
                <w:sz w:val="24"/>
                <w:szCs w:val="24"/>
              </w:rPr>
              <w:t xml:space="preserve"> and Yalabik Z.Y., (2014). Work engagement, psychological contract breach </w:t>
            </w:r>
            <w:r w:rsidR="00AF29A2" w:rsidRPr="0095079B">
              <w:rPr>
                <w:rFonts w:cs="TrebuchetMS"/>
                <w:sz w:val="24"/>
                <w:szCs w:val="24"/>
              </w:rPr>
              <w:lastRenderedPageBreak/>
              <w:t xml:space="preserve">and job satisfaction, </w:t>
            </w:r>
            <w:r w:rsidR="00AF29A2" w:rsidRPr="0095079B">
              <w:rPr>
                <w:rFonts w:cs="TrebuchetMS"/>
                <w:i/>
                <w:sz w:val="24"/>
                <w:szCs w:val="24"/>
              </w:rPr>
              <w:t>The International Journal of Human Resource Management</w:t>
            </w:r>
            <w:r w:rsidR="00AF29A2" w:rsidRPr="0095079B">
              <w:rPr>
                <w:rFonts w:cs="TrebuchetMS"/>
                <w:sz w:val="24"/>
                <w:szCs w:val="24"/>
              </w:rPr>
              <w:t xml:space="preserve">, </w:t>
            </w:r>
            <w:r w:rsidRPr="0095079B">
              <w:rPr>
                <w:rFonts w:cs="TrebuchetMS"/>
                <w:sz w:val="24"/>
                <w:szCs w:val="24"/>
              </w:rPr>
              <w:t>25(17): 2382-2400</w:t>
            </w:r>
          </w:p>
          <w:p w14:paraId="1CC1D174" w14:textId="73BD91CF" w:rsidR="00AF29A2" w:rsidRPr="00297F2A" w:rsidRDefault="00AF29A2" w:rsidP="006F3DE9">
            <w:pPr>
              <w:jc w:val="both"/>
              <w:rPr>
                <w:sz w:val="24"/>
                <w:szCs w:val="24"/>
              </w:rPr>
            </w:pPr>
            <w:r w:rsidRPr="00297F2A">
              <w:rPr>
                <w:sz w:val="24"/>
                <w:szCs w:val="24"/>
              </w:rPr>
              <w:t xml:space="preserve">Remenyi, D., Williams, B., Money, A., and Swartz, E. (1998). </w:t>
            </w:r>
            <w:r w:rsidR="0095079B">
              <w:rPr>
                <w:i/>
                <w:sz w:val="24"/>
                <w:szCs w:val="24"/>
              </w:rPr>
              <w:t xml:space="preserve">Doing research in business and </w:t>
            </w:r>
            <w:r w:rsidRPr="00297F2A">
              <w:rPr>
                <w:i/>
                <w:sz w:val="24"/>
                <w:szCs w:val="24"/>
              </w:rPr>
              <w:t>management : an introduction to process and method</w:t>
            </w:r>
            <w:r w:rsidRPr="00297F2A">
              <w:rPr>
                <w:sz w:val="24"/>
                <w:szCs w:val="24"/>
              </w:rPr>
              <w:t>. London: Sage.</w:t>
            </w:r>
          </w:p>
        </w:tc>
      </w:tr>
      <w:tr w:rsidR="00AF29A2" w:rsidRPr="00157781" w14:paraId="768A1A82" w14:textId="77777777" w:rsidTr="00926BE0">
        <w:trPr>
          <w:trHeight w:val="300"/>
        </w:trPr>
        <w:tc>
          <w:tcPr>
            <w:tcW w:w="9341" w:type="dxa"/>
            <w:tcBorders>
              <w:top w:val="nil"/>
              <w:left w:val="nil"/>
              <w:bottom w:val="nil"/>
              <w:right w:val="nil"/>
            </w:tcBorders>
          </w:tcPr>
          <w:p w14:paraId="07878F1E" w14:textId="77777777" w:rsidR="00AF29A2" w:rsidRPr="00157781" w:rsidRDefault="00AF29A2" w:rsidP="006F3DE9">
            <w:pPr>
              <w:spacing w:line="360" w:lineRule="auto"/>
              <w:jc w:val="both"/>
              <w:rPr>
                <w:rFonts w:cs="Cambria"/>
                <w:sz w:val="24"/>
                <w:szCs w:val="24"/>
              </w:rPr>
            </w:pPr>
            <w:r w:rsidRPr="00157781">
              <w:rPr>
                <w:rFonts w:cs="Cambria"/>
                <w:sz w:val="24"/>
                <w:szCs w:val="24"/>
              </w:rPr>
              <w:lastRenderedPageBreak/>
              <w:t xml:space="preserve">Rhoades, L., Eisenberger, R., and Armeli, S. (2001). Affective Commitment of the Organization: The Contribution of Perceived Organizational Support. </w:t>
            </w:r>
            <w:r w:rsidRPr="00157781">
              <w:rPr>
                <w:rFonts w:cs="Cambria"/>
                <w:i/>
                <w:sz w:val="24"/>
                <w:szCs w:val="24"/>
              </w:rPr>
              <w:t>Journal of Applied Psychology</w:t>
            </w:r>
            <w:r w:rsidRPr="00157781">
              <w:rPr>
                <w:rFonts w:cs="Cambria"/>
                <w:sz w:val="24"/>
                <w:szCs w:val="24"/>
              </w:rPr>
              <w:t xml:space="preserve">, 86(5): 825-836. </w:t>
            </w:r>
          </w:p>
        </w:tc>
      </w:tr>
      <w:tr w:rsidR="00AF29A2" w:rsidRPr="00157781" w14:paraId="0552DF77" w14:textId="77777777" w:rsidTr="00926BE0">
        <w:trPr>
          <w:trHeight w:val="300"/>
        </w:trPr>
        <w:tc>
          <w:tcPr>
            <w:tcW w:w="9341" w:type="dxa"/>
            <w:tcBorders>
              <w:top w:val="nil"/>
              <w:left w:val="nil"/>
              <w:bottom w:val="nil"/>
              <w:right w:val="nil"/>
            </w:tcBorders>
          </w:tcPr>
          <w:p w14:paraId="2B27D84D" w14:textId="28633439" w:rsidR="00AF29A2" w:rsidRDefault="00AF29A2" w:rsidP="006F3DE9">
            <w:pPr>
              <w:spacing w:line="360" w:lineRule="auto"/>
              <w:jc w:val="both"/>
              <w:rPr>
                <w:rFonts w:cs="Cambria"/>
                <w:sz w:val="24"/>
                <w:szCs w:val="24"/>
              </w:rPr>
            </w:pPr>
            <w:r w:rsidRPr="00157781">
              <w:rPr>
                <w:rFonts w:cs="Cambria"/>
                <w:sz w:val="24"/>
                <w:szCs w:val="24"/>
              </w:rPr>
              <w:t>Rodgers, P., Williams C.C, and Round, J.  (2008)</w:t>
            </w:r>
            <w:r w:rsidR="00444B4C">
              <w:rPr>
                <w:rFonts w:cs="Cambria"/>
                <w:sz w:val="24"/>
                <w:szCs w:val="24"/>
              </w:rPr>
              <w:t>.</w:t>
            </w:r>
            <w:r w:rsidRPr="00157781">
              <w:rPr>
                <w:rFonts w:cs="Cambria"/>
                <w:sz w:val="24"/>
                <w:szCs w:val="24"/>
              </w:rPr>
              <w:t xml:space="preserve"> Workplace crime and the informal economy in Ukraine. Employee and employer perspectives. </w:t>
            </w:r>
            <w:r w:rsidRPr="00157781">
              <w:rPr>
                <w:rFonts w:cs="Cambria"/>
                <w:i/>
                <w:sz w:val="24"/>
                <w:szCs w:val="24"/>
              </w:rPr>
              <w:t>International Journal of Social Economics</w:t>
            </w:r>
            <w:r w:rsidRPr="00157781">
              <w:rPr>
                <w:rFonts w:cs="Cambria"/>
                <w:sz w:val="24"/>
                <w:szCs w:val="24"/>
              </w:rPr>
              <w:t>, 35(9): 666-78.</w:t>
            </w:r>
          </w:p>
          <w:p w14:paraId="32A1CB2E" w14:textId="77777777" w:rsidR="00AF29A2" w:rsidRPr="00155481" w:rsidRDefault="00AF29A2" w:rsidP="006F3DE9">
            <w:pPr>
              <w:widowControl w:val="0"/>
              <w:autoSpaceDE w:val="0"/>
              <w:autoSpaceDN w:val="0"/>
              <w:adjustRightInd w:val="0"/>
              <w:spacing w:after="240" w:line="300" w:lineRule="atLeast"/>
              <w:jc w:val="both"/>
              <w:rPr>
                <w:rFonts w:eastAsiaTheme="minorEastAsia" w:cs="Times"/>
                <w:sz w:val="24"/>
                <w:szCs w:val="24"/>
                <w:lang w:val="en-US"/>
              </w:rPr>
            </w:pPr>
            <w:r w:rsidRPr="00155481">
              <w:rPr>
                <w:rFonts w:eastAsiaTheme="minorEastAsia" w:cs="Verdana"/>
                <w:sz w:val="24"/>
                <w:szCs w:val="24"/>
                <w:lang w:val="en-US"/>
              </w:rPr>
              <w:t xml:space="preserve">Rodgers, P. and Williams, C. C. (2009). ‘The informal economy in the former Soviet Union and in Central and Eastern Europe’, </w:t>
            </w:r>
            <w:r w:rsidRPr="00155481">
              <w:rPr>
                <w:rFonts w:eastAsiaTheme="minorEastAsia" w:cs="Verdana"/>
                <w:i/>
                <w:iCs/>
                <w:sz w:val="24"/>
                <w:szCs w:val="24"/>
                <w:lang w:val="en-US"/>
              </w:rPr>
              <w:t>International Journal of Sociology</w:t>
            </w:r>
            <w:r>
              <w:rPr>
                <w:rFonts w:eastAsiaTheme="minorEastAsia" w:cs="Verdana"/>
                <w:sz w:val="24"/>
                <w:szCs w:val="24"/>
                <w:lang w:val="en-US"/>
              </w:rPr>
              <w:t xml:space="preserve">, 39 (1): </w:t>
            </w:r>
            <w:r w:rsidRPr="00155481">
              <w:rPr>
                <w:rFonts w:eastAsiaTheme="minorEastAsia" w:cs="Verdana"/>
                <w:sz w:val="24"/>
                <w:szCs w:val="24"/>
                <w:lang w:val="en-US"/>
              </w:rPr>
              <w:t xml:space="preserve">3-11. </w:t>
            </w:r>
          </w:p>
          <w:p w14:paraId="03FC68F3" w14:textId="77777777" w:rsidR="00AF29A2" w:rsidRPr="00157781" w:rsidRDefault="00AF29A2" w:rsidP="006F3DE9">
            <w:pPr>
              <w:spacing w:line="360" w:lineRule="auto"/>
              <w:jc w:val="both"/>
              <w:rPr>
                <w:rFonts w:cs="Cambria"/>
                <w:sz w:val="24"/>
                <w:szCs w:val="24"/>
              </w:rPr>
            </w:pPr>
            <w:r w:rsidRPr="00157781">
              <w:rPr>
                <w:sz w:val="24"/>
                <w:szCs w:val="24"/>
                <w:shd w:val="clear" w:color="auto" w:fill="FFFFFF"/>
              </w:rPr>
              <w:t>Rogel, C. and Rogel, C. (2004).</w:t>
            </w:r>
            <w:r w:rsidRPr="00157781">
              <w:rPr>
                <w:rStyle w:val="apple-converted-space"/>
                <w:sz w:val="24"/>
                <w:szCs w:val="24"/>
                <w:shd w:val="clear" w:color="auto" w:fill="FFFFFF"/>
              </w:rPr>
              <w:t> </w:t>
            </w:r>
            <w:r w:rsidRPr="00157781">
              <w:rPr>
                <w:i/>
                <w:iCs/>
                <w:sz w:val="24"/>
                <w:szCs w:val="24"/>
                <w:shd w:val="clear" w:color="auto" w:fill="FFFFFF"/>
              </w:rPr>
              <w:t>The breakup of Yugoslavia and its aftermath</w:t>
            </w:r>
            <w:r w:rsidRPr="00157781">
              <w:rPr>
                <w:sz w:val="24"/>
                <w:szCs w:val="24"/>
                <w:shd w:val="clear" w:color="auto" w:fill="FFFFFF"/>
              </w:rPr>
              <w:t>. Westport, Conn.: Greenwood Press.</w:t>
            </w:r>
          </w:p>
        </w:tc>
      </w:tr>
      <w:tr w:rsidR="00AF29A2" w:rsidRPr="00157781" w14:paraId="06FED7B3" w14:textId="77777777" w:rsidTr="00926BE0">
        <w:trPr>
          <w:trHeight w:val="300"/>
        </w:trPr>
        <w:tc>
          <w:tcPr>
            <w:tcW w:w="9341" w:type="dxa"/>
            <w:tcBorders>
              <w:top w:val="nil"/>
              <w:left w:val="nil"/>
              <w:bottom w:val="nil"/>
              <w:right w:val="nil"/>
            </w:tcBorders>
          </w:tcPr>
          <w:p w14:paraId="575379A6"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Round, J., Williams, C.C. and Rodgers, P. (2008). Everyday tactics and spaces of power: the role of informal economies in post-Soviet Ukraine, </w:t>
            </w:r>
            <w:r w:rsidRPr="00157781">
              <w:rPr>
                <w:rFonts w:cs="Cambria"/>
                <w:i/>
                <w:iCs/>
                <w:sz w:val="24"/>
                <w:szCs w:val="24"/>
              </w:rPr>
              <w:t>Social &amp; Cultural Geography</w:t>
            </w:r>
            <w:r w:rsidRPr="00157781">
              <w:rPr>
                <w:rFonts w:cs="Cambria"/>
                <w:sz w:val="24"/>
                <w:szCs w:val="24"/>
              </w:rPr>
              <w:t>, 9 (2): 171-185.</w:t>
            </w:r>
          </w:p>
          <w:p w14:paraId="386EAF98" w14:textId="3443CED9" w:rsidR="00AF29A2" w:rsidRDefault="00AF29A2" w:rsidP="006F3DE9">
            <w:pPr>
              <w:widowControl w:val="0"/>
              <w:autoSpaceDE w:val="0"/>
              <w:autoSpaceDN w:val="0"/>
              <w:adjustRightInd w:val="0"/>
              <w:spacing w:after="240"/>
              <w:jc w:val="both"/>
              <w:rPr>
                <w:rFonts w:cs="Times New Roman"/>
                <w:sz w:val="24"/>
                <w:szCs w:val="24"/>
                <w:lang w:val="en-US"/>
              </w:rPr>
            </w:pPr>
            <w:r w:rsidRPr="00157781">
              <w:rPr>
                <w:rFonts w:cs="Times"/>
                <w:sz w:val="24"/>
                <w:szCs w:val="24"/>
                <w:lang w:val="en-US"/>
              </w:rPr>
              <w:t>Rousseau D.M. (1995)</w:t>
            </w:r>
            <w:r w:rsidR="00444B4C">
              <w:rPr>
                <w:rFonts w:cs="Times"/>
                <w:sz w:val="24"/>
                <w:szCs w:val="24"/>
                <w:lang w:val="en-US"/>
              </w:rPr>
              <w:t>.</w:t>
            </w:r>
            <w:r w:rsidRPr="00157781">
              <w:rPr>
                <w:rFonts w:cs="Times"/>
                <w:sz w:val="24"/>
                <w:szCs w:val="24"/>
                <w:lang w:val="en-US"/>
              </w:rPr>
              <w:t xml:space="preserve"> </w:t>
            </w:r>
            <w:r w:rsidRPr="00157781">
              <w:rPr>
                <w:rFonts w:cs="Times New Roman"/>
                <w:sz w:val="24"/>
                <w:szCs w:val="24"/>
                <w:lang w:val="en-US"/>
              </w:rPr>
              <w:t>Psychological Contracts in Organizations: Understanding Written and Unwritten Agreements. Thousand Oaks, CA: Sage</w:t>
            </w:r>
          </w:p>
          <w:p w14:paraId="09532F57" w14:textId="77777777" w:rsidR="00AF29A2" w:rsidRPr="00DA4DCE" w:rsidRDefault="00AF29A2" w:rsidP="006F3DE9">
            <w:pPr>
              <w:widowControl w:val="0"/>
              <w:autoSpaceDE w:val="0"/>
              <w:autoSpaceDN w:val="0"/>
              <w:adjustRightInd w:val="0"/>
              <w:spacing w:after="240" w:line="320" w:lineRule="atLeast"/>
              <w:jc w:val="both"/>
              <w:rPr>
                <w:rFonts w:eastAsiaTheme="minorEastAsia" w:cs="Times New Roman"/>
                <w:sz w:val="24"/>
                <w:szCs w:val="24"/>
                <w:lang w:val="en-US"/>
              </w:rPr>
            </w:pPr>
            <w:r w:rsidRPr="00DA4DCE">
              <w:rPr>
                <w:rFonts w:eastAsiaTheme="minorEastAsia" w:cs="Times New Roman"/>
                <w:sz w:val="24"/>
                <w:szCs w:val="24"/>
                <w:lang w:val="en-US"/>
              </w:rPr>
              <w:t>Rubić, T. (2013a). Unemployment and informal economy in Croatia: discourse analysis. Stud.ethnol. Croat, 25:93-128</w:t>
            </w:r>
          </w:p>
          <w:p w14:paraId="574BDD44" w14:textId="77777777" w:rsidR="00AF29A2" w:rsidRPr="00DA4DCE" w:rsidRDefault="00AF29A2" w:rsidP="006F3DE9">
            <w:pPr>
              <w:widowControl w:val="0"/>
              <w:autoSpaceDE w:val="0"/>
              <w:autoSpaceDN w:val="0"/>
              <w:adjustRightInd w:val="0"/>
              <w:spacing w:after="240" w:line="360" w:lineRule="atLeast"/>
              <w:jc w:val="both"/>
              <w:rPr>
                <w:rFonts w:eastAsiaTheme="minorEastAsia" w:cs="Times"/>
                <w:sz w:val="24"/>
                <w:szCs w:val="24"/>
                <w:lang w:val="en-US"/>
              </w:rPr>
            </w:pPr>
            <w:r w:rsidRPr="00DA4DCE">
              <w:rPr>
                <w:rFonts w:eastAsiaTheme="minorEastAsia" w:cs="Times New Roman"/>
                <w:sz w:val="24"/>
                <w:szCs w:val="24"/>
                <w:lang w:val="en-US"/>
              </w:rPr>
              <w:t xml:space="preserve">Rubić, T. (2013b). Afternoon moonlighting – it was a must. The dynamics and paradoxes of the Croatian socialist and post-socialist labor market. </w:t>
            </w:r>
            <w:r w:rsidRPr="00DA4DCE">
              <w:rPr>
                <w:rFonts w:eastAsiaTheme="minorEastAsia" w:cs="Times"/>
                <w:i/>
                <w:iCs/>
                <w:sz w:val="24"/>
                <w:szCs w:val="24"/>
                <w:lang w:val="en-US"/>
              </w:rPr>
              <w:t>Narodna umjetnost, 50</w:t>
            </w:r>
            <w:r w:rsidRPr="00DA4DCE">
              <w:rPr>
                <w:rFonts w:eastAsiaTheme="minorEastAsia" w:cs="Times New Roman"/>
                <w:sz w:val="24"/>
                <w:szCs w:val="24"/>
                <w:lang w:val="en-US"/>
              </w:rPr>
              <w:t xml:space="preserve">(1), 121–145. </w:t>
            </w:r>
          </w:p>
          <w:p w14:paraId="1474708B" w14:textId="77777777" w:rsidR="00AF29A2" w:rsidRPr="00157781" w:rsidRDefault="00AF29A2" w:rsidP="006F3DE9">
            <w:pPr>
              <w:widowControl w:val="0"/>
              <w:autoSpaceDE w:val="0"/>
              <w:autoSpaceDN w:val="0"/>
              <w:adjustRightInd w:val="0"/>
              <w:spacing w:after="240"/>
              <w:jc w:val="both"/>
              <w:rPr>
                <w:rFonts w:cs="Times New Roman"/>
                <w:sz w:val="24"/>
                <w:szCs w:val="24"/>
                <w:lang w:val="en-US"/>
              </w:rPr>
            </w:pPr>
            <w:r w:rsidRPr="00157781">
              <w:rPr>
                <w:rFonts w:cs="Times New Roman"/>
                <w:sz w:val="24"/>
                <w:szCs w:val="24"/>
                <w:lang w:val="en-US"/>
              </w:rPr>
              <w:t xml:space="preserve">Saad, N. (2014). Tax knowledge, tax complexity and tax compliance: taxpayers’ view. </w:t>
            </w:r>
            <w:r w:rsidRPr="00157781">
              <w:rPr>
                <w:rFonts w:cs="Times"/>
                <w:i/>
                <w:iCs/>
                <w:sz w:val="24"/>
                <w:szCs w:val="24"/>
                <w:lang w:val="en-US"/>
              </w:rPr>
              <w:t>Procedia: Social and Behavioural Sciences</w:t>
            </w:r>
            <w:r w:rsidRPr="00157781">
              <w:rPr>
                <w:rFonts w:cs="Times New Roman"/>
                <w:sz w:val="24"/>
                <w:szCs w:val="24"/>
                <w:lang w:val="en-US"/>
              </w:rPr>
              <w:t>, 109: 1069–1076. </w:t>
            </w:r>
          </w:p>
          <w:p w14:paraId="520E3B1E" w14:textId="77777777" w:rsidR="00AF29A2" w:rsidRPr="00157781" w:rsidRDefault="00AF29A2" w:rsidP="006F3DE9">
            <w:pPr>
              <w:jc w:val="both"/>
              <w:rPr>
                <w:sz w:val="24"/>
                <w:szCs w:val="24"/>
              </w:rPr>
            </w:pPr>
            <w:r w:rsidRPr="00157781">
              <w:rPr>
                <w:sz w:val="24"/>
                <w:szCs w:val="24"/>
              </w:rPr>
              <w:t xml:space="preserve">Saavedra, J. and Tommasi, M. (2007) Informality, the State and the social contract in Latin America: A preliminary exploration. </w:t>
            </w:r>
            <w:r w:rsidRPr="00157781">
              <w:rPr>
                <w:i/>
                <w:sz w:val="24"/>
                <w:szCs w:val="24"/>
              </w:rPr>
              <w:t>International Labour Review</w:t>
            </w:r>
            <w:r w:rsidRPr="00157781">
              <w:rPr>
                <w:sz w:val="24"/>
                <w:szCs w:val="24"/>
              </w:rPr>
              <w:t>, 146(3-4).</w:t>
            </w:r>
          </w:p>
        </w:tc>
      </w:tr>
      <w:tr w:rsidR="00AF29A2" w:rsidRPr="00157781" w14:paraId="64EF03FA" w14:textId="77777777" w:rsidTr="00926BE0">
        <w:trPr>
          <w:trHeight w:val="300"/>
        </w:trPr>
        <w:tc>
          <w:tcPr>
            <w:tcW w:w="9341" w:type="dxa"/>
            <w:tcBorders>
              <w:top w:val="nil"/>
              <w:left w:val="nil"/>
              <w:bottom w:val="nil"/>
              <w:right w:val="nil"/>
            </w:tcBorders>
          </w:tcPr>
          <w:p w14:paraId="2BFCDF37" w14:textId="35BD2511" w:rsidR="00472DF0" w:rsidRDefault="00444B4C" w:rsidP="006F3DE9">
            <w:pPr>
              <w:spacing w:line="360" w:lineRule="auto"/>
              <w:jc w:val="both"/>
              <w:rPr>
                <w:rFonts w:cs="Times New Roman"/>
                <w:i/>
                <w:iCs/>
                <w:sz w:val="24"/>
                <w:szCs w:val="24"/>
              </w:rPr>
            </w:pPr>
            <w:r>
              <w:rPr>
                <w:rFonts w:cs="Times New Roman"/>
                <w:sz w:val="24"/>
                <w:szCs w:val="24"/>
              </w:rPr>
              <w:t xml:space="preserve">Sahlins, M. (1965). </w:t>
            </w:r>
            <w:r w:rsidR="00472DF0" w:rsidRPr="00444B4C">
              <w:rPr>
                <w:rFonts w:cs="Times New Roman"/>
                <w:i/>
                <w:sz w:val="24"/>
                <w:szCs w:val="24"/>
              </w:rPr>
              <w:t>On the S</w:t>
            </w:r>
            <w:r w:rsidRPr="00444B4C">
              <w:rPr>
                <w:rFonts w:cs="Times New Roman"/>
                <w:i/>
                <w:sz w:val="24"/>
                <w:szCs w:val="24"/>
              </w:rPr>
              <w:t>ociology of Primitive Exchange</w:t>
            </w:r>
            <w:r>
              <w:rPr>
                <w:rFonts w:cs="Times New Roman"/>
                <w:sz w:val="24"/>
                <w:szCs w:val="24"/>
              </w:rPr>
              <w:t>.</w:t>
            </w:r>
            <w:r w:rsidR="00472DF0" w:rsidRPr="00157781">
              <w:rPr>
                <w:rFonts w:cs="Times New Roman"/>
                <w:sz w:val="24"/>
                <w:szCs w:val="24"/>
              </w:rPr>
              <w:t xml:space="preserve"> In M. Banton (ed.). The Relevance of Models for Social Anthropology, pp. 139-236. A. S. A. Monographs, No. 1. </w:t>
            </w:r>
            <w:r w:rsidR="00472DF0" w:rsidRPr="00157781">
              <w:rPr>
                <w:rFonts w:cs="Times New Roman"/>
                <w:sz w:val="24"/>
                <w:szCs w:val="24"/>
              </w:rPr>
              <w:lastRenderedPageBreak/>
              <w:t xml:space="preserve">London : </w:t>
            </w:r>
            <w:r w:rsidR="00472DF0" w:rsidRPr="00157781">
              <w:rPr>
                <w:rFonts w:cs="Times New Roman"/>
                <w:i/>
                <w:iCs/>
                <w:sz w:val="24"/>
                <w:szCs w:val="24"/>
              </w:rPr>
              <w:t>Tavistock Publications</w:t>
            </w:r>
          </w:p>
          <w:p w14:paraId="79A5B3C8" w14:textId="1F0BFBBA" w:rsidR="00AF29A2" w:rsidRPr="00157781" w:rsidRDefault="00AF29A2" w:rsidP="006F3DE9">
            <w:pPr>
              <w:spacing w:line="360" w:lineRule="auto"/>
              <w:jc w:val="both"/>
              <w:rPr>
                <w:rFonts w:cs="Cambria"/>
                <w:sz w:val="24"/>
                <w:szCs w:val="24"/>
              </w:rPr>
            </w:pPr>
            <w:r w:rsidRPr="00157781">
              <w:rPr>
                <w:rFonts w:cs="Cambria"/>
                <w:sz w:val="24"/>
                <w:szCs w:val="24"/>
              </w:rPr>
              <w:t>Sahlins, M. (1972). Stone age economics. New York: Aldine</w:t>
            </w:r>
          </w:p>
        </w:tc>
      </w:tr>
      <w:tr w:rsidR="00AF29A2" w:rsidRPr="00157781" w14:paraId="2D0B9B02" w14:textId="77777777" w:rsidTr="00926BE0">
        <w:trPr>
          <w:trHeight w:val="300"/>
        </w:trPr>
        <w:tc>
          <w:tcPr>
            <w:tcW w:w="9341" w:type="dxa"/>
            <w:tcBorders>
              <w:top w:val="nil"/>
              <w:left w:val="nil"/>
              <w:bottom w:val="nil"/>
              <w:right w:val="nil"/>
            </w:tcBorders>
          </w:tcPr>
          <w:p w14:paraId="4B0229D5" w14:textId="77777777" w:rsidR="00AF29A2" w:rsidRPr="00157781" w:rsidRDefault="00AF29A2" w:rsidP="006F3DE9">
            <w:pPr>
              <w:spacing w:line="360" w:lineRule="auto"/>
              <w:jc w:val="both"/>
              <w:rPr>
                <w:rFonts w:cs="Cambria"/>
                <w:sz w:val="24"/>
                <w:szCs w:val="24"/>
              </w:rPr>
            </w:pPr>
            <w:r w:rsidRPr="00157781">
              <w:rPr>
                <w:rFonts w:cs="Cambria"/>
                <w:sz w:val="24"/>
                <w:szCs w:val="24"/>
              </w:rPr>
              <w:lastRenderedPageBreak/>
              <w:t xml:space="preserve">Santiago C, and Thorbecke E. (1988). A framework for the analysis of labor mobility and development in LDCs. </w:t>
            </w:r>
            <w:r w:rsidRPr="00157781">
              <w:rPr>
                <w:rFonts w:cs="Cambria"/>
                <w:i/>
                <w:iCs/>
                <w:sz w:val="24"/>
                <w:szCs w:val="24"/>
              </w:rPr>
              <w:t xml:space="preserve">Economic Development and Cultural Change, </w:t>
            </w:r>
            <w:r w:rsidRPr="00157781">
              <w:rPr>
                <w:rFonts w:cs="Cambria"/>
                <w:bCs/>
                <w:sz w:val="24"/>
                <w:szCs w:val="24"/>
              </w:rPr>
              <w:t>37</w:t>
            </w:r>
            <w:r w:rsidRPr="00157781">
              <w:rPr>
                <w:rFonts w:cs="Cambria"/>
                <w:sz w:val="24"/>
                <w:szCs w:val="24"/>
              </w:rPr>
              <w:t>(1): 127–148.</w:t>
            </w:r>
          </w:p>
        </w:tc>
      </w:tr>
      <w:tr w:rsidR="00AF29A2" w:rsidRPr="00157781" w14:paraId="769A9309" w14:textId="77777777" w:rsidTr="00926BE0">
        <w:trPr>
          <w:trHeight w:val="300"/>
        </w:trPr>
        <w:tc>
          <w:tcPr>
            <w:tcW w:w="9341" w:type="dxa"/>
            <w:tcBorders>
              <w:top w:val="nil"/>
              <w:left w:val="nil"/>
              <w:bottom w:val="nil"/>
              <w:right w:val="nil"/>
            </w:tcBorders>
          </w:tcPr>
          <w:p w14:paraId="31467245"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 xml:space="preserve">Sapir, J. (2006). Shadow economy and economic criminalization in transition economies. In B. Coriat, P. Petit, &amp; G. Schmeder (Eds.), </w:t>
            </w:r>
            <w:r w:rsidRPr="00157781">
              <w:rPr>
                <w:i/>
                <w:iCs/>
                <w:sz w:val="24"/>
                <w:szCs w:val="24"/>
              </w:rPr>
              <w:t xml:space="preserve">The hardship of nations: Exploring the paths of modern capitalism </w:t>
            </w:r>
            <w:r w:rsidRPr="00157781">
              <w:rPr>
                <w:rFonts w:cs="Times New Roman"/>
                <w:sz w:val="24"/>
                <w:szCs w:val="24"/>
              </w:rPr>
              <w:t>(pp. 267-291). Cheltenham: Elgar Edgar. </w:t>
            </w:r>
          </w:p>
        </w:tc>
      </w:tr>
      <w:tr w:rsidR="00AF29A2" w:rsidRPr="00157781" w14:paraId="23257CB7" w14:textId="77777777" w:rsidTr="00926BE0">
        <w:trPr>
          <w:trHeight w:val="600"/>
        </w:trPr>
        <w:tc>
          <w:tcPr>
            <w:tcW w:w="9341" w:type="dxa"/>
            <w:tcBorders>
              <w:top w:val="nil"/>
              <w:left w:val="nil"/>
              <w:bottom w:val="nil"/>
              <w:right w:val="nil"/>
            </w:tcBorders>
          </w:tcPr>
          <w:p w14:paraId="2307B589" w14:textId="77777777" w:rsidR="00AF29A2" w:rsidRDefault="00AF29A2" w:rsidP="006F3DE9">
            <w:pPr>
              <w:spacing w:line="360" w:lineRule="auto"/>
              <w:jc w:val="both"/>
              <w:rPr>
                <w:rFonts w:cs="Cambria"/>
                <w:sz w:val="24"/>
                <w:szCs w:val="24"/>
              </w:rPr>
            </w:pPr>
            <w:r w:rsidRPr="00157781">
              <w:rPr>
                <w:rFonts w:cs="Cambria"/>
                <w:sz w:val="24"/>
                <w:szCs w:val="24"/>
              </w:rPr>
              <w:t xml:space="preserve">Sarason, Y., Dean, T. and Dillard, J. F. (2006). Entrepreneurship as the Nexus of Individual and Opportunity: A Structuration View, </w:t>
            </w:r>
            <w:r w:rsidRPr="00157781">
              <w:rPr>
                <w:rFonts w:cs="Cambria"/>
                <w:i/>
                <w:iCs/>
                <w:sz w:val="24"/>
                <w:szCs w:val="24"/>
              </w:rPr>
              <w:t xml:space="preserve">Journal of Business Venturing, </w:t>
            </w:r>
            <w:r w:rsidRPr="00157781">
              <w:rPr>
                <w:rFonts w:cs="Cambria"/>
                <w:sz w:val="24"/>
                <w:szCs w:val="24"/>
              </w:rPr>
              <w:t xml:space="preserve">24(3): 286-305. </w:t>
            </w:r>
          </w:p>
          <w:p w14:paraId="79CC0695" w14:textId="4EB04A75" w:rsidR="00AF29A2" w:rsidRPr="00515D49" w:rsidRDefault="00AF29A2" w:rsidP="006F3DE9">
            <w:pPr>
              <w:widowControl w:val="0"/>
              <w:autoSpaceDE w:val="0"/>
              <w:autoSpaceDN w:val="0"/>
              <w:adjustRightInd w:val="0"/>
              <w:spacing w:after="240"/>
              <w:jc w:val="both"/>
              <w:rPr>
                <w:rFonts w:cs="Times New Roman"/>
                <w:sz w:val="24"/>
                <w:szCs w:val="24"/>
                <w:lang w:val="en-US"/>
              </w:rPr>
            </w:pPr>
            <w:r w:rsidRPr="004D2DFC">
              <w:rPr>
                <w:rFonts w:cs="Times New Roman"/>
                <w:sz w:val="24"/>
                <w:szCs w:val="24"/>
                <w:lang w:val="en-US"/>
              </w:rPr>
              <w:t>Sassen, S. (2009)</w:t>
            </w:r>
            <w:r w:rsidR="00444B4C">
              <w:rPr>
                <w:rFonts w:cs="Times New Roman"/>
                <w:sz w:val="24"/>
                <w:szCs w:val="24"/>
                <w:lang w:val="en-US"/>
              </w:rPr>
              <w:t>.</w:t>
            </w:r>
            <w:r w:rsidRPr="004D2DFC">
              <w:rPr>
                <w:rFonts w:cs="Times New Roman"/>
                <w:sz w:val="24"/>
                <w:szCs w:val="24"/>
                <w:lang w:val="en-US"/>
              </w:rPr>
              <w:t xml:space="preserve"> Cities Today: A New Frontier for Major Developments. </w:t>
            </w:r>
            <w:r w:rsidRPr="004D2DFC">
              <w:rPr>
                <w:rFonts w:cs="Arial"/>
                <w:i/>
                <w:sz w:val="24"/>
                <w:szCs w:val="24"/>
                <w:lang w:val="en-US"/>
              </w:rPr>
              <w:t>Annals of the American Academy of Political and Social Science</w:t>
            </w:r>
            <w:r>
              <w:rPr>
                <w:rFonts w:cs="Arial"/>
                <w:i/>
                <w:lang w:val="en-US"/>
              </w:rPr>
              <w:t>,</w:t>
            </w:r>
            <w:r w:rsidRPr="004D2DFC">
              <w:rPr>
                <w:rFonts w:cs="Arial"/>
                <w:sz w:val="24"/>
                <w:szCs w:val="24"/>
                <w:lang w:val="en-US"/>
              </w:rPr>
              <w:t xml:space="preserve"> 626: 53–71</w:t>
            </w:r>
          </w:p>
        </w:tc>
      </w:tr>
      <w:tr w:rsidR="00AF29A2" w:rsidRPr="00157781" w14:paraId="374A9CD0" w14:textId="77777777" w:rsidTr="00926BE0">
        <w:trPr>
          <w:trHeight w:val="300"/>
        </w:trPr>
        <w:tc>
          <w:tcPr>
            <w:tcW w:w="9341" w:type="dxa"/>
            <w:tcBorders>
              <w:top w:val="nil"/>
              <w:left w:val="nil"/>
              <w:bottom w:val="nil"/>
              <w:right w:val="nil"/>
            </w:tcBorders>
          </w:tcPr>
          <w:p w14:paraId="702E323F"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Sassen-Koob, S. (1984). Notes on the incorporation of Third World women into wage-labor through immigration and off-shore production. </w:t>
            </w:r>
            <w:r w:rsidRPr="00157781">
              <w:rPr>
                <w:rFonts w:cs="Cambria"/>
                <w:i/>
                <w:sz w:val="24"/>
                <w:szCs w:val="24"/>
              </w:rPr>
              <w:t>International Migration Review,</w:t>
            </w:r>
            <w:r w:rsidRPr="00157781">
              <w:rPr>
                <w:rFonts w:cs="Cambria"/>
                <w:sz w:val="24"/>
                <w:szCs w:val="24"/>
              </w:rPr>
              <w:t xml:space="preserve"> 18(4):1144-67.</w:t>
            </w:r>
          </w:p>
        </w:tc>
      </w:tr>
      <w:tr w:rsidR="00AF29A2" w:rsidRPr="00157781" w14:paraId="656A9028" w14:textId="77777777" w:rsidTr="00926BE0">
        <w:trPr>
          <w:trHeight w:val="300"/>
        </w:trPr>
        <w:tc>
          <w:tcPr>
            <w:tcW w:w="9341" w:type="dxa"/>
            <w:tcBorders>
              <w:top w:val="nil"/>
              <w:left w:val="nil"/>
              <w:bottom w:val="nil"/>
              <w:right w:val="nil"/>
            </w:tcBorders>
          </w:tcPr>
          <w:p w14:paraId="446EB034" w14:textId="24B4FF3B" w:rsidR="00AF29A2" w:rsidRPr="00157781" w:rsidRDefault="00AF29A2" w:rsidP="006F3DE9">
            <w:pPr>
              <w:spacing w:line="360" w:lineRule="auto"/>
              <w:jc w:val="both"/>
              <w:rPr>
                <w:rFonts w:cs="Helvetica"/>
                <w:sz w:val="24"/>
                <w:szCs w:val="24"/>
              </w:rPr>
            </w:pPr>
            <w:r w:rsidRPr="00157781">
              <w:rPr>
                <w:rFonts w:cs="Helvetica"/>
                <w:sz w:val="24"/>
                <w:szCs w:val="24"/>
              </w:rPr>
              <w:t>Saunders M. and Thornhill L.P.A. (2000)</w:t>
            </w:r>
            <w:r w:rsidR="00444B4C">
              <w:rPr>
                <w:rFonts w:cs="Helvetica"/>
                <w:sz w:val="24"/>
                <w:szCs w:val="24"/>
              </w:rPr>
              <w:t>.</w:t>
            </w:r>
            <w:r w:rsidRPr="00157781">
              <w:rPr>
                <w:rFonts w:cs="Helvetica"/>
                <w:sz w:val="24"/>
                <w:szCs w:val="24"/>
              </w:rPr>
              <w:t> </w:t>
            </w:r>
            <w:r w:rsidRPr="00157781">
              <w:rPr>
                <w:rFonts w:cs="Helvetica"/>
                <w:i/>
                <w:iCs/>
                <w:sz w:val="24"/>
                <w:szCs w:val="24"/>
              </w:rPr>
              <w:t>Research Methods for Business Students (2nd edition)</w:t>
            </w:r>
            <w:r w:rsidRPr="00157781">
              <w:rPr>
                <w:rFonts w:cs="Helvetica"/>
                <w:sz w:val="24"/>
                <w:szCs w:val="24"/>
              </w:rPr>
              <w:t>. Harlow : FT Prentice Hall</w:t>
            </w:r>
          </w:p>
        </w:tc>
      </w:tr>
      <w:tr w:rsidR="00AF29A2" w:rsidRPr="00157781" w14:paraId="7E0F275D" w14:textId="77777777" w:rsidTr="00926BE0">
        <w:trPr>
          <w:trHeight w:val="300"/>
        </w:trPr>
        <w:tc>
          <w:tcPr>
            <w:tcW w:w="9341" w:type="dxa"/>
            <w:tcBorders>
              <w:top w:val="nil"/>
              <w:left w:val="nil"/>
              <w:bottom w:val="nil"/>
              <w:right w:val="nil"/>
            </w:tcBorders>
          </w:tcPr>
          <w:p w14:paraId="4429437F" w14:textId="297C682B" w:rsidR="00AF29A2" w:rsidRPr="00157781" w:rsidRDefault="00AF29A2" w:rsidP="006F3DE9">
            <w:pPr>
              <w:spacing w:line="360" w:lineRule="auto"/>
              <w:jc w:val="both"/>
              <w:rPr>
                <w:rFonts w:cs="Times New Roman"/>
                <w:sz w:val="24"/>
                <w:szCs w:val="24"/>
              </w:rPr>
            </w:pPr>
            <w:r w:rsidRPr="00157781">
              <w:rPr>
                <w:rFonts w:cs="Times New Roman"/>
                <w:sz w:val="24"/>
                <w:szCs w:val="24"/>
              </w:rPr>
              <w:t>Saunders, M., and Thornhill, L. (2009)</w:t>
            </w:r>
            <w:r w:rsidR="00444B4C">
              <w:rPr>
                <w:rFonts w:cs="Times New Roman"/>
                <w:sz w:val="24"/>
                <w:szCs w:val="24"/>
              </w:rPr>
              <w:t>.</w:t>
            </w:r>
            <w:r w:rsidRPr="00157781">
              <w:rPr>
                <w:rFonts w:cs="Times New Roman"/>
                <w:sz w:val="24"/>
                <w:szCs w:val="24"/>
              </w:rPr>
              <w:t xml:space="preserve"> </w:t>
            </w:r>
            <w:r w:rsidRPr="00157781">
              <w:rPr>
                <w:rFonts w:cs="Times New Roman"/>
                <w:i/>
                <w:iCs/>
                <w:sz w:val="24"/>
                <w:szCs w:val="24"/>
              </w:rPr>
              <w:t>Research methods for business students</w:t>
            </w:r>
            <w:r w:rsidRPr="00157781">
              <w:rPr>
                <w:rFonts w:cs="Times New Roman"/>
                <w:sz w:val="24"/>
                <w:szCs w:val="24"/>
              </w:rPr>
              <w:t>, 5th ed.,Harlow, Pearson Education.</w:t>
            </w:r>
          </w:p>
        </w:tc>
      </w:tr>
      <w:tr w:rsidR="00AF29A2" w:rsidRPr="00157781" w14:paraId="36BBA6EF" w14:textId="77777777" w:rsidTr="00926BE0">
        <w:trPr>
          <w:trHeight w:val="300"/>
        </w:trPr>
        <w:tc>
          <w:tcPr>
            <w:tcW w:w="9341" w:type="dxa"/>
            <w:tcBorders>
              <w:top w:val="nil"/>
              <w:left w:val="nil"/>
              <w:bottom w:val="nil"/>
              <w:right w:val="nil"/>
            </w:tcBorders>
          </w:tcPr>
          <w:p w14:paraId="26661EE3"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Schmölders, G. (1970). Survey Research in Public Finance - A Behavioural Approach to Fiscal Theory. </w:t>
            </w:r>
            <w:r w:rsidRPr="00157781">
              <w:rPr>
                <w:rFonts w:cs="Cambria"/>
                <w:i/>
                <w:iCs/>
                <w:sz w:val="24"/>
                <w:szCs w:val="24"/>
              </w:rPr>
              <w:t xml:space="preserve">Public Finance </w:t>
            </w:r>
            <w:r w:rsidRPr="00157781">
              <w:rPr>
                <w:rFonts w:cs="Cambria"/>
                <w:sz w:val="24"/>
                <w:szCs w:val="24"/>
              </w:rPr>
              <w:t>25: 300 at 302</w:t>
            </w:r>
          </w:p>
        </w:tc>
      </w:tr>
      <w:tr w:rsidR="00AF29A2" w:rsidRPr="00157781" w14:paraId="0F8F1EFB" w14:textId="77777777" w:rsidTr="00926BE0">
        <w:trPr>
          <w:trHeight w:val="300"/>
        </w:trPr>
        <w:tc>
          <w:tcPr>
            <w:tcW w:w="9341" w:type="dxa"/>
            <w:tcBorders>
              <w:top w:val="nil"/>
              <w:left w:val="nil"/>
              <w:bottom w:val="nil"/>
              <w:right w:val="nil"/>
            </w:tcBorders>
          </w:tcPr>
          <w:p w14:paraId="57FFE8B4" w14:textId="55153418" w:rsidR="00AF29A2" w:rsidRPr="00157781" w:rsidRDefault="00AF29A2" w:rsidP="006F3DE9">
            <w:pPr>
              <w:spacing w:line="360" w:lineRule="auto"/>
              <w:jc w:val="both"/>
              <w:rPr>
                <w:rFonts w:cs="Arial"/>
                <w:sz w:val="24"/>
                <w:szCs w:val="24"/>
              </w:rPr>
            </w:pPr>
            <w:r w:rsidRPr="00157781">
              <w:rPr>
                <w:rFonts w:cs="Arial"/>
                <w:sz w:val="24"/>
                <w:szCs w:val="24"/>
              </w:rPr>
              <w:t>Schneider, F and D. Enste (2000)</w:t>
            </w:r>
            <w:r w:rsidR="00444B4C">
              <w:rPr>
                <w:rFonts w:cs="Arial"/>
                <w:sz w:val="24"/>
                <w:szCs w:val="24"/>
              </w:rPr>
              <w:t>.</w:t>
            </w:r>
            <w:r w:rsidRPr="00157781">
              <w:rPr>
                <w:rFonts w:cs="Arial"/>
                <w:sz w:val="24"/>
                <w:szCs w:val="24"/>
              </w:rPr>
              <w:t xml:space="preserve"> </w:t>
            </w:r>
            <w:r w:rsidRPr="00157781">
              <w:rPr>
                <w:sz w:val="24"/>
                <w:szCs w:val="24"/>
              </w:rPr>
              <w:t>Shadow economies around the world: size, causes, and consequences</w:t>
            </w:r>
            <w:r w:rsidRPr="00157781">
              <w:rPr>
                <w:rFonts w:cs="Arial"/>
                <w:sz w:val="24"/>
                <w:szCs w:val="24"/>
              </w:rPr>
              <w:t>. Working Paper, International Monetary Fund, Fiscal Affairs</w:t>
            </w:r>
            <w:r w:rsidRPr="00157781">
              <w:rPr>
                <w:sz w:val="24"/>
                <w:szCs w:val="24"/>
              </w:rPr>
              <w:t xml:space="preserve"> </w:t>
            </w:r>
            <w:r w:rsidRPr="00157781">
              <w:rPr>
                <w:rFonts w:cs="Arial"/>
                <w:sz w:val="24"/>
                <w:szCs w:val="24"/>
              </w:rPr>
              <w:t>Department. </w:t>
            </w:r>
          </w:p>
        </w:tc>
      </w:tr>
      <w:tr w:rsidR="00AF29A2" w:rsidRPr="00157781" w14:paraId="36112BBB" w14:textId="77777777" w:rsidTr="00926BE0">
        <w:trPr>
          <w:trHeight w:val="300"/>
        </w:trPr>
        <w:tc>
          <w:tcPr>
            <w:tcW w:w="9341" w:type="dxa"/>
            <w:tcBorders>
              <w:top w:val="nil"/>
              <w:left w:val="nil"/>
              <w:bottom w:val="nil"/>
              <w:right w:val="nil"/>
            </w:tcBorders>
          </w:tcPr>
          <w:p w14:paraId="00A431A5" w14:textId="66653E55" w:rsidR="00AF29A2" w:rsidRPr="00157781" w:rsidRDefault="00AF29A2" w:rsidP="006F3DE9">
            <w:pPr>
              <w:spacing w:line="360" w:lineRule="auto"/>
              <w:jc w:val="both"/>
              <w:rPr>
                <w:rFonts w:cs="Arial"/>
                <w:sz w:val="24"/>
                <w:szCs w:val="24"/>
              </w:rPr>
            </w:pPr>
            <w:r w:rsidRPr="00157781">
              <w:rPr>
                <w:rFonts w:cs="Arial"/>
                <w:sz w:val="24"/>
                <w:szCs w:val="24"/>
              </w:rPr>
              <w:t>Schneider, F. (1997)</w:t>
            </w:r>
            <w:r w:rsidR="00444B4C">
              <w:rPr>
                <w:rFonts w:cs="Arial"/>
                <w:sz w:val="24"/>
                <w:szCs w:val="24"/>
              </w:rPr>
              <w:t>.</w:t>
            </w:r>
            <w:r w:rsidRPr="00157781">
              <w:rPr>
                <w:rFonts w:cs="Arial"/>
                <w:sz w:val="24"/>
                <w:szCs w:val="24"/>
              </w:rPr>
              <w:t xml:space="preserve"> The informal economies of Western Europe. </w:t>
            </w:r>
            <w:r w:rsidRPr="00157781">
              <w:rPr>
                <w:i/>
                <w:sz w:val="24"/>
                <w:szCs w:val="24"/>
              </w:rPr>
              <w:t>Journal of the Institute of Economic Affairs</w:t>
            </w:r>
            <w:r w:rsidRPr="00157781">
              <w:rPr>
                <w:sz w:val="24"/>
                <w:szCs w:val="24"/>
              </w:rPr>
              <w:t xml:space="preserve">, </w:t>
            </w:r>
            <w:r w:rsidRPr="00157781">
              <w:rPr>
                <w:rFonts w:cs="Arial"/>
                <w:sz w:val="24"/>
                <w:szCs w:val="24"/>
              </w:rPr>
              <w:t>17(3): 42-8.</w:t>
            </w:r>
          </w:p>
        </w:tc>
      </w:tr>
      <w:tr w:rsidR="00AF29A2" w:rsidRPr="00157781" w14:paraId="406862C8" w14:textId="77777777" w:rsidTr="00926BE0">
        <w:trPr>
          <w:trHeight w:val="300"/>
        </w:trPr>
        <w:tc>
          <w:tcPr>
            <w:tcW w:w="9341" w:type="dxa"/>
            <w:tcBorders>
              <w:top w:val="nil"/>
              <w:left w:val="nil"/>
              <w:bottom w:val="nil"/>
              <w:right w:val="nil"/>
            </w:tcBorders>
          </w:tcPr>
          <w:p w14:paraId="4BC785E4" w14:textId="41A808C5" w:rsidR="00AF29A2" w:rsidRPr="00157781" w:rsidRDefault="00AF29A2" w:rsidP="006F3DE9">
            <w:pPr>
              <w:spacing w:line="360" w:lineRule="auto"/>
              <w:jc w:val="both"/>
              <w:rPr>
                <w:rFonts w:cs="Arial"/>
                <w:sz w:val="24"/>
                <w:szCs w:val="24"/>
              </w:rPr>
            </w:pPr>
            <w:r w:rsidRPr="00157781">
              <w:rPr>
                <w:rFonts w:cs="Arial"/>
                <w:sz w:val="24"/>
                <w:szCs w:val="24"/>
              </w:rPr>
              <w:t>Schneider, F. (2001)</w:t>
            </w:r>
            <w:r w:rsidR="00444B4C">
              <w:rPr>
                <w:rFonts w:cs="Arial"/>
                <w:sz w:val="24"/>
                <w:szCs w:val="24"/>
              </w:rPr>
              <w:t>.</w:t>
            </w:r>
            <w:r w:rsidRPr="00157781">
              <w:rPr>
                <w:rFonts w:cs="Arial"/>
                <w:sz w:val="24"/>
                <w:szCs w:val="24"/>
              </w:rPr>
              <w:t xml:space="preserve"> What do we know about the shadow economy? Evidence from 21</w:t>
            </w:r>
            <w:r w:rsidRPr="00157781">
              <w:rPr>
                <w:sz w:val="24"/>
                <w:szCs w:val="24"/>
              </w:rPr>
              <w:t xml:space="preserve"> </w:t>
            </w:r>
            <w:r w:rsidRPr="00157781">
              <w:rPr>
                <w:rFonts w:cs="Arial"/>
                <w:sz w:val="24"/>
                <w:szCs w:val="24"/>
              </w:rPr>
              <w:t xml:space="preserve">OECD countries. </w:t>
            </w:r>
            <w:r w:rsidRPr="00157781">
              <w:rPr>
                <w:i/>
                <w:sz w:val="24"/>
                <w:szCs w:val="24"/>
              </w:rPr>
              <w:t>World Economics</w:t>
            </w:r>
            <w:r w:rsidRPr="00157781">
              <w:rPr>
                <w:rFonts w:cs="Arial"/>
                <w:sz w:val="24"/>
                <w:szCs w:val="24"/>
              </w:rPr>
              <w:t>, 2(4): 19-32.</w:t>
            </w:r>
          </w:p>
        </w:tc>
      </w:tr>
      <w:tr w:rsidR="00AF29A2" w:rsidRPr="00157781" w14:paraId="12B67201" w14:textId="77777777" w:rsidTr="00926BE0">
        <w:trPr>
          <w:trHeight w:val="300"/>
        </w:trPr>
        <w:tc>
          <w:tcPr>
            <w:tcW w:w="9341" w:type="dxa"/>
            <w:tcBorders>
              <w:top w:val="nil"/>
              <w:left w:val="nil"/>
              <w:bottom w:val="nil"/>
              <w:right w:val="nil"/>
            </w:tcBorders>
          </w:tcPr>
          <w:p w14:paraId="7FA25C28" w14:textId="01F225FD" w:rsidR="00AF29A2" w:rsidRPr="00157781" w:rsidRDefault="00AF29A2" w:rsidP="006F3DE9">
            <w:pPr>
              <w:spacing w:line="360" w:lineRule="auto"/>
              <w:jc w:val="both"/>
              <w:rPr>
                <w:rFonts w:cs="Arial"/>
                <w:sz w:val="24"/>
                <w:szCs w:val="24"/>
              </w:rPr>
            </w:pPr>
            <w:r w:rsidRPr="00157781">
              <w:rPr>
                <w:rFonts w:cs="Arial"/>
                <w:sz w:val="24"/>
                <w:szCs w:val="24"/>
              </w:rPr>
              <w:t>Schneider, F. (2002)</w:t>
            </w:r>
            <w:r w:rsidR="00444B4C">
              <w:rPr>
                <w:rFonts w:cs="Arial"/>
                <w:sz w:val="24"/>
                <w:szCs w:val="24"/>
              </w:rPr>
              <w:t>.</w:t>
            </w:r>
            <w:r w:rsidRPr="00157781">
              <w:rPr>
                <w:rFonts w:cs="Arial"/>
                <w:sz w:val="24"/>
                <w:szCs w:val="24"/>
              </w:rPr>
              <w:t xml:space="preserve"> </w:t>
            </w:r>
            <w:r w:rsidRPr="00157781">
              <w:rPr>
                <w:sz w:val="24"/>
                <w:szCs w:val="24"/>
              </w:rPr>
              <w:t xml:space="preserve">Size and measurement of the informal economy in 110 countries </w:t>
            </w:r>
            <w:r w:rsidRPr="00157781">
              <w:rPr>
                <w:sz w:val="24"/>
                <w:szCs w:val="24"/>
              </w:rPr>
              <w:lastRenderedPageBreak/>
              <w:t>around the world</w:t>
            </w:r>
            <w:r w:rsidRPr="00157781">
              <w:rPr>
                <w:rFonts w:cs="Arial"/>
                <w:sz w:val="24"/>
                <w:szCs w:val="24"/>
              </w:rPr>
              <w:t>. World Bank Working Paper, Washington, DC: World Bank.</w:t>
            </w:r>
          </w:p>
        </w:tc>
      </w:tr>
      <w:tr w:rsidR="00AF29A2" w:rsidRPr="00157781" w14:paraId="4ACD45E1" w14:textId="77777777" w:rsidTr="00926BE0">
        <w:trPr>
          <w:trHeight w:val="300"/>
        </w:trPr>
        <w:tc>
          <w:tcPr>
            <w:tcW w:w="9341" w:type="dxa"/>
            <w:tcBorders>
              <w:top w:val="nil"/>
              <w:left w:val="nil"/>
              <w:bottom w:val="nil"/>
              <w:right w:val="nil"/>
            </w:tcBorders>
          </w:tcPr>
          <w:p w14:paraId="7C40536C" w14:textId="77777777" w:rsidR="00AF29A2" w:rsidRPr="00157781" w:rsidRDefault="00AF29A2" w:rsidP="006F3DE9">
            <w:pPr>
              <w:spacing w:line="360" w:lineRule="auto"/>
              <w:jc w:val="both"/>
              <w:rPr>
                <w:rFonts w:cs="Cambria"/>
                <w:sz w:val="24"/>
                <w:szCs w:val="24"/>
              </w:rPr>
            </w:pPr>
            <w:r w:rsidRPr="00157781">
              <w:rPr>
                <w:rFonts w:cs="Cambria"/>
                <w:sz w:val="24"/>
                <w:szCs w:val="24"/>
              </w:rPr>
              <w:lastRenderedPageBreak/>
              <w:t>Schneider, F. (2005). 'Shadow Economies around the world: What do we really know?' European Journal of Political Economy, 21:3, 598-642.</w:t>
            </w:r>
          </w:p>
        </w:tc>
      </w:tr>
      <w:tr w:rsidR="00AF29A2" w:rsidRPr="00157781" w14:paraId="24AA70B8" w14:textId="77777777" w:rsidTr="00926BE0">
        <w:trPr>
          <w:trHeight w:val="300"/>
        </w:trPr>
        <w:tc>
          <w:tcPr>
            <w:tcW w:w="9341" w:type="dxa"/>
            <w:tcBorders>
              <w:top w:val="nil"/>
              <w:left w:val="nil"/>
              <w:bottom w:val="nil"/>
              <w:right w:val="nil"/>
            </w:tcBorders>
          </w:tcPr>
          <w:p w14:paraId="3FFE9517" w14:textId="77777777" w:rsidR="00AF29A2" w:rsidRPr="00157781" w:rsidRDefault="00AF29A2" w:rsidP="006F3DE9">
            <w:pPr>
              <w:spacing w:line="360" w:lineRule="auto"/>
              <w:jc w:val="both"/>
              <w:rPr>
                <w:sz w:val="24"/>
                <w:szCs w:val="24"/>
              </w:rPr>
            </w:pPr>
            <w:r w:rsidRPr="00157781">
              <w:rPr>
                <w:sz w:val="24"/>
                <w:szCs w:val="24"/>
              </w:rPr>
              <w:t>Schneider, F. (2012). Size and development of the shadow economy of 31 European and 5 other OECD countries from 2003 to 2012: some new facts.</w:t>
            </w:r>
          </w:p>
        </w:tc>
      </w:tr>
      <w:tr w:rsidR="00AF29A2" w:rsidRPr="00157781" w14:paraId="237DA3FF" w14:textId="77777777" w:rsidTr="00926BE0">
        <w:trPr>
          <w:trHeight w:val="300"/>
        </w:trPr>
        <w:tc>
          <w:tcPr>
            <w:tcW w:w="9341" w:type="dxa"/>
            <w:tcBorders>
              <w:top w:val="nil"/>
              <w:left w:val="nil"/>
              <w:bottom w:val="nil"/>
              <w:right w:val="nil"/>
            </w:tcBorders>
          </w:tcPr>
          <w:p w14:paraId="39B302C2" w14:textId="77777777" w:rsidR="00AF29A2" w:rsidRPr="00157781" w:rsidRDefault="00AF29A2" w:rsidP="006F3DE9">
            <w:pPr>
              <w:spacing w:line="360" w:lineRule="auto"/>
              <w:jc w:val="both"/>
              <w:rPr>
                <w:sz w:val="24"/>
                <w:szCs w:val="24"/>
              </w:rPr>
            </w:pPr>
            <w:r w:rsidRPr="00157781">
              <w:rPr>
                <w:sz w:val="24"/>
                <w:szCs w:val="24"/>
              </w:rPr>
              <w:t xml:space="preserve">Schneider, F. (2012). Size and development of the shadow economy of 31 European and 5 other OECD countries from 2003 to 2012: some new facts. </w:t>
            </w:r>
          </w:p>
        </w:tc>
      </w:tr>
      <w:tr w:rsidR="00AF29A2" w:rsidRPr="00157781" w14:paraId="482E1CDC" w14:textId="77777777" w:rsidTr="00926BE0">
        <w:trPr>
          <w:trHeight w:val="300"/>
        </w:trPr>
        <w:tc>
          <w:tcPr>
            <w:tcW w:w="9341" w:type="dxa"/>
            <w:tcBorders>
              <w:top w:val="nil"/>
              <w:left w:val="nil"/>
              <w:bottom w:val="nil"/>
              <w:right w:val="nil"/>
            </w:tcBorders>
          </w:tcPr>
          <w:p w14:paraId="2609271C" w14:textId="77777777" w:rsidR="00AF29A2" w:rsidRPr="00157781" w:rsidRDefault="00AF29A2" w:rsidP="006F3DE9">
            <w:pPr>
              <w:spacing w:line="360" w:lineRule="auto"/>
              <w:jc w:val="both"/>
              <w:rPr>
                <w:sz w:val="24"/>
                <w:szCs w:val="24"/>
              </w:rPr>
            </w:pPr>
            <w:r w:rsidRPr="00157781">
              <w:rPr>
                <w:sz w:val="24"/>
                <w:szCs w:val="24"/>
              </w:rPr>
              <w:t>Schneider, F. (2013). The shadow economy in Europe 2013: Visa Europe.</w:t>
            </w:r>
          </w:p>
        </w:tc>
      </w:tr>
      <w:tr w:rsidR="00AF29A2" w:rsidRPr="00157781" w14:paraId="64F99963" w14:textId="77777777" w:rsidTr="00926BE0">
        <w:trPr>
          <w:trHeight w:val="300"/>
        </w:trPr>
        <w:tc>
          <w:tcPr>
            <w:tcW w:w="9341" w:type="dxa"/>
            <w:tcBorders>
              <w:top w:val="nil"/>
              <w:left w:val="nil"/>
              <w:bottom w:val="nil"/>
              <w:right w:val="nil"/>
            </w:tcBorders>
          </w:tcPr>
          <w:p w14:paraId="2C160CE6" w14:textId="77777777" w:rsidR="00AF29A2" w:rsidRPr="00157781" w:rsidRDefault="00AF29A2" w:rsidP="006F3DE9">
            <w:pPr>
              <w:spacing w:line="360" w:lineRule="auto"/>
              <w:jc w:val="both"/>
              <w:rPr>
                <w:rFonts w:cs="Arial"/>
                <w:sz w:val="24"/>
                <w:szCs w:val="24"/>
              </w:rPr>
            </w:pPr>
            <w:r w:rsidRPr="00157781">
              <w:rPr>
                <w:rFonts w:cs="Arial"/>
                <w:sz w:val="24"/>
                <w:szCs w:val="24"/>
              </w:rPr>
              <w:t>Schneider, F. and D. H. Enste (2000) Shadow economies: size, causes, and consequences</w:t>
            </w:r>
            <w:r w:rsidRPr="00157781">
              <w:rPr>
                <w:rFonts w:cs="Arial"/>
                <w:i/>
                <w:sz w:val="24"/>
                <w:szCs w:val="24"/>
              </w:rPr>
              <w:t xml:space="preserve">. </w:t>
            </w:r>
            <w:r w:rsidRPr="00157781">
              <w:rPr>
                <w:i/>
                <w:sz w:val="24"/>
                <w:szCs w:val="24"/>
              </w:rPr>
              <w:t>Journal of Economic Literature</w:t>
            </w:r>
            <w:r w:rsidRPr="00157781">
              <w:rPr>
                <w:rFonts w:cs="Arial"/>
                <w:sz w:val="24"/>
                <w:szCs w:val="24"/>
              </w:rPr>
              <w:t>, 38(1): 77-114.</w:t>
            </w:r>
          </w:p>
        </w:tc>
      </w:tr>
      <w:tr w:rsidR="00AF29A2" w:rsidRPr="00157781" w14:paraId="46CBD15E" w14:textId="77777777" w:rsidTr="00926BE0">
        <w:trPr>
          <w:trHeight w:val="300"/>
        </w:trPr>
        <w:tc>
          <w:tcPr>
            <w:tcW w:w="9341" w:type="dxa"/>
            <w:tcBorders>
              <w:top w:val="nil"/>
              <w:left w:val="nil"/>
              <w:bottom w:val="nil"/>
              <w:right w:val="nil"/>
            </w:tcBorders>
          </w:tcPr>
          <w:p w14:paraId="567E4FE4" w14:textId="77777777" w:rsidR="00AF29A2" w:rsidRPr="00157781" w:rsidRDefault="00AF29A2" w:rsidP="006F3DE9">
            <w:pPr>
              <w:spacing w:line="360" w:lineRule="auto"/>
              <w:jc w:val="both"/>
              <w:rPr>
                <w:rFonts w:cs="Arial"/>
                <w:sz w:val="24"/>
                <w:szCs w:val="24"/>
              </w:rPr>
            </w:pPr>
            <w:r w:rsidRPr="00157781">
              <w:rPr>
                <w:rFonts w:cs="Arial"/>
                <w:sz w:val="24"/>
                <w:szCs w:val="24"/>
              </w:rPr>
              <w:t xml:space="preserve">Schneider, F. and D.H. Enste (2002) </w:t>
            </w:r>
            <w:r w:rsidRPr="00444B4C">
              <w:rPr>
                <w:i/>
                <w:sz w:val="24"/>
                <w:szCs w:val="24"/>
              </w:rPr>
              <w:t>The shadow economy: an international survey</w:t>
            </w:r>
            <w:r w:rsidRPr="00157781">
              <w:rPr>
                <w:rFonts w:cs="Arial"/>
                <w:sz w:val="24"/>
                <w:szCs w:val="24"/>
              </w:rPr>
              <w:t>. Cambridge: Cambridge University Press.</w:t>
            </w:r>
          </w:p>
        </w:tc>
      </w:tr>
      <w:tr w:rsidR="00AF29A2" w:rsidRPr="00157781" w14:paraId="17EB9DF2" w14:textId="77777777" w:rsidTr="00926BE0">
        <w:trPr>
          <w:trHeight w:val="300"/>
        </w:trPr>
        <w:tc>
          <w:tcPr>
            <w:tcW w:w="9341" w:type="dxa"/>
            <w:tcBorders>
              <w:top w:val="nil"/>
              <w:left w:val="nil"/>
              <w:bottom w:val="nil"/>
              <w:right w:val="nil"/>
            </w:tcBorders>
          </w:tcPr>
          <w:p w14:paraId="30D5DF7D" w14:textId="0344D027" w:rsidR="00AF29A2" w:rsidRPr="00157781" w:rsidRDefault="00AF29A2" w:rsidP="006F3DE9">
            <w:pPr>
              <w:spacing w:line="360" w:lineRule="auto"/>
              <w:jc w:val="both"/>
              <w:rPr>
                <w:rFonts w:cs="Cambria"/>
                <w:sz w:val="24"/>
                <w:szCs w:val="24"/>
              </w:rPr>
            </w:pPr>
            <w:r w:rsidRPr="00157781">
              <w:rPr>
                <w:rFonts w:cs="Cambria"/>
                <w:sz w:val="24"/>
                <w:szCs w:val="24"/>
              </w:rPr>
              <w:t>Schneider, F. Ke</w:t>
            </w:r>
            <w:r w:rsidR="00444B4C">
              <w:rPr>
                <w:rFonts w:cs="Cambria"/>
                <w:sz w:val="24"/>
                <w:szCs w:val="24"/>
              </w:rPr>
              <w:t xml:space="preserve">pler J. and Enste D.H. (2003). </w:t>
            </w:r>
            <w:r w:rsidRPr="00444B4C">
              <w:rPr>
                <w:rFonts w:cs="Cambria"/>
                <w:i/>
                <w:sz w:val="24"/>
                <w:szCs w:val="24"/>
              </w:rPr>
              <w:t>The Shadow E</w:t>
            </w:r>
            <w:r w:rsidR="00444B4C" w:rsidRPr="00444B4C">
              <w:rPr>
                <w:rFonts w:cs="Cambria"/>
                <w:i/>
                <w:sz w:val="24"/>
                <w:szCs w:val="24"/>
              </w:rPr>
              <w:t>conomy: An international Survey</w:t>
            </w:r>
            <w:r w:rsidR="00444B4C">
              <w:rPr>
                <w:rFonts w:cs="Cambria"/>
                <w:sz w:val="24"/>
                <w:szCs w:val="24"/>
              </w:rPr>
              <w:t>.</w:t>
            </w:r>
            <w:r w:rsidRPr="00157781">
              <w:rPr>
                <w:rFonts w:cs="Cambria"/>
                <w:sz w:val="24"/>
                <w:szCs w:val="24"/>
              </w:rPr>
              <w:t xml:space="preserve"> Cambridge University Press, Cambridge </w:t>
            </w:r>
          </w:p>
        </w:tc>
      </w:tr>
      <w:tr w:rsidR="00AF29A2" w:rsidRPr="00157781" w14:paraId="21DDC6D1" w14:textId="77777777" w:rsidTr="00926BE0">
        <w:trPr>
          <w:trHeight w:val="300"/>
        </w:trPr>
        <w:tc>
          <w:tcPr>
            <w:tcW w:w="9341" w:type="dxa"/>
            <w:tcBorders>
              <w:top w:val="nil"/>
              <w:left w:val="nil"/>
              <w:bottom w:val="nil"/>
              <w:right w:val="nil"/>
            </w:tcBorders>
          </w:tcPr>
          <w:p w14:paraId="45171718" w14:textId="1C8830F0" w:rsidR="00AF29A2" w:rsidRPr="00157781" w:rsidRDefault="00AF29A2" w:rsidP="006F3DE9">
            <w:pPr>
              <w:spacing w:line="360" w:lineRule="auto"/>
              <w:jc w:val="both"/>
              <w:rPr>
                <w:rFonts w:cs="Cambria"/>
                <w:sz w:val="24"/>
                <w:szCs w:val="24"/>
              </w:rPr>
            </w:pPr>
            <w:r w:rsidRPr="00157781">
              <w:rPr>
                <w:rFonts w:cs="Cambria"/>
                <w:sz w:val="24"/>
                <w:szCs w:val="24"/>
              </w:rPr>
              <w:t>Scholz, J. T., and Lubell, M. (1998)</w:t>
            </w:r>
            <w:r w:rsidR="00444B4C">
              <w:rPr>
                <w:rFonts w:cs="Cambria"/>
                <w:sz w:val="24"/>
                <w:szCs w:val="24"/>
              </w:rPr>
              <w:t>.</w:t>
            </w:r>
            <w:r w:rsidRPr="00157781">
              <w:rPr>
                <w:rFonts w:cs="Cambria"/>
                <w:sz w:val="24"/>
                <w:szCs w:val="24"/>
              </w:rPr>
              <w:t xml:space="preserve"> Trust and taxpaying: Testing the heuristic approach to collective action. </w:t>
            </w:r>
            <w:r w:rsidRPr="00157781">
              <w:rPr>
                <w:rFonts w:cs="Cambria"/>
                <w:i/>
                <w:sz w:val="24"/>
                <w:szCs w:val="24"/>
              </w:rPr>
              <w:t>American Journal of Political Science</w:t>
            </w:r>
            <w:r w:rsidRPr="00157781">
              <w:rPr>
                <w:rFonts w:cs="Cambria"/>
                <w:sz w:val="24"/>
                <w:szCs w:val="24"/>
              </w:rPr>
              <w:t xml:space="preserve">, 42: 398–417. </w:t>
            </w:r>
          </w:p>
        </w:tc>
      </w:tr>
      <w:tr w:rsidR="00AF29A2" w:rsidRPr="00157781" w14:paraId="11AD4AFF" w14:textId="77777777" w:rsidTr="00926BE0">
        <w:trPr>
          <w:trHeight w:val="300"/>
        </w:trPr>
        <w:tc>
          <w:tcPr>
            <w:tcW w:w="9341" w:type="dxa"/>
            <w:tcBorders>
              <w:top w:val="nil"/>
              <w:left w:val="nil"/>
              <w:bottom w:val="nil"/>
              <w:right w:val="nil"/>
            </w:tcBorders>
          </w:tcPr>
          <w:p w14:paraId="54210442" w14:textId="77777777" w:rsidR="00AF29A2" w:rsidRPr="00157781" w:rsidRDefault="00AF29A2" w:rsidP="006F3DE9">
            <w:pPr>
              <w:spacing w:line="360" w:lineRule="auto"/>
              <w:jc w:val="both"/>
              <w:rPr>
                <w:rFonts w:cs="Cambria"/>
                <w:sz w:val="24"/>
                <w:szCs w:val="24"/>
              </w:rPr>
            </w:pPr>
            <w:r w:rsidRPr="00157781">
              <w:rPr>
                <w:rFonts w:cs="Cambria"/>
                <w:sz w:val="24"/>
                <w:szCs w:val="24"/>
              </w:rPr>
              <w:t>Shacklock, G and Smyth, J. (1998). Being Reflexive in Critical Educational and Social Research, London, Falmer</w:t>
            </w:r>
          </w:p>
        </w:tc>
      </w:tr>
      <w:tr w:rsidR="00AF29A2" w:rsidRPr="00157781" w14:paraId="10F1F23D" w14:textId="77777777" w:rsidTr="00926BE0">
        <w:trPr>
          <w:trHeight w:val="300"/>
        </w:trPr>
        <w:tc>
          <w:tcPr>
            <w:tcW w:w="9341" w:type="dxa"/>
            <w:tcBorders>
              <w:top w:val="nil"/>
              <w:left w:val="nil"/>
              <w:bottom w:val="nil"/>
              <w:right w:val="nil"/>
            </w:tcBorders>
          </w:tcPr>
          <w:p w14:paraId="4022C525"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Sigala, M., Burgoyne, C. B. and Webley, P. (1999) Tax Communication and Social Influ- ence: Evidence From a British Sample. </w:t>
            </w:r>
            <w:r w:rsidRPr="00157781">
              <w:rPr>
                <w:rFonts w:cs="Cambria"/>
                <w:i/>
                <w:iCs/>
                <w:sz w:val="24"/>
                <w:szCs w:val="24"/>
              </w:rPr>
              <w:t xml:space="preserve">Journal of Community &amp; Applied Social Psychology, </w:t>
            </w:r>
            <w:r w:rsidRPr="00157781">
              <w:rPr>
                <w:rFonts w:cs="Cambria"/>
                <w:sz w:val="24"/>
                <w:szCs w:val="24"/>
              </w:rPr>
              <w:t xml:space="preserve">9: 237–41. </w:t>
            </w:r>
          </w:p>
        </w:tc>
      </w:tr>
      <w:tr w:rsidR="00AF29A2" w:rsidRPr="00157781" w14:paraId="2B7FBD50" w14:textId="77777777" w:rsidTr="00926BE0">
        <w:trPr>
          <w:trHeight w:val="300"/>
        </w:trPr>
        <w:tc>
          <w:tcPr>
            <w:tcW w:w="9341" w:type="dxa"/>
            <w:tcBorders>
              <w:top w:val="nil"/>
              <w:left w:val="nil"/>
              <w:bottom w:val="nil"/>
              <w:right w:val="nil"/>
            </w:tcBorders>
          </w:tcPr>
          <w:p w14:paraId="2CE6C0D0" w14:textId="77777777" w:rsidR="00AF29A2" w:rsidRPr="00157781" w:rsidRDefault="00AF29A2" w:rsidP="006F3DE9">
            <w:pPr>
              <w:spacing w:line="360" w:lineRule="auto"/>
              <w:jc w:val="both"/>
              <w:rPr>
                <w:rFonts w:cs="Calibri"/>
                <w:sz w:val="24"/>
                <w:szCs w:val="24"/>
              </w:rPr>
            </w:pPr>
            <w:r w:rsidRPr="00157781">
              <w:rPr>
                <w:rFonts w:cs="Calibri"/>
                <w:sz w:val="24"/>
                <w:szCs w:val="24"/>
              </w:rPr>
              <w:t>Simmel, G. (1978). The philosophy of money. London: Routledge.</w:t>
            </w:r>
          </w:p>
        </w:tc>
      </w:tr>
      <w:tr w:rsidR="00AF29A2" w:rsidRPr="00157781" w14:paraId="1707E98E" w14:textId="77777777" w:rsidTr="00926BE0">
        <w:trPr>
          <w:trHeight w:val="300"/>
        </w:trPr>
        <w:tc>
          <w:tcPr>
            <w:tcW w:w="9341" w:type="dxa"/>
            <w:tcBorders>
              <w:top w:val="nil"/>
              <w:left w:val="nil"/>
              <w:bottom w:val="nil"/>
              <w:right w:val="nil"/>
            </w:tcBorders>
          </w:tcPr>
          <w:p w14:paraId="5E8E600E"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Simon, C.B. and Witte, A.G.  (1982): </w:t>
            </w:r>
            <w:r w:rsidRPr="00157781">
              <w:rPr>
                <w:rFonts w:cs="Cambria"/>
                <w:i/>
                <w:iCs/>
                <w:sz w:val="24"/>
                <w:szCs w:val="24"/>
              </w:rPr>
              <w:t>Beating the system: The underground economy</w:t>
            </w:r>
            <w:r w:rsidRPr="00157781">
              <w:rPr>
                <w:rFonts w:cs="Cambria"/>
                <w:sz w:val="24"/>
                <w:szCs w:val="24"/>
              </w:rPr>
              <w:t xml:space="preserve">, Boston, (Mas.): Urban House. </w:t>
            </w:r>
          </w:p>
        </w:tc>
      </w:tr>
      <w:tr w:rsidR="00AF29A2" w:rsidRPr="00157781" w14:paraId="48960CF0" w14:textId="77777777" w:rsidTr="00926BE0">
        <w:trPr>
          <w:trHeight w:val="300"/>
        </w:trPr>
        <w:tc>
          <w:tcPr>
            <w:tcW w:w="9341" w:type="dxa"/>
            <w:tcBorders>
              <w:top w:val="nil"/>
              <w:left w:val="nil"/>
              <w:bottom w:val="nil"/>
              <w:right w:val="nil"/>
            </w:tcBorders>
          </w:tcPr>
          <w:p w14:paraId="2597B8B7"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Singelmann, P. (1972). Exchange as Symbolic Interaction: Convergences between Two Theoretical Perspectives. </w:t>
            </w:r>
            <w:r w:rsidRPr="00157781">
              <w:rPr>
                <w:rFonts w:cs="Calibri"/>
                <w:i/>
                <w:sz w:val="24"/>
                <w:szCs w:val="24"/>
              </w:rPr>
              <w:t>American Sociological Review</w:t>
            </w:r>
            <w:r w:rsidRPr="00157781">
              <w:rPr>
                <w:rFonts w:cs="Calibri"/>
                <w:sz w:val="24"/>
                <w:szCs w:val="24"/>
              </w:rPr>
              <w:t>, 37(4): 414.</w:t>
            </w:r>
          </w:p>
        </w:tc>
      </w:tr>
      <w:tr w:rsidR="00AF29A2" w:rsidRPr="00157781" w14:paraId="7172EE9F" w14:textId="77777777" w:rsidTr="00926BE0">
        <w:trPr>
          <w:trHeight w:val="300"/>
        </w:trPr>
        <w:tc>
          <w:tcPr>
            <w:tcW w:w="9341" w:type="dxa"/>
            <w:tcBorders>
              <w:top w:val="nil"/>
              <w:left w:val="nil"/>
              <w:bottom w:val="nil"/>
              <w:right w:val="nil"/>
            </w:tcBorders>
          </w:tcPr>
          <w:p w14:paraId="3F7B1F77" w14:textId="605E4BA0" w:rsidR="00AF29A2" w:rsidRPr="00157781" w:rsidRDefault="00AF29A2" w:rsidP="006F3DE9">
            <w:pPr>
              <w:spacing w:line="360" w:lineRule="auto"/>
              <w:jc w:val="both"/>
              <w:rPr>
                <w:rFonts w:cs="Cambria"/>
                <w:sz w:val="24"/>
                <w:szCs w:val="24"/>
              </w:rPr>
            </w:pPr>
            <w:r w:rsidRPr="00157781">
              <w:rPr>
                <w:rFonts w:cs="Cambria"/>
                <w:sz w:val="24"/>
                <w:szCs w:val="24"/>
              </w:rPr>
              <w:lastRenderedPageBreak/>
              <w:t>Slavnic, Z. (2010)</w:t>
            </w:r>
            <w:r w:rsidR="00444B4C">
              <w:rPr>
                <w:rFonts w:cs="Cambria"/>
                <w:sz w:val="24"/>
                <w:szCs w:val="24"/>
              </w:rPr>
              <w:t>.</w:t>
            </w:r>
            <w:r w:rsidRPr="00157781">
              <w:rPr>
                <w:rFonts w:cs="Cambria"/>
                <w:sz w:val="24"/>
                <w:szCs w:val="24"/>
              </w:rPr>
              <w:t xml:space="preserve"> Political economy of informalisation. European Societies, 12(1): 3- 23. </w:t>
            </w:r>
          </w:p>
        </w:tc>
      </w:tr>
      <w:tr w:rsidR="00AF29A2" w:rsidRPr="00157781" w14:paraId="6A92E009" w14:textId="77777777" w:rsidTr="00926BE0">
        <w:trPr>
          <w:trHeight w:val="300"/>
        </w:trPr>
        <w:tc>
          <w:tcPr>
            <w:tcW w:w="9341" w:type="dxa"/>
            <w:tcBorders>
              <w:top w:val="nil"/>
              <w:left w:val="nil"/>
              <w:bottom w:val="nil"/>
              <w:right w:val="nil"/>
            </w:tcBorders>
          </w:tcPr>
          <w:p w14:paraId="61393428" w14:textId="18A0F0B6" w:rsidR="00AF29A2" w:rsidRPr="00157781" w:rsidRDefault="00AF29A2" w:rsidP="006F3DE9">
            <w:pPr>
              <w:spacing w:line="360" w:lineRule="auto"/>
              <w:jc w:val="both"/>
              <w:rPr>
                <w:rFonts w:cs="Calibri"/>
                <w:sz w:val="24"/>
                <w:szCs w:val="24"/>
              </w:rPr>
            </w:pPr>
            <w:r w:rsidRPr="00157781">
              <w:rPr>
                <w:rFonts w:cs="Calibri"/>
                <w:sz w:val="24"/>
                <w:szCs w:val="24"/>
              </w:rPr>
              <w:t>Slemrod, J.,</w:t>
            </w:r>
            <w:r w:rsidR="00E63DBA">
              <w:rPr>
                <w:rFonts w:cs="Calibri"/>
                <w:sz w:val="24"/>
                <w:szCs w:val="24"/>
              </w:rPr>
              <w:t xml:space="preserve"> and Yitzhaki, S.  (2002). </w:t>
            </w:r>
            <w:r w:rsidRPr="00157781">
              <w:rPr>
                <w:rFonts w:cs="Calibri"/>
                <w:sz w:val="24"/>
                <w:szCs w:val="24"/>
              </w:rPr>
              <w:t>Tax Avoidanc</w:t>
            </w:r>
            <w:r w:rsidR="00E63DBA">
              <w:rPr>
                <w:rFonts w:cs="Calibri"/>
                <w:sz w:val="24"/>
                <w:szCs w:val="24"/>
              </w:rPr>
              <w:t>e, Evasion, and Administration.</w:t>
            </w:r>
            <w:r w:rsidRPr="00157781">
              <w:rPr>
                <w:rFonts w:cs="Calibri"/>
                <w:sz w:val="24"/>
                <w:szCs w:val="24"/>
              </w:rPr>
              <w:t xml:space="preserve"> In Handbook of Public Economics, ed. Alan J. Auerbach and Martin S. Feldstein. Volume 3, pp. 1423–70. Amsterdam: Elsevier B.V</w:t>
            </w:r>
          </w:p>
        </w:tc>
      </w:tr>
      <w:tr w:rsidR="00AF29A2" w:rsidRPr="00157781" w14:paraId="48EA7A6B" w14:textId="77777777" w:rsidTr="00926BE0">
        <w:trPr>
          <w:trHeight w:val="300"/>
        </w:trPr>
        <w:tc>
          <w:tcPr>
            <w:tcW w:w="9341" w:type="dxa"/>
            <w:tcBorders>
              <w:top w:val="nil"/>
              <w:left w:val="nil"/>
              <w:bottom w:val="nil"/>
              <w:right w:val="nil"/>
            </w:tcBorders>
          </w:tcPr>
          <w:p w14:paraId="1FA99CA0"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 xml:space="preserve">Slemrod, J. (2004). </w:t>
            </w:r>
            <w:r w:rsidRPr="00157781">
              <w:rPr>
                <w:rFonts w:cs="Times New Roman"/>
                <w:iCs/>
                <w:sz w:val="24"/>
                <w:szCs w:val="24"/>
              </w:rPr>
              <w:t xml:space="preserve">The Economics of Corporate Tax Selfishness. </w:t>
            </w:r>
            <w:r w:rsidRPr="00157781">
              <w:rPr>
                <w:rFonts w:cs="Times New Roman"/>
                <w:i/>
                <w:sz w:val="24"/>
                <w:szCs w:val="24"/>
              </w:rPr>
              <w:t>National Tax Journal</w:t>
            </w:r>
            <w:r w:rsidRPr="00157781">
              <w:rPr>
                <w:rFonts w:cs="Times New Roman"/>
                <w:sz w:val="24"/>
                <w:szCs w:val="24"/>
              </w:rPr>
              <w:t>, 57(4): 877–99.</w:t>
            </w:r>
          </w:p>
        </w:tc>
      </w:tr>
      <w:tr w:rsidR="00AF29A2" w:rsidRPr="00157781" w14:paraId="225AC4E7" w14:textId="77777777" w:rsidTr="00926BE0">
        <w:trPr>
          <w:trHeight w:val="300"/>
        </w:trPr>
        <w:tc>
          <w:tcPr>
            <w:tcW w:w="9341" w:type="dxa"/>
            <w:tcBorders>
              <w:top w:val="nil"/>
              <w:left w:val="nil"/>
              <w:bottom w:val="nil"/>
              <w:right w:val="nil"/>
            </w:tcBorders>
          </w:tcPr>
          <w:p w14:paraId="666741F8"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 xml:space="preserve">Smelser, N. (1997). </w:t>
            </w:r>
            <w:r w:rsidRPr="00157781">
              <w:rPr>
                <w:rFonts w:cs="Times New Roman"/>
                <w:i/>
                <w:iCs/>
                <w:sz w:val="24"/>
                <w:szCs w:val="24"/>
              </w:rPr>
              <w:t>Problematics Of Sociology</w:t>
            </w:r>
            <w:r w:rsidRPr="00157781">
              <w:rPr>
                <w:rFonts w:cs="Times New Roman"/>
                <w:sz w:val="24"/>
                <w:szCs w:val="24"/>
              </w:rPr>
              <w:t>. Berkeley: University of California Press.</w:t>
            </w:r>
          </w:p>
        </w:tc>
      </w:tr>
      <w:tr w:rsidR="00AF29A2" w:rsidRPr="00157781" w14:paraId="3924E70C" w14:textId="77777777" w:rsidTr="00926BE0">
        <w:trPr>
          <w:trHeight w:val="300"/>
        </w:trPr>
        <w:tc>
          <w:tcPr>
            <w:tcW w:w="9341" w:type="dxa"/>
            <w:tcBorders>
              <w:top w:val="nil"/>
              <w:left w:val="nil"/>
              <w:bottom w:val="nil"/>
              <w:right w:val="nil"/>
            </w:tcBorders>
          </w:tcPr>
          <w:p w14:paraId="0F40846C" w14:textId="77777777" w:rsidR="00AF29A2" w:rsidRPr="00157781" w:rsidRDefault="00AF29A2" w:rsidP="006F3DE9">
            <w:pPr>
              <w:spacing w:line="360" w:lineRule="auto"/>
              <w:jc w:val="both"/>
              <w:rPr>
                <w:sz w:val="24"/>
                <w:szCs w:val="24"/>
              </w:rPr>
            </w:pPr>
            <w:r w:rsidRPr="00157781">
              <w:rPr>
                <w:sz w:val="24"/>
                <w:szCs w:val="24"/>
              </w:rPr>
              <w:t>Smith, A. (1776/1974), </w:t>
            </w:r>
            <w:r w:rsidRPr="00157781">
              <w:rPr>
                <w:i/>
                <w:iCs/>
                <w:sz w:val="24"/>
                <w:szCs w:val="24"/>
              </w:rPr>
              <w:t>Der Wohlstand der Nationen</w:t>
            </w:r>
            <w:r w:rsidRPr="00157781">
              <w:rPr>
                <w:sz w:val="24"/>
                <w:szCs w:val="24"/>
              </w:rPr>
              <w:t>, Recktenwald, H. (Hrsg.), München: dtv.</w:t>
            </w:r>
          </w:p>
        </w:tc>
      </w:tr>
      <w:tr w:rsidR="00AF29A2" w:rsidRPr="00157781" w14:paraId="008239BB" w14:textId="77777777" w:rsidTr="00926BE0">
        <w:trPr>
          <w:trHeight w:val="300"/>
        </w:trPr>
        <w:tc>
          <w:tcPr>
            <w:tcW w:w="9341" w:type="dxa"/>
            <w:tcBorders>
              <w:top w:val="nil"/>
              <w:left w:val="nil"/>
              <w:bottom w:val="nil"/>
              <w:right w:val="nil"/>
            </w:tcBorders>
          </w:tcPr>
          <w:p w14:paraId="0AA1E95D" w14:textId="77777777" w:rsidR="00AF29A2" w:rsidRPr="00157781" w:rsidRDefault="00AF29A2" w:rsidP="006F3DE9">
            <w:pPr>
              <w:spacing w:line="360" w:lineRule="auto"/>
              <w:jc w:val="both"/>
              <w:rPr>
                <w:rFonts w:cs="Cambria"/>
                <w:sz w:val="24"/>
                <w:szCs w:val="24"/>
              </w:rPr>
            </w:pPr>
            <w:r w:rsidRPr="00157781">
              <w:rPr>
                <w:sz w:val="24"/>
                <w:szCs w:val="24"/>
                <w:shd w:val="clear" w:color="auto" w:fill="FFFFFF"/>
              </w:rPr>
              <w:t>Stallaerts, R. and Stallaerts, R. (2010).</w:t>
            </w:r>
            <w:r w:rsidRPr="00157781">
              <w:rPr>
                <w:rStyle w:val="apple-converted-space"/>
                <w:sz w:val="24"/>
                <w:szCs w:val="24"/>
                <w:shd w:val="clear" w:color="auto" w:fill="FFFFFF"/>
              </w:rPr>
              <w:t> </w:t>
            </w:r>
            <w:r w:rsidRPr="00157781">
              <w:rPr>
                <w:i/>
                <w:iCs/>
                <w:sz w:val="24"/>
                <w:szCs w:val="24"/>
                <w:shd w:val="clear" w:color="auto" w:fill="FFFFFF"/>
              </w:rPr>
              <w:t>Historical dictionary of Croatia</w:t>
            </w:r>
            <w:r w:rsidRPr="00157781">
              <w:rPr>
                <w:sz w:val="24"/>
                <w:szCs w:val="24"/>
                <w:shd w:val="clear" w:color="auto" w:fill="FFFFFF"/>
              </w:rPr>
              <w:t>. Lanham, Md.: Scarecrow Press.</w:t>
            </w:r>
          </w:p>
        </w:tc>
      </w:tr>
      <w:tr w:rsidR="00AF29A2" w:rsidRPr="00157781" w14:paraId="637A48F5" w14:textId="77777777" w:rsidTr="00926BE0">
        <w:trPr>
          <w:trHeight w:val="300"/>
        </w:trPr>
        <w:tc>
          <w:tcPr>
            <w:tcW w:w="9341" w:type="dxa"/>
            <w:tcBorders>
              <w:top w:val="nil"/>
              <w:left w:val="nil"/>
              <w:bottom w:val="nil"/>
              <w:right w:val="nil"/>
            </w:tcBorders>
          </w:tcPr>
          <w:p w14:paraId="1EED5D1A" w14:textId="77777777" w:rsidR="00AF29A2" w:rsidRDefault="00AF29A2" w:rsidP="006F3DE9">
            <w:pPr>
              <w:spacing w:line="360" w:lineRule="auto"/>
              <w:jc w:val="both"/>
              <w:rPr>
                <w:rFonts w:cs="Cambria"/>
                <w:sz w:val="24"/>
                <w:szCs w:val="24"/>
              </w:rPr>
            </w:pPr>
            <w:r w:rsidRPr="00157781">
              <w:rPr>
                <w:rFonts w:cs="Cambria"/>
                <w:sz w:val="24"/>
                <w:szCs w:val="24"/>
              </w:rPr>
              <w:t>Stolte, J., Fine, G. and Cook, K. (2001). Sociological Miniaturism: Seeing the Big Through the Small in Social Psychology</w:t>
            </w:r>
            <w:r w:rsidRPr="00157781">
              <w:rPr>
                <w:rFonts w:cs="Cambria"/>
                <w:i/>
                <w:sz w:val="24"/>
                <w:szCs w:val="24"/>
              </w:rPr>
              <w:t>. Annual Review of Sociology</w:t>
            </w:r>
            <w:r w:rsidRPr="00157781">
              <w:rPr>
                <w:rFonts w:cs="Cambria"/>
                <w:sz w:val="24"/>
                <w:szCs w:val="24"/>
              </w:rPr>
              <w:t xml:space="preserve"> 27: 387–413.</w:t>
            </w:r>
          </w:p>
          <w:p w14:paraId="131981B2" w14:textId="54CED392" w:rsidR="00AF29A2" w:rsidRPr="00074D99" w:rsidRDefault="00AF29A2" w:rsidP="006F3DE9">
            <w:pPr>
              <w:widowControl w:val="0"/>
              <w:autoSpaceDE w:val="0"/>
              <w:autoSpaceDN w:val="0"/>
              <w:adjustRightInd w:val="0"/>
              <w:spacing w:after="240" w:line="320" w:lineRule="atLeast"/>
              <w:jc w:val="both"/>
              <w:rPr>
                <w:rFonts w:eastAsiaTheme="minorEastAsia" w:cs="Times"/>
                <w:sz w:val="24"/>
                <w:szCs w:val="24"/>
                <w:lang w:val="en-US"/>
              </w:rPr>
            </w:pPr>
            <w:r w:rsidRPr="00074D99">
              <w:rPr>
                <w:rFonts w:eastAsiaTheme="minorEastAsia" w:cs="Times New Roman"/>
                <w:color w:val="1A1718"/>
                <w:sz w:val="24"/>
                <w:szCs w:val="24"/>
                <w:lang w:val="en-US"/>
              </w:rPr>
              <w:t>Stub</w:t>
            </w:r>
            <w:r w:rsidR="00444B4C">
              <w:rPr>
                <w:rFonts w:eastAsiaTheme="minorEastAsia" w:cs="Times New Roman"/>
                <w:color w:val="1A1718"/>
                <w:sz w:val="24"/>
                <w:szCs w:val="24"/>
                <w:lang w:val="en-US"/>
              </w:rPr>
              <w:t>bs, P. and Zrinščak, S. (2010).</w:t>
            </w:r>
            <w:r w:rsidRPr="00074D99">
              <w:rPr>
                <w:rFonts w:eastAsiaTheme="minorEastAsia" w:cs="Times New Roman"/>
                <w:color w:val="1A1718"/>
                <w:sz w:val="24"/>
                <w:szCs w:val="24"/>
                <w:lang w:val="en-US"/>
              </w:rPr>
              <w:t xml:space="preserve"> </w:t>
            </w:r>
            <w:r w:rsidRPr="00074D99">
              <w:rPr>
                <w:rFonts w:eastAsiaTheme="minorEastAsia" w:cs="Times"/>
                <w:i/>
                <w:iCs/>
                <w:color w:val="1A1718"/>
                <w:sz w:val="24"/>
                <w:szCs w:val="24"/>
                <w:lang w:val="en-US"/>
              </w:rPr>
              <w:t>Social protection and social inclusion from Lisbon to Europe 2020</w:t>
            </w:r>
            <w:r w:rsidRPr="00074D99">
              <w:rPr>
                <w:rFonts w:eastAsiaTheme="minorEastAsia" w:cs="Times New Roman"/>
                <w:color w:val="1A1718"/>
                <w:sz w:val="24"/>
                <w:szCs w:val="24"/>
                <w:lang w:val="en-US"/>
              </w:rPr>
              <w:t xml:space="preserve">, in Samardžija, V. and Butković, H. (eds.), From the Lisbon strategy to Europe 2020, Institute for International Relations (IMO), Zagreb. </w:t>
            </w:r>
          </w:p>
          <w:p w14:paraId="54914113" w14:textId="77777777" w:rsidR="00AF29A2" w:rsidRPr="00157781" w:rsidRDefault="00AF29A2" w:rsidP="006F3DE9">
            <w:pPr>
              <w:widowControl w:val="0"/>
              <w:autoSpaceDE w:val="0"/>
              <w:autoSpaceDN w:val="0"/>
              <w:adjustRightInd w:val="0"/>
              <w:spacing w:after="240" w:line="200" w:lineRule="atLeast"/>
              <w:jc w:val="both"/>
              <w:rPr>
                <w:rFonts w:cs="Times"/>
                <w:sz w:val="24"/>
                <w:szCs w:val="24"/>
                <w:lang w:val="en-US"/>
              </w:rPr>
            </w:pPr>
            <w:r w:rsidRPr="00157781">
              <w:rPr>
                <w:rFonts w:cs="Times"/>
                <w:sz w:val="24"/>
                <w:szCs w:val="24"/>
                <w:lang w:val="en-US"/>
              </w:rPr>
              <w:t xml:space="preserve">Szelyeni, I., and Kostello, E. (1998). </w:t>
            </w:r>
            <w:r w:rsidRPr="00444B4C">
              <w:rPr>
                <w:rFonts w:cs="Times"/>
                <w:i/>
                <w:sz w:val="24"/>
                <w:szCs w:val="24"/>
                <w:lang w:val="en-US"/>
              </w:rPr>
              <w:t>Outline of an institutionalist theory of inequality: the case of socialist and post-communist Eastern Europe</w:t>
            </w:r>
            <w:r w:rsidRPr="00157781">
              <w:rPr>
                <w:rFonts w:cs="Times"/>
                <w:sz w:val="24"/>
                <w:szCs w:val="24"/>
                <w:lang w:val="en-US"/>
              </w:rPr>
              <w:t xml:space="preserve">. In M. C. Brinton, &amp; V. Nee (Eds.), The new institutionalism in sociology (pp. 305–326). New York: Russell Sage Foundation. </w:t>
            </w:r>
          </w:p>
        </w:tc>
      </w:tr>
      <w:tr w:rsidR="00AF29A2" w:rsidRPr="00157781" w14:paraId="769B6FE1" w14:textId="77777777" w:rsidTr="00926BE0">
        <w:trPr>
          <w:trHeight w:val="300"/>
        </w:trPr>
        <w:tc>
          <w:tcPr>
            <w:tcW w:w="9341" w:type="dxa"/>
            <w:tcBorders>
              <w:top w:val="nil"/>
              <w:left w:val="nil"/>
              <w:bottom w:val="nil"/>
              <w:right w:val="nil"/>
            </w:tcBorders>
          </w:tcPr>
          <w:p w14:paraId="654DD96F"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 xml:space="preserve">Takahashi, N. (2000). The Emergence of Generalized Exchange. </w:t>
            </w:r>
            <w:r w:rsidRPr="00157781">
              <w:rPr>
                <w:rFonts w:cs="Times New Roman"/>
                <w:i/>
                <w:sz w:val="24"/>
                <w:szCs w:val="24"/>
              </w:rPr>
              <w:t>American Journal of Sociology</w:t>
            </w:r>
            <w:r w:rsidRPr="00157781">
              <w:rPr>
                <w:rFonts w:cs="Times New Roman"/>
                <w:sz w:val="24"/>
                <w:szCs w:val="24"/>
              </w:rPr>
              <w:t xml:space="preserve"> 105:1105-1134</w:t>
            </w:r>
          </w:p>
        </w:tc>
      </w:tr>
      <w:tr w:rsidR="00AF29A2" w:rsidRPr="00157781" w14:paraId="1DCEE006" w14:textId="77777777" w:rsidTr="00926BE0">
        <w:trPr>
          <w:trHeight w:val="300"/>
        </w:trPr>
        <w:tc>
          <w:tcPr>
            <w:tcW w:w="9341" w:type="dxa"/>
            <w:tcBorders>
              <w:top w:val="nil"/>
              <w:left w:val="nil"/>
              <w:bottom w:val="nil"/>
              <w:right w:val="nil"/>
            </w:tcBorders>
          </w:tcPr>
          <w:p w14:paraId="442014E8"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 xml:space="preserve">Takahashi, N., and Yamagishi, T.  (1999). Voluntary Formation of a Generalized Exchange System: An Experimental Study of Discriminating Altruism. </w:t>
            </w:r>
            <w:r w:rsidRPr="00157781">
              <w:rPr>
                <w:rFonts w:cs="Times New Roman"/>
                <w:i/>
                <w:sz w:val="24"/>
                <w:szCs w:val="24"/>
              </w:rPr>
              <w:t>Japanese Journal of Psychology,</w:t>
            </w:r>
            <w:r w:rsidRPr="00157781">
              <w:rPr>
                <w:rFonts w:cs="Times New Roman"/>
                <w:sz w:val="24"/>
                <w:szCs w:val="24"/>
              </w:rPr>
              <w:t xml:space="preserve"> 70:9-16. </w:t>
            </w:r>
          </w:p>
        </w:tc>
      </w:tr>
      <w:tr w:rsidR="00AF29A2" w:rsidRPr="00157781" w14:paraId="3AA26547" w14:textId="77777777" w:rsidTr="00926BE0">
        <w:trPr>
          <w:trHeight w:val="300"/>
        </w:trPr>
        <w:tc>
          <w:tcPr>
            <w:tcW w:w="9341" w:type="dxa"/>
            <w:tcBorders>
              <w:top w:val="nil"/>
              <w:left w:val="nil"/>
              <w:bottom w:val="nil"/>
              <w:right w:val="nil"/>
            </w:tcBorders>
          </w:tcPr>
          <w:p w14:paraId="2475148F" w14:textId="77777777" w:rsidR="00AF29A2" w:rsidRPr="00157781" w:rsidRDefault="00AF29A2" w:rsidP="006F3DE9">
            <w:pPr>
              <w:spacing w:line="360" w:lineRule="auto"/>
              <w:jc w:val="both"/>
              <w:rPr>
                <w:rFonts w:cs="Cambria"/>
                <w:i/>
                <w:iCs/>
                <w:sz w:val="24"/>
                <w:szCs w:val="24"/>
              </w:rPr>
            </w:pPr>
            <w:r w:rsidRPr="00157781">
              <w:rPr>
                <w:rFonts w:cs="Cambria"/>
                <w:sz w:val="24"/>
                <w:szCs w:val="24"/>
              </w:rPr>
              <w:t xml:space="preserve">Tashakkori, A., and Teddlie, C. (1998). Mixed Methodology: Combining qualitative and quantitative approaches </w:t>
            </w:r>
            <w:r w:rsidRPr="00157781">
              <w:rPr>
                <w:rFonts w:cs="Cambria"/>
                <w:i/>
                <w:iCs/>
                <w:sz w:val="24"/>
                <w:szCs w:val="24"/>
              </w:rPr>
              <w:t>Applied Social Research Methods Series, Vol. 46, Sage Publications, Thousand Oaks, London, and New Delhi.</w:t>
            </w:r>
          </w:p>
        </w:tc>
      </w:tr>
      <w:tr w:rsidR="00AF29A2" w:rsidRPr="00157781" w14:paraId="34FDD4AD" w14:textId="77777777" w:rsidTr="00926BE0">
        <w:trPr>
          <w:trHeight w:val="300"/>
        </w:trPr>
        <w:tc>
          <w:tcPr>
            <w:tcW w:w="9341" w:type="dxa"/>
            <w:tcBorders>
              <w:top w:val="nil"/>
              <w:left w:val="nil"/>
              <w:bottom w:val="nil"/>
              <w:right w:val="nil"/>
            </w:tcBorders>
          </w:tcPr>
          <w:p w14:paraId="03141888"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Tashakkori, A., and Teddlie, C. (Eds.), (2002). </w:t>
            </w:r>
            <w:r w:rsidRPr="00444B4C">
              <w:rPr>
                <w:rFonts w:cs="Calibri"/>
                <w:i/>
                <w:sz w:val="24"/>
                <w:szCs w:val="24"/>
              </w:rPr>
              <w:t xml:space="preserve">Handbook of mixed methods in social and </w:t>
            </w:r>
            <w:r w:rsidRPr="00444B4C">
              <w:rPr>
                <w:rFonts w:cs="Calibri"/>
                <w:i/>
                <w:sz w:val="24"/>
                <w:szCs w:val="24"/>
              </w:rPr>
              <w:lastRenderedPageBreak/>
              <w:t>behavioral research</w:t>
            </w:r>
            <w:r w:rsidRPr="00157781">
              <w:rPr>
                <w:rFonts w:cs="Calibri"/>
                <w:sz w:val="24"/>
                <w:szCs w:val="24"/>
              </w:rPr>
              <w:t>. Thousand Oaks, CA: Sage</w:t>
            </w:r>
          </w:p>
        </w:tc>
      </w:tr>
      <w:tr w:rsidR="00AF29A2" w:rsidRPr="00157781" w14:paraId="64965FF3" w14:textId="77777777" w:rsidTr="00926BE0">
        <w:trPr>
          <w:trHeight w:val="300"/>
        </w:trPr>
        <w:tc>
          <w:tcPr>
            <w:tcW w:w="9341" w:type="dxa"/>
            <w:tcBorders>
              <w:top w:val="nil"/>
              <w:left w:val="nil"/>
              <w:bottom w:val="nil"/>
              <w:right w:val="nil"/>
            </w:tcBorders>
          </w:tcPr>
          <w:p w14:paraId="08D4BE54" w14:textId="77777777" w:rsidR="00AF29A2" w:rsidRPr="00157781" w:rsidRDefault="00AF29A2" w:rsidP="006F3DE9">
            <w:pPr>
              <w:spacing w:line="360" w:lineRule="auto"/>
              <w:jc w:val="both"/>
              <w:rPr>
                <w:sz w:val="24"/>
                <w:szCs w:val="24"/>
              </w:rPr>
            </w:pPr>
            <w:r w:rsidRPr="00157781">
              <w:rPr>
                <w:sz w:val="24"/>
                <w:szCs w:val="24"/>
              </w:rPr>
              <w:lastRenderedPageBreak/>
              <w:t xml:space="preserve">Thelen, K. (1999). Historical Institutionalism in Comparative Politics. </w:t>
            </w:r>
            <w:r w:rsidRPr="00157781">
              <w:rPr>
                <w:i/>
                <w:sz w:val="24"/>
                <w:szCs w:val="24"/>
              </w:rPr>
              <w:t>Annual Review of Political Science</w:t>
            </w:r>
            <w:r w:rsidRPr="00157781">
              <w:rPr>
                <w:sz w:val="24"/>
                <w:szCs w:val="24"/>
              </w:rPr>
              <w:t>, 2: 369-404.</w:t>
            </w:r>
          </w:p>
        </w:tc>
      </w:tr>
      <w:tr w:rsidR="00AF29A2" w:rsidRPr="00157781" w14:paraId="2DFFFC04" w14:textId="77777777" w:rsidTr="00926BE0">
        <w:trPr>
          <w:trHeight w:val="300"/>
        </w:trPr>
        <w:tc>
          <w:tcPr>
            <w:tcW w:w="9341" w:type="dxa"/>
            <w:tcBorders>
              <w:top w:val="nil"/>
              <w:left w:val="nil"/>
              <w:bottom w:val="nil"/>
              <w:right w:val="nil"/>
            </w:tcBorders>
          </w:tcPr>
          <w:p w14:paraId="77EBD965"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Thibaut, J. and Walker, L. (1978). A Theory of Procedure. </w:t>
            </w:r>
            <w:r w:rsidRPr="00157781">
              <w:rPr>
                <w:rFonts w:cs="Times New Roman"/>
                <w:i/>
                <w:iCs/>
                <w:sz w:val="24"/>
                <w:szCs w:val="24"/>
              </w:rPr>
              <w:t>California Law Review</w:t>
            </w:r>
            <w:r w:rsidRPr="00157781">
              <w:rPr>
                <w:rFonts w:cs="Times New Roman"/>
                <w:sz w:val="24"/>
                <w:szCs w:val="24"/>
              </w:rPr>
              <w:t>, 66(3): 541.</w:t>
            </w:r>
          </w:p>
        </w:tc>
      </w:tr>
      <w:tr w:rsidR="00AF29A2" w:rsidRPr="00157781" w14:paraId="0BD3C068" w14:textId="77777777" w:rsidTr="00926BE0">
        <w:trPr>
          <w:trHeight w:val="300"/>
        </w:trPr>
        <w:tc>
          <w:tcPr>
            <w:tcW w:w="9341" w:type="dxa"/>
            <w:tcBorders>
              <w:top w:val="nil"/>
              <w:left w:val="nil"/>
              <w:bottom w:val="nil"/>
              <w:right w:val="nil"/>
            </w:tcBorders>
          </w:tcPr>
          <w:p w14:paraId="5073F6E6" w14:textId="10269E83" w:rsidR="00AF29A2" w:rsidRPr="00157781" w:rsidRDefault="00AF29A2" w:rsidP="006F3DE9">
            <w:pPr>
              <w:spacing w:line="360" w:lineRule="auto"/>
              <w:jc w:val="both"/>
              <w:rPr>
                <w:rFonts w:cs="Calibri"/>
                <w:sz w:val="24"/>
                <w:szCs w:val="24"/>
              </w:rPr>
            </w:pPr>
            <w:r w:rsidRPr="00157781">
              <w:rPr>
                <w:rFonts w:cs="Calibri"/>
                <w:sz w:val="24"/>
                <w:szCs w:val="24"/>
              </w:rPr>
              <w:t>Tinker, A.</w:t>
            </w:r>
            <w:r w:rsidR="00444B4C">
              <w:rPr>
                <w:rFonts w:cs="Calibri"/>
                <w:sz w:val="24"/>
                <w:szCs w:val="24"/>
              </w:rPr>
              <w:t>M. (1998).</w:t>
            </w:r>
            <w:r w:rsidRPr="00157781">
              <w:rPr>
                <w:rFonts w:cs="Calibri"/>
                <w:sz w:val="24"/>
                <w:szCs w:val="24"/>
              </w:rPr>
              <w:t xml:space="preserve"> Hamlet without the prince: the ethnographic turn in information systems research. </w:t>
            </w:r>
            <w:r w:rsidRPr="00157781">
              <w:rPr>
                <w:rFonts w:cs="Calibri"/>
                <w:i/>
                <w:sz w:val="24"/>
                <w:szCs w:val="24"/>
              </w:rPr>
              <w:t>Accounting, Auditing &amp; Accountability Journal</w:t>
            </w:r>
            <w:r w:rsidRPr="00157781">
              <w:rPr>
                <w:rFonts w:cs="Calibri"/>
                <w:sz w:val="24"/>
                <w:szCs w:val="24"/>
              </w:rPr>
              <w:t>, 11(1): 13-34.</w:t>
            </w:r>
          </w:p>
        </w:tc>
      </w:tr>
      <w:tr w:rsidR="00AF29A2" w:rsidRPr="00157781" w14:paraId="0551B95C" w14:textId="77777777" w:rsidTr="00926BE0">
        <w:trPr>
          <w:trHeight w:val="300"/>
        </w:trPr>
        <w:tc>
          <w:tcPr>
            <w:tcW w:w="9341" w:type="dxa"/>
            <w:tcBorders>
              <w:top w:val="nil"/>
              <w:left w:val="nil"/>
              <w:bottom w:val="nil"/>
              <w:right w:val="nil"/>
            </w:tcBorders>
          </w:tcPr>
          <w:p w14:paraId="55890A01" w14:textId="76E593A6" w:rsidR="00AF29A2" w:rsidRPr="00157781" w:rsidRDefault="00444B4C" w:rsidP="006F3DE9">
            <w:pPr>
              <w:spacing w:line="360" w:lineRule="auto"/>
              <w:jc w:val="both"/>
              <w:rPr>
                <w:rFonts w:cs="Calibri"/>
                <w:sz w:val="24"/>
                <w:szCs w:val="24"/>
              </w:rPr>
            </w:pPr>
            <w:r>
              <w:rPr>
                <w:rFonts w:cs="Calibri"/>
                <w:sz w:val="24"/>
                <w:szCs w:val="24"/>
              </w:rPr>
              <w:t xml:space="preserve">Tokman, V. (1982). </w:t>
            </w:r>
            <w:r w:rsidR="00AF29A2" w:rsidRPr="00444B4C">
              <w:rPr>
                <w:rFonts w:cs="Calibri"/>
                <w:i/>
                <w:sz w:val="24"/>
                <w:szCs w:val="24"/>
              </w:rPr>
              <w:t>Unequal development and the absorption of lab</w:t>
            </w:r>
            <w:r w:rsidRPr="00444B4C">
              <w:rPr>
                <w:rFonts w:cs="Calibri"/>
                <w:i/>
                <w:sz w:val="24"/>
                <w:szCs w:val="24"/>
              </w:rPr>
              <w:t>our: Latin America, 1950-1980</w:t>
            </w:r>
            <w:r>
              <w:rPr>
                <w:rFonts w:cs="Calibri"/>
                <w:sz w:val="24"/>
                <w:szCs w:val="24"/>
              </w:rPr>
              <w:t>. I</w:t>
            </w:r>
            <w:r w:rsidR="00AF29A2" w:rsidRPr="00157781">
              <w:rPr>
                <w:rFonts w:cs="Calibri"/>
                <w:sz w:val="24"/>
                <w:szCs w:val="24"/>
              </w:rPr>
              <w:t>n CEPAL Review, August, No. 17: 121-33.</w:t>
            </w:r>
          </w:p>
        </w:tc>
      </w:tr>
      <w:tr w:rsidR="00AF29A2" w:rsidRPr="00157781" w14:paraId="6B771BEA" w14:textId="77777777" w:rsidTr="00926BE0">
        <w:trPr>
          <w:trHeight w:val="300"/>
        </w:trPr>
        <w:tc>
          <w:tcPr>
            <w:tcW w:w="9341" w:type="dxa"/>
            <w:tcBorders>
              <w:top w:val="nil"/>
              <w:left w:val="nil"/>
              <w:bottom w:val="nil"/>
              <w:right w:val="nil"/>
            </w:tcBorders>
          </w:tcPr>
          <w:p w14:paraId="2B40AE9A" w14:textId="77777777" w:rsidR="00AF29A2" w:rsidRPr="00157781" w:rsidRDefault="00AF29A2" w:rsidP="006F3DE9">
            <w:pPr>
              <w:spacing w:line="360" w:lineRule="auto"/>
              <w:jc w:val="both"/>
              <w:rPr>
                <w:sz w:val="24"/>
                <w:szCs w:val="24"/>
              </w:rPr>
            </w:pPr>
            <w:r w:rsidRPr="00157781">
              <w:rPr>
                <w:sz w:val="24"/>
                <w:szCs w:val="24"/>
              </w:rPr>
              <w:t xml:space="preserve">Tokman, V. E. (1978). An exploration into the nature of informal - formal sector relationship. </w:t>
            </w:r>
            <w:r w:rsidRPr="00157781">
              <w:rPr>
                <w:i/>
                <w:iCs/>
                <w:sz w:val="24"/>
                <w:szCs w:val="24"/>
              </w:rPr>
              <w:t>World Development, 6</w:t>
            </w:r>
            <w:r w:rsidRPr="00157781">
              <w:rPr>
                <w:sz w:val="24"/>
                <w:szCs w:val="24"/>
              </w:rPr>
              <w:t>(9/10):1065-1075.</w:t>
            </w:r>
          </w:p>
        </w:tc>
      </w:tr>
      <w:tr w:rsidR="00AF29A2" w:rsidRPr="00157781" w14:paraId="10E09C40" w14:textId="77777777" w:rsidTr="00926BE0">
        <w:trPr>
          <w:trHeight w:val="300"/>
        </w:trPr>
        <w:tc>
          <w:tcPr>
            <w:tcW w:w="9341" w:type="dxa"/>
            <w:tcBorders>
              <w:top w:val="nil"/>
              <w:left w:val="nil"/>
              <w:bottom w:val="nil"/>
              <w:right w:val="nil"/>
            </w:tcBorders>
          </w:tcPr>
          <w:p w14:paraId="5376D545" w14:textId="418D9824" w:rsidR="00AF29A2" w:rsidRPr="00157781" w:rsidRDefault="00444B4C" w:rsidP="006F3DE9">
            <w:pPr>
              <w:spacing w:line="360" w:lineRule="auto"/>
              <w:jc w:val="both"/>
              <w:rPr>
                <w:rFonts w:cs="Calibri"/>
                <w:sz w:val="24"/>
                <w:szCs w:val="24"/>
              </w:rPr>
            </w:pPr>
            <w:r>
              <w:rPr>
                <w:rFonts w:cs="Calibri"/>
                <w:sz w:val="24"/>
                <w:szCs w:val="24"/>
              </w:rPr>
              <w:t>Tokman, V.E. (1989).</w:t>
            </w:r>
            <w:r w:rsidR="00AF29A2" w:rsidRPr="00157781">
              <w:rPr>
                <w:rFonts w:cs="Calibri"/>
                <w:sz w:val="24"/>
                <w:szCs w:val="24"/>
              </w:rPr>
              <w:t xml:space="preserve"> Policies of heterogeneous informal sector in Latin America, </w:t>
            </w:r>
            <w:r w:rsidR="00AF29A2" w:rsidRPr="00157781">
              <w:rPr>
                <w:rFonts w:cs="Calibri"/>
                <w:i/>
                <w:sz w:val="24"/>
                <w:szCs w:val="24"/>
              </w:rPr>
              <w:t>World Development</w:t>
            </w:r>
            <w:r w:rsidR="00AF29A2" w:rsidRPr="00157781">
              <w:rPr>
                <w:rFonts w:cs="Calibri"/>
                <w:sz w:val="24"/>
                <w:szCs w:val="24"/>
              </w:rPr>
              <w:t>, 17: 067-76.</w:t>
            </w:r>
          </w:p>
        </w:tc>
      </w:tr>
      <w:tr w:rsidR="00AF29A2" w:rsidRPr="00157781" w14:paraId="37EC78F1" w14:textId="77777777" w:rsidTr="00926BE0">
        <w:trPr>
          <w:trHeight w:val="300"/>
        </w:trPr>
        <w:tc>
          <w:tcPr>
            <w:tcW w:w="9341" w:type="dxa"/>
            <w:tcBorders>
              <w:top w:val="nil"/>
              <w:left w:val="nil"/>
              <w:bottom w:val="nil"/>
              <w:right w:val="nil"/>
            </w:tcBorders>
          </w:tcPr>
          <w:p w14:paraId="13D6F11C" w14:textId="77777777" w:rsidR="00AF29A2" w:rsidRPr="00157781" w:rsidRDefault="00AF29A2" w:rsidP="006F3DE9">
            <w:pPr>
              <w:spacing w:line="360" w:lineRule="auto"/>
              <w:jc w:val="both"/>
              <w:rPr>
                <w:rFonts w:cs="Cambria"/>
                <w:sz w:val="24"/>
                <w:szCs w:val="24"/>
              </w:rPr>
            </w:pPr>
            <w:r w:rsidRPr="00157781">
              <w:rPr>
                <w:rFonts w:cs="Cambria"/>
                <w:sz w:val="24"/>
                <w:szCs w:val="24"/>
              </w:rPr>
              <w:t xml:space="preserve">Torgler, B. (2003). Tax Morale in Transition Countries. </w:t>
            </w:r>
            <w:r w:rsidRPr="00157781">
              <w:rPr>
                <w:rFonts w:cs="Cambria"/>
                <w:i/>
                <w:sz w:val="24"/>
                <w:szCs w:val="24"/>
              </w:rPr>
              <w:t>Post-Communist Economies</w:t>
            </w:r>
            <w:r w:rsidRPr="00157781">
              <w:rPr>
                <w:rFonts w:cs="Cambria"/>
                <w:sz w:val="24"/>
                <w:szCs w:val="24"/>
              </w:rPr>
              <w:t xml:space="preserve">. 15: 357- 381 </w:t>
            </w:r>
          </w:p>
        </w:tc>
      </w:tr>
      <w:tr w:rsidR="00AF29A2" w:rsidRPr="00157781" w14:paraId="4613DE07" w14:textId="77777777" w:rsidTr="00926BE0">
        <w:trPr>
          <w:trHeight w:val="300"/>
        </w:trPr>
        <w:tc>
          <w:tcPr>
            <w:tcW w:w="9341" w:type="dxa"/>
            <w:tcBorders>
              <w:top w:val="nil"/>
              <w:left w:val="nil"/>
              <w:bottom w:val="nil"/>
              <w:right w:val="nil"/>
            </w:tcBorders>
          </w:tcPr>
          <w:p w14:paraId="05E8911E" w14:textId="77777777" w:rsidR="00AF29A2" w:rsidRPr="00157781" w:rsidRDefault="00AF29A2" w:rsidP="006F3DE9">
            <w:pPr>
              <w:spacing w:line="360" w:lineRule="auto"/>
              <w:jc w:val="both"/>
              <w:rPr>
                <w:rFonts w:cs="Century Schoolbook"/>
                <w:sz w:val="24"/>
                <w:szCs w:val="24"/>
              </w:rPr>
            </w:pPr>
            <w:r w:rsidRPr="00157781">
              <w:rPr>
                <w:rFonts w:cs="Century Schoolbook"/>
                <w:sz w:val="24"/>
                <w:szCs w:val="24"/>
              </w:rPr>
              <w:t xml:space="preserve">Torgler, B. (2005). Tax Morale and Direct Democracy. </w:t>
            </w:r>
            <w:r w:rsidRPr="00157781">
              <w:rPr>
                <w:rFonts w:cs="Century Schoolbook"/>
                <w:i/>
                <w:iCs/>
                <w:sz w:val="24"/>
                <w:szCs w:val="24"/>
              </w:rPr>
              <w:t>European Journal of Political Economy</w:t>
            </w:r>
            <w:r w:rsidRPr="00157781">
              <w:rPr>
                <w:rFonts w:cs="Century Schoolbook"/>
                <w:sz w:val="24"/>
                <w:szCs w:val="24"/>
              </w:rPr>
              <w:t xml:space="preserve"> 21: 525-531</w:t>
            </w:r>
          </w:p>
        </w:tc>
      </w:tr>
      <w:tr w:rsidR="00AF29A2" w:rsidRPr="00157781" w14:paraId="4F055D37" w14:textId="77777777" w:rsidTr="00926BE0">
        <w:trPr>
          <w:trHeight w:val="300"/>
        </w:trPr>
        <w:tc>
          <w:tcPr>
            <w:tcW w:w="9341" w:type="dxa"/>
            <w:tcBorders>
              <w:top w:val="nil"/>
              <w:left w:val="nil"/>
              <w:bottom w:val="nil"/>
              <w:right w:val="nil"/>
            </w:tcBorders>
          </w:tcPr>
          <w:p w14:paraId="033979E1"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Torgler, B. and Schneider, F. (2007). The impact of tax morale and institutional quality on the shadow economy. </w:t>
            </w:r>
            <w:r w:rsidRPr="00157781">
              <w:rPr>
                <w:rFonts w:cs="Times New Roman"/>
                <w:i/>
                <w:iCs/>
                <w:sz w:val="24"/>
                <w:szCs w:val="24"/>
              </w:rPr>
              <w:t>Journal of Economic Psychology</w:t>
            </w:r>
            <w:r w:rsidRPr="00157781">
              <w:rPr>
                <w:rFonts w:cs="Times New Roman"/>
                <w:sz w:val="24"/>
                <w:szCs w:val="24"/>
              </w:rPr>
              <w:t>, 30(2), pp.228-245.</w:t>
            </w:r>
          </w:p>
        </w:tc>
      </w:tr>
      <w:tr w:rsidR="00AF29A2" w:rsidRPr="00157781" w14:paraId="7A1E3E6E" w14:textId="77777777" w:rsidTr="00926BE0">
        <w:trPr>
          <w:trHeight w:val="300"/>
        </w:trPr>
        <w:tc>
          <w:tcPr>
            <w:tcW w:w="9341" w:type="dxa"/>
            <w:tcBorders>
              <w:top w:val="nil"/>
              <w:left w:val="nil"/>
              <w:bottom w:val="nil"/>
              <w:right w:val="nil"/>
            </w:tcBorders>
          </w:tcPr>
          <w:p w14:paraId="1BD5F4D5"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Tranfield, D., Denyer, D. and Smart, P. (2003). Towards a Methodology for Developing Evidence-Informed Management Knowledge by Means of Systematic Review. </w:t>
            </w:r>
            <w:r w:rsidRPr="00157781">
              <w:rPr>
                <w:rFonts w:cs="Times New Roman"/>
                <w:i/>
                <w:iCs/>
                <w:sz w:val="24"/>
                <w:szCs w:val="24"/>
              </w:rPr>
              <w:t>British Journal of Management</w:t>
            </w:r>
            <w:r w:rsidRPr="00157781">
              <w:rPr>
                <w:rFonts w:cs="Times New Roman"/>
                <w:sz w:val="24"/>
                <w:szCs w:val="24"/>
              </w:rPr>
              <w:t>, 14(3): 207-222.</w:t>
            </w:r>
          </w:p>
        </w:tc>
      </w:tr>
      <w:tr w:rsidR="00AF29A2" w:rsidRPr="00157781" w14:paraId="4D1D5259" w14:textId="77777777" w:rsidTr="00926BE0">
        <w:trPr>
          <w:trHeight w:val="300"/>
        </w:trPr>
        <w:tc>
          <w:tcPr>
            <w:tcW w:w="9341" w:type="dxa"/>
            <w:tcBorders>
              <w:top w:val="nil"/>
              <w:left w:val="nil"/>
              <w:bottom w:val="nil"/>
              <w:right w:val="nil"/>
            </w:tcBorders>
          </w:tcPr>
          <w:p w14:paraId="754E04DC" w14:textId="0FB22237" w:rsidR="00AF29A2" w:rsidRPr="00157781" w:rsidRDefault="00AF29A2" w:rsidP="006F3DE9">
            <w:pPr>
              <w:spacing w:line="360" w:lineRule="auto"/>
              <w:jc w:val="both"/>
              <w:rPr>
                <w:sz w:val="24"/>
                <w:szCs w:val="24"/>
              </w:rPr>
            </w:pPr>
            <w:r w:rsidRPr="00157781">
              <w:rPr>
                <w:sz w:val="24"/>
                <w:szCs w:val="24"/>
              </w:rPr>
              <w:t>Tyler, T. R. (1990)</w:t>
            </w:r>
            <w:r w:rsidR="00444B4C">
              <w:rPr>
                <w:sz w:val="24"/>
                <w:szCs w:val="24"/>
              </w:rPr>
              <w:t>.</w:t>
            </w:r>
            <w:r w:rsidRPr="00157781">
              <w:rPr>
                <w:sz w:val="24"/>
                <w:szCs w:val="24"/>
              </w:rPr>
              <w:t xml:space="preserve"> Why People Obey the Law. New Haven CN: Yale University Press. </w:t>
            </w:r>
          </w:p>
        </w:tc>
      </w:tr>
      <w:tr w:rsidR="00AF29A2" w:rsidRPr="00157781" w14:paraId="3806A77B" w14:textId="77777777" w:rsidTr="00926BE0">
        <w:trPr>
          <w:trHeight w:val="300"/>
        </w:trPr>
        <w:tc>
          <w:tcPr>
            <w:tcW w:w="9341" w:type="dxa"/>
            <w:tcBorders>
              <w:top w:val="nil"/>
              <w:left w:val="nil"/>
              <w:bottom w:val="nil"/>
              <w:right w:val="nil"/>
            </w:tcBorders>
          </w:tcPr>
          <w:p w14:paraId="78ED05DB"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 xml:space="preserve">Tyler, T. R. (2006). Psychological perspectives on legitimacy and legitimation. </w:t>
            </w:r>
            <w:r w:rsidRPr="00157781">
              <w:rPr>
                <w:i/>
                <w:iCs/>
                <w:sz w:val="24"/>
                <w:szCs w:val="24"/>
              </w:rPr>
              <w:t>Annual Review of Psychology</w:t>
            </w:r>
            <w:r w:rsidRPr="00157781">
              <w:rPr>
                <w:rFonts w:cs="Times New Roman"/>
                <w:sz w:val="24"/>
                <w:szCs w:val="24"/>
              </w:rPr>
              <w:t xml:space="preserve">, </w:t>
            </w:r>
            <w:r w:rsidRPr="00157781">
              <w:rPr>
                <w:i/>
                <w:iCs/>
                <w:sz w:val="24"/>
                <w:szCs w:val="24"/>
              </w:rPr>
              <w:t>57</w:t>
            </w:r>
            <w:r w:rsidRPr="00157781">
              <w:rPr>
                <w:rFonts w:cs="Times New Roman"/>
                <w:sz w:val="24"/>
                <w:szCs w:val="24"/>
              </w:rPr>
              <w:t xml:space="preserve">, 375-400. Tyler, T. R. (Ed.). (2007). </w:t>
            </w:r>
            <w:r w:rsidRPr="00157781">
              <w:rPr>
                <w:i/>
                <w:iCs/>
                <w:sz w:val="24"/>
                <w:szCs w:val="24"/>
              </w:rPr>
              <w:t>Legitimacy and criminal justice</w:t>
            </w:r>
            <w:r w:rsidRPr="00157781">
              <w:rPr>
                <w:rFonts w:cs="Times New Roman"/>
                <w:sz w:val="24"/>
                <w:szCs w:val="24"/>
              </w:rPr>
              <w:t>. New York: Russell Sage.</w:t>
            </w:r>
          </w:p>
        </w:tc>
      </w:tr>
      <w:tr w:rsidR="00AF29A2" w:rsidRPr="00157781" w14:paraId="1B0B1DD6" w14:textId="77777777" w:rsidTr="00926BE0">
        <w:trPr>
          <w:trHeight w:val="300"/>
        </w:trPr>
        <w:tc>
          <w:tcPr>
            <w:tcW w:w="9341" w:type="dxa"/>
            <w:tcBorders>
              <w:top w:val="nil"/>
              <w:left w:val="nil"/>
              <w:bottom w:val="nil"/>
              <w:right w:val="nil"/>
            </w:tcBorders>
          </w:tcPr>
          <w:p w14:paraId="7253FC83" w14:textId="77777777" w:rsidR="00AF29A2" w:rsidRPr="00157781" w:rsidRDefault="00AF29A2" w:rsidP="006F3DE9">
            <w:pPr>
              <w:spacing w:line="360" w:lineRule="auto"/>
              <w:jc w:val="both"/>
              <w:rPr>
                <w:i/>
                <w:iCs/>
                <w:sz w:val="24"/>
                <w:szCs w:val="24"/>
              </w:rPr>
            </w:pPr>
            <w:r w:rsidRPr="00157781">
              <w:rPr>
                <w:sz w:val="24"/>
                <w:szCs w:val="24"/>
              </w:rPr>
              <w:lastRenderedPageBreak/>
              <w:t>Tyler, T., and Degoey, P. (1996). Trust in organizational authorities: The influence of motive attributions on willingness to accept decisions. In Trust in organizations: Frontiers of theory and research. (pp. 331-357). Thousand Oaks, CA</w:t>
            </w:r>
            <w:r w:rsidRPr="00157781">
              <w:rPr>
                <w:i/>
                <w:iCs/>
                <w:sz w:val="24"/>
                <w:szCs w:val="24"/>
              </w:rPr>
              <w:t>: SAGE Publications</w:t>
            </w:r>
          </w:p>
        </w:tc>
      </w:tr>
      <w:tr w:rsidR="00AF29A2" w:rsidRPr="00157781" w14:paraId="334F054B" w14:textId="77777777" w:rsidTr="00926BE0">
        <w:trPr>
          <w:trHeight w:val="300"/>
        </w:trPr>
        <w:tc>
          <w:tcPr>
            <w:tcW w:w="9341" w:type="dxa"/>
            <w:tcBorders>
              <w:top w:val="nil"/>
              <w:left w:val="nil"/>
              <w:bottom w:val="nil"/>
              <w:right w:val="nil"/>
            </w:tcBorders>
          </w:tcPr>
          <w:p w14:paraId="1484521E"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Tyler, T</w:t>
            </w:r>
            <w:r>
              <w:rPr>
                <w:rFonts w:cs="Times New Roman"/>
                <w:sz w:val="24"/>
                <w:szCs w:val="24"/>
              </w:rPr>
              <w:t>. R. (2001</w:t>
            </w:r>
            <w:r w:rsidRPr="00157781">
              <w:rPr>
                <w:rFonts w:cs="Times New Roman"/>
                <w:sz w:val="24"/>
                <w:szCs w:val="24"/>
              </w:rPr>
              <w:t xml:space="preserve">). Trust and law abidingness: A proactive model of social regulation. </w:t>
            </w:r>
            <w:r w:rsidRPr="00157781">
              <w:rPr>
                <w:rFonts w:cs="Times New Roman"/>
                <w:i/>
                <w:iCs/>
                <w:sz w:val="24"/>
                <w:szCs w:val="24"/>
              </w:rPr>
              <w:t>Boston University Law Review</w:t>
            </w:r>
            <w:r w:rsidRPr="00157781">
              <w:rPr>
                <w:rFonts w:cs="Times New Roman"/>
                <w:sz w:val="24"/>
                <w:szCs w:val="24"/>
              </w:rPr>
              <w:t>, 81:361-406.</w:t>
            </w:r>
          </w:p>
        </w:tc>
      </w:tr>
      <w:tr w:rsidR="00AF29A2" w:rsidRPr="00157781" w14:paraId="177C719B" w14:textId="77777777" w:rsidTr="00926BE0">
        <w:trPr>
          <w:trHeight w:val="300"/>
        </w:trPr>
        <w:tc>
          <w:tcPr>
            <w:tcW w:w="9341" w:type="dxa"/>
            <w:tcBorders>
              <w:top w:val="nil"/>
              <w:left w:val="nil"/>
              <w:bottom w:val="nil"/>
              <w:right w:val="nil"/>
            </w:tcBorders>
          </w:tcPr>
          <w:p w14:paraId="798AD127" w14:textId="4C526323" w:rsidR="00AF29A2" w:rsidRPr="00157781" w:rsidRDefault="00AF29A2" w:rsidP="006F3DE9">
            <w:pPr>
              <w:spacing w:line="360" w:lineRule="auto"/>
              <w:jc w:val="both"/>
              <w:rPr>
                <w:rFonts w:cs="Calibri"/>
                <w:sz w:val="24"/>
                <w:szCs w:val="24"/>
              </w:rPr>
            </w:pPr>
            <w:r w:rsidRPr="00157781">
              <w:rPr>
                <w:rFonts w:cs="Calibri"/>
                <w:sz w:val="24"/>
                <w:szCs w:val="24"/>
              </w:rPr>
              <w:t>U.S. Department of Labor (1992)</w:t>
            </w:r>
            <w:r w:rsidR="00444B4C">
              <w:rPr>
                <w:rFonts w:cs="Calibri"/>
                <w:sz w:val="24"/>
                <w:szCs w:val="24"/>
              </w:rPr>
              <w:t>.</w:t>
            </w:r>
            <w:r w:rsidRPr="00157781">
              <w:rPr>
                <w:rFonts w:cs="Calibri"/>
                <w:sz w:val="24"/>
                <w:szCs w:val="24"/>
              </w:rPr>
              <w:t xml:space="preserve"> The underground economy in the United States. Washington, DC: U.S. Government Printing Office. Occasional Paper Series on the Informal Sector, Occasional Paper No.2</w:t>
            </w:r>
          </w:p>
          <w:p w14:paraId="5D86CD3C" w14:textId="77777777" w:rsidR="00AF29A2" w:rsidRPr="00157781" w:rsidRDefault="00AF29A2" w:rsidP="006F3DE9">
            <w:pPr>
              <w:widowControl w:val="0"/>
              <w:autoSpaceDE w:val="0"/>
              <w:autoSpaceDN w:val="0"/>
              <w:adjustRightInd w:val="0"/>
              <w:spacing w:after="240"/>
              <w:jc w:val="both"/>
              <w:rPr>
                <w:rFonts w:cs="Times"/>
                <w:sz w:val="24"/>
                <w:szCs w:val="24"/>
                <w:lang w:val="en-US"/>
              </w:rPr>
            </w:pPr>
            <w:r w:rsidRPr="00157781">
              <w:rPr>
                <w:rFonts w:cs="Times"/>
                <w:sz w:val="24"/>
                <w:szCs w:val="24"/>
                <w:lang w:val="en-US"/>
              </w:rPr>
              <w:t xml:space="preserve">Uslaner, E. M. (2006). Tax Evasion, Trust, and the Strong Arm of the Law. In Tax Evasion, Trust, and State Capacities, ed. Nicolas Hayoz and Simon Hug. Bern: Peter Lang pp. 17–50. </w:t>
            </w:r>
          </w:p>
        </w:tc>
      </w:tr>
      <w:tr w:rsidR="00AF29A2" w:rsidRPr="00157781" w14:paraId="301D0001" w14:textId="77777777" w:rsidTr="00926BE0">
        <w:trPr>
          <w:trHeight w:val="300"/>
        </w:trPr>
        <w:tc>
          <w:tcPr>
            <w:tcW w:w="9341" w:type="dxa"/>
            <w:tcBorders>
              <w:top w:val="nil"/>
              <w:left w:val="nil"/>
              <w:bottom w:val="nil"/>
              <w:right w:val="nil"/>
            </w:tcBorders>
          </w:tcPr>
          <w:p w14:paraId="1C1F15FC"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Vaknin, S. (2000). The blessings of the informal economy. </w:t>
            </w:r>
            <w:r w:rsidRPr="00157781">
              <w:rPr>
                <w:rFonts w:cs="Calibri"/>
                <w:i/>
                <w:sz w:val="24"/>
                <w:szCs w:val="24"/>
              </w:rPr>
              <w:t>Central Europe Review</w:t>
            </w:r>
            <w:r w:rsidRPr="00157781">
              <w:rPr>
                <w:rFonts w:cs="Calibri"/>
                <w:sz w:val="24"/>
                <w:szCs w:val="24"/>
              </w:rPr>
              <w:t>. 2:40.</w:t>
            </w:r>
          </w:p>
          <w:p w14:paraId="6F9B33BE" w14:textId="59BA9D25" w:rsidR="00AF29A2" w:rsidRPr="00157781" w:rsidRDefault="00AF29A2" w:rsidP="006F3DE9">
            <w:pPr>
              <w:widowControl w:val="0"/>
              <w:autoSpaceDE w:val="0"/>
              <w:autoSpaceDN w:val="0"/>
              <w:adjustRightInd w:val="0"/>
              <w:spacing w:after="240" w:line="360" w:lineRule="atLeast"/>
              <w:jc w:val="both"/>
              <w:rPr>
                <w:rFonts w:eastAsiaTheme="minorEastAsia" w:cs="Times"/>
                <w:sz w:val="24"/>
                <w:szCs w:val="24"/>
                <w:lang w:val="en-US"/>
              </w:rPr>
            </w:pPr>
            <w:r w:rsidRPr="00157781">
              <w:rPr>
                <w:rFonts w:eastAsiaTheme="minorEastAsia" w:cs="Times New Roman"/>
                <w:sz w:val="24"/>
                <w:szCs w:val="24"/>
                <w:lang w:val="en-US"/>
              </w:rPr>
              <w:t xml:space="preserve">Vanderseypen, G., Tchipeva, T., Peschner, J., Renooy, P., and Williams, </w:t>
            </w:r>
            <w:r w:rsidR="00444B4C">
              <w:rPr>
                <w:rFonts w:eastAsiaTheme="minorEastAsia" w:cs="Times New Roman"/>
                <w:sz w:val="24"/>
                <w:szCs w:val="24"/>
                <w:lang w:val="en-US"/>
              </w:rPr>
              <w:t xml:space="preserve">C.C.  (2013). </w:t>
            </w:r>
            <w:r w:rsidRPr="00444B4C">
              <w:rPr>
                <w:rFonts w:eastAsiaTheme="minorEastAsia" w:cs="Times New Roman"/>
                <w:i/>
                <w:sz w:val="24"/>
                <w:szCs w:val="24"/>
                <w:lang w:val="en-US"/>
              </w:rPr>
              <w:t>Undecl</w:t>
            </w:r>
            <w:r w:rsidR="00444B4C" w:rsidRPr="00444B4C">
              <w:rPr>
                <w:rFonts w:eastAsiaTheme="minorEastAsia" w:cs="Times New Roman"/>
                <w:i/>
                <w:sz w:val="24"/>
                <w:szCs w:val="24"/>
                <w:lang w:val="en-US"/>
              </w:rPr>
              <w:t>ared work: recent developments</w:t>
            </w:r>
            <w:r w:rsidR="00444B4C">
              <w:rPr>
                <w:rFonts w:eastAsiaTheme="minorEastAsia" w:cs="Times New Roman"/>
                <w:sz w:val="24"/>
                <w:szCs w:val="24"/>
                <w:lang w:val="en-US"/>
              </w:rPr>
              <w:t>. I</w:t>
            </w:r>
            <w:r w:rsidRPr="00157781">
              <w:rPr>
                <w:rFonts w:eastAsiaTheme="minorEastAsia" w:cs="Times New Roman"/>
                <w:sz w:val="24"/>
                <w:szCs w:val="24"/>
                <w:lang w:val="en-US"/>
              </w:rPr>
              <w:t xml:space="preserve">n European Commission (ed.), Employment and Social Developments in Europe 2013, Brussels: European Commission, 231-74. </w:t>
            </w:r>
          </w:p>
        </w:tc>
      </w:tr>
      <w:tr w:rsidR="00AF29A2" w:rsidRPr="00157781" w14:paraId="08374EBF" w14:textId="77777777" w:rsidTr="00926BE0">
        <w:trPr>
          <w:trHeight w:val="300"/>
        </w:trPr>
        <w:tc>
          <w:tcPr>
            <w:tcW w:w="9341" w:type="dxa"/>
            <w:tcBorders>
              <w:top w:val="nil"/>
              <w:left w:val="nil"/>
              <w:bottom w:val="nil"/>
              <w:right w:val="nil"/>
            </w:tcBorders>
          </w:tcPr>
          <w:p w14:paraId="6395E321" w14:textId="77777777" w:rsidR="00AF29A2" w:rsidRPr="00157781" w:rsidRDefault="00AF29A2" w:rsidP="006F3DE9">
            <w:pPr>
              <w:spacing w:line="360" w:lineRule="auto"/>
              <w:jc w:val="both"/>
              <w:rPr>
                <w:rFonts w:cs="Century Schoolbook"/>
                <w:sz w:val="24"/>
                <w:szCs w:val="24"/>
              </w:rPr>
            </w:pPr>
            <w:r w:rsidRPr="00157781">
              <w:rPr>
                <w:rFonts w:cs="Century Schoolbook"/>
                <w:sz w:val="24"/>
                <w:szCs w:val="24"/>
              </w:rPr>
              <w:t xml:space="preserve">Venkatesh S. (2006). </w:t>
            </w:r>
            <w:r w:rsidRPr="00157781">
              <w:rPr>
                <w:rFonts w:cs="Century Schoolbook"/>
                <w:i/>
                <w:iCs/>
                <w:sz w:val="24"/>
                <w:szCs w:val="24"/>
              </w:rPr>
              <w:t>Off the Books: The Underground Economy of the Urban Poor</w:t>
            </w:r>
            <w:r w:rsidRPr="00157781">
              <w:rPr>
                <w:rFonts w:cs="Century Schoolbook"/>
                <w:sz w:val="24"/>
                <w:szCs w:val="24"/>
              </w:rPr>
              <w:t xml:space="preserve">. Cambridge, MA: Harvard University Press. </w:t>
            </w:r>
          </w:p>
        </w:tc>
      </w:tr>
      <w:tr w:rsidR="00AF29A2" w:rsidRPr="00157781" w14:paraId="53BAED72" w14:textId="77777777" w:rsidTr="00926BE0">
        <w:trPr>
          <w:trHeight w:val="300"/>
        </w:trPr>
        <w:tc>
          <w:tcPr>
            <w:tcW w:w="9341" w:type="dxa"/>
            <w:tcBorders>
              <w:top w:val="nil"/>
              <w:left w:val="nil"/>
              <w:bottom w:val="nil"/>
              <w:right w:val="nil"/>
            </w:tcBorders>
          </w:tcPr>
          <w:p w14:paraId="4CD49C20" w14:textId="77777777" w:rsidR="00AF29A2" w:rsidRPr="00157781" w:rsidRDefault="00AF29A2" w:rsidP="006F3DE9">
            <w:pPr>
              <w:spacing w:line="360" w:lineRule="auto"/>
              <w:jc w:val="both"/>
              <w:rPr>
                <w:rFonts w:cs="Calibri"/>
                <w:sz w:val="24"/>
                <w:szCs w:val="24"/>
              </w:rPr>
            </w:pPr>
            <w:r w:rsidRPr="00157781">
              <w:rPr>
                <w:rFonts w:cs="Calibri"/>
                <w:sz w:val="24"/>
                <w:szCs w:val="24"/>
              </w:rPr>
              <w:t xml:space="preserve">Verheul I., Wennekers S., Audretsch D., dan Thurik R. (2001). An Eclectic Theory of Entrepreneurship. </w:t>
            </w:r>
            <w:r w:rsidRPr="00444B4C">
              <w:rPr>
                <w:rFonts w:cs="Calibri"/>
                <w:i/>
                <w:sz w:val="24"/>
                <w:szCs w:val="24"/>
              </w:rPr>
              <w:t>Tinbergen Institute Discussion Paper</w:t>
            </w:r>
            <w:r w:rsidRPr="00157781">
              <w:rPr>
                <w:rFonts w:cs="Calibri"/>
                <w:sz w:val="24"/>
                <w:szCs w:val="24"/>
              </w:rPr>
              <w:t xml:space="preserve"> TI 2001-030/3.</w:t>
            </w:r>
          </w:p>
          <w:p w14:paraId="13764DF2" w14:textId="2B85EFEF" w:rsidR="00AF29A2" w:rsidRPr="00157781" w:rsidRDefault="00AF29A2" w:rsidP="006F3DE9">
            <w:pPr>
              <w:widowControl w:val="0"/>
              <w:autoSpaceDE w:val="0"/>
              <w:autoSpaceDN w:val="0"/>
              <w:adjustRightInd w:val="0"/>
              <w:spacing w:after="240" w:line="360" w:lineRule="atLeast"/>
              <w:jc w:val="both"/>
              <w:rPr>
                <w:rFonts w:eastAsiaTheme="minorEastAsia" w:cs="Times New Roman"/>
                <w:color w:val="0000FF"/>
                <w:sz w:val="24"/>
                <w:szCs w:val="24"/>
                <w:lang w:val="en-US"/>
              </w:rPr>
            </w:pPr>
            <w:r w:rsidRPr="00157781">
              <w:rPr>
                <w:rFonts w:eastAsiaTheme="minorEastAsia" w:cs="Times New Roman"/>
                <w:sz w:val="24"/>
                <w:szCs w:val="24"/>
                <w:lang w:val="en-US"/>
              </w:rPr>
              <w:t>Vogel, S. (2013)</w:t>
            </w:r>
            <w:r w:rsidR="00444B4C">
              <w:rPr>
                <w:rFonts w:eastAsiaTheme="minorEastAsia" w:cs="Times New Roman"/>
                <w:sz w:val="24"/>
                <w:szCs w:val="24"/>
                <w:lang w:val="en-US"/>
              </w:rPr>
              <w:t>.</w:t>
            </w:r>
            <w:r w:rsidRPr="00157781">
              <w:rPr>
                <w:rFonts w:eastAsiaTheme="minorEastAsia" w:cs="Times New Roman"/>
                <w:sz w:val="24"/>
                <w:szCs w:val="24"/>
                <w:lang w:val="en-US"/>
              </w:rPr>
              <w:t xml:space="preserve"> </w:t>
            </w:r>
            <w:r w:rsidRPr="00157781">
              <w:rPr>
                <w:rFonts w:eastAsiaTheme="minorEastAsia" w:cs="Times"/>
                <w:i/>
                <w:iCs/>
                <w:sz w:val="24"/>
                <w:szCs w:val="24"/>
                <w:lang w:val="en-US"/>
              </w:rPr>
              <w:t>Social partner agreements to fight undeclared work, Germany</w:t>
            </w:r>
            <w:r w:rsidRPr="00157781">
              <w:rPr>
                <w:rFonts w:eastAsiaTheme="minorEastAsia" w:cs="Times New Roman"/>
                <w:sz w:val="24"/>
                <w:szCs w:val="24"/>
                <w:lang w:val="en-US"/>
              </w:rPr>
              <w:t xml:space="preserve">. Eurofound [Online]. Available from: </w:t>
            </w:r>
            <w:r w:rsidRPr="00157781">
              <w:rPr>
                <w:rFonts w:eastAsiaTheme="minorEastAsia" w:cs="Times New Roman"/>
                <w:color w:val="0000FF"/>
                <w:sz w:val="24"/>
                <w:szCs w:val="24"/>
                <w:lang w:val="en-US"/>
              </w:rPr>
              <w:t xml:space="preserve">http://www.eurofound.europa.eu/areas/labourmarket/tackling/cases/de015.htm </w:t>
            </w:r>
          </w:p>
          <w:p w14:paraId="3C98F9FB" w14:textId="77777777" w:rsidR="00AF29A2" w:rsidRPr="00157781" w:rsidRDefault="00AF29A2" w:rsidP="006F3DE9">
            <w:pPr>
              <w:widowControl w:val="0"/>
              <w:autoSpaceDE w:val="0"/>
              <w:autoSpaceDN w:val="0"/>
              <w:adjustRightInd w:val="0"/>
              <w:spacing w:after="240" w:line="360" w:lineRule="atLeast"/>
              <w:jc w:val="both"/>
              <w:rPr>
                <w:rFonts w:eastAsiaTheme="minorEastAsia" w:cs="Times"/>
                <w:sz w:val="24"/>
                <w:szCs w:val="24"/>
                <w:lang w:val="en-US"/>
              </w:rPr>
            </w:pPr>
            <w:r w:rsidRPr="00157781">
              <w:rPr>
                <w:rFonts w:eastAsiaTheme="minorEastAsia" w:cs="Times"/>
                <w:sz w:val="24"/>
                <w:szCs w:val="24"/>
                <w:lang w:val="en-US"/>
              </w:rPr>
              <w:t xml:space="preserve">Wahl, I., Kastlunger B., and Kirchler E. (2010). Trust in authorities and power to enforce tax compliance: an empirical analysis of the ‘slippery slope framework. </w:t>
            </w:r>
            <w:r w:rsidRPr="00157781">
              <w:rPr>
                <w:rFonts w:eastAsiaTheme="minorEastAsia" w:cs="Times"/>
                <w:i/>
                <w:sz w:val="24"/>
                <w:szCs w:val="24"/>
                <w:lang w:val="en-US"/>
              </w:rPr>
              <w:t>Law and Policy</w:t>
            </w:r>
            <w:r w:rsidRPr="00157781">
              <w:rPr>
                <w:rFonts w:eastAsiaTheme="minorEastAsia" w:cs="Times"/>
                <w:sz w:val="24"/>
                <w:szCs w:val="24"/>
                <w:lang w:val="en-US"/>
              </w:rPr>
              <w:t xml:space="preserve">, 32: 383–406. </w:t>
            </w:r>
          </w:p>
        </w:tc>
      </w:tr>
      <w:tr w:rsidR="00AF29A2" w:rsidRPr="00157781" w14:paraId="798C2781" w14:textId="77777777" w:rsidTr="00926BE0">
        <w:trPr>
          <w:trHeight w:val="300"/>
        </w:trPr>
        <w:tc>
          <w:tcPr>
            <w:tcW w:w="9341" w:type="dxa"/>
            <w:tcBorders>
              <w:top w:val="nil"/>
              <w:left w:val="nil"/>
              <w:bottom w:val="nil"/>
              <w:right w:val="nil"/>
            </w:tcBorders>
          </w:tcPr>
          <w:p w14:paraId="45341165"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Waitzkin, H. (1990). On Studying the Discourse of Medical Encounters. </w:t>
            </w:r>
            <w:r w:rsidRPr="00157781">
              <w:rPr>
                <w:rFonts w:cs="Times New Roman"/>
                <w:i/>
                <w:iCs/>
                <w:sz w:val="24"/>
                <w:szCs w:val="24"/>
              </w:rPr>
              <w:t>Medical Care</w:t>
            </w:r>
            <w:r w:rsidRPr="00157781">
              <w:rPr>
                <w:rFonts w:cs="Times New Roman"/>
                <w:sz w:val="24"/>
                <w:szCs w:val="24"/>
              </w:rPr>
              <w:t>, 28(6), pp.473-488.</w:t>
            </w:r>
          </w:p>
        </w:tc>
      </w:tr>
      <w:tr w:rsidR="00AF29A2" w:rsidRPr="00157781" w14:paraId="429565AF" w14:textId="77777777" w:rsidTr="00926BE0">
        <w:trPr>
          <w:trHeight w:val="300"/>
        </w:trPr>
        <w:tc>
          <w:tcPr>
            <w:tcW w:w="9341" w:type="dxa"/>
            <w:tcBorders>
              <w:top w:val="nil"/>
              <w:left w:val="nil"/>
              <w:bottom w:val="nil"/>
              <w:right w:val="nil"/>
            </w:tcBorders>
          </w:tcPr>
          <w:p w14:paraId="10D47B93" w14:textId="23B9D062" w:rsidR="00AF29A2" w:rsidRPr="00157781" w:rsidRDefault="00AF29A2" w:rsidP="006F3DE9">
            <w:pPr>
              <w:spacing w:line="360" w:lineRule="auto"/>
              <w:jc w:val="both"/>
              <w:rPr>
                <w:rFonts w:cs="Calibri"/>
                <w:sz w:val="24"/>
                <w:szCs w:val="24"/>
              </w:rPr>
            </w:pPr>
            <w:r w:rsidRPr="00157781">
              <w:rPr>
                <w:rFonts w:cs="Calibri"/>
                <w:sz w:val="24"/>
                <w:szCs w:val="24"/>
              </w:rPr>
              <w:t>Wallace, C. and Haerpfer, C. (2002</w:t>
            </w:r>
            <w:r w:rsidRPr="00444B4C">
              <w:rPr>
                <w:rFonts w:cs="Calibri"/>
                <w:i/>
                <w:sz w:val="24"/>
                <w:szCs w:val="24"/>
              </w:rPr>
              <w:t>)</w:t>
            </w:r>
            <w:r w:rsidR="00444B4C" w:rsidRPr="00444B4C">
              <w:rPr>
                <w:rFonts w:cs="Calibri"/>
                <w:i/>
                <w:sz w:val="24"/>
                <w:szCs w:val="24"/>
              </w:rPr>
              <w:t xml:space="preserve">. </w:t>
            </w:r>
            <w:r w:rsidRPr="00444B4C">
              <w:rPr>
                <w:rFonts w:cs="Calibri"/>
                <w:i/>
                <w:sz w:val="24"/>
                <w:szCs w:val="24"/>
              </w:rPr>
              <w:t>Patterns of participation in the informal econom</w:t>
            </w:r>
            <w:r w:rsidR="00444B4C" w:rsidRPr="00444B4C">
              <w:rPr>
                <w:rFonts w:cs="Calibri"/>
                <w:i/>
                <w:sz w:val="24"/>
                <w:szCs w:val="24"/>
              </w:rPr>
              <w:t>y in East-Central Europe</w:t>
            </w:r>
            <w:r w:rsidR="00444B4C">
              <w:rPr>
                <w:rFonts w:cs="Calibri"/>
                <w:sz w:val="24"/>
                <w:szCs w:val="24"/>
              </w:rPr>
              <w:t>. I</w:t>
            </w:r>
            <w:r w:rsidRPr="00157781">
              <w:rPr>
                <w:rFonts w:cs="Calibri"/>
                <w:sz w:val="24"/>
                <w:szCs w:val="24"/>
              </w:rPr>
              <w:t xml:space="preserve">n R. Neef and M. Stanuclescu (eds.), The Social Impact of Informal </w:t>
            </w:r>
            <w:r w:rsidRPr="00157781">
              <w:rPr>
                <w:rFonts w:cs="Calibri"/>
                <w:sz w:val="24"/>
                <w:szCs w:val="24"/>
              </w:rPr>
              <w:lastRenderedPageBreak/>
              <w:t>Economies in Eastern Europe, pp. 28-47, Aldershot: Ashgate.</w:t>
            </w:r>
          </w:p>
        </w:tc>
      </w:tr>
      <w:tr w:rsidR="00AF29A2" w:rsidRPr="00157781" w14:paraId="30C7A1A8" w14:textId="77777777" w:rsidTr="00926BE0">
        <w:trPr>
          <w:trHeight w:val="300"/>
        </w:trPr>
        <w:tc>
          <w:tcPr>
            <w:tcW w:w="9341" w:type="dxa"/>
            <w:tcBorders>
              <w:top w:val="nil"/>
              <w:left w:val="nil"/>
              <w:bottom w:val="nil"/>
              <w:right w:val="nil"/>
            </w:tcBorders>
          </w:tcPr>
          <w:p w14:paraId="786AB5A6" w14:textId="5762402F" w:rsidR="00AF29A2" w:rsidRPr="00157781" w:rsidRDefault="00AF29A2" w:rsidP="006F3DE9">
            <w:pPr>
              <w:spacing w:line="360" w:lineRule="auto"/>
              <w:jc w:val="both"/>
              <w:rPr>
                <w:rFonts w:cs="Cambria"/>
                <w:sz w:val="24"/>
                <w:szCs w:val="24"/>
              </w:rPr>
            </w:pPr>
            <w:r w:rsidRPr="00157781">
              <w:rPr>
                <w:rFonts w:cs="Cambria"/>
                <w:sz w:val="24"/>
                <w:szCs w:val="24"/>
              </w:rPr>
              <w:lastRenderedPageBreak/>
              <w:t>Wallace, C. and Latcheva R.  (2006)</w:t>
            </w:r>
            <w:r w:rsidR="00AB04DF">
              <w:rPr>
                <w:rFonts w:cs="Cambria"/>
                <w:sz w:val="24"/>
                <w:szCs w:val="24"/>
              </w:rPr>
              <w:t>.</w:t>
            </w:r>
            <w:r w:rsidRPr="00157781">
              <w:rPr>
                <w:rFonts w:cs="Cambria"/>
                <w:sz w:val="24"/>
                <w:szCs w:val="24"/>
              </w:rPr>
              <w:t xml:space="preserve"> Economic transformation outside the law: corruption, trust in public institutions and the informal economy in transition countries of Central and Eastern Europe. </w:t>
            </w:r>
            <w:r w:rsidRPr="00157781">
              <w:rPr>
                <w:rFonts w:cs="Cambria"/>
                <w:i/>
                <w:sz w:val="24"/>
                <w:szCs w:val="24"/>
              </w:rPr>
              <w:t>Europe-Asia studies</w:t>
            </w:r>
            <w:r w:rsidRPr="00157781">
              <w:rPr>
                <w:rFonts w:cs="Cambria"/>
                <w:sz w:val="24"/>
                <w:szCs w:val="24"/>
              </w:rPr>
              <w:t xml:space="preserve">, 58(1): 81-102. </w:t>
            </w:r>
          </w:p>
        </w:tc>
      </w:tr>
      <w:tr w:rsidR="00AF29A2" w:rsidRPr="00157781" w14:paraId="6B5D0998" w14:textId="77777777" w:rsidTr="00926BE0">
        <w:trPr>
          <w:trHeight w:val="300"/>
        </w:trPr>
        <w:tc>
          <w:tcPr>
            <w:tcW w:w="9341" w:type="dxa"/>
            <w:tcBorders>
              <w:top w:val="nil"/>
              <w:left w:val="nil"/>
              <w:bottom w:val="nil"/>
              <w:right w:val="nil"/>
            </w:tcBorders>
          </w:tcPr>
          <w:p w14:paraId="759189B6" w14:textId="62C9161D" w:rsidR="00AF29A2" w:rsidRPr="00157781" w:rsidRDefault="00AF29A2" w:rsidP="006F3DE9">
            <w:pPr>
              <w:spacing w:line="360" w:lineRule="auto"/>
              <w:jc w:val="both"/>
              <w:rPr>
                <w:rFonts w:cs="Cambria"/>
                <w:sz w:val="24"/>
                <w:szCs w:val="24"/>
              </w:rPr>
            </w:pPr>
            <w:r w:rsidRPr="00157781">
              <w:rPr>
                <w:rFonts w:cs="Cambria"/>
                <w:sz w:val="24"/>
                <w:szCs w:val="24"/>
              </w:rPr>
              <w:t>Wallace, C., Haerpfer, C., and Latcheva R.  (2004)</w:t>
            </w:r>
            <w:r w:rsidR="00AB04DF">
              <w:rPr>
                <w:rFonts w:cs="Cambria"/>
                <w:sz w:val="24"/>
                <w:szCs w:val="24"/>
              </w:rPr>
              <w:t>.</w:t>
            </w:r>
            <w:r w:rsidRPr="00157781">
              <w:rPr>
                <w:rFonts w:cs="Cambria"/>
                <w:sz w:val="24"/>
                <w:szCs w:val="24"/>
              </w:rPr>
              <w:t xml:space="preserve"> The informal economy in East-Central Europe 1991-1998. Institute for Advanced Studies (ed), IHS Sociological Series, 64, Vienna.</w:t>
            </w:r>
          </w:p>
        </w:tc>
      </w:tr>
      <w:tr w:rsidR="00AF29A2" w:rsidRPr="00157781" w14:paraId="771876D8" w14:textId="77777777" w:rsidTr="00926BE0">
        <w:trPr>
          <w:trHeight w:val="300"/>
        </w:trPr>
        <w:tc>
          <w:tcPr>
            <w:tcW w:w="9341" w:type="dxa"/>
            <w:tcBorders>
              <w:top w:val="nil"/>
              <w:left w:val="nil"/>
              <w:bottom w:val="nil"/>
              <w:right w:val="nil"/>
            </w:tcBorders>
          </w:tcPr>
          <w:p w14:paraId="6B45FD6F" w14:textId="77777777" w:rsidR="00AF29A2" w:rsidRPr="00157781" w:rsidRDefault="00AF29A2" w:rsidP="006F3DE9">
            <w:pPr>
              <w:spacing w:line="360" w:lineRule="auto"/>
              <w:jc w:val="both"/>
              <w:rPr>
                <w:sz w:val="24"/>
                <w:szCs w:val="24"/>
              </w:rPr>
            </w:pPr>
            <w:r w:rsidRPr="00157781">
              <w:rPr>
                <w:sz w:val="24"/>
                <w:szCs w:val="24"/>
              </w:rPr>
              <w:t xml:space="preserve">Walsh, K. (2012). Understanding taxpayer behaviour – new opportunities for tax administration. </w:t>
            </w:r>
            <w:r w:rsidRPr="00157781">
              <w:rPr>
                <w:i/>
                <w:iCs/>
                <w:sz w:val="24"/>
                <w:szCs w:val="24"/>
              </w:rPr>
              <w:t>The Economic and Social Review, 43</w:t>
            </w:r>
            <w:r w:rsidRPr="00157781">
              <w:rPr>
                <w:sz w:val="24"/>
                <w:szCs w:val="24"/>
              </w:rPr>
              <w:t>(3): 451–475.</w:t>
            </w:r>
          </w:p>
        </w:tc>
      </w:tr>
      <w:tr w:rsidR="00AF29A2" w:rsidRPr="00157781" w14:paraId="640C1CA0" w14:textId="77777777" w:rsidTr="00926BE0">
        <w:trPr>
          <w:trHeight w:val="300"/>
        </w:trPr>
        <w:tc>
          <w:tcPr>
            <w:tcW w:w="9341" w:type="dxa"/>
            <w:tcBorders>
              <w:top w:val="nil"/>
              <w:left w:val="nil"/>
              <w:bottom w:val="nil"/>
              <w:right w:val="nil"/>
            </w:tcBorders>
          </w:tcPr>
          <w:p w14:paraId="00942F7D" w14:textId="77777777" w:rsidR="00AF29A2" w:rsidRDefault="00AF29A2" w:rsidP="006F3DE9">
            <w:pPr>
              <w:spacing w:line="360" w:lineRule="auto"/>
              <w:jc w:val="both"/>
              <w:rPr>
                <w:rFonts w:cs="Times New Roman"/>
                <w:sz w:val="24"/>
                <w:szCs w:val="24"/>
              </w:rPr>
            </w:pPr>
            <w:r w:rsidRPr="00157781">
              <w:rPr>
                <w:rFonts w:cs="Times New Roman"/>
                <w:sz w:val="24"/>
                <w:szCs w:val="24"/>
              </w:rPr>
              <w:t xml:space="preserve">Walster, E., Walster, G. W., and Berscheid, E. (1978). </w:t>
            </w:r>
            <w:r w:rsidRPr="00157781">
              <w:rPr>
                <w:rFonts w:cs="Times New Roman"/>
                <w:i/>
                <w:iCs/>
                <w:sz w:val="24"/>
                <w:szCs w:val="24"/>
              </w:rPr>
              <w:t xml:space="preserve">Equity: Theory and research. </w:t>
            </w:r>
            <w:r w:rsidRPr="00157781">
              <w:rPr>
                <w:rFonts w:cs="Times New Roman"/>
                <w:sz w:val="24"/>
                <w:szCs w:val="24"/>
              </w:rPr>
              <w:t xml:space="preserve">Boston, MA: Allyn &amp; Bacon. </w:t>
            </w:r>
          </w:p>
          <w:p w14:paraId="4FEE7AFE" w14:textId="77777777" w:rsidR="00AF29A2" w:rsidRDefault="00AF29A2" w:rsidP="006F3DE9">
            <w:pPr>
              <w:widowControl w:val="0"/>
              <w:autoSpaceDE w:val="0"/>
              <w:autoSpaceDN w:val="0"/>
              <w:adjustRightInd w:val="0"/>
              <w:spacing w:after="240"/>
              <w:jc w:val="both"/>
              <w:rPr>
                <w:rFonts w:cs="Arial"/>
                <w:color w:val="232323"/>
                <w:sz w:val="24"/>
                <w:szCs w:val="24"/>
                <w:lang w:val="en-US"/>
              </w:rPr>
            </w:pPr>
            <w:r w:rsidRPr="00A3156D">
              <w:rPr>
                <w:rFonts w:cs="Times New Roman"/>
                <w:sz w:val="24"/>
                <w:szCs w:val="24"/>
                <w:lang w:val="en-US"/>
              </w:rPr>
              <w:t xml:space="preserve">Wasko, M.M., and Faraj. S., (2000) </w:t>
            </w:r>
            <w:r w:rsidRPr="00A3156D">
              <w:rPr>
                <w:rFonts w:cs="Arial"/>
                <w:color w:val="232323"/>
                <w:sz w:val="24"/>
                <w:szCs w:val="24"/>
                <w:lang w:val="en-US"/>
              </w:rPr>
              <w:t xml:space="preserve">“It is what one does”: why people participate and help others in electronic communities of practice. </w:t>
            </w:r>
            <w:r w:rsidRPr="00A3156D">
              <w:rPr>
                <w:rFonts w:cs="Arial"/>
                <w:i/>
                <w:color w:val="232323"/>
                <w:sz w:val="24"/>
                <w:szCs w:val="24"/>
                <w:lang w:val="en-US"/>
              </w:rPr>
              <w:t>The Journal of Strategic Information Systems</w:t>
            </w:r>
            <w:r w:rsidRPr="00A3156D">
              <w:rPr>
                <w:rFonts w:cs="Arial"/>
                <w:color w:val="232323"/>
                <w:sz w:val="24"/>
                <w:szCs w:val="24"/>
                <w:lang w:val="en-US"/>
              </w:rPr>
              <w:t>, 9(2-3): 155-73</w:t>
            </w:r>
          </w:p>
          <w:p w14:paraId="0AF13F0A" w14:textId="0CBED15B" w:rsidR="00AF29A2" w:rsidRPr="00D758D9" w:rsidRDefault="00AF29A2" w:rsidP="006F3DE9">
            <w:pPr>
              <w:widowControl w:val="0"/>
              <w:autoSpaceDE w:val="0"/>
              <w:autoSpaceDN w:val="0"/>
              <w:adjustRightInd w:val="0"/>
              <w:spacing w:after="240" w:line="360" w:lineRule="atLeast"/>
              <w:jc w:val="both"/>
              <w:rPr>
                <w:rFonts w:eastAsiaTheme="minorEastAsia" w:cs="Times"/>
                <w:sz w:val="24"/>
                <w:szCs w:val="24"/>
                <w:lang w:val="en-US"/>
              </w:rPr>
            </w:pPr>
            <w:r>
              <w:rPr>
                <w:rFonts w:eastAsiaTheme="minorEastAsia" w:cs="Times New Roman"/>
                <w:sz w:val="24"/>
                <w:szCs w:val="24"/>
                <w:lang w:val="en-US"/>
              </w:rPr>
              <w:t>Webb, J.W.,</w:t>
            </w:r>
            <w:r w:rsidRPr="00D758D9">
              <w:rPr>
                <w:rFonts w:eastAsiaTheme="minorEastAsia" w:cs="Times New Roman"/>
                <w:sz w:val="24"/>
                <w:szCs w:val="24"/>
                <w:lang w:val="en-US"/>
              </w:rPr>
              <w:t xml:space="preserve"> Bruton,</w:t>
            </w:r>
            <w:r>
              <w:rPr>
                <w:rFonts w:eastAsiaTheme="minorEastAsia" w:cs="Times New Roman"/>
                <w:sz w:val="24"/>
                <w:szCs w:val="24"/>
                <w:lang w:val="en-US"/>
              </w:rPr>
              <w:t xml:space="preserve"> </w:t>
            </w:r>
            <w:r w:rsidRPr="00D758D9">
              <w:rPr>
                <w:rFonts w:eastAsiaTheme="minorEastAsia" w:cs="Times New Roman"/>
                <w:sz w:val="24"/>
                <w:szCs w:val="24"/>
                <w:lang w:val="en-US"/>
              </w:rPr>
              <w:t>G.D</w:t>
            </w:r>
            <w:r>
              <w:rPr>
                <w:rFonts w:eastAsiaTheme="minorEastAsia" w:cs="Times New Roman"/>
                <w:sz w:val="24"/>
                <w:szCs w:val="24"/>
                <w:lang w:val="en-US"/>
              </w:rPr>
              <w:t>.,</w:t>
            </w:r>
            <w:r w:rsidRPr="00D758D9">
              <w:rPr>
                <w:rFonts w:eastAsiaTheme="minorEastAsia" w:cs="Times New Roman"/>
                <w:sz w:val="24"/>
                <w:szCs w:val="24"/>
                <w:lang w:val="en-US"/>
              </w:rPr>
              <w:t xml:space="preserve"> Tihanyi</w:t>
            </w:r>
            <w:r>
              <w:rPr>
                <w:rFonts w:eastAsiaTheme="minorEastAsia" w:cs="Times New Roman"/>
                <w:sz w:val="24"/>
                <w:szCs w:val="24"/>
                <w:lang w:val="en-US"/>
              </w:rPr>
              <w:t xml:space="preserve">, </w:t>
            </w:r>
            <w:r w:rsidRPr="00D758D9">
              <w:rPr>
                <w:rFonts w:eastAsiaTheme="minorEastAsia" w:cs="Times New Roman"/>
                <w:sz w:val="24"/>
                <w:szCs w:val="24"/>
                <w:lang w:val="en-US"/>
              </w:rPr>
              <w:t>L. and R.D. Ireland (2013)</w:t>
            </w:r>
            <w:r w:rsidR="00AB04DF">
              <w:rPr>
                <w:rFonts w:eastAsiaTheme="minorEastAsia" w:cs="Times New Roman"/>
                <w:sz w:val="24"/>
                <w:szCs w:val="24"/>
                <w:lang w:val="en-US"/>
              </w:rPr>
              <w:t>.</w:t>
            </w:r>
            <w:r w:rsidR="00444B4C">
              <w:rPr>
                <w:rFonts w:eastAsiaTheme="minorEastAsia" w:cs="Times New Roman"/>
                <w:sz w:val="24"/>
                <w:szCs w:val="24"/>
                <w:lang w:val="en-US"/>
              </w:rPr>
              <w:t xml:space="preserve"> </w:t>
            </w:r>
            <w:r w:rsidRPr="00D758D9">
              <w:rPr>
                <w:rFonts w:eastAsiaTheme="minorEastAsia" w:cs="Times New Roman"/>
                <w:sz w:val="24"/>
                <w:szCs w:val="24"/>
                <w:lang w:val="en-US"/>
              </w:rPr>
              <w:t>Research on entrepreneurship in the informal econ</w:t>
            </w:r>
            <w:r w:rsidR="00444B4C">
              <w:rPr>
                <w:rFonts w:eastAsiaTheme="minorEastAsia" w:cs="Times New Roman"/>
                <w:sz w:val="24"/>
                <w:szCs w:val="24"/>
                <w:lang w:val="en-US"/>
              </w:rPr>
              <w:t>omy: framing a research agenda.</w:t>
            </w:r>
            <w:r w:rsidRPr="00D758D9">
              <w:rPr>
                <w:rFonts w:eastAsiaTheme="minorEastAsia" w:cs="Times New Roman"/>
                <w:sz w:val="24"/>
                <w:szCs w:val="24"/>
                <w:lang w:val="en-US"/>
              </w:rPr>
              <w:t xml:space="preserve"> </w:t>
            </w:r>
            <w:r w:rsidRPr="00D758D9">
              <w:rPr>
                <w:rFonts w:eastAsiaTheme="minorEastAsia" w:cs="Times New Roman"/>
                <w:i/>
                <w:sz w:val="24"/>
                <w:szCs w:val="24"/>
                <w:lang w:val="en-US"/>
              </w:rPr>
              <w:t>Journal of Business Venturing</w:t>
            </w:r>
            <w:r w:rsidRPr="00D758D9">
              <w:rPr>
                <w:rFonts w:eastAsiaTheme="minorEastAsia" w:cs="Times New Roman"/>
                <w:sz w:val="24"/>
                <w:szCs w:val="24"/>
                <w:lang w:val="en-US"/>
              </w:rPr>
              <w:t xml:space="preserve">, 28: 598-614. </w:t>
            </w:r>
          </w:p>
        </w:tc>
      </w:tr>
      <w:tr w:rsidR="00AF29A2" w:rsidRPr="00157781" w14:paraId="54769158" w14:textId="77777777" w:rsidTr="00926BE0">
        <w:trPr>
          <w:trHeight w:val="300"/>
        </w:trPr>
        <w:tc>
          <w:tcPr>
            <w:tcW w:w="9341" w:type="dxa"/>
            <w:tcBorders>
              <w:top w:val="nil"/>
              <w:left w:val="nil"/>
              <w:bottom w:val="nil"/>
              <w:right w:val="nil"/>
            </w:tcBorders>
          </w:tcPr>
          <w:p w14:paraId="3FB31698"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Webb, J., Ireland, R. and Ketchen, D. (2014). Toward a Greater Understanding of Entrepreneurship and Strategy in the Informal Economy. </w:t>
            </w:r>
            <w:r w:rsidRPr="00157781">
              <w:rPr>
                <w:rFonts w:cs="Times New Roman"/>
                <w:i/>
                <w:iCs/>
                <w:sz w:val="24"/>
                <w:szCs w:val="24"/>
              </w:rPr>
              <w:t>Strategic Entrepreneurship Journal</w:t>
            </w:r>
            <w:r w:rsidRPr="00157781">
              <w:rPr>
                <w:rFonts w:cs="Times New Roman"/>
                <w:sz w:val="24"/>
                <w:szCs w:val="24"/>
              </w:rPr>
              <w:t>, 8(1): 1-15.</w:t>
            </w:r>
          </w:p>
        </w:tc>
      </w:tr>
      <w:tr w:rsidR="00AF29A2" w:rsidRPr="00157781" w14:paraId="5D40D0A9" w14:textId="77777777" w:rsidTr="00926BE0">
        <w:trPr>
          <w:trHeight w:val="300"/>
        </w:trPr>
        <w:tc>
          <w:tcPr>
            <w:tcW w:w="9341" w:type="dxa"/>
            <w:tcBorders>
              <w:top w:val="nil"/>
              <w:left w:val="nil"/>
              <w:bottom w:val="nil"/>
              <w:right w:val="nil"/>
            </w:tcBorders>
          </w:tcPr>
          <w:p w14:paraId="63B2CBC9" w14:textId="440619DC" w:rsidR="00AF29A2" w:rsidRPr="00157781" w:rsidRDefault="00AF29A2" w:rsidP="006F3DE9">
            <w:pPr>
              <w:spacing w:line="360" w:lineRule="auto"/>
              <w:jc w:val="both"/>
              <w:rPr>
                <w:rFonts w:cs="Calibri"/>
                <w:sz w:val="24"/>
                <w:szCs w:val="24"/>
              </w:rPr>
            </w:pPr>
            <w:r w:rsidRPr="00157781">
              <w:rPr>
                <w:rFonts w:cs="Calibri"/>
                <w:sz w:val="24"/>
                <w:szCs w:val="24"/>
              </w:rPr>
              <w:t>Weber, M. (1947)</w:t>
            </w:r>
            <w:r w:rsidR="00AB04DF">
              <w:rPr>
                <w:rFonts w:cs="Calibri"/>
                <w:sz w:val="24"/>
                <w:szCs w:val="24"/>
              </w:rPr>
              <w:t>.</w:t>
            </w:r>
            <w:r w:rsidR="00444B4C">
              <w:rPr>
                <w:rFonts w:cs="Calibri"/>
                <w:sz w:val="24"/>
                <w:szCs w:val="24"/>
              </w:rPr>
              <w:t xml:space="preserve"> </w:t>
            </w:r>
            <w:r w:rsidRPr="00444B4C">
              <w:rPr>
                <w:rFonts w:cs="Calibri"/>
                <w:i/>
                <w:sz w:val="24"/>
                <w:szCs w:val="24"/>
              </w:rPr>
              <w:t>The Theory of S</w:t>
            </w:r>
            <w:r w:rsidR="00444B4C" w:rsidRPr="00444B4C">
              <w:rPr>
                <w:rFonts w:cs="Calibri"/>
                <w:i/>
                <w:sz w:val="24"/>
                <w:szCs w:val="24"/>
              </w:rPr>
              <w:t>ocial and Economic Organization</w:t>
            </w:r>
            <w:r w:rsidR="00444B4C">
              <w:rPr>
                <w:rFonts w:cs="Calibri"/>
                <w:sz w:val="24"/>
                <w:szCs w:val="24"/>
              </w:rPr>
              <w:t>.</w:t>
            </w:r>
            <w:r w:rsidRPr="00157781">
              <w:rPr>
                <w:rFonts w:cs="Calibri"/>
                <w:sz w:val="24"/>
                <w:szCs w:val="24"/>
              </w:rPr>
              <w:t xml:space="preserve"> Translated by A. M. Henderson &amp; Talcott Parsons. NY: The Free Press</w:t>
            </w:r>
          </w:p>
        </w:tc>
      </w:tr>
      <w:tr w:rsidR="00AF29A2" w:rsidRPr="00157781" w14:paraId="63913E6A" w14:textId="77777777" w:rsidTr="00926BE0">
        <w:trPr>
          <w:trHeight w:val="300"/>
        </w:trPr>
        <w:tc>
          <w:tcPr>
            <w:tcW w:w="9341" w:type="dxa"/>
            <w:tcBorders>
              <w:top w:val="nil"/>
              <w:left w:val="nil"/>
              <w:bottom w:val="nil"/>
              <w:right w:val="nil"/>
            </w:tcBorders>
          </w:tcPr>
          <w:p w14:paraId="1A91B9CA" w14:textId="77777777" w:rsidR="00AF29A2" w:rsidRPr="00157781" w:rsidRDefault="00AF29A2" w:rsidP="006F3DE9">
            <w:pPr>
              <w:spacing w:line="360" w:lineRule="auto"/>
              <w:jc w:val="both"/>
              <w:rPr>
                <w:rFonts w:cs="Calibri"/>
                <w:sz w:val="24"/>
                <w:szCs w:val="24"/>
              </w:rPr>
            </w:pPr>
            <w:r w:rsidRPr="00157781">
              <w:rPr>
                <w:rFonts w:cs="Calibri"/>
                <w:sz w:val="24"/>
                <w:szCs w:val="24"/>
              </w:rPr>
              <w:t>Weber, M. (1946). From Max Weber: Essays in Sociology. H.H. Gerth and C. Wright Mills, eds. and trans. London: Oxford University Press.</w:t>
            </w:r>
          </w:p>
        </w:tc>
      </w:tr>
      <w:tr w:rsidR="00AF29A2" w:rsidRPr="00157781" w14:paraId="679A6471" w14:textId="77777777" w:rsidTr="00926BE0">
        <w:trPr>
          <w:trHeight w:val="300"/>
        </w:trPr>
        <w:tc>
          <w:tcPr>
            <w:tcW w:w="9341" w:type="dxa"/>
            <w:tcBorders>
              <w:top w:val="nil"/>
              <w:left w:val="nil"/>
              <w:bottom w:val="nil"/>
              <w:right w:val="nil"/>
            </w:tcBorders>
          </w:tcPr>
          <w:p w14:paraId="56146603" w14:textId="541D172E" w:rsidR="00AF29A2" w:rsidRPr="00157781" w:rsidRDefault="00AF29A2" w:rsidP="006F3DE9">
            <w:pPr>
              <w:spacing w:line="360" w:lineRule="auto"/>
              <w:jc w:val="both"/>
              <w:rPr>
                <w:rFonts w:cs="Times New Roman"/>
                <w:sz w:val="24"/>
                <w:szCs w:val="24"/>
              </w:rPr>
            </w:pPr>
            <w:r w:rsidRPr="00157781">
              <w:rPr>
                <w:rFonts w:cs="Times New Roman"/>
                <w:sz w:val="24"/>
                <w:szCs w:val="24"/>
              </w:rPr>
              <w:t>Welch, M.R., Xu, Y.L., Bjar</w:t>
            </w:r>
            <w:r w:rsidR="00444B4C">
              <w:rPr>
                <w:rFonts w:cs="Times New Roman"/>
                <w:sz w:val="24"/>
                <w:szCs w:val="24"/>
              </w:rPr>
              <w:t xml:space="preserve">nason T., O'Donnell P. (2005). </w:t>
            </w:r>
            <w:r w:rsidRPr="00157781">
              <w:rPr>
                <w:rFonts w:cs="Times New Roman"/>
                <w:sz w:val="24"/>
                <w:szCs w:val="24"/>
              </w:rPr>
              <w:t>But everybody does it…”: the effects of perceptions, moral pressures, and informal sanctions on tax cheating</w:t>
            </w:r>
            <w:r w:rsidRPr="00157781">
              <w:rPr>
                <w:rFonts w:cs="Times New Roman"/>
                <w:i/>
                <w:iCs/>
                <w:sz w:val="24"/>
                <w:szCs w:val="24"/>
              </w:rPr>
              <w:t xml:space="preserve">. Sociological Spectrum, </w:t>
            </w:r>
            <w:r w:rsidRPr="00157781">
              <w:rPr>
                <w:rFonts w:cs="Times New Roman"/>
                <w:sz w:val="24"/>
                <w:szCs w:val="24"/>
              </w:rPr>
              <w:t>25(1):21–25.</w:t>
            </w:r>
          </w:p>
        </w:tc>
      </w:tr>
      <w:tr w:rsidR="00AF29A2" w:rsidRPr="00157781" w14:paraId="55A82FDB" w14:textId="77777777" w:rsidTr="00926BE0">
        <w:trPr>
          <w:trHeight w:val="300"/>
        </w:trPr>
        <w:tc>
          <w:tcPr>
            <w:tcW w:w="9341" w:type="dxa"/>
            <w:tcBorders>
              <w:top w:val="nil"/>
              <w:left w:val="nil"/>
              <w:bottom w:val="nil"/>
              <w:right w:val="nil"/>
            </w:tcBorders>
          </w:tcPr>
          <w:p w14:paraId="290C3DB6" w14:textId="77777777" w:rsidR="00AF29A2" w:rsidRPr="00157781" w:rsidRDefault="00AF29A2" w:rsidP="006F3DE9">
            <w:pPr>
              <w:spacing w:line="360" w:lineRule="auto"/>
              <w:jc w:val="both"/>
              <w:rPr>
                <w:sz w:val="24"/>
                <w:szCs w:val="24"/>
              </w:rPr>
            </w:pPr>
            <w:r w:rsidRPr="00157781">
              <w:rPr>
                <w:sz w:val="24"/>
                <w:szCs w:val="24"/>
              </w:rPr>
              <w:t xml:space="preserve">Wenzel, M. (2004). An analysis of norm processes in tax compliance. </w:t>
            </w:r>
            <w:r w:rsidRPr="00157781">
              <w:rPr>
                <w:i/>
                <w:iCs/>
                <w:sz w:val="24"/>
                <w:szCs w:val="24"/>
              </w:rPr>
              <w:t xml:space="preserve">Journal of Economic </w:t>
            </w:r>
            <w:r w:rsidRPr="00157781">
              <w:rPr>
                <w:i/>
                <w:iCs/>
                <w:sz w:val="24"/>
                <w:szCs w:val="24"/>
              </w:rPr>
              <w:lastRenderedPageBreak/>
              <w:t>Psychology, 25</w:t>
            </w:r>
            <w:r w:rsidRPr="00157781">
              <w:rPr>
                <w:sz w:val="24"/>
                <w:szCs w:val="24"/>
              </w:rPr>
              <w:t xml:space="preserve">(2), 213-228. </w:t>
            </w:r>
          </w:p>
        </w:tc>
      </w:tr>
      <w:tr w:rsidR="00AF29A2" w:rsidRPr="00157781" w14:paraId="3E7924DE" w14:textId="77777777" w:rsidTr="00926BE0">
        <w:trPr>
          <w:trHeight w:val="300"/>
        </w:trPr>
        <w:tc>
          <w:tcPr>
            <w:tcW w:w="9341" w:type="dxa"/>
            <w:tcBorders>
              <w:top w:val="nil"/>
              <w:left w:val="nil"/>
              <w:bottom w:val="nil"/>
              <w:right w:val="nil"/>
            </w:tcBorders>
          </w:tcPr>
          <w:p w14:paraId="3040BC00"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lastRenderedPageBreak/>
              <w:t>White, L. (1949). </w:t>
            </w:r>
            <w:r w:rsidRPr="00157781">
              <w:rPr>
                <w:rFonts w:cs="Times New Roman"/>
                <w:i/>
                <w:iCs/>
                <w:sz w:val="24"/>
                <w:szCs w:val="24"/>
              </w:rPr>
              <w:t>The science of culture</w:t>
            </w:r>
            <w:r w:rsidRPr="00157781">
              <w:rPr>
                <w:rFonts w:cs="Times New Roman"/>
                <w:sz w:val="24"/>
                <w:szCs w:val="24"/>
              </w:rPr>
              <w:t>. New York: Farrar, Straus.</w:t>
            </w:r>
          </w:p>
        </w:tc>
      </w:tr>
      <w:tr w:rsidR="00AF29A2" w:rsidRPr="00157781" w14:paraId="28B89D1B" w14:textId="77777777" w:rsidTr="00926BE0">
        <w:trPr>
          <w:trHeight w:val="300"/>
        </w:trPr>
        <w:tc>
          <w:tcPr>
            <w:tcW w:w="9341" w:type="dxa"/>
            <w:tcBorders>
              <w:top w:val="nil"/>
              <w:left w:val="nil"/>
              <w:bottom w:val="nil"/>
              <w:right w:val="nil"/>
            </w:tcBorders>
          </w:tcPr>
          <w:p w14:paraId="48881C75" w14:textId="4604B916" w:rsidR="00AF29A2" w:rsidRPr="00157781" w:rsidRDefault="00AF29A2" w:rsidP="006F3DE9">
            <w:pPr>
              <w:spacing w:line="360" w:lineRule="auto"/>
              <w:jc w:val="both"/>
              <w:rPr>
                <w:rFonts w:cs="Cambria"/>
                <w:sz w:val="24"/>
                <w:szCs w:val="24"/>
              </w:rPr>
            </w:pPr>
            <w:r w:rsidRPr="00157781">
              <w:rPr>
                <w:rFonts w:cs="Cambria"/>
                <w:sz w:val="24"/>
                <w:szCs w:val="24"/>
              </w:rPr>
              <w:t>White,</w:t>
            </w:r>
            <w:r w:rsidR="00444B4C">
              <w:rPr>
                <w:rFonts w:cs="Cambria"/>
                <w:sz w:val="24"/>
                <w:szCs w:val="24"/>
              </w:rPr>
              <w:t xml:space="preserve"> R. and Williams, C.C. (2009). </w:t>
            </w:r>
            <w:r w:rsidRPr="00157781">
              <w:rPr>
                <w:rFonts w:cs="Cambria"/>
                <w:sz w:val="24"/>
                <w:szCs w:val="24"/>
              </w:rPr>
              <w:t>Re-thinking monetary exchange: some lessons from England</w:t>
            </w:r>
            <w:r w:rsidR="00444B4C">
              <w:rPr>
                <w:rFonts w:cs="Cambria"/>
                <w:sz w:val="24"/>
                <w:szCs w:val="24"/>
              </w:rPr>
              <w:t>.</w:t>
            </w:r>
            <w:r w:rsidRPr="00157781">
              <w:rPr>
                <w:rFonts w:cs="Cambria"/>
                <w:i/>
                <w:sz w:val="24"/>
                <w:szCs w:val="24"/>
              </w:rPr>
              <w:t xml:space="preserve"> Review of Social Economy</w:t>
            </w:r>
            <w:r w:rsidRPr="00157781">
              <w:rPr>
                <w:rFonts w:cs="Cambria"/>
                <w:sz w:val="24"/>
                <w:szCs w:val="24"/>
              </w:rPr>
              <w:t>, 68(3):317-338</w:t>
            </w:r>
          </w:p>
        </w:tc>
      </w:tr>
      <w:tr w:rsidR="00AF29A2" w:rsidRPr="00157781" w14:paraId="6741D90A" w14:textId="77777777" w:rsidTr="00926BE0">
        <w:trPr>
          <w:trHeight w:val="300"/>
        </w:trPr>
        <w:tc>
          <w:tcPr>
            <w:tcW w:w="9341" w:type="dxa"/>
            <w:tcBorders>
              <w:top w:val="nil"/>
              <w:left w:val="nil"/>
              <w:bottom w:val="nil"/>
              <w:right w:val="nil"/>
            </w:tcBorders>
          </w:tcPr>
          <w:p w14:paraId="4D6FDE2A" w14:textId="77777777" w:rsidR="00AF29A2" w:rsidRDefault="00AF29A2" w:rsidP="006F3DE9">
            <w:pPr>
              <w:spacing w:line="360" w:lineRule="auto"/>
              <w:jc w:val="both"/>
              <w:rPr>
                <w:rFonts w:cs="Times New Roman"/>
                <w:sz w:val="24"/>
                <w:szCs w:val="24"/>
              </w:rPr>
            </w:pPr>
            <w:r w:rsidRPr="00157781">
              <w:rPr>
                <w:rFonts w:cs="Times New Roman"/>
                <w:sz w:val="24"/>
                <w:szCs w:val="24"/>
              </w:rPr>
              <w:t>Willer, M. (1989). </w:t>
            </w:r>
            <w:r w:rsidRPr="00157781">
              <w:rPr>
                <w:rFonts w:cs="Times New Roman"/>
                <w:i/>
                <w:iCs/>
                <w:sz w:val="24"/>
                <w:szCs w:val="24"/>
              </w:rPr>
              <w:t>13th library systems seminar, Zagreb, April 26-28, 1989</w:t>
            </w:r>
            <w:r w:rsidRPr="00157781">
              <w:rPr>
                <w:rFonts w:cs="Times New Roman"/>
                <w:sz w:val="24"/>
                <w:szCs w:val="24"/>
              </w:rPr>
              <w:t>. Zagreb: Nacionalna i sveučilišna biblioteka.</w:t>
            </w:r>
          </w:p>
          <w:p w14:paraId="57AAC46D" w14:textId="6145E352" w:rsidR="00AF29A2" w:rsidRDefault="00AF29A2" w:rsidP="006F3DE9">
            <w:pPr>
              <w:spacing w:line="360" w:lineRule="auto"/>
              <w:jc w:val="both"/>
              <w:rPr>
                <w:rFonts w:eastAsiaTheme="minorEastAsia"/>
                <w:i/>
                <w:iCs/>
                <w:sz w:val="24"/>
                <w:szCs w:val="24"/>
              </w:rPr>
            </w:pPr>
            <w:r w:rsidRPr="00157781">
              <w:rPr>
                <w:sz w:val="24"/>
                <w:szCs w:val="24"/>
                <w:lang w:val="en-US"/>
              </w:rPr>
              <w:t>Williams, C.C</w:t>
            </w:r>
            <w:r w:rsidR="00AB04DF">
              <w:rPr>
                <w:sz w:val="24"/>
                <w:szCs w:val="24"/>
                <w:lang w:val="en-US"/>
              </w:rPr>
              <w:t>.</w:t>
            </w:r>
            <w:r w:rsidRPr="00157781">
              <w:rPr>
                <w:sz w:val="24"/>
                <w:szCs w:val="24"/>
                <w:lang w:val="en-US"/>
              </w:rPr>
              <w:t xml:space="preserve"> (2004</w:t>
            </w:r>
            <w:r>
              <w:rPr>
                <w:sz w:val="24"/>
                <w:szCs w:val="24"/>
                <w:lang w:val="en-US"/>
              </w:rPr>
              <w:t>a</w:t>
            </w:r>
            <w:r w:rsidRPr="00157781">
              <w:rPr>
                <w:sz w:val="24"/>
                <w:szCs w:val="24"/>
                <w:lang w:val="en-US"/>
              </w:rPr>
              <w:t>)</w:t>
            </w:r>
            <w:r w:rsidR="00444B4C">
              <w:rPr>
                <w:sz w:val="24"/>
                <w:szCs w:val="24"/>
                <w:lang w:val="en-US"/>
              </w:rPr>
              <w:t>.</w:t>
            </w:r>
            <w:r w:rsidRPr="00157781">
              <w:rPr>
                <w:sz w:val="24"/>
                <w:szCs w:val="24"/>
                <w:lang w:val="en-US"/>
              </w:rPr>
              <w:t xml:space="preserve"> Beyond proxy indicators: from indirect to direct measures of the underground sector in East-Central Europe. </w:t>
            </w:r>
            <w:r w:rsidRPr="00157781">
              <w:rPr>
                <w:rFonts w:eastAsiaTheme="minorEastAsia"/>
                <w:i/>
                <w:iCs/>
                <w:sz w:val="24"/>
                <w:szCs w:val="24"/>
              </w:rPr>
              <w:t>International Journal of Economic Development</w:t>
            </w:r>
            <w:r w:rsidR="00E63DBA" w:rsidRPr="00E63DBA">
              <w:rPr>
                <w:rFonts w:eastAsiaTheme="minorEastAsia"/>
                <w:iCs/>
                <w:sz w:val="24"/>
                <w:szCs w:val="24"/>
              </w:rPr>
              <w:t>, 6(3):</w:t>
            </w:r>
            <w:r w:rsidRPr="00E63DBA">
              <w:rPr>
                <w:rFonts w:eastAsiaTheme="minorEastAsia"/>
                <w:iCs/>
                <w:sz w:val="24"/>
                <w:szCs w:val="24"/>
              </w:rPr>
              <w:t>158-198</w:t>
            </w:r>
          </w:p>
          <w:p w14:paraId="4D3E7B43" w14:textId="7D7A8B7B" w:rsidR="00AF29A2" w:rsidRDefault="00AF29A2" w:rsidP="006F3DE9">
            <w:pPr>
              <w:spacing w:line="360" w:lineRule="auto"/>
              <w:jc w:val="both"/>
              <w:rPr>
                <w:rFonts w:cs="Cambria"/>
                <w:sz w:val="24"/>
                <w:szCs w:val="24"/>
              </w:rPr>
            </w:pPr>
            <w:r w:rsidRPr="00157781">
              <w:rPr>
                <w:rFonts w:cs="Cambria"/>
                <w:sz w:val="24"/>
                <w:szCs w:val="24"/>
              </w:rPr>
              <w:t>Williams, C.C. (2004</w:t>
            </w:r>
            <w:r>
              <w:rPr>
                <w:rFonts w:cs="Cambria"/>
                <w:sz w:val="24"/>
                <w:szCs w:val="24"/>
              </w:rPr>
              <w:t>b</w:t>
            </w:r>
            <w:r w:rsidR="00444B4C">
              <w:rPr>
                <w:rFonts w:cs="Cambria"/>
                <w:sz w:val="24"/>
                <w:szCs w:val="24"/>
              </w:rPr>
              <w:t xml:space="preserve">). </w:t>
            </w:r>
            <w:r w:rsidRPr="00157781">
              <w:rPr>
                <w:rFonts w:cs="Cambria"/>
                <w:sz w:val="24"/>
                <w:szCs w:val="24"/>
              </w:rPr>
              <w:t xml:space="preserve">Rethinking the ‘economy’ and uneven development: spatial disparities in household coping capabilities in contemporary England. </w:t>
            </w:r>
            <w:r w:rsidRPr="00157781">
              <w:rPr>
                <w:rFonts w:cs="Cambria"/>
                <w:i/>
                <w:sz w:val="24"/>
                <w:szCs w:val="24"/>
              </w:rPr>
              <w:t>Regional Studies</w:t>
            </w:r>
            <w:r w:rsidRPr="00157781">
              <w:rPr>
                <w:rFonts w:cs="Cambria"/>
                <w:sz w:val="24"/>
                <w:szCs w:val="24"/>
              </w:rPr>
              <w:t>, 28:507-518</w:t>
            </w:r>
          </w:p>
          <w:p w14:paraId="710BA83B" w14:textId="3976E433" w:rsidR="00AF29A2" w:rsidRPr="00157781" w:rsidRDefault="00AF29A2" w:rsidP="006F3DE9">
            <w:pPr>
              <w:spacing w:line="360" w:lineRule="auto"/>
              <w:jc w:val="both"/>
              <w:rPr>
                <w:rFonts w:cs="Times New Roman"/>
                <w:sz w:val="24"/>
                <w:szCs w:val="24"/>
              </w:rPr>
            </w:pPr>
            <w:r w:rsidRPr="00157781">
              <w:rPr>
                <w:rFonts w:cs="Cambria"/>
                <w:sz w:val="24"/>
                <w:szCs w:val="24"/>
              </w:rPr>
              <w:t>Williams, C.C. (2005)</w:t>
            </w:r>
            <w:r w:rsidR="00444B4C">
              <w:rPr>
                <w:rFonts w:cs="Cambria"/>
                <w:sz w:val="24"/>
                <w:szCs w:val="24"/>
              </w:rPr>
              <w:t>.</w:t>
            </w:r>
            <w:r w:rsidRPr="00157781">
              <w:rPr>
                <w:rFonts w:cs="Cambria"/>
                <w:sz w:val="24"/>
                <w:szCs w:val="24"/>
              </w:rPr>
              <w:t xml:space="preserve"> Spatial variations in the nature of undeclared work and </w:t>
            </w:r>
            <w:r w:rsidR="00444B4C">
              <w:rPr>
                <w:rFonts w:cs="Cambria"/>
                <w:sz w:val="24"/>
                <w:szCs w:val="24"/>
              </w:rPr>
              <w:t>its public policy implications.</w:t>
            </w:r>
            <w:r w:rsidRPr="00157781">
              <w:rPr>
                <w:rFonts w:cs="Cambria"/>
                <w:sz w:val="24"/>
                <w:szCs w:val="24"/>
              </w:rPr>
              <w:t xml:space="preserve"> </w:t>
            </w:r>
            <w:r w:rsidRPr="00157781">
              <w:rPr>
                <w:rFonts w:cs="Cambria"/>
                <w:i/>
                <w:sz w:val="24"/>
                <w:szCs w:val="24"/>
              </w:rPr>
              <w:t>Space and Polity</w:t>
            </w:r>
            <w:r w:rsidRPr="00157781">
              <w:rPr>
                <w:rFonts w:cs="Cambria"/>
                <w:sz w:val="24"/>
                <w:szCs w:val="24"/>
              </w:rPr>
              <w:t>, 9(2):135-147.</w:t>
            </w:r>
          </w:p>
        </w:tc>
      </w:tr>
      <w:tr w:rsidR="00AF29A2" w:rsidRPr="00157781" w14:paraId="09F5EAA4" w14:textId="77777777" w:rsidTr="00926BE0">
        <w:trPr>
          <w:trHeight w:val="300"/>
        </w:trPr>
        <w:tc>
          <w:tcPr>
            <w:tcW w:w="9341" w:type="dxa"/>
            <w:tcBorders>
              <w:top w:val="nil"/>
              <w:left w:val="nil"/>
              <w:bottom w:val="nil"/>
              <w:right w:val="nil"/>
            </w:tcBorders>
          </w:tcPr>
          <w:p w14:paraId="64304D57" w14:textId="0316A14C" w:rsidR="00AF29A2" w:rsidRDefault="00AB04DF" w:rsidP="006F3DE9">
            <w:pPr>
              <w:spacing w:line="360" w:lineRule="auto"/>
              <w:jc w:val="both"/>
              <w:rPr>
                <w:rFonts w:cs="Cambria"/>
                <w:sz w:val="24"/>
                <w:szCs w:val="24"/>
              </w:rPr>
            </w:pPr>
            <w:r>
              <w:rPr>
                <w:rFonts w:cs="Cambria"/>
                <w:sz w:val="24"/>
                <w:szCs w:val="24"/>
              </w:rPr>
              <w:t>Williams, C.</w:t>
            </w:r>
            <w:r w:rsidR="00AF29A2" w:rsidRPr="00157781">
              <w:rPr>
                <w:rFonts w:cs="Cambria"/>
                <w:sz w:val="24"/>
                <w:szCs w:val="24"/>
              </w:rPr>
              <w:t xml:space="preserve">C. (2005a). Formalising the informal economy: The case for local initiatives. </w:t>
            </w:r>
            <w:r w:rsidR="00AF29A2" w:rsidRPr="00157781">
              <w:rPr>
                <w:rFonts w:cs="Cambria"/>
                <w:i/>
                <w:sz w:val="24"/>
                <w:szCs w:val="24"/>
              </w:rPr>
              <w:t>Local Government Studies</w:t>
            </w:r>
            <w:r w:rsidR="00AF29A2" w:rsidRPr="00157781">
              <w:rPr>
                <w:rFonts w:cs="Cambria"/>
                <w:sz w:val="24"/>
                <w:szCs w:val="24"/>
              </w:rPr>
              <w:t xml:space="preserve">, 31(3), 335-349.  </w:t>
            </w:r>
          </w:p>
          <w:p w14:paraId="2C13F459" w14:textId="77777777" w:rsidR="00AF29A2" w:rsidRDefault="00AF29A2" w:rsidP="006F3DE9">
            <w:pPr>
              <w:spacing w:line="360" w:lineRule="auto"/>
              <w:jc w:val="both"/>
              <w:rPr>
                <w:rFonts w:cs="Arial"/>
                <w:sz w:val="24"/>
                <w:szCs w:val="24"/>
              </w:rPr>
            </w:pPr>
            <w:r w:rsidRPr="00157781">
              <w:rPr>
                <w:rFonts w:cs="Arial"/>
                <w:sz w:val="24"/>
                <w:szCs w:val="24"/>
              </w:rPr>
              <w:t>Williams, C.C. (2006)</w:t>
            </w:r>
            <w:r>
              <w:rPr>
                <w:rFonts w:cs="Arial"/>
                <w:sz w:val="24"/>
                <w:szCs w:val="24"/>
              </w:rPr>
              <w:t>.</w:t>
            </w:r>
            <w:r w:rsidRPr="00157781">
              <w:rPr>
                <w:rFonts w:cs="Arial"/>
                <w:sz w:val="24"/>
                <w:szCs w:val="24"/>
              </w:rPr>
              <w:t xml:space="preserve"> Evaluating the magnitude of the shadow economy: a direct</w:t>
            </w:r>
            <w:r w:rsidRPr="00157781">
              <w:rPr>
                <w:sz w:val="24"/>
                <w:szCs w:val="24"/>
              </w:rPr>
              <w:t xml:space="preserve"> </w:t>
            </w:r>
            <w:r w:rsidRPr="00157781">
              <w:rPr>
                <w:rFonts w:cs="Arial"/>
                <w:sz w:val="24"/>
                <w:szCs w:val="24"/>
              </w:rPr>
              <w:t xml:space="preserve">survey approach. </w:t>
            </w:r>
            <w:r w:rsidRPr="00157781">
              <w:rPr>
                <w:i/>
                <w:sz w:val="24"/>
                <w:szCs w:val="24"/>
              </w:rPr>
              <w:t>Journal of Economic Studies</w:t>
            </w:r>
            <w:r w:rsidRPr="00157781">
              <w:rPr>
                <w:sz w:val="24"/>
                <w:szCs w:val="24"/>
              </w:rPr>
              <w:t xml:space="preserve">, </w:t>
            </w:r>
            <w:r w:rsidRPr="00157781">
              <w:rPr>
                <w:rFonts w:cs="Arial"/>
                <w:sz w:val="24"/>
                <w:szCs w:val="24"/>
              </w:rPr>
              <w:t>33(5): 369-85.</w:t>
            </w:r>
          </w:p>
          <w:p w14:paraId="1491C9D5" w14:textId="77777777" w:rsidR="00AF29A2" w:rsidRPr="006472C9" w:rsidRDefault="00AF29A2" w:rsidP="006F3DE9">
            <w:pPr>
              <w:spacing w:line="360" w:lineRule="auto"/>
              <w:jc w:val="both"/>
              <w:rPr>
                <w:rFonts w:cs="Arial"/>
                <w:sz w:val="24"/>
                <w:szCs w:val="24"/>
              </w:rPr>
            </w:pPr>
            <w:r w:rsidRPr="00157781">
              <w:rPr>
                <w:rFonts w:cs="Arial"/>
                <w:sz w:val="24"/>
                <w:szCs w:val="24"/>
              </w:rPr>
              <w:t xml:space="preserve">Williams, C.C. (2007) Small business and the informal economy: evidence from the UK. </w:t>
            </w:r>
            <w:r w:rsidRPr="00157781">
              <w:rPr>
                <w:i/>
                <w:sz w:val="24"/>
                <w:szCs w:val="24"/>
              </w:rPr>
              <w:t>International Journal of Entrepreneurial Behaviour &amp; Research</w:t>
            </w:r>
            <w:r w:rsidRPr="00157781">
              <w:rPr>
                <w:rFonts w:cs="Arial"/>
                <w:sz w:val="24"/>
                <w:szCs w:val="24"/>
              </w:rPr>
              <w:t>, 13(6): 349-66.</w:t>
            </w:r>
          </w:p>
          <w:p w14:paraId="37F8BF81" w14:textId="77777777" w:rsidR="00AF29A2" w:rsidRDefault="00AF29A2" w:rsidP="006F3DE9">
            <w:pPr>
              <w:spacing w:line="360" w:lineRule="auto"/>
              <w:jc w:val="both"/>
              <w:rPr>
                <w:rFonts w:cs="Cambria"/>
                <w:sz w:val="24"/>
                <w:szCs w:val="24"/>
              </w:rPr>
            </w:pPr>
            <w:r>
              <w:rPr>
                <w:rFonts w:cs="Cambria"/>
                <w:sz w:val="24"/>
                <w:szCs w:val="24"/>
              </w:rPr>
              <w:t xml:space="preserve">Williams, C.C. (2008). A critical evaluation of competing representations of the relationship between formal and informal work. </w:t>
            </w:r>
            <w:r w:rsidRPr="00215DDA">
              <w:rPr>
                <w:rFonts w:cs="Cambria"/>
                <w:i/>
                <w:sz w:val="24"/>
                <w:szCs w:val="24"/>
              </w:rPr>
              <w:t>Community, Work &amp; Family</w:t>
            </w:r>
            <w:r>
              <w:rPr>
                <w:rFonts w:cs="Cambria"/>
                <w:sz w:val="24"/>
                <w:szCs w:val="24"/>
              </w:rPr>
              <w:t>, 11(1):105-24</w:t>
            </w:r>
          </w:p>
          <w:p w14:paraId="5CD78A82" w14:textId="475E981E" w:rsidR="00AF29A2" w:rsidRDefault="00AF29A2" w:rsidP="006F3DE9">
            <w:pPr>
              <w:spacing w:line="360" w:lineRule="auto"/>
              <w:jc w:val="both"/>
              <w:rPr>
                <w:rFonts w:cs="Arial"/>
                <w:sz w:val="24"/>
                <w:szCs w:val="24"/>
              </w:rPr>
            </w:pPr>
            <w:r w:rsidRPr="00157781">
              <w:rPr>
                <w:rFonts w:cs="Arial"/>
                <w:sz w:val="24"/>
                <w:szCs w:val="24"/>
              </w:rPr>
              <w:t>Williams, C.C. (2009)</w:t>
            </w:r>
            <w:r w:rsidR="00444B4C">
              <w:rPr>
                <w:rFonts w:cs="Arial"/>
                <w:sz w:val="24"/>
                <w:szCs w:val="24"/>
              </w:rPr>
              <w:t>.</w:t>
            </w:r>
            <w:r w:rsidRPr="00157781">
              <w:rPr>
                <w:rFonts w:cs="Arial"/>
                <w:sz w:val="24"/>
                <w:szCs w:val="24"/>
              </w:rPr>
              <w:t xml:space="preserve"> Beyond legitimate entrepreneurship: the prevalence of off-the-books entrepreneurs in Ukraine. </w:t>
            </w:r>
            <w:r w:rsidRPr="00157781">
              <w:rPr>
                <w:i/>
                <w:sz w:val="24"/>
                <w:szCs w:val="24"/>
              </w:rPr>
              <w:t>Journal of Small Business and Entrepreneurship</w:t>
            </w:r>
            <w:r w:rsidRPr="00157781">
              <w:rPr>
                <w:sz w:val="24"/>
                <w:szCs w:val="24"/>
              </w:rPr>
              <w:t xml:space="preserve">, </w:t>
            </w:r>
            <w:r w:rsidRPr="00157781">
              <w:rPr>
                <w:rFonts w:cs="Arial"/>
                <w:sz w:val="24"/>
                <w:szCs w:val="24"/>
              </w:rPr>
              <w:t>22(1): 55-68.</w:t>
            </w:r>
          </w:p>
          <w:p w14:paraId="53E9847A" w14:textId="2EE2A19C" w:rsidR="00AF29A2" w:rsidRDefault="00AF29A2" w:rsidP="006F3DE9">
            <w:pPr>
              <w:spacing w:line="360" w:lineRule="auto"/>
              <w:jc w:val="both"/>
              <w:rPr>
                <w:rFonts w:cs="Cambria"/>
                <w:sz w:val="24"/>
                <w:szCs w:val="24"/>
              </w:rPr>
            </w:pPr>
            <w:r w:rsidRPr="00157781">
              <w:rPr>
                <w:rFonts w:cs="Arial"/>
                <w:sz w:val="24"/>
                <w:szCs w:val="24"/>
              </w:rPr>
              <w:t>Williams, C.C. (2009a)</w:t>
            </w:r>
            <w:r w:rsidR="00444B4C">
              <w:rPr>
                <w:rFonts w:cs="Arial"/>
                <w:sz w:val="24"/>
                <w:szCs w:val="24"/>
              </w:rPr>
              <w:t>.</w:t>
            </w:r>
            <w:r w:rsidRPr="00157781">
              <w:rPr>
                <w:rFonts w:cs="Arial"/>
                <w:sz w:val="24"/>
                <w:szCs w:val="24"/>
              </w:rPr>
              <w:t xml:space="preserve"> Evaluating the nature of undeclared work in South-Eastern </w:t>
            </w:r>
            <w:r w:rsidRPr="00157781">
              <w:rPr>
                <w:rFonts w:cs="Arial"/>
                <w:sz w:val="24"/>
                <w:szCs w:val="24"/>
              </w:rPr>
              <w:lastRenderedPageBreak/>
              <w:t xml:space="preserve">Europe. </w:t>
            </w:r>
            <w:r w:rsidRPr="00157781">
              <w:rPr>
                <w:i/>
                <w:sz w:val="24"/>
                <w:szCs w:val="24"/>
              </w:rPr>
              <w:t>Employee Relations</w:t>
            </w:r>
            <w:r w:rsidRPr="00157781">
              <w:rPr>
                <w:sz w:val="24"/>
                <w:szCs w:val="24"/>
              </w:rPr>
              <w:t xml:space="preserve">, </w:t>
            </w:r>
            <w:r w:rsidRPr="00157781">
              <w:rPr>
                <w:rFonts w:cs="Arial"/>
                <w:sz w:val="24"/>
                <w:szCs w:val="24"/>
              </w:rPr>
              <w:t>32(3): 212-26.</w:t>
            </w:r>
          </w:p>
          <w:p w14:paraId="408C21B3" w14:textId="67687F25" w:rsidR="00AF29A2" w:rsidRPr="00157781" w:rsidRDefault="00AF29A2" w:rsidP="006F3DE9">
            <w:pPr>
              <w:spacing w:line="360" w:lineRule="auto"/>
              <w:jc w:val="both"/>
              <w:rPr>
                <w:rFonts w:cs="Arial"/>
                <w:sz w:val="24"/>
                <w:szCs w:val="24"/>
              </w:rPr>
            </w:pPr>
            <w:r w:rsidRPr="00157781">
              <w:rPr>
                <w:rFonts w:cs="Arial"/>
                <w:sz w:val="24"/>
                <w:szCs w:val="24"/>
              </w:rPr>
              <w:t>Williams, C.C. (2009b)</w:t>
            </w:r>
            <w:r w:rsidR="00444B4C">
              <w:rPr>
                <w:rFonts w:cs="Arial"/>
                <w:sz w:val="24"/>
                <w:szCs w:val="24"/>
              </w:rPr>
              <w:t>.</w:t>
            </w:r>
            <w:r w:rsidRPr="00157781">
              <w:rPr>
                <w:rFonts w:cs="Arial"/>
                <w:sz w:val="24"/>
                <w:szCs w:val="24"/>
              </w:rPr>
              <w:t xml:space="preserve"> Evaluating the prevalence of ‘envelope wages’ in Europe. </w:t>
            </w:r>
            <w:r w:rsidRPr="00157781">
              <w:rPr>
                <w:i/>
                <w:sz w:val="24"/>
                <w:szCs w:val="24"/>
              </w:rPr>
              <w:t>Employee Relation</w:t>
            </w:r>
            <w:r w:rsidRPr="00157781">
              <w:rPr>
                <w:sz w:val="24"/>
                <w:szCs w:val="24"/>
              </w:rPr>
              <w:t>s</w:t>
            </w:r>
            <w:r w:rsidRPr="00157781">
              <w:rPr>
                <w:rFonts w:cs="Arial"/>
                <w:sz w:val="24"/>
                <w:szCs w:val="24"/>
              </w:rPr>
              <w:t>, 31(4): 412-26.</w:t>
            </w:r>
          </w:p>
          <w:p w14:paraId="5AF5A0A6" w14:textId="2B333AEE" w:rsidR="00AF29A2" w:rsidRDefault="00AF29A2" w:rsidP="006F3DE9">
            <w:pPr>
              <w:widowControl w:val="0"/>
              <w:autoSpaceDE w:val="0"/>
              <w:autoSpaceDN w:val="0"/>
              <w:adjustRightInd w:val="0"/>
              <w:spacing w:after="240"/>
              <w:jc w:val="both"/>
              <w:rPr>
                <w:rFonts w:cs="Times"/>
                <w:sz w:val="24"/>
                <w:szCs w:val="24"/>
                <w:lang w:val="en-US"/>
              </w:rPr>
            </w:pPr>
            <w:r w:rsidRPr="00157781">
              <w:rPr>
                <w:rFonts w:cs="Times"/>
                <w:sz w:val="24"/>
                <w:szCs w:val="24"/>
                <w:lang w:val="en-US"/>
              </w:rPr>
              <w:t>Williams, C.C. (2013)</w:t>
            </w:r>
            <w:r w:rsidR="00444B4C">
              <w:rPr>
                <w:rFonts w:cs="Times"/>
                <w:sz w:val="24"/>
                <w:szCs w:val="24"/>
                <w:lang w:val="en-US"/>
              </w:rPr>
              <w:t>.</w:t>
            </w:r>
            <w:r w:rsidRPr="00157781">
              <w:rPr>
                <w:rFonts w:cs="Times"/>
                <w:sz w:val="24"/>
                <w:szCs w:val="24"/>
                <w:lang w:val="en-US"/>
              </w:rPr>
              <w:t xml:space="preserve"> Tackling Europe’s Informal Economy: A Critical Evaluation of the Neo-Liberal De-regulatory Perspective. </w:t>
            </w:r>
            <w:r w:rsidRPr="00157781">
              <w:rPr>
                <w:rFonts w:cs="Times"/>
                <w:i/>
                <w:sz w:val="24"/>
                <w:szCs w:val="24"/>
                <w:lang w:val="en-US"/>
              </w:rPr>
              <w:t xml:space="preserve">Journal of Contemporary </w:t>
            </w:r>
            <w:r w:rsidRPr="00CB6297">
              <w:rPr>
                <w:rFonts w:cs="Times"/>
                <w:i/>
                <w:sz w:val="24"/>
                <w:szCs w:val="24"/>
                <w:lang w:val="en-US"/>
              </w:rPr>
              <w:t>European Research.</w:t>
            </w:r>
            <w:r w:rsidRPr="00CB6297">
              <w:rPr>
                <w:rFonts w:cs="Times"/>
                <w:sz w:val="24"/>
                <w:szCs w:val="24"/>
                <w:lang w:val="en-US"/>
              </w:rPr>
              <w:t xml:space="preserve"> 9(2)</w:t>
            </w:r>
            <w:r w:rsidRPr="00157781">
              <w:rPr>
                <w:rFonts w:cs="Times"/>
                <w:sz w:val="24"/>
                <w:szCs w:val="24"/>
                <w:lang w:val="en-US"/>
              </w:rPr>
              <w:t xml:space="preserve"> </w:t>
            </w:r>
          </w:p>
          <w:p w14:paraId="1C20EB3B" w14:textId="1CDD69A6" w:rsidR="00AF29A2" w:rsidRDefault="00AB04DF" w:rsidP="006F3DE9">
            <w:pPr>
              <w:widowControl w:val="0"/>
              <w:autoSpaceDE w:val="0"/>
              <w:autoSpaceDN w:val="0"/>
              <w:adjustRightInd w:val="0"/>
              <w:spacing w:after="240" w:line="360" w:lineRule="atLeast"/>
              <w:jc w:val="both"/>
              <w:rPr>
                <w:rFonts w:eastAsiaTheme="minorEastAsia" w:cs="Times New Roman"/>
                <w:sz w:val="24"/>
                <w:szCs w:val="24"/>
                <w:lang w:val="en-US"/>
              </w:rPr>
            </w:pPr>
            <w:r>
              <w:rPr>
                <w:rFonts w:eastAsiaTheme="minorEastAsia" w:cs="Times New Roman"/>
                <w:sz w:val="24"/>
                <w:szCs w:val="24"/>
                <w:lang w:val="en-US"/>
              </w:rPr>
              <w:t>Williams, C.</w:t>
            </w:r>
            <w:r w:rsidR="00AF29A2" w:rsidRPr="00CF014A">
              <w:rPr>
                <w:rFonts w:eastAsiaTheme="minorEastAsia" w:cs="Times New Roman"/>
                <w:sz w:val="24"/>
                <w:szCs w:val="24"/>
                <w:lang w:val="en-US"/>
              </w:rPr>
              <w:t>C. (2014</w:t>
            </w:r>
            <w:r w:rsidR="00C47EA9">
              <w:rPr>
                <w:rFonts w:eastAsiaTheme="minorEastAsia" w:cs="Times New Roman"/>
                <w:sz w:val="24"/>
                <w:szCs w:val="24"/>
                <w:lang w:val="en-US"/>
              </w:rPr>
              <w:t>a</w:t>
            </w:r>
            <w:r w:rsidR="00AF29A2" w:rsidRPr="00CF014A">
              <w:rPr>
                <w:rFonts w:eastAsiaTheme="minorEastAsia" w:cs="Times New Roman"/>
                <w:sz w:val="24"/>
                <w:szCs w:val="24"/>
                <w:lang w:val="en-US"/>
              </w:rPr>
              <w:t xml:space="preserve">). </w:t>
            </w:r>
            <w:r w:rsidR="00AF29A2" w:rsidRPr="00CF014A">
              <w:rPr>
                <w:rFonts w:eastAsiaTheme="minorEastAsia" w:cs="Times"/>
                <w:i/>
                <w:iCs/>
                <w:sz w:val="24"/>
                <w:szCs w:val="24"/>
                <w:lang w:val="en-US"/>
              </w:rPr>
              <w:t>Policy Approaches towards undeclared work: a conceptual framework</w:t>
            </w:r>
            <w:r w:rsidR="00AF29A2" w:rsidRPr="00CF014A">
              <w:rPr>
                <w:rFonts w:eastAsiaTheme="minorEastAsia" w:cs="Times New Roman"/>
                <w:sz w:val="24"/>
                <w:szCs w:val="24"/>
                <w:lang w:val="en-US"/>
              </w:rPr>
              <w:t xml:space="preserve">. GREY Working Paper No. 4. Sheffield: Sheffield University Management School. </w:t>
            </w:r>
          </w:p>
          <w:p w14:paraId="0C839017" w14:textId="5A1B39FF" w:rsidR="00C47EA9" w:rsidRPr="00CF014A" w:rsidRDefault="00C47EA9" w:rsidP="006F3DE9">
            <w:pPr>
              <w:widowControl w:val="0"/>
              <w:autoSpaceDE w:val="0"/>
              <w:autoSpaceDN w:val="0"/>
              <w:adjustRightInd w:val="0"/>
              <w:spacing w:after="240" w:line="360" w:lineRule="atLeast"/>
              <w:jc w:val="both"/>
              <w:rPr>
                <w:rFonts w:eastAsiaTheme="minorEastAsia" w:cs="Times"/>
                <w:sz w:val="24"/>
                <w:szCs w:val="24"/>
                <w:lang w:val="en-US"/>
              </w:rPr>
            </w:pPr>
            <w:r>
              <w:rPr>
                <w:rFonts w:eastAsiaTheme="minorEastAsia" w:cs="Times New Roman"/>
                <w:sz w:val="24"/>
                <w:szCs w:val="24"/>
                <w:lang w:val="en-US"/>
              </w:rPr>
              <w:t xml:space="preserve">Williams, C.C. (2014b). Confronting the Shadow Economy: evaluating tax compliance and behavior policies. Cheltenham: Edward Elgar. </w:t>
            </w:r>
          </w:p>
          <w:p w14:paraId="35ECF1A1" w14:textId="77777777" w:rsidR="00AF29A2" w:rsidRPr="00CF014A" w:rsidRDefault="00AF29A2" w:rsidP="006F3DE9">
            <w:pPr>
              <w:widowControl w:val="0"/>
              <w:autoSpaceDE w:val="0"/>
              <w:autoSpaceDN w:val="0"/>
              <w:adjustRightInd w:val="0"/>
              <w:spacing w:after="240" w:line="300" w:lineRule="atLeast"/>
              <w:jc w:val="both"/>
              <w:rPr>
                <w:rFonts w:eastAsiaTheme="minorEastAsia" w:cs="Times"/>
                <w:sz w:val="24"/>
                <w:szCs w:val="24"/>
                <w:lang w:val="en-US"/>
              </w:rPr>
            </w:pPr>
            <w:r w:rsidRPr="00CF014A">
              <w:rPr>
                <w:rFonts w:eastAsiaTheme="minorEastAsia" w:cs="Times"/>
                <w:sz w:val="24"/>
                <w:szCs w:val="24"/>
                <w:lang w:val="en-US"/>
              </w:rPr>
              <w:t>Willi</w:t>
            </w:r>
            <w:r>
              <w:rPr>
                <w:rFonts w:eastAsiaTheme="minorEastAsia" w:cs="Times"/>
                <w:sz w:val="24"/>
                <w:szCs w:val="24"/>
                <w:lang w:val="en-US"/>
              </w:rPr>
              <w:t>ams, C.C. and Horodnic, I. (2015)</w:t>
            </w:r>
            <w:r w:rsidRPr="00CF014A">
              <w:rPr>
                <w:rFonts w:eastAsiaTheme="minorEastAsia" w:cs="Times"/>
                <w:sz w:val="24"/>
                <w:szCs w:val="24"/>
                <w:lang w:val="en-US"/>
              </w:rPr>
              <w:t xml:space="preserve">. Evaluating the prevalence of the undeclared economy in Central and Eastern Europe: </w:t>
            </w:r>
            <w:r>
              <w:rPr>
                <w:rFonts w:eastAsiaTheme="minorEastAsia" w:cs="Times"/>
                <w:sz w:val="24"/>
                <w:szCs w:val="24"/>
                <w:lang w:val="en-US"/>
              </w:rPr>
              <w:t>an institutional asymmetry per</w:t>
            </w:r>
            <w:r w:rsidRPr="00CF014A">
              <w:rPr>
                <w:rFonts w:eastAsiaTheme="minorEastAsia" w:cs="Times"/>
                <w:sz w:val="24"/>
                <w:szCs w:val="24"/>
                <w:lang w:val="en-US"/>
              </w:rPr>
              <w:t xml:space="preserve">spective. </w:t>
            </w:r>
            <w:r w:rsidRPr="00CF014A">
              <w:rPr>
                <w:rFonts w:eastAsiaTheme="minorEastAsia" w:cs="Times"/>
                <w:i/>
                <w:iCs/>
                <w:sz w:val="24"/>
                <w:szCs w:val="24"/>
                <w:lang w:val="en-US"/>
              </w:rPr>
              <w:t>European Journal of Industrial Relations</w:t>
            </w:r>
            <w:r w:rsidRPr="00CF014A">
              <w:rPr>
                <w:rFonts w:eastAsiaTheme="minorEastAsia" w:cs="Times"/>
                <w:sz w:val="24"/>
                <w:szCs w:val="24"/>
                <w:lang w:val="en-US"/>
              </w:rPr>
              <w:t xml:space="preserve">, doi: 10.1177/0143831X14568835 </w:t>
            </w:r>
          </w:p>
          <w:p w14:paraId="5DFE73FF" w14:textId="77777777" w:rsidR="00AF29A2" w:rsidRPr="00CB6297" w:rsidRDefault="00AF29A2" w:rsidP="006F3DE9">
            <w:pPr>
              <w:spacing w:line="360" w:lineRule="auto"/>
              <w:jc w:val="both"/>
              <w:rPr>
                <w:rFonts w:cs="Arial"/>
                <w:sz w:val="24"/>
                <w:szCs w:val="24"/>
              </w:rPr>
            </w:pPr>
            <w:r w:rsidRPr="00157781">
              <w:rPr>
                <w:rFonts w:cs="Arial"/>
                <w:sz w:val="24"/>
                <w:szCs w:val="24"/>
              </w:rPr>
              <w:t>Williams, C.C. and Lansky, M. (2013) Informal employment in developed and developing economies: Perspectives and policy responses</w:t>
            </w:r>
            <w:r w:rsidRPr="00157781">
              <w:rPr>
                <w:rFonts w:cs="Arial"/>
                <w:i/>
                <w:sz w:val="24"/>
                <w:szCs w:val="24"/>
              </w:rPr>
              <w:t>. International Labour Review</w:t>
            </w:r>
            <w:r w:rsidRPr="00157781">
              <w:rPr>
                <w:rFonts w:cs="Arial"/>
                <w:sz w:val="24"/>
                <w:szCs w:val="24"/>
              </w:rPr>
              <w:t>, 152(3-4): 355-380</w:t>
            </w:r>
          </w:p>
          <w:p w14:paraId="05B4D48F" w14:textId="67FE8B4F" w:rsidR="00AF29A2" w:rsidRDefault="00AF29A2" w:rsidP="006F3DE9">
            <w:pPr>
              <w:widowControl w:val="0"/>
              <w:autoSpaceDE w:val="0"/>
              <w:autoSpaceDN w:val="0"/>
              <w:adjustRightInd w:val="0"/>
              <w:spacing w:after="240" w:line="300" w:lineRule="atLeast"/>
              <w:jc w:val="both"/>
              <w:rPr>
                <w:rFonts w:eastAsiaTheme="minorEastAsia" w:cs="Verdana"/>
                <w:sz w:val="24"/>
                <w:szCs w:val="24"/>
                <w:lang w:val="en-US"/>
              </w:rPr>
            </w:pPr>
            <w:r w:rsidRPr="00733AE4">
              <w:rPr>
                <w:rFonts w:eastAsiaTheme="minorEastAsia" w:cs="Verdana"/>
                <w:sz w:val="24"/>
                <w:szCs w:val="24"/>
                <w:lang w:val="en-US"/>
              </w:rPr>
              <w:t>William</w:t>
            </w:r>
            <w:r w:rsidR="00444B4C">
              <w:rPr>
                <w:rFonts w:eastAsiaTheme="minorEastAsia" w:cs="Verdana"/>
                <w:sz w:val="24"/>
                <w:szCs w:val="24"/>
                <w:lang w:val="en-US"/>
              </w:rPr>
              <w:t xml:space="preserve">s, C.C. and Nadin, S. (2012a). </w:t>
            </w:r>
            <w:r w:rsidRPr="00733AE4">
              <w:rPr>
                <w:rFonts w:eastAsiaTheme="minorEastAsia" w:cs="Verdana"/>
                <w:sz w:val="24"/>
                <w:szCs w:val="24"/>
                <w:lang w:val="en-US"/>
              </w:rPr>
              <w:t>Tackling the hidden enterprise culture: government policies to support the formalizatio</w:t>
            </w:r>
            <w:r w:rsidR="00444B4C">
              <w:rPr>
                <w:rFonts w:eastAsiaTheme="minorEastAsia" w:cs="Verdana"/>
                <w:sz w:val="24"/>
                <w:szCs w:val="24"/>
                <w:lang w:val="en-US"/>
              </w:rPr>
              <w:t>n of informal entrepreneurship.</w:t>
            </w:r>
            <w:r w:rsidRPr="00733AE4">
              <w:rPr>
                <w:rFonts w:eastAsiaTheme="minorEastAsia" w:cs="Verdana"/>
                <w:sz w:val="24"/>
                <w:szCs w:val="24"/>
                <w:lang w:val="en-US"/>
              </w:rPr>
              <w:t xml:space="preserve"> </w:t>
            </w:r>
            <w:r w:rsidRPr="00733AE4">
              <w:rPr>
                <w:rFonts w:eastAsiaTheme="minorEastAsia" w:cs="Verdana"/>
                <w:i/>
                <w:iCs/>
                <w:sz w:val="24"/>
                <w:szCs w:val="24"/>
                <w:lang w:val="en-US"/>
              </w:rPr>
              <w:t>Entrepreneurship and Regional Development</w:t>
            </w:r>
            <w:r w:rsidRPr="00733AE4">
              <w:rPr>
                <w:rFonts w:eastAsiaTheme="minorEastAsia" w:cs="Verdana"/>
                <w:sz w:val="24"/>
                <w:szCs w:val="24"/>
                <w:lang w:val="en-US"/>
              </w:rPr>
              <w:t xml:space="preserve">, 24 (9-10), pp. 895–915. </w:t>
            </w:r>
          </w:p>
          <w:p w14:paraId="054B1A0A" w14:textId="3BC1A4CD" w:rsidR="00AF29A2" w:rsidRDefault="00AB04DF" w:rsidP="006F3DE9">
            <w:pPr>
              <w:widowControl w:val="0"/>
              <w:autoSpaceDE w:val="0"/>
              <w:autoSpaceDN w:val="0"/>
              <w:adjustRightInd w:val="0"/>
              <w:spacing w:after="240" w:line="300" w:lineRule="atLeast"/>
              <w:jc w:val="both"/>
              <w:rPr>
                <w:rFonts w:eastAsiaTheme="minorEastAsia" w:cs="Verdana"/>
                <w:sz w:val="24"/>
                <w:szCs w:val="24"/>
                <w:lang w:val="en-US"/>
              </w:rPr>
            </w:pPr>
            <w:r>
              <w:rPr>
                <w:rFonts w:eastAsiaTheme="minorEastAsia" w:cs="Verdana"/>
                <w:sz w:val="24"/>
                <w:szCs w:val="24"/>
                <w:lang w:val="en-US"/>
              </w:rPr>
              <w:t>Williams, C.</w:t>
            </w:r>
            <w:r w:rsidR="00444B4C">
              <w:rPr>
                <w:rFonts w:eastAsiaTheme="minorEastAsia" w:cs="Verdana"/>
                <w:sz w:val="24"/>
                <w:szCs w:val="24"/>
                <w:lang w:val="en-US"/>
              </w:rPr>
              <w:t xml:space="preserve">C. and Nadin, S. (2012b). </w:t>
            </w:r>
            <w:r w:rsidR="00AF29A2" w:rsidRPr="00733AE4">
              <w:rPr>
                <w:rFonts w:eastAsiaTheme="minorEastAsia" w:cs="Verdana"/>
                <w:sz w:val="24"/>
                <w:szCs w:val="24"/>
                <w:lang w:val="en-US"/>
              </w:rPr>
              <w:t xml:space="preserve">Work beyond employment: representations </w:t>
            </w:r>
            <w:r w:rsidR="00444B4C">
              <w:rPr>
                <w:rFonts w:eastAsiaTheme="minorEastAsia" w:cs="Verdana"/>
                <w:sz w:val="24"/>
                <w:szCs w:val="24"/>
                <w:lang w:val="en-US"/>
              </w:rPr>
              <w:t>of informal economic activities.</w:t>
            </w:r>
            <w:r w:rsidR="00AF29A2" w:rsidRPr="00733AE4">
              <w:rPr>
                <w:rFonts w:eastAsiaTheme="minorEastAsia" w:cs="Verdana"/>
                <w:sz w:val="24"/>
                <w:szCs w:val="24"/>
                <w:lang w:val="en-US"/>
              </w:rPr>
              <w:t xml:space="preserve"> </w:t>
            </w:r>
            <w:r w:rsidR="00AF29A2" w:rsidRPr="00733AE4">
              <w:rPr>
                <w:rFonts w:eastAsiaTheme="minorEastAsia" w:cs="Verdana"/>
                <w:i/>
                <w:iCs/>
                <w:sz w:val="24"/>
                <w:szCs w:val="24"/>
                <w:lang w:val="en-US"/>
              </w:rPr>
              <w:t>Work, Employment and Society</w:t>
            </w:r>
            <w:r w:rsidR="00AF29A2" w:rsidRPr="00733AE4">
              <w:rPr>
                <w:rFonts w:eastAsiaTheme="minorEastAsia" w:cs="Verdana"/>
                <w:sz w:val="24"/>
                <w:szCs w:val="24"/>
                <w:lang w:val="en-US"/>
              </w:rPr>
              <w:t xml:space="preserve">, 26 (2), pp.1-10. </w:t>
            </w:r>
          </w:p>
          <w:p w14:paraId="2D32ABEE" w14:textId="477C7A6D" w:rsidR="00AF29A2" w:rsidRPr="00CB6297" w:rsidRDefault="00AB04DF" w:rsidP="006F3DE9">
            <w:pPr>
              <w:spacing w:line="360" w:lineRule="auto"/>
              <w:jc w:val="both"/>
              <w:rPr>
                <w:rFonts w:cs="Arial"/>
                <w:sz w:val="24"/>
                <w:szCs w:val="24"/>
              </w:rPr>
            </w:pPr>
            <w:r>
              <w:rPr>
                <w:rFonts w:cs="Arial"/>
                <w:sz w:val="24"/>
                <w:szCs w:val="24"/>
              </w:rPr>
              <w:t>Williams, C.</w:t>
            </w:r>
            <w:r w:rsidR="00AF29A2" w:rsidRPr="00157781">
              <w:rPr>
                <w:rFonts w:cs="Arial"/>
                <w:sz w:val="24"/>
                <w:szCs w:val="24"/>
              </w:rPr>
              <w:t xml:space="preserve">C. and Renooy, P. (2009) </w:t>
            </w:r>
            <w:r w:rsidR="00AF29A2" w:rsidRPr="00157781">
              <w:rPr>
                <w:sz w:val="24"/>
                <w:szCs w:val="24"/>
              </w:rPr>
              <w:t xml:space="preserve">Measures to Combat Undeclared Work in 27 EU Member States and Norway: Overview Report. </w:t>
            </w:r>
            <w:r w:rsidR="00AF29A2" w:rsidRPr="00157781">
              <w:rPr>
                <w:rFonts w:cs="Arial"/>
                <w:sz w:val="24"/>
                <w:szCs w:val="24"/>
              </w:rPr>
              <w:t>The European Foundation for the Improvement of Living and Working Conditions.</w:t>
            </w:r>
          </w:p>
          <w:p w14:paraId="0BFA8914" w14:textId="77777777" w:rsidR="00AF29A2" w:rsidRPr="006472C9" w:rsidRDefault="00AF29A2" w:rsidP="006F3DE9">
            <w:pPr>
              <w:spacing w:line="360" w:lineRule="auto"/>
              <w:jc w:val="both"/>
              <w:rPr>
                <w:rFonts w:cs="Cambria"/>
                <w:sz w:val="24"/>
                <w:szCs w:val="24"/>
              </w:rPr>
            </w:pPr>
            <w:r w:rsidRPr="00157781">
              <w:rPr>
                <w:rFonts w:cs="Arial"/>
                <w:sz w:val="24"/>
                <w:szCs w:val="24"/>
              </w:rPr>
              <w:t>Williams, C.C. and Round, J. (2007</w:t>
            </w:r>
            <w:r>
              <w:rPr>
                <w:rFonts w:cs="Arial"/>
                <w:sz w:val="24"/>
                <w:szCs w:val="24"/>
              </w:rPr>
              <w:t>a</w:t>
            </w:r>
            <w:r w:rsidRPr="00157781">
              <w:rPr>
                <w:rFonts w:cs="Arial"/>
                <w:sz w:val="24"/>
                <w:szCs w:val="24"/>
              </w:rPr>
              <w:t xml:space="preserve">) Beyond formalization: rethinking the future of work. </w:t>
            </w:r>
            <w:r w:rsidRPr="00157781">
              <w:rPr>
                <w:i/>
                <w:sz w:val="24"/>
                <w:szCs w:val="24"/>
              </w:rPr>
              <w:t>Foresight</w:t>
            </w:r>
            <w:r w:rsidRPr="00157781">
              <w:rPr>
                <w:rFonts w:cs="Arial"/>
                <w:sz w:val="24"/>
                <w:szCs w:val="24"/>
              </w:rPr>
              <w:t>, 9(3): 30-41.</w:t>
            </w:r>
          </w:p>
          <w:p w14:paraId="25697FE9" w14:textId="36BD64F6" w:rsidR="00AF29A2" w:rsidRDefault="00AB04DF" w:rsidP="006F3DE9">
            <w:pPr>
              <w:spacing w:line="360" w:lineRule="auto"/>
              <w:jc w:val="both"/>
              <w:rPr>
                <w:rFonts w:cs="Cambria"/>
                <w:sz w:val="24"/>
                <w:szCs w:val="24"/>
              </w:rPr>
            </w:pPr>
            <w:r>
              <w:rPr>
                <w:rFonts w:cs="Cambria"/>
                <w:sz w:val="24"/>
                <w:szCs w:val="24"/>
              </w:rPr>
              <w:t>Williams, C.</w:t>
            </w:r>
            <w:r w:rsidR="00AF29A2">
              <w:rPr>
                <w:rFonts w:cs="Cambria"/>
                <w:sz w:val="24"/>
                <w:szCs w:val="24"/>
              </w:rPr>
              <w:t xml:space="preserve">C. </w:t>
            </w:r>
            <w:r w:rsidR="00AF29A2" w:rsidRPr="00157781">
              <w:rPr>
                <w:rFonts w:cs="Cambria"/>
                <w:sz w:val="24"/>
                <w:szCs w:val="24"/>
              </w:rPr>
              <w:t>and Round, J. (2007</w:t>
            </w:r>
            <w:r w:rsidR="00AF29A2">
              <w:rPr>
                <w:rFonts w:cs="Cambria"/>
                <w:sz w:val="24"/>
                <w:szCs w:val="24"/>
              </w:rPr>
              <w:t>b</w:t>
            </w:r>
            <w:r w:rsidR="00AF29A2" w:rsidRPr="00157781">
              <w:rPr>
                <w:rFonts w:cs="Cambria"/>
                <w:sz w:val="24"/>
                <w:szCs w:val="24"/>
              </w:rPr>
              <w:t xml:space="preserve">). Re thinking the Nature of the Informal Economy: Some Lessons from Ukraine. </w:t>
            </w:r>
            <w:r w:rsidR="00AF29A2" w:rsidRPr="00157781">
              <w:rPr>
                <w:rFonts w:cs="Cambria"/>
                <w:i/>
                <w:sz w:val="24"/>
                <w:szCs w:val="24"/>
              </w:rPr>
              <w:t>International Journal of Urban and Regional Research</w:t>
            </w:r>
            <w:r w:rsidR="00AF29A2" w:rsidRPr="00157781">
              <w:rPr>
                <w:rFonts w:cs="Cambria"/>
                <w:sz w:val="24"/>
                <w:szCs w:val="24"/>
              </w:rPr>
              <w:t>, 31:2, 425-41</w:t>
            </w:r>
          </w:p>
          <w:p w14:paraId="5B5CD799" w14:textId="4C531DC6" w:rsidR="00AF29A2" w:rsidRDefault="00AB04DF" w:rsidP="006F3DE9">
            <w:pPr>
              <w:spacing w:line="360" w:lineRule="auto"/>
              <w:jc w:val="both"/>
              <w:rPr>
                <w:rFonts w:cs="Arial"/>
                <w:sz w:val="24"/>
                <w:szCs w:val="24"/>
              </w:rPr>
            </w:pPr>
            <w:r>
              <w:rPr>
                <w:rFonts w:cs="Arial"/>
                <w:sz w:val="24"/>
                <w:szCs w:val="24"/>
              </w:rPr>
              <w:t>Williams, C.</w:t>
            </w:r>
            <w:r w:rsidR="00AF29A2" w:rsidRPr="00157781">
              <w:rPr>
                <w:rFonts w:cs="Arial"/>
                <w:sz w:val="24"/>
                <w:szCs w:val="24"/>
              </w:rPr>
              <w:t>C. and Round, J. (2008)</w:t>
            </w:r>
            <w:r w:rsidR="00AF29A2">
              <w:rPr>
                <w:rFonts w:cs="Arial"/>
                <w:sz w:val="24"/>
                <w:szCs w:val="24"/>
              </w:rPr>
              <w:t>.</w:t>
            </w:r>
            <w:r w:rsidR="00AF29A2" w:rsidRPr="00157781">
              <w:rPr>
                <w:rFonts w:cs="Arial"/>
                <w:sz w:val="24"/>
                <w:szCs w:val="24"/>
              </w:rPr>
              <w:t xml:space="preserve"> Retheorising the nature of informal employment: </w:t>
            </w:r>
            <w:r w:rsidR="00AF29A2" w:rsidRPr="00157781">
              <w:rPr>
                <w:rFonts w:cs="Arial"/>
                <w:sz w:val="24"/>
                <w:szCs w:val="24"/>
              </w:rPr>
              <w:lastRenderedPageBreak/>
              <w:t xml:space="preserve">some lessons from Ukraine. </w:t>
            </w:r>
            <w:r w:rsidR="00AF29A2" w:rsidRPr="00157781">
              <w:rPr>
                <w:i/>
                <w:sz w:val="24"/>
                <w:szCs w:val="24"/>
              </w:rPr>
              <w:t>International Sociology</w:t>
            </w:r>
            <w:r w:rsidR="00AF29A2" w:rsidRPr="00157781">
              <w:rPr>
                <w:rFonts w:cs="Arial"/>
                <w:sz w:val="24"/>
                <w:szCs w:val="24"/>
              </w:rPr>
              <w:t>, 23(3): 367-88.</w:t>
            </w:r>
          </w:p>
          <w:p w14:paraId="13C7ED24" w14:textId="0DEC88DC" w:rsidR="00AF29A2" w:rsidRDefault="00AB04DF" w:rsidP="006F3DE9">
            <w:pPr>
              <w:spacing w:line="360" w:lineRule="auto"/>
              <w:jc w:val="both"/>
              <w:rPr>
                <w:rFonts w:cs="Arial"/>
                <w:sz w:val="24"/>
                <w:szCs w:val="24"/>
              </w:rPr>
            </w:pPr>
            <w:r>
              <w:rPr>
                <w:rFonts w:cs="Arial"/>
                <w:sz w:val="24"/>
                <w:szCs w:val="24"/>
              </w:rPr>
              <w:t>Williams, C.</w:t>
            </w:r>
            <w:r w:rsidR="00AF29A2" w:rsidRPr="00157781">
              <w:rPr>
                <w:rFonts w:cs="Arial"/>
                <w:sz w:val="24"/>
                <w:szCs w:val="24"/>
              </w:rPr>
              <w:t>C. and Round, J. (2009) Explaining participation in off-the-books entrepreneurship in Ukraine: a gendered evaluation</w:t>
            </w:r>
            <w:r w:rsidR="00AF29A2" w:rsidRPr="00157781">
              <w:rPr>
                <w:rFonts w:cs="Arial"/>
                <w:i/>
                <w:sz w:val="24"/>
                <w:szCs w:val="24"/>
              </w:rPr>
              <w:t xml:space="preserve">. </w:t>
            </w:r>
            <w:r w:rsidR="00AF29A2" w:rsidRPr="00157781">
              <w:rPr>
                <w:i/>
                <w:sz w:val="24"/>
                <w:szCs w:val="24"/>
              </w:rPr>
              <w:t>International Entrepreneurship and Management Journal</w:t>
            </w:r>
            <w:r w:rsidR="00AF29A2" w:rsidRPr="00157781">
              <w:rPr>
                <w:sz w:val="24"/>
                <w:szCs w:val="24"/>
              </w:rPr>
              <w:t xml:space="preserve">, </w:t>
            </w:r>
            <w:r w:rsidR="00AF29A2" w:rsidRPr="00157781">
              <w:rPr>
                <w:rFonts w:cs="Arial"/>
                <w:sz w:val="24"/>
                <w:szCs w:val="24"/>
              </w:rPr>
              <w:t>5(4): 497-513.</w:t>
            </w:r>
          </w:p>
          <w:p w14:paraId="77E12869" w14:textId="010236F6" w:rsidR="00AF29A2" w:rsidRPr="006472C9" w:rsidRDefault="00AB04DF" w:rsidP="006F3DE9">
            <w:pPr>
              <w:spacing w:line="360" w:lineRule="auto"/>
              <w:jc w:val="both"/>
              <w:rPr>
                <w:rFonts w:cs="Arial"/>
                <w:sz w:val="24"/>
                <w:szCs w:val="24"/>
              </w:rPr>
            </w:pPr>
            <w:r>
              <w:rPr>
                <w:rFonts w:eastAsiaTheme="minorEastAsia" w:cs="Times"/>
                <w:sz w:val="24"/>
                <w:szCs w:val="24"/>
                <w:lang w:val="en-US"/>
              </w:rPr>
              <w:t>Williams, C.</w:t>
            </w:r>
            <w:r w:rsidR="00AF29A2" w:rsidRPr="00157781">
              <w:rPr>
                <w:rFonts w:eastAsiaTheme="minorEastAsia" w:cs="Times"/>
                <w:sz w:val="24"/>
                <w:szCs w:val="24"/>
                <w:lang w:val="en-US"/>
              </w:rPr>
              <w:t xml:space="preserve">C. and Round, J. (2010). Explaining participation in undeclared work: a result of exit or exclusion. </w:t>
            </w:r>
            <w:r w:rsidR="00AF29A2" w:rsidRPr="00157781">
              <w:rPr>
                <w:rFonts w:eastAsiaTheme="minorEastAsia" w:cs="Times"/>
                <w:i/>
                <w:iCs/>
                <w:sz w:val="24"/>
                <w:szCs w:val="24"/>
                <w:lang w:val="en-US"/>
              </w:rPr>
              <w:t>European Societies, 12</w:t>
            </w:r>
            <w:r w:rsidR="00AF29A2" w:rsidRPr="00157781">
              <w:rPr>
                <w:rFonts w:eastAsiaTheme="minorEastAsia" w:cs="Times"/>
                <w:sz w:val="24"/>
                <w:szCs w:val="24"/>
                <w:lang w:val="en-US"/>
              </w:rPr>
              <w:t>(3): 391-418.</w:t>
            </w:r>
          </w:p>
          <w:p w14:paraId="13D8360A" w14:textId="77777777" w:rsidR="00AF29A2" w:rsidRDefault="00AF29A2" w:rsidP="006F3DE9">
            <w:pPr>
              <w:jc w:val="both"/>
              <w:rPr>
                <w:sz w:val="24"/>
                <w:szCs w:val="24"/>
              </w:rPr>
            </w:pPr>
            <w:r w:rsidRPr="00157781">
              <w:rPr>
                <w:sz w:val="24"/>
                <w:szCs w:val="24"/>
              </w:rPr>
              <w:t>Williams, C.C., Round, J. and Rodgers, P. (2007)</w:t>
            </w:r>
            <w:r>
              <w:rPr>
                <w:sz w:val="24"/>
                <w:szCs w:val="24"/>
              </w:rPr>
              <w:t>.</w:t>
            </w:r>
            <w:r w:rsidRPr="00157781">
              <w:rPr>
                <w:sz w:val="24"/>
                <w:szCs w:val="24"/>
              </w:rPr>
              <w:t xml:space="preserve"> Beyond the formal/informal economy binary hierarchy. </w:t>
            </w:r>
            <w:r w:rsidRPr="00157781">
              <w:rPr>
                <w:i/>
                <w:sz w:val="24"/>
                <w:szCs w:val="24"/>
              </w:rPr>
              <w:t>International Journal of Social Economics</w:t>
            </w:r>
            <w:r w:rsidRPr="00157781">
              <w:rPr>
                <w:sz w:val="24"/>
                <w:szCs w:val="24"/>
              </w:rPr>
              <w:t>, 34(6): 402-414.</w:t>
            </w:r>
          </w:p>
          <w:p w14:paraId="689DD4B4" w14:textId="5E9ECBD0" w:rsidR="00AF29A2" w:rsidRPr="00157781" w:rsidRDefault="00AF29A2" w:rsidP="006F3DE9">
            <w:pPr>
              <w:jc w:val="both"/>
              <w:rPr>
                <w:sz w:val="24"/>
                <w:szCs w:val="24"/>
              </w:rPr>
            </w:pPr>
            <w:r w:rsidRPr="00CB6297">
              <w:rPr>
                <w:sz w:val="24"/>
                <w:szCs w:val="24"/>
              </w:rPr>
              <w:t>Williams,</w:t>
            </w:r>
            <w:r w:rsidR="00AB04DF">
              <w:rPr>
                <w:sz w:val="24"/>
                <w:szCs w:val="24"/>
              </w:rPr>
              <w:t xml:space="preserve"> C.</w:t>
            </w:r>
            <w:r>
              <w:rPr>
                <w:sz w:val="24"/>
                <w:szCs w:val="24"/>
              </w:rPr>
              <w:t>C. and Windebank, J. (1998).</w:t>
            </w:r>
            <w:r w:rsidRPr="00CB6297">
              <w:rPr>
                <w:sz w:val="24"/>
                <w:szCs w:val="24"/>
              </w:rPr>
              <w:t xml:space="preserve"> Undeclared work in the Advanced Economies, London: Routledge.</w:t>
            </w:r>
          </w:p>
        </w:tc>
      </w:tr>
      <w:tr w:rsidR="00AF29A2" w:rsidRPr="00157781" w14:paraId="75033AE0" w14:textId="77777777" w:rsidTr="00926BE0">
        <w:trPr>
          <w:trHeight w:val="300"/>
        </w:trPr>
        <w:tc>
          <w:tcPr>
            <w:tcW w:w="9341" w:type="dxa"/>
            <w:tcBorders>
              <w:top w:val="nil"/>
              <w:left w:val="nil"/>
              <w:bottom w:val="nil"/>
              <w:right w:val="nil"/>
            </w:tcBorders>
          </w:tcPr>
          <w:p w14:paraId="3A37429C" w14:textId="77777777" w:rsidR="00AF29A2" w:rsidRPr="006472C9" w:rsidRDefault="00AF29A2" w:rsidP="006F3DE9">
            <w:pPr>
              <w:spacing w:line="360" w:lineRule="auto"/>
              <w:jc w:val="both"/>
              <w:rPr>
                <w:rFonts w:eastAsia="MS Mincho" w:cs="MS Mincho"/>
                <w:sz w:val="24"/>
                <w:szCs w:val="24"/>
              </w:rPr>
            </w:pPr>
            <w:r w:rsidRPr="00157781">
              <w:rPr>
                <w:rFonts w:cs="Arial"/>
                <w:sz w:val="24"/>
                <w:szCs w:val="24"/>
              </w:rPr>
              <w:lastRenderedPageBreak/>
              <w:t>Williams, C.C. and Windebank J. (2001)</w:t>
            </w:r>
            <w:r>
              <w:rPr>
                <w:rFonts w:cs="Arial"/>
                <w:sz w:val="24"/>
                <w:szCs w:val="24"/>
              </w:rPr>
              <w:t>.</w:t>
            </w:r>
            <w:r w:rsidRPr="00157781">
              <w:rPr>
                <w:rFonts w:cs="Arial"/>
                <w:sz w:val="24"/>
                <w:szCs w:val="24"/>
              </w:rPr>
              <w:t xml:space="preserve"> Beyond profit-motivated exchange: some lessons from the study of paid informal work. </w:t>
            </w:r>
            <w:r w:rsidRPr="00157781">
              <w:rPr>
                <w:i/>
                <w:sz w:val="24"/>
                <w:szCs w:val="24"/>
              </w:rPr>
              <w:t>European Urban and Regional Studies</w:t>
            </w:r>
            <w:r w:rsidRPr="00157781">
              <w:rPr>
                <w:sz w:val="24"/>
                <w:szCs w:val="24"/>
              </w:rPr>
              <w:t xml:space="preserve">, </w:t>
            </w:r>
            <w:r w:rsidRPr="00157781">
              <w:rPr>
                <w:rFonts w:cs="Arial"/>
                <w:sz w:val="24"/>
                <w:szCs w:val="24"/>
              </w:rPr>
              <w:t>8(1): 49-61.</w:t>
            </w:r>
            <w:r w:rsidRPr="00157781">
              <w:rPr>
                <w:rFonts w:eastAsia="MS Mincho" w:cs="MS Mincho"/>
                <w:sz w:val="24"/>
                <w:szCs w:val="24"/>
              </w:rPr>
              <w:t> </w:t>
            </w:r>
          </w:p>
        </w:tc>
      </w:tr>
      <w:tr w:rsidR="00AF29A2" w:rsidRPr="00157781" w14:paraId="6D3BA782" w14:textId="77777777" w:rsidTr="00926BE0">
        <w:trPr>
          <w:trHeight w:val="300"/>
        </w:trPr>
        <w:tc>
          <w:tcPr>
            <w:tcW w:w="9341" w:type="dxa"/>
            <w:tcBorders>
              <w:top w:val="nil"/>
              <w:left w:val="nil"/>
              <w:bottom w:val="nil"/>
              <w:right w:val="nil"/>
            </w:tcBorders>
          </w:tcPr>
          <w:p w14:paraId="17F6AC46" w14:textId="77777777" w:rsidR="00AF29A2" w:rsidRPr="00157781" w:rsidRDefault="00AF29A2" w:rsidP="006F3DE9">
            <w:pPr>
              <w:spacing w:line="360" w:lineRule="auto"/>
              <w:jc w:val="both"/>
              <w:rPr>
                <w:sz w:val="24"/>
                <w:szCs w:val="24"/>
              </w:rPr>
            </w:pPr>
            <w:r w:rsidRPr="00157781">
              <w:rPr>
                <w:sz w:val="24"/>
                <w:szCs w:val="24"/>
              </w:rPr>
              <w:t>World Bank. (2013). Doing Business 2014: understanding smarter regulations for small and medium- size enterprises. Regional profile: European Union (EU). Washington DC: World Bank Group.</w:t>
            </w:r>
          </w:p>
        </w:tc>
      </w:tr>
      <w:tr w:rsidR="00AF29A2" w:rsidRPr="00157781" w14:paraId="2DA0CF0E" w14:textId="77777777" w:rsidTr="00926BE0">
        <w:trPr>
          <w:trHeight w:val="300"/>
        </w:trPr>
        <w:tc>
          <w:tcPr>
            <w:tcW w:w="9341" w:type="dxa"/>
            <w:tcBorders>
              <w:top w:val="nil"/>
              <w:left w:val="nil"/>
              <w:bottom w:val="nil"/>
              <w:right w:val="nil"/>
            </w:tcBorders>
          </w:tcPr>
          <w:p w14:paraId="24961B44" w14:textId="1760D183" w:rsidR="00AF29A2" w:rsidRPr="00157781" w:rsidRDefault="00AF29A2" w:rsidP="006F3DE9">
            <w:pPr>
              <w:spacing w:line="360" w:lineRule="auto"/>
              <w:jc w:val="both"/>
              <w:rPr>
                <w:rFonts w:cs="Times New Roman"/>
                <w:sz w:val="24"/>
                <w:szCs w:val="24"/>
              </w:rPr>
            </w:pPr>
            <w:r w:rsidRPr="00157781">
              <w:rPr>
                <w:rFonts w:cs="Times New Roman"/>
                <w:sz w:val="24"/>
                <w:szCs w:val="24"/>
              </w:rPr>
              <w:t>Yamagishi, T., and Cook, K. S. (1993)</w:t>
            </w:r>
            <w:r w:rsidR="006F3DE9">
              <w:rPr>
                <w:rFonts w:cs="Times New Roman"/>
                <w:sz w:val="24"/>
                <w:szCs w:val="24"/>
              </w:rPr>
              <w:t>.</w:t>
            </w:r>
            <w:r w:rsidRPr="00157781">
              <w:rPr>
                <w:rFonts w:cs="Times New Roman"/>
                <w:sz w:val="24"/>
                <w:szCs w:val="24"/>
              </w:rPr>
              <w:t xml:space="preserve"> Generalized Exchange and Social Dilemmas. </w:t>
            </w:r>
            <w:r w:rsidRPr="00157781">
              <w:rPr>
                <w:rFonts w:cs="Times New Roman"/>
                <w:i/>
                <w:sz w:val="24"/>
                <w:szCs w:val="24"/>
              </w:rPr>
              <w:t>Social Psychology Quarterly,</w:t>
            </w:r>
            <w:r w:rsidRPr="00157781">
              <w:rPr>
                <w:rFonts w:cs="Times New Roman"/>
                <w:sz w:val="24"/>
                <w:szCs w:val="24"/>
              </w:rPr>
              <w:t xml:space="preserve"> 56:235-248.</w:t>
            </w:r>
          </w:p>
        </w:tc>
      </w:tr>
      <w:tr w:rsidR="00AF29A2" w:rsidRPr="00157781" w14:paraId="681B36ED" w14:textId="77777777" w:rsidTr="00926BE0">
        <w:trPr>
          <w:trHeight w:val="300"/>
        </w:trPr>
        <w:tc>
          <w:tcPr>
            <w:tcW w:w="9341" w:type="dxa"/>
            <w:tcBorders>
              <w:top w:val="nil"/>
              <w:left w:val="nil"/>
              <w:bottom w:val="nil"/>
              <w:right w:val="nil"/>
            </w:tcBorders>
          </w:tcPr>
          <w:p w14:paraId="0D340D47" w14:textId="6A63890C" w:rsidR="00AF29A2" w:rsidRDefault="00AF29A2" w:rsidP="006F3DE9">
            <w:pPr>
              <w:spacing w:line="360" w:lineRule="auto"/>
              <w:jc w:val="both"/>
              <w:rPr>
                <w:rFonts w:cs="Cambria"/>
                <w:sz w:val="24"/>
                <w:szCs w:val="24"/>
              </w:rPr>
            </w:pPr>
            <w:r w:rsidRPr="00157781">
              <w:rPr>
                <w:rFonts w:cs="Cambria"/>
                <w:sz w:val="24"/>
                <w:szCs w:val="24"/>
              </w:rPr>
              <w:t xml:space="preserve">Yamaguchi, </w:t>
            </w:r>
            <w:r w:rsidR="00D224AF">
              <w:rPr>
                <w:rFonts w:cs="Cambria"/>
                <w:sz w:val="24"/>
                <w:szCs w:val="24"/>
              </w:rPr>
              <w:t xml:space="preserve">T., Gillmore, M., and Cook, K. </w:t>
            </w:r>
            <w:r w:rsidRPr="00157781">
              <w:rPr>
                <w:rFonts w:cs="Cambria"/>
                <w:sz w:val="24"/>
                <w:szCs w:val="24"/>
              </w:rPr>
              <w:t xml:space="preserve">(1988). Network Connections and the Distribution of Power in Exchange Networks. </w:t>
            </w:r>
            <w:r w:rsidRPr="00157781">
              <w:rPr>
                <w:rFonts w:cs="Cambria"/>
                <w:i/>
                <w:sz w:val="24"/>
                <w:szCs w:val="24"/>
              </w:rPr>
              <w:t>American Journal of Sociology,</w:t>
            </w:r>
            <w:r w:rsidRPr="00157781">
              <w:rPr>
                <w:rFonts w:cs="Cambria"/>
                <w:sz w:val="24"/>
                <w:szCs w:val="24"/>
              </w:rPr>
              <w:t xml:space="preserve"> 93, 833-51.</w:t>
            </w:r>
          </w:p>
          <w:p w14:paraId="21339856" w14:textId="39EFC7A1" w:rsidR="00D70FA2" w:rsidRPr="00157781" w:rsidRDefault="00D70FA2" w:rsidP="006F3DE9">
            <w:pPr>
              <w:spacing w:line="360" w:lineRule="auto"/>
              <w:jc w:val="both"/>
              <w:rPr>
                <w:rFonts w:cs="Cambria"/>
                <w:sz w:val="24"/>
                <w:szCs w:val="24"/>
              </w:rPr>
            </w:pPr>
            <w:r>
              <w:rPr>
                <w:rFonts w:cs="Cambria"/>
                <w:sz w:val="24"/>
                <w:szCs w:val="24"/>
              </w:rPr>
              <w:t xml:space="preserve">Zafirovski (2005) Social Exchange Theory under Scrutiny: A Positive Critique of its Economic-Behaviorist Formulations. </w:t>
            </w:r>
            <w:r w:rsidRPr="00D70FA2">
              <w:rPr>
                <w:rFonts w:cs="Cambria"/>
                <w:i/>
                <w:sz w:val="24"/>
                <w:szCs w:val="24"/>
              </w:rPr>
              <w:t>Electronic Journal of Sociology</w:t>
            </w:r>
            <w:r>
              <w:rPr>
                <w:rFonts w:cs="Cambria"/>
                <w:sz w:val="24"/>
                <w:szCs w:val="24"/>
              </w:rPr>
              <w:t>, 7:1-40</w:t>
            </w:r>
          </w:p>
          <w:p w14:paraId="20EE1152" w14:textId="77777777" w:rsidR="00AF29A2" w:rsidRPr="00157781" w:rsidRDefault="00AF29A2" w:rsidP="006F3DE9">
            <w:pPr>
              <w:widowControl w:val="0"/>
              <w:autoSpaceDE w:val="0"/>
              <w:autoSpaceDN w:val="0"/>
              <w:adjustRightInd w:val="0"/>
              <w:spacing w:after="240"/>
              <w:jc w:val="both"/>
              <w:rPr>
                <w:rFonts w:cs="Times"/>
                <w:sz w:val="24"/>
                <w:szCs w:val="24"/>
                <w:lang w:val="en-US"/>
              </w:rPr>
            </w:pPr>
            <w:r w:rsidRPr="00157781">
              <w:rPr>
                <w:rFonts w:cs="Times"/>
                <w:sz w:val="24"/>
                <w:szCs w:val="24"/>
                <w:lang w:val="en-US"/>
              </w:rPr>
              <w:t>Zagenczyk T.J., Gibney R., Few W.T. and Scott K.L. (2011)</w:t>
            </w:r>
            <w:r>
              <w:rPr>
                <w:rFonts w:cs="Times"/>
                <w:sz w:val="24"/>
                <w:szCs w:val="24"/>
                <w:lang w:val="en-US"/>
              </w:rPr>
              <w:t>.</w:t>
            </w:r>
            <w:r w:rsidRPr="00157781">
              <w:rPr>
                <w:rFonts w:cs="Times"/>
                <w:sz w:val="24"/>
                <w:szCs w:val="24"/>
                <w:lang w:val="en-US"/>
              </w:rPr>
              <w:t xml:space="preserve"> </w:t>
            </w:r>
            <w:r w:rsidRPr="00157781">
              <w:rPr>
                <w:rFonts w:cs="Times New Roman"/>
                <w:sz w:val="24"/>
                <w:szCs w:val="24"/>
                <w:lang w:val="en-US"/>
              </w:rPr>
              <w:t xml:space="preserve">Psychological contracts and organizational identification: The mediating effect of perceived organizational support. </w:t>
            </w:r>
            <w:r w:rsidRPr="00157781">
              <w:rPr>
                <w:rFonts w:cs="Times New Roman"/>
                <w:i/>
                <w:sz w:val="24"/>
                <w:szCs w:val="24"/>
                <w:lang w:val="en-US"/>
              </w:rPr>
              <w:t>Journal of Labor Research</w:t>
            </w:r>
            <w:r w:rsidRPr="00157781">
              <w:rPr>
                <w:rFonts w:cs="Times New Roman"/>
                <w:sz w:val="24"/>
                <w:szCs w:val="24"/>
                <w:lang w:val="en-US"/>
              </w:rPr>
              <w:t>, 32(3)</w:t>
            </w:r>
            <w:r>
              <w:rPr>
                <w:rFonts w:cs="Times New Roman"/>
                <w:sz w:val="24"/>
                <w:szCs w:val="24"/>
                <w:lang w:val="en-US"/>
              </w:rPr>
              <w:t>: 254-281</w:t>
            </w:r>
          </w:p>
        </w:tc>
      </w:tr>
      <w:tr w:rsidR="00AF29A2" w:rsidRPr="00157781" w14:paraId="4A94D7C9" w14:textId="77777777" w:rsidTr="00926BE0">
        <w:trPr>
          <w:trHeight w:val="300"/>
        </w:trPr>
        <w:tc>
          <w:tcPr>
            <w:tcW w:w="9341" w:type="dxa"/>
            <w:tcBorders>
              <w:top w:val="nil"/>
              <w:left w:val="nil"/>
              <w:bottom w:val="nil"/>
              <w:right w:val="nil"/>
            </w:tcBorders>
          </w:tcPr>
          <w:p w14:paraId="77170E84" w14:textId="77777777" w:rsidR="00AF29A2" w:rsidRPr="00157781" w:rsidRDefault="00AF29A2" w:rsidP="006F3DE9">
            <w:pPr>
              <w:spacing w:line="360" w:lineRule="auto"/>
              <w:jc w:val="both"/>
              <w:rPr>
                <w:rFonts w:cs="Times New Roman"/>
                <w:sz w:val="24"/>
                <w:szCs w:val="24"/>
              </w:rPr>
            </w:pPr>
            <w:r w:rsidRPr="00157781">
              <w:rPr>
                <w:rFonts w:cs="Times New Roman"/>
                <w:sz w:val="24"/>
                <w:szCs w:val="24"/>
              </w:rPr>
              <w:t>Ziegler, R. (1990). </w:t>
            </w:r>
            <w:r w:rsidRPr="00157781">
              <w:rPr>
                <w:rFonts w:cs="Times New Roman"/>
                <w:i/>
                <w:iCs/>
                <w:sz w:val="24"/>
                <w:szCs w:val="24"/>
              </w:rPr>
              <w:t>The Kula: Social Order, Barter, and Ceremonial Exchange</w:t>
            </w:r>
            <w:r w:rsidRPr="00157781">
              <w:rPr>
                <w:rFonts w:cs="Times New Roman"/>
                <w:sz w:val="24"/>
                <w:szCs w:val="24"/>
              </w:rPr>
              <w:t>. New York: Aldine de Gruyter.</w:t>
            </w:r>
          </w:p>
        </w:tc>
      </w:tr>
    </w:tbl>
    <w:p w14:paraId="4B272158" w14:textId="77777777" w:rsidR="00AF29A2" w:rsidRPr="00157781" w:rsidRDefault="00AF29A2" w:rsidP="006F3DE9">
      <w:pPr>
        <w:spacing w:line="360" w:lineRule="auto"/>
        <w:jc w:val="both"/>
        <w:rPr>
          <w:b/>
          <w:sz w:val="24"/>
          <w:szCs w:val="24"/>
        </w:rPr>
      </w:pPr>
    </w:p>
    <w:p w14:paraId="5F4C6B6F" w14:textId="74465115" w:rsidR="003F6977" w:rsidRPr="00CA7721" w:rsidRDefault="003F6977" w:rsidP="00CA7721">
      <w:pPr>
        <w:rPr>
          <w:b/>
          <w:sz w:val="24"/>
          <w:szCs w:val="24"/>
          <w:u w:val="single"/>
        </w:rPr>
      </w:pPr>
    </w:p>
    <w:p w14:paraId="3FD40FA6" w14:textId="77777777" w:rsidR="00F466AB" w:rsidRPr="00527751" w:rsidRDefault="00F466AB" w:rsidP="00F466AB">
      <w:pPr>
        <w:jc w:val="center"/>
        <w:rPr>
          <w:b/>
          <w:sz w:val="32"/>
          <w:szCs w:val="32"/>
          <w:u w:val="single"/>
        </w:rPr>
      </w:pPr>
      <w:r>
        <w:rPr>
          <w:b/>
          <w:sz w:val="32"/>
          <w:szCs w:val="32"/>
          <w:u w:val="single"/>
        </w:rPr>
        <w:lastRenderedPageBreak/>
        <w:t>QUESTIONNAIRE</w:t>
      </w:r>
    </w:p>
    <w:p w14:paraId="4569202E" w14:textId="77777777" w:rsidR="00F466AB" w:rsidRPr="00871FC2" w:rsidRDefault="00F466AB" w:rsidP="00F466AB">
      <w:pPr>
        <w:tabs>
          <w:tab w:val="left" w:pos="4962"/>
        </w:tabs>
        <w:rPr>
          <w:b/>
          <w:sz w:val="24"/>
          <w:szCs w:val="24"/>
        </w:rPr>
      </w:pPr>
      <w:r w:rsidRPr="00871FC2">
        <w:rPr>
          <w:b/>
          <w:sz w:val="24"/>
          <w:szCs w:val="24"/>
        </w:rPr>
        <w:t xml:space="preserve">1. </w:t>
      </w:r>
      <w:r>
        <w:rPr>
          <w:b/>
          <w:sz w:val="24"/>
          <w:szCs w:val="24"/>
        </w:rPr>
        <w:t xml:space="preserve">Approximately how many years have you lived in this part of town? </w:t>
      </w:r>
      <w:r>
        <w:rPr>
          <w:b/>
          <w:sz w:val="24"/>
          <w:szCs w:val="24"/>
        </w:rPr>
        <w:fldChar w:fldCharType="begin">
          <w:ffData>
            <w:name w:val="Text1"/>
            <w:enabled/>
            <w:calcOnExit w:val="0"/>
            <w:textInput/>
          </w:ffData>
        </w:fldChar>
      </w:r>
      <w:bookmarkStart w:id="431" w:name="Text1"/>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431"/>
    </w:p>
    <w:p w14:paraId="6D046C7C" w14:textId="0A7075B8" w:rsidR="00F466AB" w:rsidRPr="00871FC2" w:rsidRDefault="006F3DE9" w:rsidP="00F466AB">
      <w:pPr>
        <w:rPr>
          <w:b/>
          <w:sz w:val="24"/>
          <w:szCs w:val="24"/>
        </w:rPr>
      </w:pPr>
      <w:r>
        <w:rPr>
          <w:b/>
          <w:sz w:val="24"/>
          <w:szCs w:val="24"/>
        </w:rPr>
        <w:t>2. How many years have</w:t>
      </w:r>
      <w:r w:rsidR="00F466AB">
        <w:rPr>
          <w:b/>
          <w:sz w:val="24"/>
          <w:szCs w:val="24"/>
        </w:rPr>
        <w:t xml:space="preserve"> you live</w:t>
      </w:r>
      <w:r>
        <w:rPr>
          <w:b/>
          <w:sz w:val="24"/>
          <w:szCs w:val="24"/>
        </w:rPr>
        <w:t>d</w:t>
      </w:r>
      <w:r w:rsidR="00F466AB">
        <w:rPr>
          <w:b/>
          <w:sz w:val="24"/>
          <w:szCs w:val="24"/>
        </w:rPr>
        <w:t xml:space="preserve"> at this address? </w:t>
      </w:r>
      <w:r w:rsidR="00F466AB">
        <w:rPr>
          <w:b/>
          <w:sz w:val="24"/>
          <w:szCs w:val="24"/>
        </w:rPr>
        <w:fldChar w:fldCharType="begin">
          <w:ffData>
            <w:name w:val="Text2"/>
            <w:enabled/>
            <w:calcOnExit w:val="0"/>
            <w:textInput/>
          </w:ffData>
        </w:fldChar>
      </w:r>
      <w:bookmarkStart w:id="432" w:name="Text2"/>
      <w:r w:rsidR="00F466AB">
        <w:rPr>
          <w:b/>
          <w:sz w:val="24"/>
          <w:szCs w:val="24"/>
        </w:rPr>
        <w:instrText xml:space="preserve"> FORMTEXT </w:instrText>
      </w:r>
      <w:r w:rsidR="00F466AB">
        <w:rPr>
          <w:b/>
          <w:sz w:val="24"/>
          <w:szCs w:val="24"/>
        </w:rPr>
      </w:r>
      <w:r w:rsidR="00F466AB">
        <w:rPr>
          <w:b/>
          <w:sz w:val="24"/>
          <w:szCs w:val="24"/>
        </w:rPr>
        <w:fldChar w:fldCharType="separate"/>
      </w:r>
      <w:r w:rsidR="00F466AB">
        <w:rPr>
          <w:b/>
          <w:noProof/>
          <w:sz w:val="24"/>
          <w:szCs w:val="24"/>
        </w:rPr>
        <w:t> </w:t>
      </w:r>
      <w:r w:rsidR="00F466AB">
        <w:rPr>
          <w:b/>
          <w:noProof/>
          <w:sz w:val="24"/>
          <w:szCs w:val="24"/>
        </w:rPr>
        <w:t> </w:t>
      </w:r>
      <w:r w:rsidR="00F466AB">
        <w:rPr>
          <w:b/>
          <w:noProof/>
          <w:sz w:val="24"/>
          <w:szCs w:val="24"/>
        </w:rPr>
        <w:t> </w:t>
      </w:r>
      <w:r w:rsidR="00F466AB">
        <w:rPr>
          <w:b/>
          <w:noProof/>
          <w:sz w:val="24"/>
          <w:szCs w:val="24"/>
        </w:rPr>
        <w:t> </w:t>
      </w:r>
      <w:r w:rsidR="00F466AB">
        <w:rPr>
          <w:b/>
          <w:noProof/>
          <w:sz w:val="24"/>
          <w:szCs w:val="24"/>
        </w:rPr>
        <w:t> </w:t>
      </w:r>
      <w:r w:rsidR="00F466AB">
        <w:rPr>
          <w:b/>
          <w:sz w:val="24"/>
          <w:szCs w:val="24"/>
        </w:rPr>
        <w:fldChar w:fldCharType="end"/>
      </w:r>
      <w:bookmarkEnd w:id="432"/>
    </w:p>
    <w:p w14:paraId="5DC2C0D7" w14:textId="4F9F2F89" w:rsidR="00F466AB" w:rsidRDefault="00F466AB" w:rsidP="00F466AB">
      <w:pPr>
        <w:rPr>
          <w:b/>
          <w:sz w:val="24"/>
          <w:szCs w:val="24"/>
        </w:rPr>
      </w:pPr>
      <w:r>
        <w:rPr>
          <w:b/>
          <w:sz w:val="24"/>
          <w:szCs w:val="24"/>
        </w:rPr>
        <w:t>3. Age</w:t>
      </w:r>
      <w:r w:rsidR="007F3EE6">
        <w:rPr>
          <w:b/>
          <w:sz w:val="24"/>
          <w:szCs w:val="24"/>
        </w:rPr>
        <w:t>:</w:t>
      </w:r>
    </w:p>
    <w:tbl>
      <w:tblPr>
        <w:tblStyle w:val="TableGrid"/>
        <w:tblW w:w="0" w:type="auto"/>
        <w:tblLook w:val="04A0" w:firstRow="1" w:lastRow="0" w:firstColumn="1" w:lastColumn="0" w:noHBand="0" w:noVBand="1"/>
      </w:tblPr>
      <w:tblGrid>
        <w:gridCol w:w="959"/>
        <w:gridCol w:w="2126"/>
      </w:tblGrid>
      <w:tr w:rsidR="00F466AB" w14:paraId="03ECB573" w14:textId="77777777" w:rsidTr="002C404A">
        <w:tc>
          <w:tcPr>
            <w:tcW w:w="959" w:type="dxa"/>
          </w:tcPr>
          <w:p w14:paraId="136CD23F" w14:textId="77777777" w:rsidR="00F466AB" w:rsidRDefault="00F466AB" w:rsidP="002C404A">
            <w:pPr>
              <w:rPr>
                <w:b/>
                <w:sz w:val="24"/>
                <w:szCs w:val="24"/>
              </w:rPr>
            </w:pPr>
            <w:r>
              <w:rPr>
                <w:b/>
                <w:sz w:val="24"/>
                <w:szCs w:val="24"/>
              </w:rPr>
              <w:fldChar w:fldCharType="begin">
                <w:ffData>
                  <w:name w:val="Check1"/>
                  <w:enabled/>
                  <w:calcOnExit w:val="0"/>
                  <w:checkBox>
                    <w:sizeAuto/>
                    <w:default w:val="0"/>
                    <w:checked w:val="0"/>
                  </w:checkBox>
                </w:ffData>
              </w:fldChar>
            </w:r>
            <w:bookmarkStart w:id="433" w:name="Check1"/>
            <w:r>
              <w:rPr>
                <w:b/>
                <w:sz w:val="24"/>
                <w:szCs w:val="24"/>
              </w:rPr>
              <w:instrText xml:space="preserve"> FORMCHECKBOX </w:instrText>
            </w:r>
            <w:r>
              <w:rPr>
                <w:b/>
                <w:sz w:val="24"/>
                <w:szCs w:val="24"/>
              </w:rPr>
            </w:r>
            <w:r>
              <w:rPr>
                <w:b/>
                <w:sz w:val="24"/>
                <w:szCs w:val="24"/>
              </w:rPr>
              <w:fldChar w:fldCharType="end"/>
            </w:r>
            <w:bookmarkEnd w:id="433"/>
          </w:p>
        </w:tc>
        <w:tc>
          <w:tcPr>
            <w:tcW w:w="2126" w:type="dxa"/>
          </w:tcPr>
          <w:p w14:paraId="50CA8211" w14:textId="77777777" w:rsidR="00F466AB" w:rsidRDefault="00F466AB" w:rsidP="002C404A">
            <w:pPr>
              <w:rPr>
                <w:b/>
                <w:sz w:val="24"/>
                <w:szCs w:val="24"/>
              </w:rPr>
            </w:pPr>
            <w:r>
              <w:rPr>
                <w:b/>
                <w:sz w:val="24"/>
                <w:szCs w:val="24"/>
              </w:rPr>
              <w:t>Under 18</w:t>
            </w:r>
          </w:p>
        </w:tc>
      </w:tr>
      <w:tr w:rsidR="00F466AB" w14:paraId="095D15AC" w14:textId="77777777" w:rsidTr="002C404A">
        <w:tc>
          <w:tcPr>
            <w:tcW w:w="959" w:type="dxa"/>
          </w:tcPr>
          <w:p w14:paraId="2AF9A624" w14:textId="77777777" w:rsidR="00F466AB" w:rsidRDefault="00F466AB" w:rsidP="002C404A">
            <w:pPr>
              <w:rPr>
                <w:b/>
                <w:sz w:val="24"/>
                <w:szCs w:val="24"/>
              </w:rPr>
            </w:pPr>
            <w:r>
              <w:rPr>
                <w:b/>
                <w:sz w:val="24"/>
                <w:szCs w:val="24"/>
              </w:rPr>
              <w:fldChar w:fldCharType="begin">
                <w:ffData>
                  <w:name w:val="Check2"/>
                  <w:enabled/>
                  <w:calcOnExit w:val="0"/>
                  <w:checkBox>
                    <w:sizeAuto/>
                    <w:default w:val="0"/>
                    <w:checked w:val="0"/>
                  </w:checkBox>
                </w:ffData>
              </w:fldChar>
            </w:r>
            <w:bookmarkStart w:id="434" w:name="Check2"/>
            <w:r>
              <w:rPr>
                <w:b/>
                <w:sz w:val="24"/>
                <w:szCs w:val="24"/>
              </w:rPr>
              <w:instrText xml:space="preserve"> FORMCHECKBOX </w:instrText>
            </w:r>
            <w:r>
              <w:rPr>
                <w:b/>
                <w:sz w:val="24"/>
                <w:szCs w:val="24"/>
              </w:rPr>
            </w:r>
            <w:r>
              <w:rPr>
                <w:b/>
                <w:sz w:val="24"/>
                <w:szCs w:val="24"/>
              </w:rPr>
              <w:fldChar w:fldCharType="end"/>
            </w:r>
            <w:bookmarkEnd w:id="434"/>
          </w:p>
        </w:tc>
        <w:tc>
          <w:tcPr>
            <w:tcW w:w="2126" w:type="dxa"/>
          </w:tcPr>
          <w:p w14:paraId="466770BE" w14:textId="77777777" w:rsidR="00F466AB" w:rsidRDefault="00F466AB" w:rsidP="002C404A">
            <w:pPr>
              <w:rPr>
                <w:b/>
                <w:sz w:val="24"/>
                <w:szCs w:val="24"/>
              </w:rPr>
            </w:pPr>
            <w:r>
              <w:rPr>
                <w:b/>
                <w:sz w:val="24"/>
                <w:szCs w:val="24"/>
              </w:rPr>
              <w:t>18-25</w:t>
            </w:r>
          </w:p>
        </w:tc>
      </w:tr>
      <w:tr w:rsidR="00F466AB" w14:paraId="233494D0" w14:textId="77777777" w:rsidTr="002C404A">
        <w:tc>
          <w:tcPr>
            <w:tcW w:w="959" w:type="dxa"/>
          </w:tcPr>
          <w:p w14:paraId="5315297F" w14:textId="77777777" w:rsidR="00F466AB" w:rsidRDefault="00F466AB" w:rsidP="002C404A">
            <w:pPr>
              <w:rPr>
                <w:b/>
                <w:sz w:val="24"/>
                <w:szCs w:val="24"/>
              </w:rPr>
            </w:pPr>
            <w:r>
              <w:rPr>
                <w:b/>
                <w:sz w:val="24"/>
                <w:szCs w:val="24"/>
              </w:rPr>
              <w:fldChar w:fldCharType="begin">
                <w:ffData>
                  <w:name w:val="Check3"/>
                  <w:enabled/>
                  <w:calcOnExit w:val="0"/>
                  <w:checkBox>
                    <w:sizeAuto/>
                    <w:default w:val="0"/>
                    <w:checked w:val="0"/>
                  </w:checkBox>
                </w:ffData>
              </w:fldChar>
            </w:r>
            <w:bookmarkStart w:id="435" w:name="Check3"/>
            <w:r>
              <w:rPr>
                <w:b/>
                <w:sz w:val="24"/>
                <w:szCs w:val="24"/>
              </w:rPr>
              <w:instrText xml:space="preserve"> FORMCHECKBOX </w:instrText>
            </w:r>
            <w:r>
              <w:rPr>
                <w:b/>
                <w:sz w:val="24"/>
                <w:szCs w:val="24"/>
              </w:rPr>
            </w:r>
            <w:r>
              <w:rPr>
                <w:b/>
                <w:sz w:val="24"/>
                <w:szCs w:val="24"/>
              </w:rPr>
              <w:fldChar w:fldCharType="end"/>
            </w:r>
            <w:bookmarkEnd w:id="435"/>
          </w:p>
        </w:tc>
        <w:tc>
          <w:tcPr>
            <w:tcW w:w="2126" w:type="dxa"/>
          </w:tcPr>
          <w:p w14:paraId="6DE5C7F3" w14:textId="77777777" w:rsidR="00F466AB" w:rsidRDefault="00F466AB" w:rsidP="002C404A">
            <w:pPr>
              <w:rPr>
                <w:b/>
                <w:sz w:val="24"/>
                <w:szCs w:val="24"/>
              </w:rPr>
            </w:pPr>
            <w:r>
              <w:rPr>
                <w:b/>
                <w:sz w:val="24"/>
                <w:szCs w:val="24"/>
              </w:rPr>
              <w:t>26-35</w:t>
            </w:r>
          </w:p>
        </w:tc>
      </w:tr>
      <w:tr w:rsidR="00F466AB" w14:paraId="5CABB07C" w14:textId="77777777" w:rsidTr="002C404A">
        <w:tc>
          <w:tcPr>
            <w:tcW w:w="959" w:type="dxa"/>
          </w:tcPr>
          <w:p w14:paraId="333DB9D1" w14:textId="77777777" w:rsidR="00F466AB" w:rsidRDefault="00F466AB" w:rsidP="002C404A">
            <w:pPr>
              <w:rPr>
                <w:b/>
                <w:sz w:val="24"/>
                <w:szCs w:val="24"/>
              </w:rPr>
            </w:pPr>
            <w:r>
              <w:rPr>
                <w:b/>
                <w:sz w:val="24"/>
                <w:szCs w:val="24"/>
              </w:rPr>
              <w:fldChar w:fldCharType="begin">
                <w:ffData>
                  <w:name w:val="Check4"/>
                  <w:enabled/>
                  <w:calcOnExit w:val="0"/>
                  <w:checkBox>
                    <w:sizeAuto/>
                    <w:default w:val="0"/>
                  </w:checkBox>
                </w:ffData>
              </w:fldChar>
            </w:r>
            <w:bookmarkStart w:id="436" w:name="Check4"/>
            <w:r>
              <w:rPr>
                <w:b/>
                <w:sz w:val="24"/>
                <w:szCs w:val="24"/>
              </w:rPr>
              <w:instrText xml:space="preserve"> FORMCHECKBOX </w:instrText>
            </w:r>
            <w:r>
              <w:rPr>
                <w:b/>
                <w:sz w:val="24"/>
                <w:szCs w:val="24"/>
              </w:rPr>
            </w:r>
            <w:r>
              <w:rPr>
                <w:b/>
                <w:sz w:val="24"/>
                <w:szCs w:val="24"/>
              </w:rPr>
              <w:fldChar w:fldCharType="end"/>
            </w:r>
            <w:bookmarkEnd w:id="436"/>
          </w:p>
        </w:tc>
        <w:tc>
          <w:tcPr>
            <w:tcW w:w="2126" w:type="dxa"/>
          </w:tcPr>
          <w:p w14:paraId="620E60FD" w14:textId="77777777" w:rsidR="00F466AB" w:rsidRDefault="00F466AB" w:rsidP="002C404A">
            <w:pPr>
              <w:rPr>
                <w:b/>
                <w:sz w:val="24"/>
                <w:szCs w:val="24"/>
              </w:rPr>
            </w:pPr>
            <w:r>
              <w:rPr>
                <w:b/>
                <w:sz w:val="24"/>
                <w:szCs w:val="24"/>
              </w:rPr>
              <w:t>36-45</w:t>
            </w:r>
          </w:p>
        </w:tc>
      </w:tr>
      <w:tr w:rsidR="00F466AB" w14:paraId="6562B0D2" w14:textId="77777777" w:rsidTr="002C404A">
        <w:tc>
          <w:tcPr>
            <w:tcW w:w="959" w:type="dxa"/>
          </w:tcPr>
          <w:p w14:paraId="419E7870" w14:textId="77777777" w:rsidR="00F466AB" w:rsidRDefault="00F466AB" w:rsidP="002C404A">
            <w:pPr>
              <w:rPr>
                <w:b/>
                <w:sz w:val="24"/>
                <w:szCs w:val="24"/>
              </w:rPr>
            </w:pPr>
            <w:r>
              <w:rPr>
                <w:b/>
                <w:sz w:val="24"/>
                <w:szCs w:val="24"/>
              </w:rPr>
              <w:fldChar w:fldCharType="begin">
                <w:ffData>
                  <w:name w:val="Check5"/>
                  <w:enabled/>
                  <w:calcOnExit w:val="0"/>
                  <w:checkBox>
                    <w:sizeAuto/>
                    <w:default w:val="0"/>
                  </w:checkBox>
                </w:ffData>
              </w:fldChar>
            </w:r>
            <w:bookmarkStart w:id="437" w:name="Check5"/>
            <w:r>
              <w:rPr>
                <w:b/>
                <w:sz w:val="24"/>
                <w:szCs w:val="24"/>
              </w:rPr>
              <w:instrText xml:space="preserve"> FORMCHECKBOX </w:instrText>
            </w:r>
            <w:r>
              <w:rPr>
                <w:b/>
                <w:sz w:val="24"/>
                <w:szCs w:val="24"/>
              </w:rPr>
            </w:r>
            <w:r>
              <w:rPr>
                <w:b/>
                <w:sz w:val="24"/>
                <w:szCs w:val="24"/>
              </w:rPr>
              <w:fldChar w:fldCharType="end"/>
            </w:r>
            <w:bookmarkEnd w:id="437"/>
          </w:p>
        </w:tc>
        <w:tc>
          <w:tcPr>
            <w:tcW w:w="2126" w:type="dxa"/>
          </w:tcPr>
          <w:p w14:paraId="777F3009" w14:textId="77777777" w:rsidR="00F466AB" w:rsidRDefault="00F466AB" w:rsidP="002C404A">
            <w:pPr>
              <w:rPr>
                <w:b/>
                <w:sz w:val="24"/>
                <w:szCs w:val="24"/>
              </w:rPr>
            </w:pPr>
            <w:r>
              <w:rPr>
                <w:b/>
                <w:sz w:val="24"/>
                <w:szCs w:val="24"/>
              </w:rPr>
              <w:t>46-55</w:t>
            </w:r>
          </w:p>
        </w:tc>
      </w:tr>
      <w:tr w:rsidR="00F466AB" w14:paraId="58B67409" w14:textId="77777777" w:rsidTr="002C404A">
        <w:tc>
          <w:tcPr>
            <w:tcW w:w="959" w:type="dxa"/>
          </w:tcPr>
          <w:p w14:paraId="16264354" w14:textId="77777777" w:rsidR="00F466AB" w:rsidRDefault="00F466AB" w:rsidP="002C404A">
            <w:pPr>
              <w:rPr>
                <w:b/>
                <w:sz w:val="24"/>
                <w:szCs w:val="24"/>
              </w:rPr>
            </w:pPr>
            <w:r>
              <w:rPr>
                <w:b/>
                <w:sz w:val="24"/>
                <w:szCs w:val="24"/>
              </w:rPr>
              <w:fldChar w:fldCharType="begin">
                <w:ffData>
                  <w:name w:val="Check6"/>
                  <w:enabled/>
                  <w:calcOnExit w:val="0"/>
                  <w:checkBox>
                    <w:sizeAuto/>
                    <w:default w:val="0"/>
                  </w:checkBox>
                </w:ffData>
              </w:fldChar>
            </w:r>
            <w:bookmarkStart w:id="438" w:name="Check6"/>
            <w:r>
              <w:rPr>
                <w:b/>
                <w:sz w:val="24"/>
                <w:szCs w:val="24"/>
              </w:rPr>
              <w:instrText xml:space="preserve"> FORMCHECKBOX </w:instrText>
            </w:r>
            <w:r>
              <w:rPr>
                <w:b/>
                <w:sz w:val="24"/>
                <w:szCs w:val="24"/>
              </w:rPr>
            </w:r>
            <w:r>
              <w:rPr>
                <w:b/>
                <w:sz w:val="24"/>
                <w:szCs w:val="24"/>
              </w:rPr>
              <w:fldChar w:fldCharType="end"/>
            </w:r>
            <w:bookmarkEnd w:id="438"/>
          </w:p>
        </w:tc>
        <w:tc>
          <w:tcPr>
            <w:tcW w:w="2126" w:type="dxa"/>
          </w:tcPr>
          <w:p w14:paraId="54F1BB97" w14:textId="77777777" w:rsidR="00F466AB" w:rsidRDefault="00F466AB" w:rsidP="002C404A">
            <w:pPr>
              <w:rPr>
                <w:b/>
                <w:sz w:val="24"/>
                <w:szCs w:val="24"/>
              </w:rPr>
            </w:pPr>
            <w:r>
              <w:rPr>
                <w:b/>
                <w:sz w:val="24"/>
                <w:szCs w:val="24"/>
              </w:rPr>
              <w:t>56-65</w:t>
            </w:r>
          </w:p>
        </w:tc>
      </w:tr>
      <w:tr w:rsidR="00F466AB" w14:paraId="5129980F" w14:textId="77777777" w:rsidTr="002C404A">
        <w:tc>
          <w:tcPr>
            <w:tcW w:w="959" w:type="dxa"/>
          </w:tcPr>
          <w:p w14:paraId="6A8E517D" w14:textId="77777777" w:rsidR="00F466AB" w:rsidRDefault="00F466AB" w:rsidP="002C404A">
            <w:pPr>
              <w:rPr>
                <w:b/>
                <w:sz w:val="24"/>
                <w:szCs w:val="24"/>
              </w:rPr>
            </w:pPr>
            <w:r>
              <w:rPr>
                <w:b/>
                <w:sz w:val="24"/>
                <w:szCs w:val="24"/>
              </w:rPr>
              <w:fldChar w:fldCharType="begin">
                <w:ffData>
                  <w:name w:val="Check7"/>
                  <w:enabled/>
                  <w:calcOnExit w:val="0"/>
                  <w:checkBox>
                    <w:sizeAuto/>
                    <w:default w:val="0"/>
                  </w:checkBox>
                </w:ffData>
              </w:fldChar>
            </w:r>
            <w:bookmarkStart w:id="439" w:name="Check7"/>
            <w:r>
              <w:rPr>
                <w:b/>
                <w:sz w:val="24"/>
                <w:szCs w:val="24"/>
              </w:rPr>
              <w:instrText xml:space="preserve"> FORMCHECKBOX </w:instrText>
            </w:r>
            <w:r>
              <w:rPr>
                <w:b/>
                <w:sz w:val="24"/>
                <w:szCs w:val="24"/>
              </w:rPr>
            </w:r>
            <w:r>
              <w:rPr>
                <w:b/>
                <w:sz w:val="24"/>
                <w:szCs w:val="24"/>
              </w:rPr>
              <w:fldChar w:fldCharType="end"/>
            </w:r>
            <w:bookmarkEnd w:id="439"/>
          </w:p>
        </w:tc>
        <w:tc>
          <w:tcPr>
            <w:tcW w:w="2126" w:type="dxa"/>
          </w:tcPr>
          <w:p w14:paraId="70D9088A" w14:textId="77777777" w:rsidR="00F466AB" w:rsidRDefault="00F466AB" w:rsidP="002C404A">
            <w:pPr>
              <w:rPr>
                <w:b/>
                <w:sz w:val="24"/>
                <w:szCs w:val="24"/>
              </w:rPr>
            </w:pPr>
            <w:r>
              <w:rPr>
                <w:b/>
                <w:sz w:val="24"/>
                <w:szCs w:val="24"/>
              </w:rPr>
              <w:t>Over 65</w:t>
            </w:r>
          </w:p>
        </w:tc>
      </w:tr>
    </w:tbl>
    <w:p w14:paraId="43BB5017" w14:textId="77777777" w:rsidR="00F466AB" w:rsidRDefault="00F466AB" w:rsidP="00F466AB">
      <w:pPr>
        <w:rPr>
          <w:b/>
          <w:sz w:val="24"/>
          <w:szCs w:val="24"/>
        </w:rPr>
      </w:pPr>
    </w:p>
    <w:p w14:paraId="03FC57A1" w14:textId="77777777" w:rsidR="00F466AB" w:rsidRDefault="00F466AB" w:rsidP="00F466AB">
      <w:pPr>
        <w:rPr>
          <w:b/>
          <w:sz w:val="24"/>
          <w:szCs w:val="24"/>
        </w:rPr>
      </w:pPr>
      <w:r>
        <w:rPr>
          <w:b/>
          <w:sz w:val="24"/>
          <w:szCs w:val="24"/>
        </w:rPr>
        <w:t>4. Gender</w:t>
      </w:r>
      <w:r w:rsidRPr="00871FC2">
        <w:rPr>
          <w:b/>
          <w:sz w:val="24"/>
          <w:szCs w:val="24"/>
        </w:rPr>
        <w:t>:</w:t>
      </w:r>
    </w:p>
    <w:tbl>
      <w:tblPr>
        <w:tblStyle w:val="TableGrid"/>
        <w:tblW w:w="0" w:type="auto"/>
        <w:tblLook w:val="04A0" w:firstRow="1" w:lastRow="0" w:firstColumn="1" w:lastColumn="0" w:noHBand="0" w:noVBand="1"/>
      </w:tblPr>
      <w:tblGrid>
        <w:gridCol w:w="1242"/>
        <w:gridCol w:w="1843"/>
      </w:tblGrid>
      <w:tr w:rsidR="00F466AB" w14:paraId="1E28FC36" w14:textId="77777777" w:rsidTr="002C404A">
        <w:trPr>
          <w:trHeight w:val="389"/>
        </w:trPr>
        <w:tc>
          <w:tcPr>
            <w:tcW w:w="1242" w:type="dxa"/>
          </w:tcPr>
          <w:p w14:paraId="02BA63BB" w14:textId="77777777" w:rsidR="00F466AB" w:rsidRDefault="00F466AB" w:rsidP="002C404A">
            <w:pPr>
              <w:rPr>
                <w:b/>
                <w:sz w:val="24"/>
                <w:szCs w:val="24"/>
              </w:rPr>
            </w:pPr>
            <w:r>
              <w:rPr>
                <w:b/>
                <w:sz w:val="24"/>
                <w:szCs w:val="24"/>
              </w:rPr>
              <w:fldChar w:fldCharType="begin">
                <w:ffData>
                  <w:name w:val="Check8"/>
                  <w:enabled/>
                  <w:calcOnExit w:val="0"/>
                  <w:checkBox>
                    <w:sizeAuto/>
                    <w:default w:val="0"/>
                  </w:checkBox>
                </w:ffData>
              </w:fldChar>
            </w:r>
            <w:bookmarkStart w:id="440" w:name="Check8"/>
            <w:r>
              <w:rPr>
                <w:b/>
                <w:sz w:val="24"/>
                <w:szCs w:val="24"/>
              </w:rPr>
              <w:instrText xml:space="preserve"> FORMCHECKBOX </w:instrText>
            </w:r>
            <w:r>
              <w:rPr>
                <w:b/>
                <w:sz w:val="24"/>
                <w:szCs w:val="24"/>
              </w:rPr>
            </w:r>
            <w:r>
              <w:rPr>
                <w:b/>
                <w:sz w:val="24"/>
                <w:szCs w:val="24"/>
              </w:rPr>
              <w:fldChar w:fldCharType="end"/>
            </w:r>
            <w:bookmarkEnd w:id="440"/>
          </w:p>
        </w:tc>
        <w:tc>
          <w:tcPr>
            <w:tcW w:w="1843" w:type="dxa"/>
          </w:tcPr>
          <w:p w14:paraId="43909ECD" w14:textId="77777777" w:rsidR="00F466AB" w:rsidRDefault="00F466AB" w:rsidP="002C404A">
            <w:pPr>
              <w:rPr>
                <w:b/>
                <w:sz w:val="24"/>
                <w:szCs w:val="24"/>
              </w:rPr>
            </w:pPr>
            <w:r w:rsidRPr="001676E8">
              <w:rPr>
                <w:b/>
                <w:sz w:val="24"/>
                <w:szCs w:val="24"/>
              </w:rPr>
              <w:t>M</w:t>
            </w:r>
            <w:r>
              <w:rPr>
                <w:b/>
                <w:sz w:val="24"/>
                <w:szCs w:val="24"/>
              </w:rPr>
              <w:t>ale</w:t>
            </w:r>
          </w:p>
        </w:tc>
      </w:tr>
      <w:tr w:rsidR="00F466AB" w14:paraId="42D9DC24" w14:textId="77777777" w:rsidTr="002C404A">
        <w:trPr>
          <w:trHeight w:val="355"/>
        </w:trPr>
        <w:tc>
          <w:tcPr>
            <w:tcW w:w="1242" w:type="dxa"/>
          </w:tcPr>
          <w:p w14:paraId="25607704" w14:textId="77777777" w:rsidR="00F466AB" w:rsidRDefault="00F466AB" w:rsidP="002C404A">
            <w:pPr>
              <w:rPr>
                <w:b/>
                <w:sz w:val="24"/>
                <w:szCs w:val="24"/>
              </w:rPr>
            </w:pPr>
            <w:r>
              <w:rPr>
                <w:b/>
                <w:sz w:val="24"/>
                <w:szCs w:val="24"/>
              </w:rPr>
              <w:fldChar w:fldCharType="begin">
                <w:ffData>
                  <w:name w:val="Check9"/>
                  <w:enabled/>
                  <w:calcOnExit w:val="0"/>
                  <w:checkBox>
                    <w:sizeAuto/>
                    <w:default w:val="0"/>
                  </w:checkBox>
                </w:ffData>
              </w:fldChar>
            </w:r>
            <w:bookmarkStart w:id="441" w:name="Check9"/>
            <w:r>
              <w:rPr>
                <w:b/>
                <w:sz w:val="24"/>
                <w:szCs w:val="24"/>
              </w:rPr>
              <w:instrText xml:space="preserve"> FORMCHECKBOX </w:instrText>
            </w:r>
            <w:r>
              <w:rPr>
                <w:b/>
                <w:sz w:val="24"/>
                <w:szCs w:val="24"/>
              </w:rPr>
            </w:r>
            <w:r>
              <w:rPr>
                <w:b/>
                <w:sz w:val="24"/>
                <w:szCs w:val="24"/>
              </w:rPr>
              <w:fldChar w:fldCharType="end"/>
            </w:r>
            <w:bookmarkEnd w:id="441"/>
          </w:p>
        </w:tc>
        <w:tc>
          <w:tcPr>
            <w:tcW w:w="1843" w:type="dxa"/>
          </w:tcPr>
          <w:p w14:paraId="00C28E4D" w14:textId="77777777" w:rsidR="00F466AB" w:rsidRDefault="00F466AB" w:rsidP="002C404A">
            <w:pPr>
              <w:rPr>
                <w:b/>
                <w:sz w:val="24"/>
                <w:szCs w:val="24"/>
              </w:rPr>
            </w:pPr>
            <w:r>
              <w:rPr>
                <w:b/>
                <w:sz w:val="24"/>
                <w:szCs w:val="24"/>
              </w:rPr>
              <w:t>Female</w:t>
            </w:r>
          </w:p>
        </w:tc>
      </w:tr>
    </w:tbl>
    <w:p w14:paraId="3ADF2573" w14:textId="77777777" w:rsidR="00F466AB" w:rsidRDefault="00F466AB" w:rsidP="00F466AB">
      <w:pPr>
        <w:rPr>
          <w:b/>
          <w:sz w:val="24"/>
          <w:szCs w:val="24"/>
        </w:rPr>
      </w:pPr>
      <w:r>
        <w:rPr>
          <w:b/>
          <w:sz w:val="24"/>
          <w:szCs w:val="24"/>
        </w:rPr>
        <w:br/>
      </w:r>
      <w:r w:rsidRPr="00871FC2">
        <w:rPr>
          <w:b/>
          <w:sz w:val="24"/>
          <w:szCs w:val="24"/>
        </w:rPr>
        <w:t xml:space="preserve">5. </w:t>
      </w:r>
      <w:r>
        <w:rPr>
          <w:b/>
          <w:sz w:val="24"/>
          <w:szCs w:val="24"/>
        </w:rPr>
        <w:t>Employment status:</w:t>
      </w:r>
    </w:p>
    <w:tbl>
      <w:tblPr>
        <w:tblStyle w:val="TableGrid"/>
        <w:tblW w:w="0" w:type="auto"/>
        <w:tblLook w:val="04A0" w:firstRow="1" w:lastRow="0" w:firstColumn="1" w:lastColumn="0" w:noHBand="0" w:noVBand="1"/>
      </w:tblPr>
      <w:tblGrid>
        <w:gridCol w:w="1384"/>
        <w:gridCol w:w="4253"/>
      </w:tblGrid>
      <w:tr w:rsidR="00F466AB" w14:paraId="311414A9" w14:textId="77777777" w:rsidTr="002C404A">
        <w:tc>
          <w:tcPr>
            <w:tcW w:w="1384" w:type="dxa"/>
          </w:tcPr>
          <w:p w14:paraId="1DAC7FF3" w14:textId="77777777" w:rsidR="00F466AB" w:rsidRDefault="00F466AB" w:rsidP="002C404A">
            <w:pPr>
              <w:rPr>
                <w:b/>
                <w:sz w:val="24"/>
                <w:szCs w:val="24"/>
              </w:rPr>
            </w:pPr>
            <w:r>
              <w:rPr>
                <w:b/>
                <w:sz w:val="24"/>
                <w:szCs w:val="24"/>
              </w:rPr>
              <w:fldChar w:fldCharType="begin">
                <w:ffData>
                  <w:name w:val="Check10"/>
                  <w:enabled/>
                  <w:calcOnExit w:val="0"/>
                  <w:checkBox>
                    <w:sizeAuto/>
                    <w:default w:val="0"/>
                  </w:checkBox>
                </w:ffData>
              </w:fldChar>
            </w:r>
            <w:bookmarkStart w:id="442" w:name="Check10"/>
            <w:r>
              <w:rPr>
                <w:b/>
                <w:sz w:val="24"/>
                <w:szCs w:val="24"/>
              </w:rPr>
              <w:instrText xml:space="preserve"> FORMCHECKBOX </w:instrText>
            </w:r>
            <w:r>
              <w:rPr>
                <w:b/>
                <w:sz w:val="24"/>
                <w:szCs w:val="24"/>
              </w:rPr>
            </w:r>
            <w:r>
              <w:rPr>
                <w:b/>
                <w:sz w:val="24"/>
                <w:szCs w:val="24"/>
              </w:rPr>
              <w:fldChar w:fldCharType="end"/>
            </w:r>
            <w:bookmarkEnd w:id="442"/>
          </w:p>
        </w:tc>
        <w:tc>
          <w:tcPr>
            <w:tcW w:w="4253" w:type="dxa"/>
          </w:tcPr>
          <w:p w14:paraId="7DB55894" w14:textId="77777777" w:rsidR="00F466AB" w:rsidRPr="001676E8" w:rsidRDefault="00F466AB" w:rsidP="002C404A">
            <w:pPr>
              <w:rPr>
                <w:b/>
              </w:rPr>
            </w:pPr>
            <w:r>
              <w:rPr>
                <w:b/>
                <w:sz w:val="24"/>
                <w:szCs w:val="24"/>
              </w:rPr>
              <w:t xml:space="preserve">Employed- full time </w:t>
            </w:r>
          </w:p>
        </w:tc>
      </w:tr>
      <w:tr w:rsidR="00F466AB" w14:paraId="7AC75A9A" w14:textId="77777777" w:rsidTr="002C404A">
        <w:tc>
          <w:tcPr>
            <w:tcW w:w="1384" w:type="dxa"/>
          </w:tcPr>
          <w:p w14:paraId="6A696AA3" w14:textId="77777777" w:rsidR="00F466AB" w:rsidRDefault="00F466AB" w:rsidP="002C404A">
            <w:pPr>
              <w:rPr>
                <w:b/>
                <w:sz w:val="24"/>
                <w:szCs w:val="24"/>
              </w:rPr>
            </w:pPr>
            <w:r>
              <w:rPr>
                <w:b/>
                <w:sz w:val="24"/>
                <w:szCs w:val="24"/>
              </w:rPr>
              <w:fldChar w:fldCharType="begin">
                <w:ffData>
                  <w:name w:val="Check11"/>
                  <w:enabled/>
                  <w:calcOnExit w:val="0"/>
                  <w:checkBox>
                    <w:sizeAuto/>
                    <w:default w:val="0"/>
                  </w:checkBox>
                </w:ffData>
              </w:fldChar>
            </w:r>
            <w:bookmarkStart w:id="443" w:name="Check11"/>
            <w:r>
              <w:rPr>
                <w:b/>
                <w:sz w:val="24"/>
                <w:szCs w:val="24"/>
              </w:rPr>
              <w:instrText xml:space="preserve"> FORMCHECKBOX </w:instrText>
            </w:r>
            <w:r>
              <w:rPr>
                <w:b/>
                <w:sz w:val="24"/>
                <w:szCs w:val="24"/>
              </w:rPr>
            </w:r>
            <w:r>
              <w:rPr>
                <w:b/>
                <w:sz w:val="24"/>
                <w:szCs w:val="24"/>
              </w:rPr>
              <w:fldChar w:fldCharType="end"/>
            </w:r>
            <w:bookmarkEnd w:id="443"/>
          </w:p>
        </w:tc>
        <w:tc>
          <w:tcPr>
            <w:tcW w:w="4253" w:type="dxa"/>
          </w:tcPr>
          <w:p w14:paraId="692CE7D9" w14:textId="77777777" w:rsidR="00F466AB" w:rsidRPr="001676E8" w:rsidRDefault="00F466AB" w:rsidP="002C404A">
            <w:pPr>
              <w:rPr>
                <w:b/>
              </w:rPr>
            </w:pPr>
            <w:r>
              <w:rPr>
                <w:b/>
                <w:sz w:val="24"/>
                <w:szCs w:val="24"/>
              </w:rPr>
              <w:t xml:space="preserve">Employed- part time </w:t>
            </w:r>
            <w:r w:rsidRPr="001676E8">
              <w:rPr>
                <w:b/>
                <w:sz w:val="24"/>
                <w:szCs w:val="24"/>
              </w:rPr>
              <w:t xml:space="preserve"> </w:t>
            </w:r>
          </w:p>
        </w:tc>
      </w:tr>
      <w:tr w:rsidR="00F466AB" w14:paraId="1FC2D9C9" w14:textId="77777777" w:rsidTr="002C404A">
        <w:tc>
          <w:tcPr>
            <w:tcW w:w="1384" w:type="dxa"/>
          </w:tcPr>
          <w:p w14:paraId="4CEBBFEE" w14:textId="77777777" w:rsidR="00F466AB" w:rsidRDefault="00F466AB" w:rsidP="002C404A">
            <w:pPr>
              <w:rPr>
                <w:b/>
                <w:sz w:val="24"/>
                <w:szCs w:val="24"/>
              </w:rPr>
            </w:pPr>
            <w:r>
              <w:rPr>
                <w:b/>
                <w:sz w:val="24"/>
                <w:szCs w:val="24"/>
              </w:rPr>
              <w:fldChar w:fldCharType="begin">
                <w:ffData>
                  <w:name w:val="Check12"/>
                  <w:enabled/>
                  <w:calcOnExit w:val="0"/>
                  <w:checkBox>
                    <w:sizeAuto/>
                    <w:default w:val="0"/>
                  </w:checkBox>
                </w:ffData>
              </w:fldChar>
            </w:r>
            <w:bookmarkStart w:id="444" w:name="Check12"/>
            <w:r>
              <w:rPr>
                <w:b/>
                <w:sz w:val="24"/>
                <w:szCs w:val="24"/>
              </w:rPr>
              <w:instrText xml:space="preserve"> FORMCHECKBOX </w:instrText>
            </w:r>
            <w:r>
              <w:rPr>
                <w:b/>
                <w:sz w:val="24"/>
                <w:szCs w:val="24"/>
              </w:rPr>
            </w:r>
            <w:r>
              <w:rPr>
                <w:b/>
                <w:sz w:val="24"/>
                <w:szCs w:val="24"/>
              </w:rPr>
              <w:fldChar w:fldCharType="end"/>
            </w:r>
            <w:bookmarkEnd w:id="444"/>
          </w:p>
        </w:tc>
        <w:tc>
          <w:tcPr>
            <w:tcW w:w="4253" w:type="dxa"/>
          </w:tcPr>
          <w:p w14:paraId="0B2EDC37" w14:textId="77777777" w:rsidR="00F466AB" w:rsidRPr="001676E8" w:rsidRDefault="00F466AB" w:rsidP="002C404A">
            <w:pPr>
              <w:rPr>
                <w:b/>
              </w:rPr>
            </w:pPr>
            <w:r>
              <w:rPr>
                <w:b/>
                <w:sz w:val="24"/>
                <w:szCs w:val="24"/>
              </w:rPr>
              <w:t xml:space="preserve">Self-employed </w:t>
            </w:r>
          </w:p>
        </w:tc>
      </w:tr>
      <w:tr w:rsidR="00F466AB" w14:paraId="13D29CF4" w14:textId="77777777" w:rsidTr="002C404A">
        <w:tc>
          <w:tcPr>
            <w:tcW w:w="1384" w:type="dxa"/>
          </w:tcPr>
          <w:p w14:paraId="1129C984" w14:textId="77777777" w:rsidR="00F466AB" w:rsidRDefault="00F466AB" w:rsidP="002C404A">
            <w:pPr>
              <w:rPr>
                <w:b/>
                <w:sz w:val="24"/>
                <w:szCs w:val="24"/>
              </w:rPr>
            </w:pPr>
            <w:r>
              <w:rPr>
                <w:b/>
                <w:sz w:val="24"/>
                <w:szCs w:val="24"/>
              </w:rPr>
              <w:fldChar w:fldCharType="begin">
                <w:ffData>
                  <w:name w:val="Check13"/>
                  <w:enabled/>
                  <w:calcOnExit w:val="0"/>
                  <w:checkBox>
                    <w:sizeAuto/>
                    <w:default w:val="0"/>
                  </w:checkBox>
                </w:ffData>
              </w:fldChar>
            </w:r>
            <w:bookmarkStart w:id="445" w:name="Check13"/>
            <w:r>
              <w:rPr>
                <w:b/>
                <w:sz w:val="24"/>
                <w:szCs w:val="24"/>
              </w:rPr>
              <w:instrText xml:space="preserve"> FORMCHECKBOX </w:instrText>
            </w:r>
            <w:r>
              <w:rPr>
                <w:b/>
                <w:sz w:val="24"/>
                <w:szCs w:val="24"/>
              </w:rPr>
            </w:r>
            <w:r>
              <w:rPr>
                <w:b/>
                <w:sz w:val="24"/>
                <w:szCs w:val="24"/>
              </w:rPr>
              <w:fldChar w:fldCharType="end"/>
            </w:r>
            <w:bookmarkEnd w:id="445"/>
          </w:p>
        </w:tc>
        <w:tc>
          <w:tcPr>
            <w:tcW w:w="4253" w:type="dxa"/>
          </w:tcPr>
          <w:p w14:paraId="0B248A19" w14:textId="77777777" w:rsidR="00F466AB" w:rsidRPr="001676E8" w:rsidRDefault="00F466AB" w:rsidP="002C404A">
            <w:pPr>
              <w:rPr>
                <w:b/>
              </w:rPr>
            </w:pPr>
            <w:r>
              <w:rPr>
                <w:b/>
                <w:sz w:val="24"/>
                <w:szCs w:val="24"/>
              </w:rPr>
              <w:t>Unemployed</w:t>
            </w:r>
          </w:p>
        </w:tc>
      </w:tr>
      <w:tr w:rsidR="00F466AB" w14:paraId="5499F11A" w14:textId="77777777" w:rsidTr="002C404A">
        <w:tc>
          <w:tcPr>
            <w:tcW w:w="1384" w:type="dxa"/>
          </w:tcPr>
          <w:p w14:paraId="11DBF524" w14:textId="77777777" w:rsidR="00F466AB" w:rsidRDefault="00F466AB" w:rsidP="002C404A">
            <w:pPr>
              <w:rPr>
                <w:b/>
                <w:sz w:val="24"/>
                <w:szCs w:val="24"/>
              </w:rPr>
            </w:pPr>
            <w:r>
              <w:rPr>
                <w:b/>
                <w:sz w:val="24"/>
                <w:szCs w:val="24"/>
              </w:rPr>
              <w:fldChar w:fldCharType="begin">
                <w:ffData>
                  <w:name w:val="Check14"/>
                  <w:enabled/>
                  <w:calcOnExit w:val="0"/>
                  <w:checkBox>
                    <w:sizeAuto/>
                    <w:default w:val="0"/>
                  </w:checkBox>
                </w:ffData>
              </w:fldChar>
            </w:r>
            <w:bookmarkStart w:id="446" w:name="Check14"/>
            <w:r>
              <w:rPr>
                <w:b/>
                <w:sz w:val="24"/>
                <w:szCs w:val="24"/>
              </w:rPr>
              <w:instrText xml:space="preserve"> FORMCHECKBOX </w:instrText>
            </w:r>
            <w:r>
              <w:rPr>
                <w:b/>
                <w:sz w:val="24"/>
                <w:szCs w:val="24"/>
              </w:rPr>
            </w:r>
            <w:r>
              <w:rPr>
                <w:b/>
                <w:sz w:val="24"/>
                <w:szCs w:val="24"/>
              </w:rPr>
              <w:fldChar w:fldCharType="end"/>
            </w:r>
            <w:bookmarkEnd w:id="446"/>
          </w:p>
        </w:tc>
        <w:tc>
          <w:tcPr>
            <w:tcW w:w="4253" w:type="dxa"/>
          </w:tcPr>
          <w:p w14:paraId="3E5817E8" w14:textId="77777777" w:rsidR="00F466AB" w:rsidRPr="001676E8" w:rsidRDefault="00F466AB" w:rsidP="002C404A">
            <w:pPr>
              <w:rPr>
                <w:b/>
              </w:rPr>
            </w:pPr>
            <w:r>
              <w:rPr>
                <w:b/>
                <w:sz w:val="24"/>
                <w:szCs w:val="24"/>
              </w:rPr>
              <w:t xml:space="preserve">Home maker </w:t>
            </w:r>
          </w:p>
        </w:tc>
      </w:tr>
      <w:tr w:rsidR="00F466AB" w14:paraId="2F76CB83" w14:textId="77777777" w:rsidTr="002C404A">
        <w:tc>
          <w:tcPr>
            <w:tcW w:w="1384" w:type="dxa"/>
          </w:tcPr>
          <w:p w14:paraId="30C359C6" w14:textId="77777777" w:rsidR="00F466AB" w:rsidRDefault="00F466AB" w:rsidP="002C404A">
            <w:pPr>
              <w:rPr>
                <w:b/>
                <w:sz w:val="24"/>
                <w:szCs w:val="24"/>
              </w:rPr>
            </w:pPr>
            <w:r>
              <w:rPr>
                <w:b/>
                <w:sz w:val="24"/>
                <w:szCs w:val="24"/>
              </w:rPr>
              <w:fldChar w:fldCharType="begin">
                <w:ffData>
                  <w:name w:val="Check15"/>
                  <w:enabled/>
                  <w:calcOnExit w:val="0"/>
                  <w:checkBox>
                    <w:sizeAuto/>
                    <w:default w:val="0"/>
                    <w:checked w:val="0"/>
                  </w:checkBox>
                </w:ffData>
              </w:fldChar>
            </w:r>
            <w:bookmarkStart w:id="447" w:name="Check15"/>
            <w:r>
              <w:rPr>
                <w:b/>
                <w:sz w:val="24"/>
                <w:szCs w:val="24"/>
              </w:rPr>
              <w:instrText xml:space="preserve"> FORMCHECKBOX </w:instrText>
            </w:r>
            <w:r>
              <w:rPr>
                <w:b/>
                <w:sz w:val="24"/>
                <w:szCs w:val="24"/>
              </w:rPr>
            </w:r>
            <w:r>
              <w:rPr>
                <w:b/>
                <w:sz w:val="24"/>
                <w:szCs w:val="24"/>
              </w:rPr>
              <w:fldChar w:fldCharType="end"/>
            </w:r>
            <w:bookmarkEnd w:id="447"/>
          </w:p>
        </w:tc>
        <w:tc>
          <w:tcPr>
            <w:tcW w:w="4253" w:type="dxa"/>
          </w:tcPr>
          <w:p w14:paraId="5157C6E9" w14:textId="77777777" w:rsidR="00F466AB" w:rsidRPr="001676E8" w:rsidRDefault="00F466AB" w:rsidP="002C404A">
            <w:pPr>
              <w:rPr>
                <w:b/>
              </w:rPr>
            </w:pPr>
            <w:r>
              <w:rPr>
                <w:b/>
                <w:sz w:val="24"/>
                <w:szCs w:val="24"/>
              </w:rPr>
              <w:t xml:space="preserve">Retired </w:t>
            </w:r>
          </w:p>
        </w:tc>
      </w:tr>
      <w:tr w:rsidR="00F466AB" w14:paraId="38B43BD2" w14:textId="77777777" w:rsidTr="002C404A">
        <w:tc>
          <w:tcPr>
            <w:tcW w:w="1384" w:type="dxa"/>
          </w:tcPr>
          <w:p w14:paraId="7B6A2585" w14:textId="77777777" w:rsidR="00F466AB" w:rsidRDefault="00F466AB" w:rsidP="002C404A">
            <w:pPr>
              <w:rPr>
                <w:b/>
                <w:sz w:val="24"/>
                <w:szCs w:val="24"/>
              </w:rPr>
            </w:pPr>
            <w:r>
              <w:rPr>
                <w:b/>
                <w:sz w:val="24"/>
                <w:szCs w:val="24"/>
              </w:rPr>
              <w:fldChar w:fldCharType="begin">
                <w:ffData>
                  <w:name w:val="Check16"/>
                  <w:enabled/>
                  <w:calcOnExit w:val="0"/>
                  <w:checkBox>
                    <w:sizeAuto/>
                    <w:default w:val="0"/>
                  </w:checkBox>
                </w:ffData>
              </w:fldChar>
            </w:r>
            <w:bookmarkStart w:id="448" w:name="Check16"/>
            <w:r>
              <w:rPr>
                <w:b/>
                <w:sz w:val="24"/>
                <w:szCs w:val="24"/>
              </w:rPr>
              <w:instrText xml:space="preserve"> FORMCHECKBOX </w:instrText>
            </w:r>
            <w:r>
              <w:rPr>
                <w:b/>
                <w:sz w:val="24"/>
                <w:szCs w:val="24"/>
              </w:rPr>
            </w:r>
            <w:r>
              <w:rPr>
                <w:b/>
                <w:sz w:val="24"/>
                <w:szCs w:val="24"/>
              </w:rPr>
              <w:fldChar w:fldCharType="end"/>
            </w:r>
            <w:bookmarkEnd w:id="448"/>
          </w:p>
        </w:tc>
        <w:tc>
          <w:tcPr>
            <w:tcW w:w="4253" w:type="dxa"/>
          </w:tcPr>
          <w:p w14:paraId="322E63B7" w14:textId="77777777" w:rsidR="00F466AB" w:rsidRPr="001676E8" w:rsidRDefault="00F466AB" w:rsidP="002C404A">
            <w:pPr>
              <w:rPr>
                <w:b/>
              </w:rPr>
            </w:pPr>
            <w:r w:rsidRPr="001676E8">
              <w:rPr>
                <w:b/>
                <w:sz w:val="24"/>
                <w:szCs w:val="24"/>
              </w:rPr>
              <w:t>Student</w:t>
            </w:r>
          </w:p>
        </w:tc>
      </w:tr>
      <w:tr w:rsidR="00F466AB" w14:paraId="623A3A38" w14:textId="77777777" w:rsidTr="002C404A">
        <w:tc>
          <w:tcPr>
            <w:tcW w:w="1384" w:type="dxa"/>
          </w:tcPr>
          <w:p w14:paraId="7567C70B" w14:textId="77777777" w:rsidR="00F466AB" w:rsidRDefault="00F466AB" w:rsidP="002C404A">
            <w:pPr>
              <w:rPr>
                <w:b/>
                <w:sz w:val="24"/>
                <w:szCs w:val="24"/>
              </w:rPr>
            </w:pPr>
            <w:r>
              <w:rPr>
                <w:b/>
                <w:sz w:val="24"/>
                <w:szCs w:val="24"/>
              </w:rPr>
              <w:fldChar w:fldCharType="begin">
                <w:ffData>
                  <w:name w:val="Check17"/>
                  <w:enabled/>
                  <w:calcOnExit w:val="0"/>
                  <w:checkBox>
                    <w:sizeAuto/>
                    <w:default w:val="0"/>
                  </w:checkBox>
                </w:ffData>
              </w:fldChar>
            </w:r>
            <w:bookmarkStart w:id="449" w:name="Check17"/>
            <w:r>
              <w:rPr>
                <w:b/>
                <w:sz w:val="24"/>
                <w:szCs w:val="24"/>
              </w:rPr>
              <w:instrText xml:space="preserve"> FORMCHECKBOX </w:instrText>
            </w:r>
            <w:r>
              <w:rPr>
                <w:b/>
                <w:sz w:val="24"/>
                <w:szCs w:val="24"/>
              </w:rPr>
            </w:r>
            <w:r>
              <w:rPr>
                <w:b/>
                <w:sz w:val="24"/>
                <w:szCs w:val="24"/>
              </w:rPr>
              <w:fldChar w:fldCharType="end"/>
            </w:r>
            <w:bookmarkEnd w:id="449"/>
          </w:p>
        </w:tc>
        <w:tc>
          <w:tcPr>
            <w:tcW w:w="4253" w:type="dxa"/>
          </w:tcPr>
          <w:p w14:paraId="294BF672" w14:textId="77777777" w:rsidR="00F466AB" w:rsidRPr="001676E8" w:rsidRDefault="00F466AB" w:rsidP="002C404A">
            <w:pPr>
              <w:rPr>
                <w:b/>
              </w:rPr>
            </w:pPr>
            <w:r>
              <w:rPr>
                <w:b/>
                <w:sz w:val="24"/>
                <w:szCs w:val="24"/>
              </w:rPr>
              <w:t xml:space="preserve">Disabled </w:t>
            </w:r>
          </w:p>
        </w:tc>
      </w:tr>
      <w:tr w:rsidR="00F466AB" w14:paraId="4086F271" w14:textId="77777777" w:rsidTr="002C404A">
        <w:tc>
          <w:tcPr>
            <w:tcW w:w="1384" w:type="dxa"/>
          </w:tcPr>
          <w:p w14:paraId="6ED86922" w14:textId="77777777" w:rsidR="00F466AB" w:rsidRDefault="00F466AB" w:rsidP="002C404A">
            <w:pPr>
              <w:rPr>
                <w:b/>
                <w:sz w:val="24"/>
                <w:szCs w:val="24"/>
              </w:rPr>
            </w:pPr>
            <w:r>
              <w:rPr>
                <w:b/>
                <w:sz w:val="24"/>
                <w:szCs w:val="24"/>
              </w:rPr>
              <w:fldChar w:fldCharType="begin">
                <w:ffData>
                  <w:name w:val="Check18"/>
                  <w:enabled/>
                  <w:calcOnExit w:val="0"/>
                  <w:checkBox>
                    <w:sizeAuto/>
                    <w:default w:val="0"/>
                  </w:checkBox>
                </w:ffData>
              </w:fldChar>
            </w:r>
            <w:bookmarkStart w:id="450" w:name="Check18"/>
            <w:r>
              <w:rPr>
                <w:b/>
                <w:sz w:val="24"/>
                <w:szCs w:val="24"/>
              </w:rPr>
              <w:instrText xml:space="preserve"> FORMCHECKBOX </w:instrText>
            </w:r>
            <w:r>
              <w:rPr>
                <w:b/>
                <w:sz w:val="24"/>
                <w:szCs w:val="24"/>
              </w:rPr>
            </w:r>
            <w:r>
              <w:rPr>
                <w:b/>
                <w:sz w:val="24"/>
                <w:szCs w:val="24"/>
              </w:rPr>
              <w:fldChar w:fldCharType="end"/>
            </w:r>
            <w:bookmarkEnd w:id="450"/>
          </w:p>
        </w:tc>
        <w:tc>
          <w:tcPr>
            <w:tcW w:w="4253" w:type="dxa"/>
          </w:tcPr>
          <w:p w14:paraId="7F4621AD" w14:textId="77777777" w:rsidR="00F466AB" w:rsidRPr="001676E8" w:rsidRDefault="00F466AB" w:rsidP="002C404A">
            <w:pPr>
              <w:rPr>
                <w:b/>
              </w:rPr>
            </w:pPr>
            <w:r>
              <w:rPr>
                <w:b/>
              </w:rPr>
              <w:t>Other</w:t>
            </w:r>
            <w:r>
              <w:rPr>
                <w:b/>
              </w:rPr>
              <w:fldChar w:fldCharType="begin">
                <w:ffData>
                  <w:name w:val="Text3"/>
                  <w:enabled/>
                  <w:calcOnExit w:val="0"/>
                  <w:textInput/>
                </w:ffData>
              </w:fldChar>
            </w:r>
            <w:bookmarkStart w:id="451" w:name="Text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51"/>
          </w:p>
        </w:tc>
      </w:tr>
    </w:tbl>
    <w:p w14:paraId="140FB7FD" w14:textId="77777777" w:rsidR="00F466AB" w:rsidRPr="001676E8" w:rsidRDefault="00F466AB" w:rsidP="00F466AB">
      <w:pPr>
        <w:rPr>
          <w:b/>
          <w:sz w:val="24"/>
          <w:szCs w:val="24"/>
        </w:rPr>
      </w:pPr>
    </w:p>
    <w:p w14:paraId="3A121DB5" w14:textId="77777777" w:rsidR="00F466AB" w:rsidRDefault="00F466AB" w:rsidP="00F466AB">
      <w:pPr>
        <w:rPr>
          <w:b/>
          <w:sz w:val="24"/>
          <w:szCs w:val="24"/>
        </w:rPr>
      </w:pPr>
      <w:r>
        <w:rPr>
          <w:b/>
          <w:sz w:val="24"/>
          <w:szCs w:val="24"/>
        </w:rPr>
        <w:t>Occupation:</w:t>
      </w:r>
      <w:r>
        <w:rPr>
          <w:b/>
          <w:sz w:val="24"/>
          <w:szCs w:val="24"/>
        </w:rPr>
        <w:fldChar w:fldCharType="begin">
          <w:ffData>
            <w:name w:val="Text4"/>
            <w:enabled/>
            <w:calcOnExit w:val="0"/>
            <w:textInput/>
          </w:ffData>
        </w:fldChar>
      </w:r>
      <w:bookmarkStart w:id="452" w:name="Text4"/>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452"/>
    </w:p>
    <w:p w14:paraId="640A7674" w14:textId="77777777" w:rsidR="00F466AB" w:rsidRDefault="00F466AB" w:rsidP="00F466AB">
      <w:pPr>
        <w:rPr>
          <w:b/>
          <w:sz w:val="24"/>
          <w:szCs w:val="24"/>
        </w:rPr>
      </w:pPr>
      <w:r w:rsidRPr="00603051">
        <w:rPr>
          <w:b/>
          <w:sz w:val="24"/>
          <w:szCs w:val="24"/>
        </w:rPr>
        <w:t>Employment History:</w:t>
      </w:r>
    </w:p>
    <w:tbl>
      <w:tblPr>
        <w:tblStyle w:val="TableGrid"/>
        <w:tblW w:w="0" w:type="auto"/>
        <w:tblLook w:val="04A0" w:firstRow="1" w:lastRow="0" w:firstColumn="1" w:lastColumn="0" w:noHBand="0" w:noVBand="1"/>
      </w:tblPr>
      <w:tblGrid>
        <w:gridCol w:w="1384"/>
        <w:gridCol w:w="4253"/>
      </w:tblGrid>
      <w:tr w:rsidR="00F466AB" w:rsidRPr="001676E8" w14:paraId="2D65C7B9" w14:textId="77777777" w:rsidTr="002C404A">
        <w:tc>
          <w:tcPr>
            <w:tcW w:w="1384" w:type="dxa"/>
          </w:tcPr>
          <w:p w14:paraId="006F27D8" w14:textId="77777777" w:rsidR="00F466AB" w:rsidRDefault="00F466AB" w:rsidP="002C404A">
            <w:pPr>
              <w:rPr>
                <w:b/>
                <w:sz w:val="24"/>
                <w:szCs w:val="24"/>
              </w:rPr>
            </w:pPr>
            <w:r>
              <w:rPr>
                <w:b/>
                <w:sz w:val="24"/>
                <w:szCs w:val="24"/>
              </w:rPr>
              <w:fldChar w:fldCharType="begin">
                <w:ffData>
                  <w:name w:val="Check10"/>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end"/>
            </w:r>
          </w:p>
        </w:tc>
        <w:tc>
          <w:tcPr>
            <w:tcW w:w="4253" w:type="dxa"/>
          </w:tcPr>
          <w:p w14:paraId="43584BEE" w14:textId="77777777" w:rsidR="00F466AB" w:rsidRPr="001676E8" w:rsidRDefault="00F466AB" w:rsidP="002C404A">
            <w:pPr>
              <w:rPr>
                <w:b/>
              </w:rPr>
            </w:pPr>
            <w:r>
              <w:rPr>
                <w:b/>
                <w:sz w:val="24"/>
                <w:szCs w:val="24"/>
              </w:rPr>
              <w:t xml:space="preserve">Never in formal employment  </w:t>
            </w:r>
          </w:p>
        </w:tc>
      </w:tr>
      <w:tr w:rsidR="00F466AB" w:rsidRPr="001676E8" w14:paraId="78E0F956" w14:textId="77777777" w:rsidTr="002C404A">
        <w:tc>
          <w:tcPr>
            <w:tcW w:w="1384" w:type="dxa"/>
          </w:tcPr>
          <w:p w14:paraId="34ABD67B" w14:textId="77777777" w:rsidR="00F466AB" w:rsidRDefault="00F466AB" w:rsidP="002C404A">
            <w:pPr>
              <w:rPr>
                <w:b/>
                <w:sz w:val="24"/>
                <w:szCs w:val="24"/>
              </w:rPr>
            </w:pPr>
            <w:r>
              <w:rPr>
                <w:b/>
                <w:sz w:val="24"/>
                <w:szCs w:val="24"/>
              </w:rPr>
              <w:fldChar w:fldCharType="begin">
                <w:ffData>
                  <w:name w:val="Check11"/>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end"/>
            </w:r>
          </w:p>
        </w:tc>
        <w:tc>
          <w:tcPr>
            <w:tcW w:w="4253" w:type="dxa"/>
          </w:tcPr>
          <w:p w14:paraId="3F4FF118" w14:textId="77777777" w:rsidR="00F466AB" w:rsidRPr="001676E8" w:rsidRDefault="00F466AB" w:rsidP="002C404A">
            <w:pPr>
              <w:rPr>
                <w:b/>
              </w:rPr>
            </w:pPr>
            <w:r>
              <w:rPr>
                <w:b/>
                <w:sz w:val="24"/>
                <w:szCs w:val="24"/>
              </w:rPr>
              <w:t xml:space="preserve">Mostly not in formal employment </w:t>
            </w:r>
            <w:r w:rsidRPr="001676E8">
              <w:rPr>
                <w:b/>
                <w:sz w:val="24"/>
                <w:szCs w:val="24"/>
              </w:rPr>
              <w:t xml:space="preserve"> </w:t>
            </w:r>
          </w:p>
        </w:tc>
      </w:tr>
      <w:tr w:rsidR="00F466AB" w:rsidRPr="001676E8" w14:paraId="3F5BD06F" w14:textId="77777777" w:rsidTr="002C404A">
        <w:tc>
          <w:tcPr>
            <w:tcW w:w="1384" w:type="dxa"/>
          </w:tcPr>
          <w:p w14:paraId="69CA4D5A" w14:textId="77777777" w:rsidR="00F466AB" w:rsidRDefault="00F466AB" w:rsidP="002C404A">
            <w:pPr>
              <w:rPr>
                <w:b/>
                <w:sz w:val="24"/>
                <w:szCs w:val="24"/>
              </w:rPr>
            </w:pPr>
            <w:r>
              <w:rPr>
                <w:b/>
                <w:sz w:val="24"/>
                <w:szCs w:val="24"/>
              </w:rPr>
              <w:fldChar w:fldCharType="begin">
                <w:ffData>
                  <w:name w:val="Check1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end"/>
            </w:r>
          </w:p>
        </w:tc>
        <w:tc>
          <w:tcPr>
            <w:tcW w:w="4253" w:type="dxa"/>
          </w:tcPr>
          <w:p w14:paraId="1106724E" w14:textId="77777777" w:rsidR="00F466AB" w:rsidRPr="001676E8" w:rsidRDefault="00F466AB" w:rsidP="002C404A">
            <w:pPr>
              <w:rPr>
                <w:b/>
              </w:rPr>
            </w:pPr>
            <w:r>
              <w:rPr>
                <w:b/>
                <w:sz w:val="24"/>
                <w:szCs w:val="24"/>
              </w:rPr>
              <w:t xml:space="preserve">Mostly in formal employment </w:t>
            </w:r>
          </w:p>
        </w:tc>
      </w:tr>
      <w:tr w:rsidR="00F466AB" w:rsidRPr="001676E8" w14:paraId="21A1B7C3" w14:textId="77777777" w:rsidTr="002C404A">
        <w:tc>
          <w:tcPr>
            <w:tcW w:w="1384" w:type="dxa"/>
          </w:tcPr>
          <w:p w14:paraId="405811B5" w14:textId="77777777" w:rsidR="00F466AB" w:rsidRDefault="00F466AB" w:rsidP="002C404A">
            <w:pPr>
              <w:rPr>
                <w:b/>
                <w:sz w:val="24"/>
                <w:szCs w:val="24"/>
              </w:rPr>
            </w:pPr>
            <w:r>
              <w:rPr>
                <w:b/>
                <w:sz w:val="24"/>
                <w:szCs w:val="24"/>
              </w:rPr>
              <w:fldChar w:fldCharType="begin">
                <w:ffData>
                  <w:name w:val="Check13"/>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end"/>
            </w:r>
          </w:p>
        </w:tc>
        <w:tc>
          <w:tcPr>
            <w:tcW w:w="4253" w:type="dxa"/>
          </w:tcPr>
          <w:p w14:paraId="0DAC2F5D" w14:textId="77777777" w:rsidR="00F466AB" w:rsidRPr="001676E8" w:rsidRDefault="00F466AB" w:rsidP="002C404A">
            <w:pPr>
              <w:rPr>
                <w:b/>
              </w:rPr>
            </w:pPr>
            <w:r>
              <w:rPr>
                <w:b/>
                <w:sz w:val="24"/>
                <w:szCs w:val="24"/>
              </w:rPr>
              <w:t xml:space="preserve">Always in formal employment </w:t>
            </w:r>
          </w:p>
        </w:tc>
      </w:tr>
    </w:tbl>
    <w:p w14:paraId="5413776D" w14:textId="0107D30E" w:rsidR="00F466AB" w:rsidRPr="00C15A04" w:rsidRDefault="00F466AB" w:rsidP="00F466AB">
      <w:pPr>
        <w:rPr>
          <w:b/>
          <w:sz w:val="24"/>
          <w:szCs w:val="24"/>
        </w:rPr>
      </w:pPr>
    </w:p>
    <w:p w14:paraId="09D9644C" w14:textId="77777777" w:rsidR="00F466AB" w:rsidRPr="006C2C0B" w:rsidRDefault="00F466AB" w:rsidP="00F466AB">
      <w:pPr>
        <w:jc w:val="center"/>
        <w:rPr>
          <w:sz w:val="28"/>
          <w:szCs w:val="28"/>
        </w:rPr>
      </w:pPr>
      <w:r w:rsidRPr="006C2C0B">
        <w:rPr>
          <w:sz w:val="28"/>
          <w:szCs w:val="28"/>
        </w:rPr>
        <w:t xml:space="preserve">Undeclared work/Unregistered work/Work in the grey economy: work which is legal by nature (and as such does not encompass illegal acts such as drug trafficking or prostitution) but is not either wholly or partially declared to the relevant authorities (social security and tax offices). </w:t>
      </w:r>
      <w:r w:rsidRPr="006C2C0B">
        <w:rPr>
          <w:sz w:val="28"/>
          <w:szCs w:val="28"/>
        </w:rPr>
        <w:br/>
      </w:r>
      <w:r w:rsidRPr="006C2C0B">
        <w:rPr>
          <w:sz w:val="28"/>
          <w:szCs w:val="28"/>
        </w:rPr>
        <w:br/>
      </w:r>
    </w:p>
    <w:p w14:paraId="73E966F6" w14:textId="77777777" w:rsidR="00F466AB" w:rsidRDefault="00F466AB" w:rsidP="00F466AB">
      <w:pPr>
        <w:pStyle w:val="ListParagraph"/>
        <w:numPr>
          <w:ilvl w:val="0"/>
          <w:numId w:val="12"/>
        </w:numPr>
        <w:rPr>
          <w:b/>
          <w:sz w:val="24"/>
          <w:szCs w:val="24"/>
        </w:rPr>
      </w:pPr>
      <w:r>
        <w:rPr>
          <w:b/>
          <w:sz w:val="24"/>
          <w:szCs w:val="24"/>
        </w:rPr>
        <w:t>What do you think is approximately the share of the population is Croatia that works without declaring their income, or a part of it, to tax or social security institutions?</w:t>
      </w:r>
    </w:p>
    <w:p w14:paraId="5C1FE3C7" w14:textId="77777777" w:rsidR="00F466AB" w:rsidRDefault="00F466AB" w:rsidP="00F466AB">
      <w:pPr>
        <w:pStyle w:val="ListParagraph"/>
        <w:ind w:left="1440"/>
        <w:rPr>
          <w:b/>
          <w:sz w:val="24"/>
          <w:szCs w:val="24"/>
        </w:rPr>
      </w:pPr>
    </w:p>
    <w:p w14:paraId="4E721F3C" w14:textId="77777777" w:rsidR="00F466AB" w:rsidRPr="001676E8" w:rsidRDefault="00F466AB" w:rsidP="00F466AB">
      <w:pPr>
        <w:ind w:left="720"/>
        <w:rPr>
          <w:b/>
          <w:sz w:val="24"/>
          <w:szCs w:val="24"/>
        </w:rPr>
      </w:pPr>
      <w:r w:rsidRPr="001676E8">
        <w:rPr>
          <w:b/>
          <w:sz w:val="24"/>
          <w:szCs w:val="24"/>
        </w:rPr>
        <w:fldChar w:fldCharType="begin">
          <w:ffData>
            <w:name w:val="Check19"/>
            <w:enabled/>
            <w:calcOnExit w:val="0"/>
            <w:checkBox>
              <w:sizeAuto/>
              <w:default w:val="0"/>
            </w:checkBox>
          </w:ffData>
        </w:fldChar>
      </w:r>
      <w:bookmarkStart w:id="453" w:name="Check19"/>
      <w:r w:rsidRPr="001676E8">
        <w:rPr>
          <w:b/>
          <w:sz w:val="24"/>
          <w:szCs w:val="24"/>
        </w:rPr>
        <w:instrText xml:space="preserve"> FORMCHECKBOX </w:instrText>
      </w:r>
      <w:r w:rsidRPr="001676E8">
        <w:rPr>
          <w:b/>
          <w:sz w:val="24"/>
          <w:szCs w:val="24"/>
        </w:rPr>
      </w:r>
      <w:r w:rsidRPr="001676E8">
        <w:rPr>
          <w:b/>
          <w:sz w:val="24"/>
          <w:szCs w:val="24"/>
        </w:rPr>
        <w:fldChar w:fldCharType="end"/>
      </w:r>
      <w:bookmarkEnd w:id="453"/>
      <w:r w:rsidRPr="001676E8">
        <w:rPr>
          <w:b/>
          <w:sz w:val="24"/>
          <w:szCs w:val="24"/>
        </w:rPr>
        <w:t xml:space="preserve"> </w:t>
      </w:r>
      <w:r>
        <w:rPr>
          <w:b/>
          <w:sz w:val="24"/>
          <w:szCs w:val="24"/>
        </w:rPr>
        <w:t>Less than</w:t>
      </w:r>
      <w:r w:rsidRPr="001676E8">
        <w:rPr>
          <w:b/>
          <w:sz w:val="24"/>
          <w:szCs w:val="24"/>
        </w:rPr>
        <w:t xml:space="preserve"> 1%</w:t>
      </w:r>
      <w:r>
        <w:rPr>
          <w:b/>
          <w:sz w:val="24"/>
          <w:szCs w:val="24"/>
        </w:rPr>
        <w:br/>
      </w:r>
      <w:r>
        <w:rPr>
          <w:b/>
          <w:sz w:val="24"/>
          <w:szCs w:val="24"/>
        </w:rPr>
        <w:fldChar w:fldCharType="begin">
          <w:ffData>
            <w:name w:val="Check20"/>
            <w:enabled/>
            <w:calcOnExit w:val="0"/>
            <w:checkBox>
              <w:sizeAuto/>
              <w:default w:val="0"/>
            </w:checkBox>
          </w:ffData>
        </w:fldChar>
      </w:r>
      <w:bookmarkStart w:id="454" w:name="Check20"/>
      <w:r>
        <w:rPr>
          <w:b/>
          <w:sz w:val="24"/>
          <w:szCs w:val="24"/>
        </w:rPr>
        <w:instrText xml:space="preserve"> FORMCHECKBOX </w:instrText>
      </w:r>
      <w:r>
        <w:rPr>
          <w:b/>
          <w:sz w:val="24"/>
          <w:szCs w:val="24"/>
        </w:rPr>
      </w:r>
      <w:r>
        <w:rPr>
          <w:b/>
          <w:sz w:val="24"/>
          <w:szCs w:val="24"/>
        </w:rPr>
        <w:fldChar w:fldCharType="end"/>
      </w:r>
      <w:bookmarkEnd w:id="454"/>
      <w:r>
        <w:rPr>
          <w:b/>
          <w:sz w:val="24"/>
          <w:szCs w:val="24"/>
        </w:rPr>
        <w:t xml:space="preserve"> 1% to</w:t>
      </w:r>
      <w:r w:rsidRPr="001676E8">
        <w:rPr>
          <w:b/>
          <w:sz w:val="24"/>
          <w:szCs w:val="24"/>
        </w:rPr>
        <w:t xml:space="preserve"> 5%</w:t>
      </w:r>
      <w:r>
        <w:rPr>
          <w:b/>
          <w:sz w:val="24"/>
          <w:szCs w:val="24"/>
        </w:rPr>
        <w:br/>
      </w:r>
      <w:r>
        <w:rPr>
          <w:b/>
          <w:sz w:val="24"/>
          <w:szCs w:val="24"/>
        </w:rPr>
        <w:fldChar w:fldCharType="begin">
          <w:ffData>
            <w:name w:val="Check21"/>
            <w:enabled/>
            <w:calcOnExit w:val="0"/>
            <w:checkBox>
              <w:sizeAuto/>
              <w:default w:val="0"/>
            </w:checkBox>
          </w:ffData>
        </w:fldChar>
      </w:r>
      <w:bookmarkStart w:id="455" w:name="Check21"/>
      <w:r>
        <w:rPr>
          <w:b/>
          <w:sz w:val="24"/>
          <w:szCs w:val="24"/>
        </w:rPr>
        <w:instrText xml:space="preserve"> FORMCHECKBOX </w:instrText>
      </w:r>
      <w:r>
        <w:rPr>
          <w:b/>
          <w:sz w:val="24"/>
          <w:szCs w:val="24"/>
        </w:rPr>
      </w:r>
      <w:r>
        <w:rPr>
          <w:b/>
          <w:sz w:val="24"/>
          <w:szCs w:val="24"/>
        </w:rPr>
        <w:fldChar w:fldCharType="end"/>
      </w:r>
      <w:bookmarkEnd w:id="455"/>
      <w:r>
        <w:rPr>
          <w:b/>
          <w:sz w:val="24"/>
          <w:szCs w:val="24"/>
        </w:rPr>
        <w:t xml:space="preserve"> 5% to</w:t>
      </w:r>
      <w:r w:rsidRPr="001676E8">
        <w:rPr>
          <w:b/>
          <w:sz w:val="24"/>
          <w:szCs w:val="24"/>
        </w:rPr>
        <w:t xml:space="preserve"> 10%</w:t>
      </w:r>
      <w:r>
        <w:rPr>
          <w:b/>
          <w:sz w:val="24"/>
          <w:szCs w:val="24"/>
        </w:rPr>
        <w:br/>
      </w:r>
      <w:r>
        <w:rPr>
          <w:b/>
          <w:sz w:val="24"/>
          <w:szCs w:val="24"/>
        </w:rPr>
        <w:fldChar w:fldCharType="begin">
          <w:ffData>
            <w:name w:val="Check22"/>
            <w:enabled/>
            <w:calcOnExit w:val="0"/>
            <w:checkBox>
              <w:sizeAuto/>
              <w:default w:val="0"/>
            </w:checkBox>
          </w:ffData>
        </w:fldChar>
      </w:r>
      <w:bookmarkStart w:id="456" w:name="Check22"/>
      <w:r>
        <w:rPr>
          <w:b/>
          <w:sz w:val="24"/>
          <w:szCs w:val="24"/>
        </w:rPr>
        <w:instrText xml:space="preserve"> FORMCHECKBOX </w:instrText>
      </w:r>
      <w:r>
        <w:rPr>
          <w:b/>
          <w:sz w:val="24"/>
          <w:szCs w:val="24"/>
        </w:rPr>
      </w:r>
      <w:r>
        <w:rPr>
          <w:b/>
          <w:sz w:val="24"/>
          <w:szCs w:val="24"/>
        </w:rPr>
        <w:fldChar w:fldCharType="end"/>
      </w:r>
      <w:bookmarkEnd w:id="456"/>
      <w:r>
        <w:rPr>
          <w:b/>
          <w:sz w:val="24"/>
          <w:szCs w:val="24"/>
        </w:rPr>
        <w:t xml:space="preserve"> 10% t</w:t>
      </w:r>
      <w:r w:rsidRPr="001676E8">
        <w:rPr>
          <w:b/>
          <w:sz w:val="24"/>
          <w:szCs w:val="24"/>
        </w:rPr>
        <w:t>o 20%</w:t>
      </w:r>
      <w:r>
        <w:rPr>
          <w:b/>
          <w:sz w:val="24"/>
          <w:szCs w:val="24"/>
        </w:rPr>
        <w:br/>
      </w:r>
      <w:r>
        <w:rPr>
          <w:b/>
          <w:sz w:val="24"/>
          <w:szCs w:val="24"/>
        </w:rPr>
        <w:fldChar w:fldCharType="begin">
          <w:ffData>
            <w:name w:val="Check23"/>
            <w:enabled/>
            <w:calcOnExit w:val="0"/>
            <w:checkBox>
              <w:sizeAuto/>
              <w:default w:val="0"/>
            </w:checkBox>
          </w:ffData>
        </w:fldChar>
      </w:r>
      <w:bookmarkStart w:id="457" w:name="Check23"/>
      <w:r>
        <w:rPr>
          <w:b/>
          <w:sz w:val="24"/>
          <w:szCs w:val="24"/>
        </w:rPr>
        <w:instrText xml:space="preserve"> FORMCHECKBOX </w:instrText>
      </w:r>
      <w:r>
        <w:rPr>
          <w:b/>
          <w:sz w:val="24"/>
          <w:szCs w:val="24"/>
        </w:rPr>
      </w:r>
      <w:r>
        <w:rPr>
          <w:b/>
          <w:sz w:val="24"/>
          <w:szCs w:val="24"/>
        </w:rPr>
        <w:fldChar w:fldCharType="end"/>
      </w:r>
      <w:bookmarkEnd w:id="457"/>
      <w:r>
        <w:rPr>
          <w:b/>
          <w:sz w:val="24"/>
          <w:szCs w:val="24"/>
        </w:rPr>
        <w:t xml:space="preserve"> 20% t</w:t>
      </w:r>
      <w:r w:rsidRPr="001676E8">
        <w:rPr>
          <w:b/>
          <w:sz w:val="24"/>
          <w:szCs w:val="24"/>
        </w:rPr>
        <w:t>o 30%</w:t>
      </w:r>
      <w:r>
        <w:rPr>
          <w:b/>
          <w:sz w:val="24"/>
          <w:szCs w:val="24"/>
        </w:rPr>
        <w:br/>
      </w:r>
      <w:r>
        <w:rPr>
          <w:b/>
          <w:sz w:val="24"/>
          <w:szCs w:val="24"/>
        </w:rPr>
        <w:fldChar w:fldCharType="begin">
          <w:ffData>
            <w:name w:val="Check24"/>
            <w:enabled/>
            <w:calcOnExit w:val="0"/>
            <w:checkBox>
              <w:sizeAuto/>
              <w:default w:val="0"/>
            </w:checkBox>
          </w:ffData>
        </w:fldChar>
      </w:r>
      <w:bookmarkStart w:id="458" w:name="Check24"/>
      <w:r>
        <w:rPr>
          <w:b/>
          <w:sz w:val="24"/>
          <w:szCs w:val="24"/>
        </w:rPr>
        <w:instrText xml:space="preserve"> FORMCHECKBOX </w:instrText>
      </w:r>
      <w:r>
        <w:rPr>
          <w:b/>
          <w:sz w:val="24"/>
          <w:szCs w:val="24"/>
        </w:rPr>
      </w:r>
      <w:r>
        <w:rPr>
          <w:b/>
          <w:sz w:val="24"/>
          <w:szCs w:val="24"/>
        </w:rPr>
        <w:fldChar w:fldCharType="end"/>
      </w:r>
      <w:bookmarkEnd w:id="458"/>
      <w:r>
        <w:rPr>
          <w:b/>
          <w:sz w:val="24"/>
          <w:szCs w:val="24"/>
        </w:rPr>
        <w:t xml:space="preserve"> 30% t</w:t>
      </w:r>
      <w:r w:rsidRPr="001676E8">
        <w:rPr>
          <w:b/>
          <w:sz w:val="24"/>
          <w:szCs w:val="24"/>
        </w:rPr>
        <w:t>o 40%</w:t>
      </w:r>
      <w:r>
        <w:rPr>
          <w:b/>
          <w:sz w:val="24"/>
          <w:szCs w:val="24"/>
        </w:rPr>
        <w:br/>
      </w:r>
      <w:r>
        <w:rPr>
          <w:b/>
          <w:sz w:val="24"/>
          <w:szCs w:val="24"/>
        </w:rPr>
        <w:fldChar w:fldCharType="begin">
          <w:ffData>
            <w:name w:val="Check25"/>
            <w:enabled/>
            <w:calcOnExit w:val="0"/>
            <w:checkBox>
              <w:sizeAuto/>
              <w:default w:val="0"/>
            </w:checkBox>
          </w:ffData>
        </w:fldChar>
      </w:r>
      <w:bookmarkStart w:id="459" w:name="Check25"/>
      <w:r>
        <w:rPr>
          <w:b/>
          <w:sz w:val="24"/>
          <w:szCs w:val="24"/>
        </w:rPr>
        <w:instrText xml:space="preserve"> FORMCHECKBOX </w:instrText>
      </w:r>
      <w:r>
        <w:rPr>
          <w:b/>
          <w:sz w:val="24"/>
          <w:szCs w:val="24"/>
        </w:rPr>
      </w:r>
      <w:r>
        <w:rPr>
          <w:b/>
          <w:sz w:val="24"/>
          <w:szCs w:val="24"/>
        </w:rPr>
        <w:fldChar w:fldCharType="end"/>
      </w:r>
      <w:bookmarkEnd w:id="459"/>
      <w:r>
        <w:rPr>
          <w:b/>
          <w:sz w:val="24"/>
          <w:szCs w:val="24"/>
        </w:rPr>
        <w:t xml:space="preserve"> 40% t</w:t>
      </w:r>
      <w:r w:rsidRPr="001676E8">
        <w:rPr>
          <w:b/>
          <w:sz w:val="24"/>
          <w:szCs w:val="24"/>
        </w:rPr>
        <w:t>o 50%</w:t>
      </w:r>
      <w:r>
        <w:rPr>
          <w:b/>
          <w:sz w:val="24"/>
          <w:szCs w:val="24"/>
        </w:rPr>
        <w:br/>
      </w:r>
      <w:r>
        <w:rPr>
          <w:b/>
          <w:sz w:val="24"/>
          <w:szCs w:val="24"/>
        </w:rPr>
        <w:fldChar w:fldCharType="begin">
          <w:ffData>
            <w:name w:val="Check26"/>
            <w:enabled/>
            <w:calcOnExit w:val="0"/>
            <w:checkBox>
              <w:sizeAuto/>
              <w:default w:val="0"/>
            </w:checkBox>
          </w:ffData>
        </w:fldChar>
      </w:r>
      <w:bookmarkStart w:id="460" w:name="Check26"/>
      <w:r>
        <w:rPr>
          <w:b/>
          <w:sz w:val="24"/>
          <w:szCs w:val="24"/>
        </w:rPr>
        <w:instrText xml:space="preserve"> FORMCHECKBOX </w:instrText>
      </w:r>
      <w:r>
        <w:rPr>
          <w:b/>
          <w:sz w:val="24"/>
          <w:szCs w:val="24"/>
        </w:rPr>
      </w:r>
      <w:r>
        <w:rPr>
          <w:b/>
          <w:sz w:val="24"/>
          <w:szCs w:val="24"/>
        </w:rPr>
        <w:fldChar w:fldCharType="end"/>
      </w:r>
      <w:bookmarkEnd w:id="460"/>
      <w:r>
        <w:rPr>
          <w:b/>
          <w:sz w:val="24"/>
          <w:szCs w:val="24"/>
        </w:rPr>
        <w:t xml:space="preserve"> More than</w:t>
      </w:r>
      <w:r w:rsidRPr="001676E8">
        <w:rPr>
          <w:b/>
          <w:sz w:val="24"/>
          <w:szCs w:val="24"/>
        </w:rPr>
        <w:t xml:space="preserve"> 50%</w:t>
      </w:r>
      <w:r w:rsidRPr="001676E8">
        <w:rPr>
          <w:b/>
          <w:sz w:val="24"/>
          <w:szCs w:val="24"/>
        </w:rPr>
        <w:br/>
      </w:r>
    </w:p>
    <w:p w14:paraId="0B2527C0" w14:textId="77777777" w:rsidR="00F466AB" w:rsidRPr="00A13682" w:rsidRDefault="00F466AB" w:rsidP="00F466AB">
      <w:pPr>
        <w:pStyle w:val="ListParagraph"/>
        <w:numPr>
          <w:ilvl w:val="0"/>
          <w:numId w:val="12"/>
        </w:numPr>
        <w:rPr>
          <w:b/>
          <w:sz w:val="24"/>
          <w:szCs w:val="24"/>
        </w:rPr>
      </w:pPr>
      <w:r>
        <w:rPr>
          <w:b/>
          <w:sz w:val="24"/>
          <w:szCs w:val="24"/>
        </w:rPr>
        <w:t>According to your opinion, which of the following are most likely to carry out undeclared work? Which is the second most likely?</w:t>
      </w:r>
    </w:p>
    <w:p w14:paraId="2B72BA42" w14:textId="77777777" w:rsidR="00F466AB" w:rsidRPr="00871FC2" w:rsidRDefault="00F466AB" w:rsidP="00F466AB">
      <w:pPr>
        <w:ind w:left="360"/>
        <w:rPr>
          <w:b/>
          <w:sz w:val="24"/>
          <w:szCs w:val="24"/>
        </w:rPr>
      </w:pPr>
      <w:r>
        <w:rPr>
          <w:b/>
          <w:sz w:val="24"/>
          <w:szCs w:val="24"/>
        </w:rPr>
        <w:fldChar w:fldCharType="begin">
          <w:ffData>
            <w:name w:val="Text5"/>
            <w:enabled/>
            <w:calcOnExit w:val="0"/>
            <w:textInput/>
          </w:ffData>
        </w:fldChar>
      </w:r>
      <w:bookmarkStart w:id="461" w:name="Text5"/>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461"/>
      <w:r>
        <w:rPr>
          <w:b/>
          <w:sz w:val="24"/>
          <w:szCs w:val="24"/>
        </w:rPr>
        <w:t xml:space="preserve"> Unemployed</w:t>
      </w:r>
      <w:r>
        <w:rPr>
          <w:b/>
          <w:sz w:val="24"/>
          <w:szCs w:val="24"/>
        </w:rPr>
        <w:br/>
      </w:r>
      <w:r>
        <w:rPr>
          <w:b/>
          <w:sz w:val="24"/>
          <w:szCs w:val="24"/>
        </w:rPr>
        <w:fldChar w:fldCharType="begin">
          <w:ffData>
            <w:name w:val="Text6"/>
            <w:enabled/>
            <w:calcOnExit w:val="0"/>
            <w:textInput/>
          </w:ffData>
        </w:fldChar>
      </w:r>
      <w:bookmarkStart w:id="462" w:name="Text6"/>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462"/>
      <w:r>
        <w:rPr>
          <w:b/>
          <w:sz w:val="24"/>
          <w:szCs w:val="24"/>
        </w:rPr>
        <w:t xml:space="preserve"> Self employed (no employees)</w:t>
      </w:r>
      <w:r>
        <w:rPr>
          <w:b/>
          <w:sz w:val="24"/>
          <w:szCs w:val="24"/>
        </w:rPr>
        <w:br/>
      </w:r>
      <w:r>
        <w:rPr>
          <w:b/>
          <w:sz w:val="24"/>
          <w:szCs w:val="24"/>
        </w:rPr>
        <w:fldChar w:fldCharType="begin">
          <w:ffData>
            <w:name w:val="Text7"/>
            <w:enabled/>
            <w:calcOnExit w:val="0"/>
            <w:textInput/>
          </w:ffData>
        </w:fldChar>
      </w:r>
      <w:bookmarkStart w:id="463" w:name="Text7"/>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463"/>
      <w:r>
        <w:rPr>
          <w:b/>
          <w:sz w:val="24"/>
          <w:szCs w:val="24"/>
        </w:rPr>
        <w:t xml:space="preserve"> Self employed (with employees) </w:t>
      </w:r>
      <w:r>
        <w:rPr>
          <w:b/>
          <w:sz w:val="24"/>
          <w:szCs w:val="24"/>
        </w:rPr>
        <w:br/>
      </w:r>
      <w:r>
        <w:rPr>
          <w:b/>
          <w:sz w:val="24"/>
          <w:szCs w:val="24"/>
        </w:rPr>
        <w:fldChar w:fldCharType="begin">
          <w:ffData>
            <w:name w:val="Text8"/>
            <w:enabled/>
            <w:calcOnExit w:val="0"/>
            <w:textInput/>
          </w:ffData>
        </w:fldChar>
      </w:r>
      <w:bookmarkStart w:id="464" w:name="Text8"/>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464"/>
      <w:r>
        <w:rPr>
          <w:b/>
          <w:sz w:val="24"/>
          <w:szCs w:val="24"/>
        </w:rPr>
        <w:t xml:space="preserve"> Full-time employees</w:t>
      </w:r>
      <w:r>
        <w:rPr>
          <w:b/>
          <w:sz w:val="24"/>
          <w:szCs w:val="24"/>
        </w:rPr>
        <w:br/>
      </w:r>
      <w:r>
        <w:rPr>
          <w:b/>
          <w:sz w:val="24"/>
          <w:szCs w:val="24"/>
        </w:rPr>
        <w:lastRenderedPageBreak/>
        <w:fldChar w:fldCharType="begin">
          <w:ffData>
            <w:name w:val="Text9"/>
            <w:enabled/>
            <w:calcOnExit w:val="0"/>
            <w:textInput/>
          </w:ffData>
        </w:fldChar>
      </w:r>
      <w:bookmarkStart w:id="465" w:name="Text9"/>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465"/>
      <w:r>
        <w:rPr>
          <w:b/>
          <w:sz w:val="24"/>
          <w:szCs w:val="24"/>
        </w:rPr>
        <w:t xml:space="preserve"> Part-time employees</w:t>
      </w:r>
      <w:r>
        <w:rPr>
          <w:b/>
          <w:sz w:val="24"/>
          <w:szCs w:val="24"/>
        </w:rPr>
        <w:br/>
      </w:r>
      <w:r>
        <w:rPr>
          <w:b/>
          <w:sz w:val="24"/>
          <w:szCs w:val="24"/>
        </w:rPr>
        <w:fldChar w:fldCharType="begin">
          <w:ffData>
            <w:name w:val="Text10"/>
            <w:enabled/>
            <w:calcOnExit w:val="0"/>
            <w:textInput/>
          </w:ffData>
        </w:fldChar>
      </w:r>
      <w:bookmarkStart w:id="466" w:name="Text10"/>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466"/>
      <w:r>
        <w:rPr>
          <w:b/>
          <w:sz w:val="24"/>
          <w:szCs w:val="24"/>
        </w:rPr>
        <w:t xml:space="preserve"> Students </w:t>
      </w:r>
      <w:r>
        <w:rPr>
          <w:b/>
          <w:sz w:val="24"/>
          <w:szCs w:val="24"/>
        </w:rPr>
        <w:br/>
      </w:r>
      <w:r>
        <w:rPr>
          <w:b/>
          <w:sz w:val="24"/>
          <w:szCs w:val="24"/>
        </w:rPr>
        <w:fldChar w:fldCharType="begin">
          <w:ffData>
            <w:name w:val="Text11"/>
            <w:enabled/>
            <w:calcOnExit w:val="0"/>
            <w:textInput/>
          </w:ffData>
        </w:fldChar>
      </w:r>
      <w:bookmarkStart w:id="467" w:name="Text11"/>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467"/>
      <w:r>
        <w:rPr>
          <w:b/>
          <w:sz w:val="24"/>
          <w:szCs w:val="24"/>
        </w:rPr>
        <w:t xml:space="preserve"> Illegal immigrants </w:t>
      </w:r>
      <w:r>
        <w:rPr>
          <w:b/>
          <w:sz w:val="24"/>
          <w:szCs w:val="24"/>
        </w:rPr>
        <w:br/>
      </w:r>
      <w:r>
        <w:rPr>
          <w:b/>
          <w:sz w:val="24"/>
          <w:szCs w:val="24"/>
        </w:rPr>
        <w:fldChar w:fldCharType="begin">
          <w:ffData>
            <w:name w:val="Text12"/>
            <w:enabled/>
            <w:calcOnExit w:val="0"/>
            <w:textInput/>
          </w:ffData>
        </w:fldChar>
      </w:r>
      <w:bookmarkStart w:id="468" w:name="Text12"/>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468"/>
      <w:r>
        <w:rPr>
          <w:b/>
          <w:sz w:val="24"/>
          <w:szCs w:val="24"/>
        </w:rPr>
        <w:t xml:space="preserve"> The retired </w:t>
      </w:r>
      <w:r>
        <w:rPr>
          <w:b/>
          <w:sz w:val="24"/>
          <w:szCs w:val="24"/>
        </w:rPr>
        <w:br/>
      </w:r>
      <w:r>
        <w:rPr>
          <w:b/>
          <w:sz w:val="24"/>
          <w:szCs w:val="24"/>
        </w:rPr>
        <w:fldChar w:fldCharType="begin">
          <w:ffData>
            <w:name w:val="Text13"/>
            <w:enabled/>
            <w:calcOnExit w:val="0"/>
            <w:textInput/>
          </w:ffData>
        </w:fldChar>
      </w:r>
      <w:bookmarkStart w:id="469" w:name="Text13"/>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469"/>
      <w:r>
        <w:rPr>
          <w:b/>
          <w:sz w:val="24"/>
          <w:szCs w:val="24"/>
        </w:rPr>
        <w:t xml:space="preserve"> Others </w:t>
      </w:r>
      <w:r>
        <w:rPr>
          <w:b/>
          <w:sz w:val="24"/>
          <w:szCs w:val="24"/>
        </w:rPr>
        <w:fldChar w:fldCharType="begin">
          <w:ffData>
            <w:name w:val="Text14"/>
            <w:enabled/>
            <w:calcOnExit w:val="0"/>
            <w:textInput/>
          </w:ffData>
        </w:fldChar>
      </w:r>
      <w:bookmarkStart w:id="470" w:name="Text14"/>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470"/>
    </w:p>
    <w:p w14:paraId="6B6030B8" w14:textId="77777777" w:rsidR="00F466AB" w:rsidRDefault="00F466AB" w:rsidP="00F466AB">
      <w:pPr>
        <w:pStyle w:val="ListParagraph"/>
        <w:numPr>
          <w:ilvl w:val="0"/>
          <w:numId w:val="12"/>
        </w:numPr>
        <w:rPr>
          <w:b/>
          <w:sz w:val="24"/>
          <w:szCs w:val="24"/>
        </w:rPr>
      </w:pPr>
      <w:r>
        <w:rPr>
          <w:b/>
          <w:sz w:val="24"/>
          <w:szCs w:val="24"/>
        </w:rPr>
        <w:t>What do you think are the main reasons for carrying out undeclared work?</w:t>
      </w:r>
    </w:p>
    <w:p w14:paraId="6439EC44" w14:textId="77777777" w:rsidR="00F466AB" w:rsidRPr="001676E8" w:rsidRDefault="00F466AB" w:rsidP="00F466AB">
      <w:pPr>
        <w:ind w:left="360"/>
        <w:rPr>
          <w:b/>
          <w:sz w:val="24"/>
          <w:szCs w:val="24"/>
        </w:rPr>
      </w:pPr>
      <w:r w:rsidRPr="001676E8">
        <w:rPr>
          <w:b/>
          <w:sz w:val="24"/>
          <w:szCs w:val="24"/>
        </w:rPr>
        <w:fldChar w:fldCharType="begin">
          <w:ffData>
            <w:name w:val="Check27"/>
            <w:enabled/>
            <w:calcOnExit w:val="0"/>
            <w:checkBox>
              <w:sizeAuto/>
              <w:default w:val="0"/>
            </w:checkBox>
          </w:ffData>
        </w:fldChar>
      </w:r>
      <w:bookmarkStart w:id="471" w:name="Check27"/>
      <w:r w:rsidRPr="001676E8">
        <w:rPr>
          <w:b/>
          <w:sz w:val="24"/>
          <w:szCs w:val="24"/>
        </w:rPr>
        <w:instrText xml:space="preserve"> FORMCHECKBOX </w:instrText>
      </w:r>
      <w:r w:rsidRPr="001676E8">
        <w:rPr>
          <w:b/>
          <w:sz w:val="24"/>
          <w:szCs w:val="24"/>
        </w:rPr>
      </w:r>
      <w:r w:rsidRPr="001676E8">
        <w:rPr>
          <w:b/>
          <w:sz w:val="24"/>
          <w:szCs w:val="24"/>
        </w:rPr>
        <w:fldChar w:fldCharType="end"/>
      </w:r>
      <w:bookmarkEnd w:id="471"/>
      <w:r>
        <w:rPr>
          <w:b/>
          <w:sz w:val="24"/>
          <w:szCs w:val="24"/>
        </w:rPr>
        <w:t>Bureaucracy/red tape to carry out a regular economic activity is too complicated</w:t>
      </w:r>
      <w:r>
        <w:rPr>
          <w:b/>
          <w:sz w:val="24"/>
          <w:szCs w:val="24"/>
        </w:rPr>
        <w:br/>
      </w:r>
      <w:r>
        <w:rPr>
          <w:b/>
          <w:sz w:val="24"/>
          <w:szCs w:val="24"/>
        </w:rPr>
        <w:fldChar w:fldCharType="begin">
          <w:ffData>
            <w:name w:val="Check28"/>
            <w:enabled/>
            <w:calcOnExit w:val="0"/>
            <w:checkBox>
              <w:sizeAuto/>
              <w:default w:val="0"/>
            </w:checkBox>
          </w:ffData>
        </w:fldChar>
      </w:r>
      <w:bookmarkStart w:id="472" w:name="Check28"/>
      <w:r>
        <w:rPr>
          <w:b/>
          <w:sz w:val="24"/>
          <w:szCs w:val="24"/>
        </w:rPr>
        <w:instrText xml:space="preserve"> FORMCHECKBOX </w:instrText>
      </w:r>
      <w:r>
        <w:rPr>
          <w:b/>
          <w:sz w:val="24"/>
          <w:szCs w:val="24"/>
        </w:rPr>
      </w:r>
      <w:r>
        <w:rPr>
          <w:b/>
          <w:sz w:val="24"/>
          <w:szCs w:val="24"/>
        </w:rPr>
        <w:fldChar w:fldCharType="end"/>
      </w:r>
      <w:bookmarkEnd w:id="472"/>
      <w:r>
        <w:rPr>
          <w:b/>
          <w:sz w:val="24"/>
          <w:szCs w:val="24"/>
        </w:rPr>
        <w:t xml:space="preserve"> Lack of control by authorities </w:t>
      </w:r>
      <w:r>
        <w:rPr>
          <w:b/>
          <w:sz w:val="24"/>
          <w:szCs w:val="24"/>
        </w:rPr>
        <w:br/>
      </w:r>
      <w:r>
        <w:rPr>
          <w:b/>
          <w:sz w:val="24"/>
          <w:szCs w:val="24"/>
        </w:rPr>
        <w:fldChar w:fldCharType="begin">
          <w:ffData>
            <w:name w:val="Check29"/>
            <w:enabled/>
            <w:calcOnExit w:val="0"/>
            <w:checkBox>
              <w:sizeAuto/>
              <w:default w:val="0"/>
            </w:checkBox>
          </w:ffData>
        </w:fldChar>
      </w:r>
      <w:bookmarkStart w:id="473" w:name="Check29"/>
      <w:r>
        <w:rPr>
          <w:b/>
          <w:sz w:val="24"/>
          <w:szCs w:val="24"/>
        </w:rPr>
        <w:instrText xml:space="preserve"> FORMCHECKBOX </w:instrText>
      </w:r>
      <w:r>
        <w:rPr>
          <w:b/>
          <w:sz w:val="24"/>
          <w:szCs w:val="24"/>
        </w:rPr>
      </w:r>
      <w:r>
        <w:rPr>
          <w:b/>
          <w:sz w:val="24"/>
          <w:szCs w:val="24"/>
        </w:rPr>
        <w:fldChar w:fldCharType="end"/>
      </w:r>
      <w:bookmarkEnd w:id="473"/>
      <w:r>
        <w:rPr>
          <w:b/>
          <w:sz w:val="24"/>
          <w:szCs w:val="24"/>
        </w:rPr>
        <w:t xml:space="preserve">Sanctions are too weak </w:t>
      </w:r>
      <w:r>
        <w:rPr>
          <w:b/>
          <w:sz w:val="24"/>
          <w:szCs w:val="24"/>
        </w:rPr>
        <w:br/>
      </w:r>
      <w:r>
        <w:rPr>
          <w:b/>
          <w:sz w:val="24"/>
          <w:szCs w:val="24"/>
        </w:rPr>
        <w:fldChar w:fldCharType="begin">
          <w:ffData>
            <w:name w:val="Check30"/>
            <w:enabled/>
            <w:calcOnExit w:val="0"/>
            <w:checkBox>
              <w:sizeAuto/>
              <w:default w:val="0"/>
            </w:checkBox>
          </w:ffData>
        </w:fldChar>
      </w:r>
      <w:bookmarkStart w:id="474" w:name="Check30"/>
      <w:r>
        <w:rPr>
          <w:b/>
          <w:sz w:val="24"/>
          <w:szCs w:val="24"/>
        </w:rPr>
        <w:instrText xml:space="preserve"> FORMCHECKBOX </w:instrText>
      </w:r>
      <w:r>
        <w:rPr>
          <w:b/>
          <w:sz w:val="24"/>
          <w:szCs w:val="24"/>
        </w:rPr>
      </w:r>
      <w:r>
        <w:rPr>
          <w:b/>
          <w:sz w:val="24"/>
          <w:szCs w:val="24"/>
        </w:rPr>
        <w:fldChar w:fldCharType="end"/>
      </w:r>
      <w:bookmarkEnd w:id="474"/>
      <w:r>
        <w:rPr>
          <w:b/>
          <w:sz w:val="24"/>
          <w:szCs w:val="24"/>
        </w:rPr>
        <w:t xml:space="preserve">In some sectors or regions there is no valid alternative </w:t>
      </w:r>
      <w:r>
        <w:rPr>
          <w:b/>
          <w:sz w:val="24"/>
          <w:szCs w:val="24"/>
        </w:rPr>
        <w:br/>
      </w:r>
      <w:r>
        <w:rPr>
          <w:b/>
          <w:sz w:val="24"/>
          <w:szCs w:val="24"/>
        </w:rPr>
        <w:fldChar w:fldCharType="begin">
          <w:ffData>
            <w:name w:val="Check31"/>
            <w:enabled/>
            <w:calcOnExit w:val="0"/>
            <w:checkBox>
              <w:sizeAuto/>
              <w:default w:val="0"/>
            </w:checkBox>
          </w:ffData>
        </w:fldChar>
      </w:r>
      <w:bookmarkStart w:id="475" w:name="Check31"/>
      <w:r>
        <w:rPr>
          <w:b/>
          <w:sz w:val="24"/>
          <w:szCs w:val="24"/>
        </w:rPr>
        <w:instrText xml:space="preserve"> FORMCHECKBOX </w:instrText>
      </w:r>
      <w:r>
        <w:rPr>
          <w:b/>
          <w:sz w:val="24"/>
          <w:szCs w:val="24"/>
        </w:rPr>
      </w:r>
      <w:r>
        <w:rPr>
          <w:b/>
          <w:sz w:val="24"/>
          <w:szCs w:val="24"/>
        </w:rPr>
        <w:fldChar w:fldCharType="end"/>
      </w:r>
      <w:bookmarkEnd w:id="475"/>
      <w:r>
        <w:rPr>
          <w:b/>
          <w:sz w:val="24"/>
          <w:szCs w:val="24"/>
        </w:rPr>
        <w:t xml:space="preserve"> The wages in formal businesses are too low  </w:t>
      </w:r>
      <w:r>
        <w:rPr>
          <w:b/>
          <w:sz w:val="24"/>
          <w:szCs w:val="24"/>
        </w:rPr>
        <w:br/>
      </w:r>
      <w:r>
        <w:rPr>
          <w:b/>
          <w:sz w:val="24"/>
          <w:szCs w:val="24"/>
        </w:rPr>
        <w:fldChar w:fldCharType="begin">
          <w:ffData>
            <w:name w:val="Check32"/>
            <w:enabled/>
            <w:calcOnExit w:val="0"/>
            <w:checkBox>
              <w:sizeAuto/>
              <w:default w:val="0"/>
            </w:checkBox>
          </w:ffData>
        </w:fldChar>
      </w:r>
      <w:bookmarkStart w:id="476" w:name="Check32"/>
      <w:r>
        <w:rPr>
          <w:b/>
          <w:sz w:val="24"/>
          <w:szCs w:val="24"/>
        </w:rPr>
        <w:instrText xml:space="preserve"> FORMCHECKBOX </w:instrText>
      </w:r>
      <w:r>
        <w:rPr>
          <w:b/>
          <w:sz w:val="24"/>
          <w:szCs w:val="24"/>
        </w:rPr>
      </w:r>
      <w:r>
        <w:rPr>
          <w:b/>
          <w:sz w:val="24"/>
          <w:szCs w:val="24"/>
        </w:rPr>
        <w:fldChar w:fldCharType="end"/>
      </w:r>
      <w:bookmarkEnd w:id="476"/>
      <w:r>
        <w:rPr>
          <w:b/>
          <w:sz w:val="24"/>
          <w:szCs w:val="24"/>
        </w:rPr>
        <w:t xml:space="preserve"> There is a lack of regular jobs on the labour market  </w:t>
      </w:r>
      <w:r>
        <w:rPr>
          <w:b/>
          <w:sz w:val="24"/>
          <w:szCs w:val="24"/>
        </w:rPr>
        <w:br/>
      </w:r>
      <w:r>
        <w:rPr>
          <w:b/>
          <w:sz w:val="24"/>
          <w:szCs w:val="24"/>
        </w:rPr>
        <w:fldChar w:fldCharType="begin">
          <w:ffData>
            <w:name w:val="Check33"/>
            <w:enabled/>
            <w:calcOnExit w:val="0"/>
            <w:checkBox>
              <w:sizeAuto/>
              <w:default w:val="0"/>
            </w:checkBox>
          </w:ffData>
        </w:fldChar>
      </w:r>
      <w:bookmarkStart w:id="477" w:name="Check33"/>
      <w:r>
        <w:rPr>
          <w:b/>
          <w:sz w:val="24"/>
          <w:szCs w:val="24"/>
        </w:rPr>
        <w:instrText xml:space="preserve"> FORMCHECKBOX </w:instrText>
      </w:r>
      <w:r>
        <w:rPr>
          <w:b/>
          <w:sz w:val="24"/>
          <w:szCs w:val="24"/>
        </w:rPr>
      </w:r>
      <w:r>
        <w:rPr>
          <w:b/>
          <w:sz w:val="24"/>
          <w:szCs w:val="24"/>
        </w:rPr>
        <w:fldChar w:fldCharType="end"/>
      </w:r>
      <w:bookmarkEnd w:id="477"/>
      <w:r>
        <w:rPr>
          <w:b/>
          <w:sz w:val="24"/>
          <w:szCs w:val="24"/>
        </w:rPr>
        <w:t xml:space="preserve"> The state does not do anything for the people, so why should they pay taxes</w:t>
      </w:r>
      <w:r>
        <w:rPr>
          <w:b/>
          <w:sz w:val="24"/>
          <w:szCs w:val="24"/>
        </w:rPr>
        <w:br/>
        <w:t xml:space="preserve"> </w:t>
      </w:r>
      <w:r>
        <w:rPr>
          <w:b/>
          <w:sz w:val="24"/>
          <w:szCs w:val="24"/>
        </w:rPr>
        <w:fldChar w:fldCharType="begin">
          <w:ffData>
            <w:name w:val="Check34"/>
            <w:enabled/>
            <w:calcOnExit w:val="0"/>
            <w:checkBox>
              <w:sizeAuto/>
              <w:default w:val="0"/>
            </w:checkBox>
          </w:ffData>
        </w:fldChar>
      </w:r>
      <w:bookmarkStart w:id="478" w:name="Check34"/>
      <w:r>
        <w:rPr>
          <w:b/>
          <w:sz w:val="24"/>
          <w:szCs w:val="24"/>
        </w:rPr>
        <w:instrText xml:space="preserve"> FORMCHECKBOX </w:instrText>
      </w:r>
      <w:r>
        <w:rPr>
          <w:b/>
          <w:sz w:val="24"/>
          <w:szCs w:val="24"/>
        </w:rPr>
      </w:r>
      <w:r>
        <w:rPr>
          <w:b/>
          <w:sz w:val="24"/>
          <w:szCs w:val="24"/>
        </w:rPr>
        <w:fldChar w:fldCharType="end"/>
      </w:r>
      <w:bookmarkEnd w:id="478"/>
      <w:r>
        <w:rPr>
          <w:b/>
          <w:sz w:val="24"/>
          <w:szCs w:val="24"/>
        </w:rPr>
        <w:t xml:space="preserve"> Nobody would purchase such goods or services at normal market rates </w:t>
      </w:r>
      <w:r>
        <w:rPr>
          <w:b/>
          <w:sz w:val="24"/>
          <w:szCs w:val="24"/>
        </w:rPr>
        <w:br/>
      </w:r>
      <w:r>
        <w:rPr>
          <w:b/>
          <w:sz w:val="24"/>
          <w:szCs w:val="24"/>
        </w:rPr>
        <w:fldChar w:fldCharType="begin">
          <w:ffData>
            <w:name w:val="Check35"/>
            <w:enabled/>
            <w:calcOnExit w:val="0"/>
            <w:checkBox>
              <w:sizeAuto/>
              <w:default w:val="0"/>
            </w:checkBox>
          </w:ffData>
        </w:fldChar>
      </w:r>
      <w:bookmarkStart w:id="479" w:name="Check35"/>
      <w:r>
        <w:rPr>
          <w:b/>
          <w:sz w:val="24"/>
          <w:szCs w:val="24"/>
        </w:rPr>
        <w:instrText xml:space="preserve"> FORMCHECKBOX </w:instrText>
      </w:r>
      <w:r>
        <w:rPr>
          <w:b/>
          <w:sz w:val="24"/>
          <w:szCs w:val="24"/>
        </w:rPr>
      </w:r>
      <w:r>
        <w:rPr>
          <w:b/>
          <w:sz w:val="24"/>
          <w:szCs w:val="24"/>
        </w:rPr>
        <w:fldChar w:fldCharType="end"/>
      </w:r>
      <w:bookmarkEnd w:id="479"/>
      <w:r>
        <w:rPr>
          <w:b/>
          <w:sz w:val="24"/>
          <w:szCs w:val="24"/>
        </w:rPr>
        <w:t xml:space="preserve"> Taxes and/or social contribution payments are too high  </w:t>
      </w:r>
      <w:r>
        <w:rPr>
          <w:b/>
          <w:sz w:val="24"/>
          <w:szCs w:val="24"/>
        </w:rPr>
        <w:br/>
      </w:r>
      <w:r>
        <w:rPr>
          <w:b/>
          <w:sz w:val="24"/>
          <w:szCs w:val="24"/>
        </w:rPr>
        <w:fldChar w:fldCharType="begin">
          <w:ffData>
            <w:name w:val="Check36"/>
            <w:enabled/>
            <w:calcOnExit w:val="0"/>
            <w:checkBox>
              <w:sizeAuto/>
              <w:default w:val="0"/>
            </w:checkBox>
          </w:ffData>
        </w:fldChar>
      </w:r>
      <w:bookmarkStart w:id="480" w:name="Check36"/>
      <w:r>
        <w:rPr>
          <w:b/>
          <w:sz w:val="24"/>
          <w:szCs w:val="24"/>
        </w:rPr>
        <w:instrText xml:space="preserve"> FORMCHECKBOX </w:instrText>
      </w:r>
      <w:r>
        <w:rPr>
          <w:b/>
          <w:sz w:val="24"/>
          <w:szCs w:val="24"/>
        </w:rPr>
      </w:r>
      <w:r>
        <w:rPr>
          <w:b/>
          <w:sz w:val="24"/>
          <w:szCs w:val="24"/>
        </w:rPr>
        <w:fldChar w:fldCharType="end"/>
      </w:r>
      <w:bookmarkEnd w:id="480"/>
      <w:r>
        <w:rPr>
          <w:b/>
          <w:sz w:val="24"/>
          <w:szCs w:val="24"/>
        </w:rPr>
        <w:t xml:space="preserve">Other </w:t>
      </w:r>
      <w:r w:rsidRPr="001676E8">
        <w:rPr>
          <w:b/>
          <w:sz w:val="24"/>
          <w:szCs w:val="24"/>
        </w:rPr>
        <w:t xml:space="preserve"> _____________________</w:t>
      </w:r>
    </w:p>
    <w:p w14:paraId="1D29DC6C" w14:textId="24ECCA88" w:rsidR="00F466AB" w:rsidRPr="00FA0A82" w:rsidRDefault="00F466AB" w:rsidP="00F466AB">
      <w:pPr>
        <w:jc w:val="center"/>
        <w:rPr>
          <w:b/>
          <w:sz w:val="32"/>
          <w:szCs w:val="32"/>
        </w:rPr>
      </w:pPr>
      <w:r>
        <w:rPr>
          <w:rFonts w:eastAsia="Times New Roman" w:cstheme="minorHAnsi"/>
          <w:b/>
          <w:sz w:val="32"/>
          <w:szCs w:val="32"/>
          <w:u w:val="single"/>
        </w:rPr>
        <w:t>Demand</w:t>
      </w:r>
    </w:p>
    <w:p w14:paraId="69F9EE67" w14:textId="77777777" w:rsidR="00F466AB" w:rsidRPr="002429DC" w:rsidRDefault="00F466AB" w:rsidP="00F466AB">
      <w:pPr>
        <w:spacing w:before="100" w:beforeAutospacing="1" w:after="100" w:afterAutospacing="1" w:line="240" w:lineRule="auto"/>
        <w:rPr>
          <w:rFonts w:eastAsiaTheme="minorEastAsia" w:cs="Times New Roman"/>
          <w:sz w:val="24"/>
          <w:szCs w:val="24"/>
        </w:rPr>
      </w:pPr>
      <w:r w:rsidRPr="002429DC">
        <w:rPr>
          <w:rFonts w:eastAsiaTheme="minorEastAsia" w:cs="Arial"/>
          <w:sz w:val="24"/>
          <w:szCs w:val="24"/>
        </w:rPr>
        <w:t xml:space="preserve">There is evidence to show that part of the population to some extent accept "undeclared work" – i.e. activities which circumvent declaration to tax authorities or social security institutions, and where the person who acquires the good or service is aware of this. Usually both parties – the doer and the recipient – profit from this mainly since they do not pay VAT, income tax or social security contributions. </w:t>
      </w:r>
    </w:p>
    <w:p w14:paraId="343BD716" w14:textId="77777777" w:rsidR="00F466AB" w:rsidRPr="00F12009" w:rsidRDefault="00F466AB" w:rsidP="00F466AB">
      <w:pPr>
        <w:spacing w:after="0" w:line="240" w:lineRule="auto"/>
        <w:ind w:firstLine="720"/>
        <w:rPr>
          <w:rFonts w:ascii="Times New Roman" w:eastAsia="Times New Roman" w:hAnsi="Times New Roman" w:cs="Times New Roman"/>
          <w:sz w:val="24"/>
          <w:szCs w:val="24"/>
        </w:rPr>
      </w:pPr>
      <w:r>
        <w:rPr>
          <w:rFonts w:eastAsia="Times New Roman" w:cstheme="minorHAnsi"/>
          <w:sz w:val="28"/>
          <w:szCs w:val="28"/>
          <w:u w:val="single"/>
        </w:rPr>
        <w:br/>
      </w:r>
      <w:r w:rsidRPr="00047949">
        <w:rPr>
          <w:rFonts w:eastAsia="Times New Roman" w:cstheme="minorHAnsi"/>
          <w:b/>
          <w:sz w:val="24"/>
          <w:szCs w:val="24"/>
        </w:rPr>
        <w:t xml:space="preserve">9. </w:t>
      </w:r>
      <w:r>
        <w:rPr>
          <w:rFonts w:eastAsia="Times New Roman" w:cstheme="minorHAnsi"/>
          <w:b/>
          <w:sz w:val="24"/>
          <w:szCs w:val="24"/>
        </w:rPr>
        <w:t>In the last 12 months have you acquired any services or goods for which you had reason to believe that they were embodied in undeclared work?</w:t>
      </w:r>
      <w:r>
        <w:rPr>
          <w:rFonts w:eastAsia="Times New Roman" w:cstheme="minorHAnsi"/>
          <w:b/>
          <w:sz w:val="24"/>
          <w:szCs w:val="24"/>
        </w:rPr>
        <w:br/>
      </w:r>
    </w:p>
    <w:p w14:paraId="76B72F85" w14:textId="77777777" w:rsidR="00F466AB" w:rsidRDefault="00F466AB" w:rsidP="00F466AB">
      <w:pPr>
        <w:spacing w:after="0" w:line="240" w:lineRule="auto"/>
        <w:rPr>
          <w:b/>
          <w:sz w:val="24"/>
          <w:szCs w:val="24"/>
        </w:rPr>
      </w:pPr>
      <w:r>
        <w:rPr>
          <w:b/>
          <w:sz w:val="24"/>
          <w:szCs w:val="24"/>
        </w:rPr>
        <w:fldChar w:fldCharType="begin">
          <w:ffData>
            <w:name w:val="Check3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end"/>
      </w:r>
      <w:r>
        <w:rPr>
          <w:b/>
          <w:sz w:val="24"/>
          <w:szCs w:val="24"/>
        </w:rPr>
        <w:t xml:space="preserve"> Yes   </w:t>
      </w:r>
      <w:r>
        <w:rPr>
          <w:b/>
          <w:sz w:val="24"/>
          <w:szCs w:val="24"/>
        </w:rPr>
        <w:br/>
      </w:r>
      <w:r>
        <w:rPr>
          <w:b/>
          <w:sz w:val="24"/>
          <w:szCs w:val="24"/>
        </w:rPr>
        <w:fldChar w:fldCharType="begin">
          <w:ffData>
            <w:name w:val="Check33"/>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end"/>
      </w:r>
      <w:r>
        <w:rPr>
          <w:b/>
          <w:sz w:val="24"/>
          <w:szCs w:val="24"/>
        </w:rPr>
        <w:t xml:space="preserve"> No </w:t>
      </w:r>
      <w:r>
        <w:rPr>
          <w:b/>
          <w:sz w:val="24"/>
          <w:szCs w:val="24"/>
        </w:rPr>
        <w:br/>
      </w:r>
      <w:r>
        <w:rPr>
          <w:b/>
          <w:sz w:val="24"/>
          <w:szCs w:val="24"/>
        </w:rPr>
        <w:fldChar w:fldCharType="begin">
          <w:ffData>
            <w:name w:val="Check34"/>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end"/>
      </w:r>
      <w:r>
        <w:rPr>
          <w:b/>
          <w:sz w:val="24"/>
          <w:szCs w:val="24"/>
        </w:rPr>
        <w:t xml:space="preserve"> Don’t know </w:t>
      </w:r>
    </w:p>
    <w:p w14:paraId="6CA6FAEC" w14:textId="77777777" w:rsidR="00F466AB" w:rsidRDefault="00F466AB" w:rsidP="00F466AB">
      <w:pPr>
        <w:pStyle w:val="NormalWeb"/>
        <w:rPr>
          <w:rFonts w:ascii="Arial" w:hAnsi="Arial" w:cs="Arial"/>
          <w:sz w:val="16"/>
          <w:szCs w:val="16"/>
        </w:rPr>
      </w:pPr>
      <w:r w:rsidRPr="002429DC">
        <w:rPr>
          <w:rFonts w:asciiTheme="minorHAnsi" w:hAnsiTheme="minorHAnsi" w:cs="Arial"/>
          <w:b/>
          <w:sz w:val="24"/>
          <w:szCs w:val="24"/>
        </w:rPr>
        <w:t xml:space="preserve">10. What kind of goods or services coming from undeclared activities did you acquire? Would you please shortly characterize each of these services or goods? Please indicate the most important three ones in terms of value. - First most important one. </w:t>
      </w:r>
      <w:r>
        <w:rPr>
          <w:rFonts w:asciiTheme="minorHAnsi" w:hAnsiTheme="minorHAnsi" w:cs="Arial"/>
          <w:b/>
          <w:sz w:val="24"/>
          <w:szCs w:val="24"/>
        </w:rPr>
        <w:br/>
      </w:r>
      <w:r>
        <w:rPr>
          <w:rFonts w:cs="Arial"/>
          <w:b/>
          <w:sz w:val="24"/>
          <w:szCs w:val="24"/>
        </w:rPr>
        <w:br/>
      </w:r>
      <w:r>
        <w:rPr>
          <w:b/>
          <w:sz w:val="24"/>
          <w:szCs w:val="24"/>
        </w:rPr>
        <w:fldChar w:fldCharType="begin">
          <w:ffData>
            <w:name w:val="Dropdown1"/>
            <w:enabled/>
            <w:calcOnExit w:val="0"/>
            <w:ddList/>
          </w:ffData>
        </w:fldChar>
      </w:r>
      <w:r>
        <w:rPr>
          <w:b/>
          <w:sz w:val="24"/>
          <w:szCs w:val="24"/>
        </w:rPr>
        <w:instrText xml:space="preserve"> FORMDROPDOWN </w:instrText>
      </w:r>
      <w:r>
        <w:rPr>
          <w:b/>
          <w:sz w:val="24"/>
          <w:szCs w:val="24"/>
        </w:rPr>
      </w:r>
      <w:r>
        <w:rPr>
          <w:b/>
          <w:sz w:val="24"/>
          <w:szCs w:val="24"/>
        </w:rPr>
        <w:fldChar w:fldCharType="end"/>
      </w:r>
      <w:r>
        <w:rPr>
          <w:rFonts w:cs="Arial"/>
          <w:b/>
          <w:sz w:val="24"/>
          <w:szCs w:val="24"/>
        </w:rPr>
        <w:br/>
      </w:r>
      <w:r>
        <w:rPr>
          <w:rFonts w:cs="Arial"/>
          <w:b/>
          <w:sz w:val="24"/>
          <w:szCs w:val="24"/>
        </w:rPr>
        <w:lastRenderedPageBreak/>
        <w:br/>
      </w:r>
      <w:r w:rsidRPr="008B318A">
        <w:rPr>
          <w:rFonts w:ascii="Arial" w:hAnsi="Arial" w:cs="Arial"/>
          <w:sz w:val="24"/>
          <w:szCs w:val="24"/>
          <w:highlight w:val="cyan"/>
        </w:rPr>
        <w:br/>
      </w:r>
      <w:r w:rsidRPr="008B318A">
        <w:rPr>
          <w:rFonts w:asciiTheme="minorHAnsi" w:hAnsiTheme="minorHAnsi" w:cs="Arial"/>
          <w:b/>
          <w:sz w:val="24"/>
          <w:szCs w:val="24"/>
        </w:rPr>
        <w:t xml:space="preserve">11. Who did you buy this good or service from? </w:t>
      </w:r>
    </w:p>
    <w:p w14:paraId="5CF52871"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57"/>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 xml:space="preserve">Friends/colleagues/acquaintances </w:t>
      </w:r>
    </w:p>
    <w:p w14:paraId="441D68DE"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58"/>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Family</w:t>
      </w:r>
    </w:p>
    <w:p w14:paraId="374CE31E" w14:textId="77777777" w:rsidR="00F466AB"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59"/>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Neighbours</w:t>
      </w:r>
    </w:p>
    <w:p w14:paraId="1BB1C0E7"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60"/>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 xml:space="preserve">Other private individuals </w:t>
      </w:r>
    </w:p>
    <w:p w14:paraId="0D4230F1"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61"/>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Firms or businesses</w:t>
      </w:r>
    </w:p>
    <w:p w14:paraId="3F5C4AEB"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62"/>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 xml:space="preserve">Other </w:t>
      </w:r>
      <w:r>
        <w:rPr>
          <w:rFonts w:eastAsia="Arial" w:cstheme="minorHAnsi"/>
          <w:b/>
          <w:sz w:val="24"/>
          <w:szCs w:val="24"/>
          <w:lang w:val="en-US"/>
        </w:rPr>
        <w:fldChar w:fldCharType="begin">
          <w:ffData>
            <w:name w:val="Text28"/>
            <w:enabled/>
            <w:calcOnExit w:val="0"/>
            <w:textInput/>
          </w:ffData>
        </w:fldChar>
      </w:r>
      <w:r>
        <w:rPr>
          <w:rFonts w:eastAsia="Arial" w:cstheme="minorHAnsi"/>
          <w:b/>
          <w:sz w:val="24"/>
          <w:szCs w:val="24"/>
          <w:lang w:val="en-US"/>
        </w:rPr>
        <w:instrText xml:space="preserve"> FORMTEXT </w:instrText>
      </w:r>
      <w:r>
        <w:rPr>
          <w:rFonts w:eastAsia="Arial" w:cstheme="minorHAnsi"/>
          <w:b/>
          <w:sz w:val="24"/>
          <w:szCs w:val="24"/>
          <w:lang w:val="en-US"/>
        </w:rPr>
      </w:r>
      <w:r>
        <w:rPr>
          <w:rFonts w:eastAsia="Arial" w:cstheme="minorHAnsi"/>
          <w:b/>
          <w:sz w:val="24"/>
          <w:szCs w:val="24"/>
          <w:lang w:val="en-US"/>
        </w:rPr>
        <w:fldChar w:fldCharType="separate"/>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sz w:val="24"/>
          <w:szCs w:val="24"/>
          <w:lang w:val="en-US"/>
        </w:rPr>
        <w:fldChar w:fldCharType="end"/>
      </w:r>
    </w:p>
    <w:p w14:paraId="52B2EA25" w14:textId="77777777" w:rsidR="00F466AB" w:rsidRPr="002429DC" w:rsidRDefault="00F466AB" w:rsidP="00F466AB">
      <w:pPr>
        <w:spacing w:before="100" w:beforeAutospacing="1" w:after="100" w:afterAutospacing="1" w:line="240" w:lineRule="auto"/>
        <w:rPr>
          <w:rFonts w:ascii="Times" w:eastAsiaTheme="minorEastAsia" w:hAnsi="Times" w:cs="Times New Roman"/>
          <w:sz w:val="20"/>
          <w:szCs w:val="20"/>
        </w:rPr>
      </w:pPr>
    </w:p>
    <w:p w14:paraId="34CD5FF0" w14:textId="77777777" w:rsidR="00F466AB" w:rsidRPr="008B318A" w:rsidRDefault="00F466AB" w:rsidP="00F466AB">
      <w:pPr>
        <w:spacing w:before="100" w:beforeAutospacing="1" w:after="100" w:afterAutospacing="1" w:line="240" w:lineRule="auto"/>
        <w:rPr>
          <w:rFonts w:eastAsiaTheme="minorEastAsia" w:cs="Arial"/>
          <w:b/>
          <w:sz w:val="24"/>
          <w:szCs w:val="24"/>
        </w:rPr>
      </w:pPr>
      <w:r w:rsidRPr="008B318A">
        <w:rPr>
          <w:rFonts w:eastAsiaTheme="minorEastAsia" w:cs="Arial"/>
          <w:b/>
          <w:sz w:val="24"/>
          <w:szCs w:val="24"/>
        </w:rPr>
        <w:t>12. Why did you buy this work on an undeclared basis?</w:t>
      </w:r>
    </w:p>
    <w:p w14:paraId="45E65381"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57"/>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 xml:space="preserve">Lower price  </w:t>
      </w:r>
    </w:p>
    <w:p w14:paraId="301E431F"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58"/>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Faster service</w:t>
      </w:r>
    </w:p>
    <w:p w14:paraId="1401CC23" w14:textId="77777777" w:rsidR="00F466AB"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59"/>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 xml:space="preserve">Better quality </w:t>
      </w:r>
    </w:p>
    <w:p w14:paraId="24012652"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60"/>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 xml:space="preserve">In order to help someone who needs the money </w:t>
      </w:r>
    </w:p>
    <w:p w14:paraId="5B27D5D4" w14:textId="77777777" w:rsidR="00F466AB" w:rsidRPr="008B318A"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61"/>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 xml:space="preserve">As a favour amongst friends/relatives/colleagues </w:t>
      </w:r>
      <w:r>
        <w:rPr>
          <w:rFonts w:eastAsia="Arial" w:cstheme="minorHAnsi"/>
          <w:b/>
          <w:sz w:val="24"/>
          <w:szCs w:val="24"/>
          <w:lang w:val="en-US"/>
        </w:rPr>
        <w:br/>
      </w:r>
      <w:r>
        <w:rPr>
          <w:rFonts w:eastAsia="Arial" w:cstheme="minorHAnsi"/>
          <w:b/>
          <w:sz w:val="24"/>
          <w:szCs w:val="24"/>
          <w:lang w:val="en-US"/>
        </w:rPr>
        <w:fldChar w:fldCharType="begin">
          <w:ffData>
            <w:name w:val="Check62"/>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sidRPr="008B318A">
        <w:rPr>
          <w:rFonts w:ascii="Arial" w:eastAsiaTheme="minorEastAsia" w:hAnsi="Arial" w:cs="Arial"/>
          <w:sz w:val="16"/>
          <w:szCs w:val="16"/>
        </w:rPr>
        <w:t xml:space="preserve"> </w:t>
      </w:r>
      <w:r w:rsidRPr="008B318A">
        <w:rPr>
          <w:rFonts w:eastAsiaTheme="minorEastAsia" w:cs="Arial"/>
          <w:b/>
          <w:sz w:val="24"/>
          <w:szCs w:val="24"/>
        </w:rPr>
        <w:t>Good/service is not hardly available on the regular market</w:t>
      </w:r>
      <w:r>
        <w:rPr>
          <w:rFonts w:ascii="Arial" w:eastAsiaTheme="minorEastAsia" w:hAnsi="Arial" w:cs="Arial"/>
          <w:sz w:val="16"/>
          <w:szCs w:val="16"/>
        </w:rPr>
        <w:t xml:space="preserve"> </w:t>
      </w:r>
    </w:p>
    <w:p w14:paraId="22430F24"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p>
    <w:p w14:paraId="01A8ABDA" w14:textId="77777777" w:rsidR="00F466AB" w:rsidRPr="00521E1C" w:rsidRDefault="00F466AB" w:rsidP="00F466AB">
      <w:pPr>
        <w:spacing w:before="41" w:after="0" w:line="240" w:lineRule="auto"/>
        <w:ind w:right="-20"/>
        <w:rPr>
          <w:b/>
          <w:color w:val="FF0000"/>
          <w:sz w:val="24"/>
          <w:szCs w:val="24"/>
          <w:u w:val="single"/>
        </w:rPr>
      </w:pPr>
      <w:r>
        <w:rPr>
          <w:rFonts w:ascii="Times New Roman" w:eastAsia="Times New Roman" w:hAnsi="Times New Roman" w:cs="Times New Roman"/>
          <w:b/>
          <w:sz w:val="32"/>
          <w:szCs w:val="20"/>
          <w:u w:val="single"/>
        </w:rPr>
        <w:br/>
      </w:r>
    </w:p>
    <w:p w14:paraId="3ED58085" w14:textId="65A32D69" w:rsidR="00F466AB" w:rsidRDefault="00F466AB" w:rsidP="00F466AB">
      <w:pPr>
        <w:spacing w:before="41" w:after="0" w:line="240" w:lineRule="auto"/>
        <w:ind w:right="-20"/>
        <w:jc w:val="center"/>
        <w:rPr>
          <w:b/>
          <w:sz w:val="24"/>
          <w:szCs w:val="24"/>
          <w:u w:val="single"/>
        </w:rPr>
      </w:pPr>
      <w:r>
        <w:rPr>
          <w:b/>
          <w:sz w:val="36"/>
          <w:szCs w:val="36"/>
          <w:u w:val="single"/>
        </w:rPr>
        <w:t>Supply</w:t>
      </w:r>
    </w:p>
    <w:p w14:paraId="1FB03C3F" w14:textId="77777777" w:rsidR="00F466AB" w:rsidRPr="00752A3B" w:rsidRDefault="00F466AB" w:rsidP="00F466AB">
      <w:pPr>
        <w:pStyle w:val="NormalWeb"/>
        <w:jc w:val="center"/>
      </w:pPr>
      <w:r>
        <w:rPr>
          <w:sz w:val="24"/>
          <w:szCs w:val="24"/>
        </w:rPr>
        <w:br/>
      </w:r>
      <w:r w:rsidRPr="0018218A">
        <w:rPr>
          <w:rFonts w:ascii="Arial" w:hAnsi="Arial" w:cs="Arial"/>
          <w:sz w:val="22"/>
          <w:szCs w:val="16"/>
        </w:rPr>
        <w:t>Sometimes employers prefer to pay all or part of the regular salary or the remuneration for extra work or overtime hours cash-in-hand and without declaring it to tax or social security authorities.</w:t>
      </w:r>
    </w:p>
    <w:p w14:paraId="4703F83B" w14:textId="77777777" w:rsidR="00F466AB" w:rsidRPr="00D71005" w:rsidRDefault="00F466AB" w:rsidP="00F466AB">
      <w:pPr>
        <w:rPr>
          <w:b/>
          <w:sz w:val="24"/>
          <w:szCs w:val="24"/>
        </w:rPr>
      </w:pPr>
      <w:r>
        <w:rPr>
          <w:b/>
          <w:sz w:val="24"/>
          <w:szCs w:val="24"/>
        </w:rPr>
        <w:t>13. In the previous 12 months, has your employer paid you all or part of your income in such a way?</w:t>
      </w:r>
    </w:p>
    <w:p w14:paraId="7E56C3E0" w14:textId="77777777" w:rsidR="00F466AB" w:rsidRPr="00D71005" w:rsidRDefault="00F466AB" w:rsidP="00F466AB">
      <w:pPr>
        <w:pStyle w:val="ListParagraph"/>
        <w:rPr>
          <w:b/>
          <w:sz w:val="24"/>
          <w:szCs w:val="24"/>
        </w:rPr>
      </w:pPr>
      <w:r>
        <w:rPr>
          <w:b/>
          <w:sz w:val="24"/>
          <w:szCs w:val="24"/>
        </w:rPr>
        <w:fldChar w:fldCharType="begin">
          <w:ffData>
            <w:name w:val="Check45"/>
            <w:enabled/>
            <w:calcOnExit w:val="0"/>
            <w:checkBox>
              <w:sizeAuto/>
              <w:default w:val="0"/>
            </w:checkBox>
          </w:ffData>
        </w:fldChar>
      </w:r>
      <w:bookmarkStart w:id="481" w:name="Check45"/>
      <w:r>
        <w:rPr>
          <w:b/>
          <w:sz w:val="24"/>
          <w:szCs w:val="24"/>
        </w:rPr>
        <w:instrText xml:space="preserve"> FORMCHECKBOX </w:instrText>
      </w:r>
      <w:r>
        <w:rPr>
          <w:b/>
          <w:sz w:val="24"/>
          <w:szCs w:val="24"/>
        </w:rPr>
      </w:r>
      <w:r>
        <w:rPr>
          <w:b/>
          <w:sz w:val="24"/>
          <w:szCs w:val="24"/>
        </w:rPr>
        <w:fldChar w:fldCharType="end"/>
      </w:r>
      <w:bookmarkEnd w:id="481"/>
      <w:r>
        <w:rPr>
          <w:b/>
          <w:sz w:val="24"/>
          <w:szCs w:val="24"/>
        </w:rPr>
        <w:t>Yes</w:t>
      </w:r>
    </w:p>
    <w:p w14:paraId="61A55D69" w14:textId="77777777" w:rsidR="00F466AB" w:rsidRPr="00D71005" w:rsidRDefault="00F466AB" w:rsidP="00F466AB">
      <w:pPr>
        <w:pStyle w:val="ListParagraph"/>
        <w:rPr>
          <w:b/>
          <w:sz w:val="24"/>
          <w:szCs w:val="24"/>
        </w:rPr>
      </w:pPr>
      <w:r>
        <w:rPr>
          <w:b/>
          <w:sz w:val="24"/>
          <w:szCs w:val="24"/>
        </w:rPr>
        <w:fldChar w:fldCharType="begin">
          <w:ffData>
            <w:name w:val="Check46"/>
            <w:enabled/>
            <w:calcOnExit w:val="0"/>
            <w:checkBox>
              <w:sizeAuto/>
              <w:default w:val="0"/>
            </w:checkBox>
          </w:ffData>
        </w:fldChar>
      </w:r>
      <w:bookmarkStart w:id="482" w:name="Check46"/>
      <w:r>
        <w:rPr>
          <w:b/>
          <w:sz w:val="24"/>
          <w:szCs w:val="24"/>
        </w:rPr>
        <w:instrText xml:space="preserve"> FORMCHECKBOX </w:instrText>
      </w:r>
      <w:r>
        <w:rPr>
          <w:b/>
          <w:sz w:val="24"/>
          <w:szCs w:val="24"/>
        </w:rPr>
      </w:r>
      <w:r>
        <w:rPr>
          <w:b/>
          <w:sz w:val="24"/>
          <w:szCs w:val="24"/>
        </w:rPr>
        <w:fldChar w:fldCharType="end"/>
      </w:r>
      <w:bookmarkEnd w:id="482"/>
      <w:r>
        <w:rPr>
          <w:b/>
          <w:sz w:val="24"/>
          <w:szCs w:val="24"/>
        </w:rPr>
        <w:t>No</w:t>
      </w:r>
    </w:p>
    <w:p w14:paraId="1FFD7ADC" w14:textId="77777777" w:rsidR="00F466AB" w:rsidRPr="00D71005" w:rsidRDefault="00F466AB" w:rsidP="00F466AB">
      <w:pPr>
        <w:pStyle w:val="ListParagraph"/>
        <w:rPr>
          <w:b/>
          <w:sz w:val="24"/>
          <w:szCs w:val="24"/>
        </w:rPr>
      </w:pPr>
      <w:r>
        <w:rPr>
          <w:b/>
          <w:sz w:val="24"/>
          <w:szCs w:val="24"/>
        </w:rPr>
        <w:fldChar w:fldCharType="begin">
          <w:ffData>
            <w:name w:val="Check47"/>
            <w:enabled/>
            <w:calcOnExit w:val="0"/>
            <w:checkBox>
              <w:sizeAuto/>
              <w:default w:val="0"/>
            </w:checkBox>
          </w:ffData>
        </w:fldChar>
      </w:r>
      <w:bookmarkStart w:id="483" w:name="Check47"/>
      <w:r>
        <w:rPr>
          <w:b/>
          <w:sz w:val="24"/>
          <w:szCs w:val="24"/>
        </w:rPr>
        <w:instrText xml:space="preserve"> FORMCHECKBOX </w:instrText>
      </w:r>
      <w:r>
        <w:rPr>
          <w:b/>
          <w:sz w:val="24"/>
          <w:szCs w:val="24"/>
        </w:rPr>
      </w:r>
      <w:r>
        <w:rPr>
          <w:b/>
          <w:sz w:val="24"/>
          <w:szCs w:val="24"/>
        </w:rPr>
        <w:fldChar w:fldCharType="end"/>
      </w:r>
      <w:bookmarkEnd w:id="483"/>
      <w:r>
        <w:rPr>
          <w:b/>
          <w:sz w:val="24"/>
          <w:szCs w:val="24"/>
        </w:rPr>
        <w:t xml:space="preserve">Don’t know </w:t>
      </w:r>
    </w:p>
    <w:p w14:paraId="5A5F0B1C" w14:textId="77777777" w:rsidR="00F466AB" w:rsidRPr="00D71005" w:rsidRDefault="00F466AB" w:rsidP="00F466AB">
      <w:pPr>
        <w:rPr>
          <w:b/>
          <w:sz w:val="24"/>
          <w:szCs w:val="24"/>
        </w:rPr>
      </w:pPr>
      <w:r>
        <w:rPr>
          <w:b/>
          <w:sz w:val="24"/>
          <w:szCs w:val="24"/>
        </w:rPr>
        <w:t>14</w:t>
      </w:r>
      <w:r w:rsidRPr="00D71005">
        <w:rPr>
          <w:b/>
          <w:sz w:val="24"/>
          <w:szCs w:val="24"/>
        </w:rPr>
        <w:t xml:space="preserve">. </w:t>
      </w:r>
      <w:r>
        <w:rPr>
          <w:b/>
          <w:sz w:val="24"/>
          <w:szCs w:val="24"/>
        </w:rPr>
        <w:t>If so, was this remuneration for regular work, for overtime hours, or for both?</w:t>
      </w:r>
    </w:p>
    <w:p w14:paraId="0B3A0C10" w14:textId="77777777" w:rsidR="00F466AB" w:rsidRPr="00D71005" w:rsidRDefault="00F466AB" w:rsidP="00F466AB">
      <w:pPr>
        <w:pStyle w:val="ListParagraph"/>
        <w:rPr>
          <w:b/>
          <w:sz w:val="24"/>
          <w:szCs w:val="24"/>
        </w:rPr>
      </w:pPr>
      <w:r>
        <w:rPr>
          <w:b/>
          <w:sz w:val="24"/>
          <w:szCs w:val="24"/>
        </w:rPr>
        <w:fldChar w:fldCharType="begin">
          <w:ffData>
            <w:name w:val="Check48"/>
            <w:enabled/>
            <w:calcOnExit w:val="0"/>
            <w:checkBox>
              <w:sizeAuto/>
              <w:default w:val="0"/>
            </w:checkBox>
          </w:ffData>
        </w:fldChar>
      </w:r>
      <w:bookmarkStart w:id="484" w:name="Check48"/>
      <w:r>
        <w:rPr>
          <w:b/>
          <w:sz w:val="24"/>
          <w:szCs w:val="24"/>
        </w:rPr>
        <w:instrText xml:space="preserve"> FORMCHECKBOX </w:instrText>
      </w:r>
      <w:r>
        <w:rPr>
          <w:b/>
          <w:sz w:val="24"/>
          <w:szCs w:val="24"/>
        </w:rPr>
      </w:r>
      <w:r>
        <w:rPr>
          <w:b/>
          <w:sz w:val="24"/>
          <w:szCs w:val="24"/>
        </w:rPr>
        <w:fldChar w:fldCharType="end"/>
      </w:r>
      <w:bookmarkEnd w:id="484"/>
      <w:r>
        <w:rPr>
          <w:b/>
          <w:sz w:val="24"/>
          <w:szCs w:val="24"/>
        </w:rPr>
        <w:t xml:space="preserve">Regular work </w:t>
      </w:r>
    </w:p>
    <w:p w14:paraId="4CED81F3" w14:textId="77777777" w:rsidR="00F466AB" w:rsidRDefault="00F466AB" w:rsidP="00F466AB">
      <w:pPr>
        <w:pStyle w:val="ListParagraph"/>
        <w:rPr>
          <w:b/>
          <w:sz w:val="24"/>
          <w:szCs w:val="24"/>
        </w:rPr>
      </w:pPr>
      <w:r>
        <w:rPr>
          <w:b/>
          <w:sz w:val="24"/>
          <w:szCs w:val="24"/>
        </w:rPr>
        <w:fldChar w:fldCharType="begin">
          <w:ffData>
            <w:name w:val="Check49"/>
            <w:enabled/>
            <w:calcOnExit w:val="0"/>
            <w:checkBox>
              <w:sizeAuto/>
              <w:default w:val="0"/>
            </w:checkBox>
          </w:ffData>
        </w:fldChar>
      </w:r>
      <w:bookmarkStart w:id="485" w:name="Check49"/>
      <w:r>
        <w:rPr>
          <w:b/>
          <w:sz w:val="24"/>
          <w:szCs w:val="24"/>
        </w:rPr>
        <w:instrText xml:space="preserve"> FORMCHECKBOX </w:instrText>
      </w:r>
      <w:r>
        <w:rPr>
          <w:b/>
          <w:sz w:val="24"/>
          <w:szCs w:val="24"/>
        </w:rPr>
      </w:r>
      <w:r>
        <w:rPr>
          <w:b/>
          <w:sz w:val="24"/>
          <w:szCs w:val="24"/>
        </w:rPr>
        <w:fldChar w:fldCharType="end"/>
      </w:r>
      <w:bookmarkEnd w:id="485"/>
      <w:r>
        <w:rPr>
          <w:b/>
          <w:sz w:val="24"/>
          <w:szCs w:val="24"/>
        </w:rPr>
        <w:t xml:space="preserve">Overtime or extra work </w:t>
      </w:r>
    </w:p>
    <w:p w14:paraId="4E9F33B3" w14:textId="77777777" w:rsidR="00F466AB" w:rsidRPr="00D71005" w:rsidRDefault="00F466AB" w:rsidP="00F466AB">
      <w:pPr>
        <w:pStyle w:val="ListParagraph"/>
        <w:rPr>
          <w:b/>
          <w:sz w:val="24"/>
          <w:szCs w:val="24"/>
        </w:rPr>
      </w:pPr>
      <w:r>
        <w:rPr>
          <w:b/>
          <w:sz w:val="24"/>
          <w:szCs w:val="24"/>
        </w:rPr>
        <w:fldChar w:fldCharType="begin">
          <w:ffData>
            <w:name w:val="Check50"/>
            <w:enabled/>
            <w:calcOnExit w:val="0"/>
            <w:checkBox>
              <w:sizeAuto/>
              <w:default w:val="0"/>
            </w:checkBox>
          </w:ffData>
        </w:fldChar>
      </w:r>
      <w:bookmarkStart w:id="486" w:name="Check50"/>
      <w:r>
        <w:rPr>
          <w:b/>
          <w:sz w:val="24"/>
          <w:szCs w:val="24"/>
        </w:rPr>
        <w:instrText xml:space="preserve"> FORMCHECKBOX </w:instrText>
      </w:r>
      <w:r>
        <w:rPr>
          <w:b/>
          <w:sz w:val="24"/>
          <w:szCs w:val="24"/>
        </w:rPr>
      </w:r>
      <w:r>
        <w:rPr>
          <w:b/>
          <w:sz w:val="24"/>
          <w:szCs w:val="24"/>
        </w:rPr>
        <w:fldChar w:fldCharType="end"/>
      </w:r>
      <w:bookmarkEnd w:id="486"/>
      <w:r>
        <w:rPr>
          <w:b/>
          <w:sz w:val="24"/>
          <w:szCs w:val="24"/>
        </w:rPr>
        <w:t xml:space="preserve"> Both </w:t>
      </w:r>
    </w:p>
    <w:p w14:paraId="7EFAC171" w14:textId="77777777" w:rsidR="00D16A06" w:rsidRDefault="00D16A06" w:rsidP="00F466AB">
      <w:pPr>
        <w:rPr>
          <w:b/>
          <w:sz w:val="24"/>
          <w:szCs w:val="24"/>
        </w:rPr>
      </w:pPr>
    </w:p>
    <w:p w14:paraId="2BD14851" w14:textId="3BCE936E" w:rsidR="00F466AB" w:rsidRPr="000D0429" w:rsidRDefault="00F466AB" w:rsidP="00F466AB">
      <w:pPr>
        <w:rPr>
          <w:b/>
          <w:sz w:val="24"/>
          <w:szCs w:val="24"/>
        </w:rPr>
      </w:pPr>
      <w:r>
        <w:rPr>
          <w:b/>
          <w:sz w:val="24"/>
          <w:szCs w:val="24"/>
        </w:rPr>
        <w:lastRenderedPageBreak/>
        <w:t xml:space="preserve">15. What is the approximate percentage share of your gross yearly income (from your main job) that you receive in such a way </w:t>
      </w:r>
      <w:r>
        <w:rPr>
          <w:b/>
          <w:sz w:val="24"/>
          <w:szCs w:val="24"/>
        </w:rPr>
        <w:br/>
      </w:r>
      <w:r>
        <w:rPr>
          <w:b/>
          <w:sz w:val="24"/>
          <w:szCs w:val="24"/>
        </w:rPr>
        <w:fldChar w:fldCharType="begin">
          <w:ffData>
            <w:name w:val="Dropdown1"/>
            <w:enabled/>
            <w:calcOnExit w:val="0"/>
            <w:ddList/>
          </w:ffData>
        </w:fldChar>
      </w:r>
      <w:bookmarkStart w:id="487" w:name="Dropdown1"/>
      <w:r>
        <w:rPr>
          <w:b/>
          <w:sz w:val="24"/>
          <w:szCs w:val="24"/>
        </w:rPr>
        <w:instrText xml:space="preserve"> FORMDROPDOWN </w:instrText>
      </w:r>
      <w:r>
        <w:rPr>
          <w:b/>
          <w:sz w:val="24"/>
          <w:szCs w:val="24"/>
        </w:rPr>
      </w:r>
      <w:r>
        <w:rPr>
          <w:b/>
          <w:sz w:val="24"/>
          <w:szCs w:val="24"/>
        </w:rPr>
        <w:fldChar w:fldCharType="end"/>
      </w:r>
      <w:bookmarkEnd w:id="487"/>
      <w:r>
        <w:rPr>
          <w:b/>
          <w:sz w:val="24"/>
          <w:szCs w:val="24"/>
        </w:rPr>
        <w:br/>
      </w:r>
      <w:r>
        <w:rPr>
          <w:b/>
          <w:sz w:val="24"/>
          <w:szCs w:val="24"/>
        </w:rPr>
        <w:br/>
        <w:t>Are you happy with this arrangement or would you prefer to have your total gross salary being declared?</w:t>
      </w:r>
      <w:r w:rsidRPr="000D0429">
        <w:rPr>
          <w:b/>
          <w:sz w:val="24"/>
          <w:szCs w:val="24"/>
        </w:rPr>
        <w:t xml:space="preserve"> </w:t>
      </w:r>
    </w:p>
    <w:p w14:paraId="16D0037A" w14:textId="77777777" w:rsidR="00F466AB" w:rsidRPr="00F14786" w:rsidRDefault="00F466AB" w:rsidP="00F466AB">
      <w:pPr>
        <w:rPr>
          <w:b/>
          <w:sz w:val="24"/>
          <w:szCs w:val="24"/>
        </w:rPr>
      </w:pPr>
      <w:r>
        <w:rPr>
          <w:b/>
          <w:sz w:val="24"/>
          <w:szCs w:val="24"/>
        </w:rPr>
        <w:fldChar w:fldCharType="begin">
          <w:ffData>
            <w:name w:val="Check51"/>
            <w:enabled/>
            <w:calcOnExit w:val="0"/>
            <w:checkBox>
              <w:sizeAuto/>
              <w:default w:val="0"/>
            </w:checkBox>
          </w:ffData>
        </w:fldChar>
      </w:r>
      <w:bookmarkStart w:id="488" w:name="Check51"/>
      <w:r>
        <w:rPr>
          <w:b/>
          <w:sz w:val="24"/>
          <w:szCs w:val="24"/>
        </w:rPr>
        <w:instrText xml:space="preserve"> FORMCHECKBOX </w:instrText>
      </w:r>
      <w:r>
        <w:rPr>
          <w:b/>
          <w:sz w:val="24"/>
          <w:szCs w:val="24"/>
        </w:rPr>
      </w:r>
      <w:r>
        <w:rPr>
          <w:b/>
          <w:sz w:val="24"/>
          <w:szCs w:val="24"/>
        </w:rPr>
        <w:fldChar w:fldCharType="end"/>
      </w:r>
      <w:bookmarkEnd w:id="488"/>
      <w:r>
        <w:rPr>
          <w:b/>
          <w:sz w:val="24"/>
          <w:szCs w:val="24"/>
        </w:rPr>
        <w:t xml:space="preserve">Happy with this </w:t>
      </w:r>
      <w:r>
        <w:rPr>
          <w:b/>
          <w:sz w:val="24"/>
          <w:szCs w:val="24"/>
        </w:rPr>
        <w:br/>
      </w:r>
      <w:r>
        <w:rPr>
          <w:b/>
          <w:sz w:val="24"/>
          <w:szCs w:val="24"/>
        </w:rPr>
        <w:fldChar w:fldCharType="begin">
          <w:ffData>
            <w:name w:val="Check52"/>
            <w:enabled/>
            <w:calcOnExit w:val="0"/>
            <w:checkBox>
              <w:sizeAuto/>
              <w:default w:val="0"/>
            </w:checkBox>
          </w:ffData>
        </w:fldChar>
      </w:r>
      <w:bookmarkStart w:id="489" w:name="Check52"/>
      <w:r>
        <w:rPr>
          <w:b/>
          <w:sz w:val="24"/>
          <w:szCs w:val="24"/>
        </w:rPr>
        <w:instrText xml:space="preserve"> FORMCHECKBOX </w:instrText>
      </w:r>
      <w:r>
        <w:rPr>
          <w:b/>
          <w:sz w:val="24"/>
          <w:szCs w:val="24"/>
        </w:rPr>
      </w:r>
      <w:r>
        <w:rPr>
          <w:b/>
          <w:sz w:val="24"/>
          <w:szCs w:val="24"/>
        </w:rPr>
        <w:fldChar w:fldCharType="end"/>
      </w:r>
      <w:bookmarkEnd w:id="489"/>
      <w:r>
        <w:rPr>
          <w:b/>
          <w:sz w:val="24"/>
          <w:szCs w:val="24"/>
        </w:rPr>
        <w:t xml:space="preserve">Would prefer fully-declared </w:t>
      </w:r>
      <w:r>
        <w:rPr>
          <w:b/>
          <w:sz w:val="24"/>
          <w:szCs w:val="24"/>
        </w:rPr>
        <w:br/>
      </w:r>
      <w:r>
        <w:rPr>
          <w:b/>
          <w:sz w:val="24"/>
          <w:szCs w:val="24"/>
        </w:rPr>
        <w:fldChar w:fldCharType="begin">
          <w:ffData>
            <w:name w:val="Check53"/>
            <w:enabled/>
            <w:calcOnExit w:val="0"/>
            <w:checkBox>
              <w:sizeAuto/>
              <w:default w:val="0"/>
            </w:checkBox>
          </w:ffData>
        </w:fldChar>
      </w:r>
      <w:bookmarkStart w:id="490" w:name="Check53"/>
      <w:r>
        <w:rPr>
          <w:b/>
          <w:sz w:val="24"/>
          <w:szCs w:val="24"/>
        </w:rPr>
        <w:instrText xml:space="preserve"> FORMCHECKBOX </w:instrText>
      </w:r>
      <w:r>
        <w:rPr>
          <w:b/>
          <w:sz w:val="24"/>
          <w:szCs w:val="24"/>
        </w:rPr>
      </w:r>
      <w:r>
        <w:rPr>
          <w:b/>
          <w:sz w:val="24"/>
          <w:szCs w:val="24"/>
        </w:rPr>
        <w:fldChar w:fldCharType="end"/>
      </w:r>
      <w:bookmarkEnd w:id="490"/>
      <w:r>
        <w:rPr>
          <w:b/>
          <w:sz w:val="24"/>
          <w:szCs w:val="24"/>
        </w:rPr>
        <w:t xml:space="preserve">It depends: </w:t>
      </w:r>
      <w:r>
        <w:rPr>
          <w:b/>
          <w:sz w:val="24"/>
          <w:szCs w:val="24"/>
        </w:rPr>
        <w:fldChar w:fldCharType="begin">
          <w:ffData>
            <w:name w:val="Text22"/>
            <w:enabled/>
            <w:calcOnExit w:val="0"/>
            <w:textInput/>
          </w:ffData>
        </w:fldChar>
      </w:r>
      <w:bookmarkStart w:id="491" w:name="Text22"/>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491"/>
    </w:p>
    <w:p w14:paraId="45220DB3" w14:textId="77777777" w:rsidR="00F466AB" w:rsidRPr="004D51C8" w:rsidRDefault="00F466AB" w:rsidP="00F466AB">
      <w:pPr>
        <w:rPr>
          <w:b/>
          <w:sz w:val="24"/>
          <w:szCs w:val="24"/>
          <w:u w:val="single"/>
        </w:rPr>
      </w:pPr>
      <w:r>
        <w:rPr>
          <w:b/>
          <w:sz w:val="24"/>
          <w:szCs w:val="24"/>
          <w:u w:val="single"/>
        </w:rPr>
        <w:t xml:space="preserve">Undeclared Work </w:t>
      </w:r>
    </w:p>
    <w:p w14:paraId="46747693" w14:textId="77777777" w:rsidR="00F466AB" w:rsidRPr="00D71005" w:rsidRDefault="00F466AB" w:rsidP="00F466AB">
      <w:pPr>
        <w:widowControl w:val="0"/>
        <w:spacing w:before="41" w:after="0" w:line="258" w:lineRule="auto"/>
        <w:ind w:right="-46"/>
        <w:jc w:val="both"/>
        <w:rPr>
          <w:rFonts w:eastAsia="Arial" w:cstheme="minorHAnsi"/>
          <w:b/>
          <w:sz w:val="24"/>
          <w:szCs w:val="24"/>
          <w:lang w:val="en-US"/>
        </w:rPr>
      </w:pPr>
      <w:r>
        <w:rPr>
          <w:rFonts w:eastAsia="Arial" w:cstheme="minorHAnsi"/>
          <w:b/>
          <w:sz w:val="24"/>
          <w:szCs w:val="24"/>
          <w:lang w:val="en-US"/>
        </w:rPr>
        <w:t>16. Please state three types of undeclared work that you carried out the most in the past year:</w:t>
      </w:r>
      <w:r w:rsidRPr="00D71005">
        <w:rPr>
          <w:rFonts w:eastAsia="Arial" w:cstheme="minorHAnsi"/>
          <w:b/>
          <w:sz w:val="24"/>
          <w:szCs w:val="24"/>
          <w:lang w:val="en-US"/>
        </w:rPr>
        <w:t xml:space="preserve"> </w:t>
      </w:r>
    </w:p>
    <w:p w14:paraId="7CF5CA7A" w14:textId="77777777" w:rsidR="00F466AB" w:rsidRDefault="00F466AB" w:rsidP="00F466AB">
      <w:pPr>
        <w:widowControl w:val="0"/>
        <w:spacing w:before="41" w:after="0" w:line="258" w:lineRule="auto"/>
        <w:ind w:right="-46"/>
        <w:jc w:val="both"/>
        <w:rPr>
          <w:rFonts w:ascii="Arial" w:eastAsia="Arial" w:hAnsi="Arial" w:cs="Arial"/>
          <w:sz w:val="15"/>
          <w:szCs w:val="15"/>
          <w:lang w:val="en-US"/>
        </w:rPr>
      </w:pPr>
      <w:r>
        <w:rPr>
          <w:rFonts w:ascii="Arial" w:eastAsia="Arial" w:hAnsi="Arial" w:cs="Arial"/>
          <w:sz w:val="15"/>
          <w:szCs w:val="15"/>
          <w:lang w:val="en-US"/>
        </w:rPr>
        <w:t xml:space="preserve">1. </w:t>
      </w:r>
      <w:r>
        <w:rPr>
          <w:rFonts w:ascii="Arial" w:eastAsia="Arial" w:hAnsi="Arial" w:cs="Arial"/>
          <w:sz w:val="15"/>
          <w:szCs w:val="15"/>
          <w:lang w:val="en-US"/>
        </w:rPr>
        <w:fldChar w:fldCharType="begin">
          <w:ffData>
            <w:name w:val="Text23"/>
            <w:enabled/>
            <w:calcOnExit w:val="0"/>
            <w:textInput/>
          </w:ffData>
        </w:fldChar>
      </w:r>
      <w:bookmarkStart w:id="492" w:name="Text23"/>
      <w:r>
        <w:rPr>
          <w:rFonts w:ascii="Arial" w:eastAsia="Arial" w:hAnsi="Arial" w:cs="Arial"/>
          <w:sz w:val="15"/>
          <w:szCs w:val="15"/>
          <w:lang w:val="en-US"/>
        </w:rPr>
        <w:instrText xml:space="preserve"> FORMTEXT </w:instrText>
      </w:r>
      <w:r>
        <w:rPr>
          <w:rFonts w:ascii="Arial" w:eastAsia="Arial" w:hAnsi="Arial" w:cs="Arial"/>
          <w:sz w:val="15"/>
          <w:szCs w:val="15"/>
          <w:lang w:val="en-US"/>
        </w:rPr>
      </w:r>
      <w:r>
        <w:rPr>
          <w:rFonts w:ascii="Arial" w:eastAsia="Arial" w:hAnsi="Arial" w:cs="Arial"/>
          <w:sz w:val="15"/>
          <w:szCs w:val="15"/>
          <w:lang w:val="en-US"/>
        </w:rPr>
        <w:fldChar w:fldCharType="separate"/>
      </w:r>
      <w:r>
        <w:rPr>
          <w:rFonts w:ascii="Arial" w:eastAsia="Arial" w:hAnsi="Arial" w:cs="Arial"/>
          <w:noProof/>
          <w:sz w:val="15"/>
          <w:szCs w:val="15"/>
          <w:lang w:val="en-US"/>
        </w:rPr>
        <w:t> </w:t>
      </w:r>
      <w:r>
        <w:rPr>
          <w:rFonts w:ascii="Arial" w:eastAsia="Arial" w:hAnsi="Arial" w:cs="Arial"/>
          <w:noProof/>
          <w:sz w:val="15"/>
          <w:szCs w:val="15"/>
          <w:lang w:val="en-US"/>
        </w:rPr>
        <w:t> </w:t>
      </w:r>
      <w:r>
        <w:rPr>
          <w:rFonts w:ascii="Arial" w:eastAsia="Arial" w:hAnsi="Arial" w:cs="Arial"/>
          <w:noProof/>
          <w:sz w:val="15"/>
          <w:szCs w:val="15"/>
          <w:lang w:val="en-US"/>
        </w:rPr>
        <w:t> </w:t>
      </w:r>
      <w:r>
        <w:rPr>
          <w:rFonts w:ascii="Arial" w:eastAsia="Arial" w:hAnsi="Arial" w:cs="Arial"/>
          <w:noProof/>
          <w:sz w:val="15"/>
          <w:szCs w:val="15"/>
          <w:lang w:val="en-US"/>
        </w:rPr>
        <w:t> </w:t>
      </w:r>
      <w:r>
        <w:rPr>
          <w:rFonts w:ascii="Arial" w:eastAsia="Arial" w:hAnsi="Arial" w:cs="Arial"/>
          <w:noProof/>
          <w:sz w:val="15"/>
          <w:szCs w:val="15"/>
          <w:lang w:val="en-US"/>
        </w:rPr>
        <w:t> </w:t>
      </w:r>
      <w:r>
        <w:rPr>
          <w:rFonts w:ascii="Arial" w:eastAsia="Arial" w:hAnsi="Arial" w:cs="Arial"/>
          <w:sz w:val="15"/>
          <w:szCs w:val="15"/>
          <w:lang w:val="en-US"/>
        </w:rPr>
        <w:fldChar w:fldCharType="end"/>
      </w:r>
      <w:bookmarkEnd w:id="492"/>
    </w:p>
    <w:p w14:paraId="7C65ABCB" w14:textId="77777777" w:rsidR="00F466AB" w:rsidRPr="00F4639F" w:rsidRDefault="00F466AB" w:rsidP="00F466AB">
      <w:pPr>
        <w:widowControl w:val="0"/>
        <w:spacing w:before="41" w:after="0" w:line="258" w:lineRule="auto"/>
        <w:ind w:right="-46"/>
        <w:jc w:val="both"/>
        <w:rPr>
          <w:rFonts w:ascii="Arial" w:eastAsia="Arial" w:hAnsi="Arial" w:cs="Arial"/>
          <w:sz w:val="15"/>
          <w:szCs w:val="15"/>
          <w:lang w:val="en-US"/>
        </w:rPr>
      </w:pPr>
      <w:r>
        <w:rPr>
          <w:rFonts w:ascii="Arial" w:eastAsia="Arial" w:hAnsi="Arial" w:cs="Arial"/>
          <w:sz w:val="15"/>
          <w:szCs w:val="15"/>
          <w:lang w:val="en-US"/>
        </w:rPr>
        <w:t xml:space="preserve">2. </w:t>
      </w:r>
      <w:r>
        <w:rPr>
          <w:rFonts w:ascii="Arial" w:eastAsia="Arial" w:hAnsi="Arial" w:cs="Arial"/>
          <w:sz w:val="15"/>
          <w:szCs w:val="15"/>
          <w:lang w:val="en-US"/>
        </w:rPr>
        <w:fldChar w:fldCharType="begin">
          <w:ffData>
            <w:name w:val="Text24"/>
            <w:enabled/>
            <w:calcOnExit w:val="0"/>
            <w:textInput/>
          </w:ffData>
        </w:fldChar>
      </w:r>
      <w:bookmarkStart w:id="493" w:name="Text24"/>
      <w:r>
        <w:rPr>
          <w:rFonts w:ascii="Arial" w:eastAsia="Arial" w:hAnsi="Arial" w:cs="Arial"/>
          <w:sz w:val="15"/>
          <w:szCs w:val="15"/>
          <w:lang w:val="en-US"/>
        </w:rPr>
        <w:instrText xml:space="preserve"> FORMTEXT </w:instrText>
      </w:r>
      <w:r>
        <w:rPr>
          <w:rFonts w:ascii="Arial" w:eastAsia="Arial" w:hAnsi="Arial" w:cs="Arial"/>
          <w:sz w:val="15"/>
          <w:szCs w:val="15"/>
          <w:lang w:val="en-US"/>
        </w:rPr>
      </w:r>
      <w:r>
        <w:rPr>
          <w:rFonts w:ascii="Arial" w:eastAsia="Arial" w:hAnsi="Arial" w:cs="Arial"/>
          <w:sz w:val="15"/>
          <w:szCs w:val="15"/>
          <w:lang w:val="en-US"/>
        </w:rPr>
        <w:fldChar w:fldCharType="separate"/>
      </w:r>
      <w:r>
        <w:rPr>
          <w:rFonts w:ascii="Arial" w:eastAsia="Arial" w:hAnsi="Arial" w:cs="Arial"/>
          <w:noProof/>
          <w:sz w:val="15"/>
          <w:szCs w:val="15"/>
          <w:lang w:val="en-US"/>
        </w:rPr>
        <w:t> </w:t>
      </w:r>
      <w:r>
        <w:rPr>
          <w:rFonts w:ascii="Arial" w:eastAsia="Arial" w:hAnsi="Arial" w:cs="Arial"/>
          <w:noProof/>
          <w:sz w:val="15"/>
          <w:szCs w:val="15"/>
          <w:lang w:val="en-US"/>
        </w:rPr>
        <w:t> </w:t>
      </w:r>
      <w:r>
        <w:rPr>
          <w:rFonts w:ascii="Arial" w:eastAsia="Arial" w:hAnsi="Arial" w:cs="Arial"/>
          <w:noProof/>
          <w:sz w:val="15"/>
          <w:szCs w:val="15"/>
          <w:lang w:val="en-US"/>
        </w:rPr>
        <w:t> </w:t>
      </w:r>
      <w:r>
        <w:rPr>
          <w:rFonts w:ascii="Arial" w:eastAsia="Arial" w:hAnsi="Arial" w:cs="Arial"/>
          <w:noProof/>
          <w:sz w:val="15"/>
          <w:szCs w:val="15"/>
          <w:lang w:val="en-US"/>
        </w:rPr>
        <w:t> </w:t>
      </w:r>
      <w:r>
        <w:rPr>
          <w:rFonts w:ascii="Arial" w:eastAsia="Arial" w:hAnsi="Arial" w:cs="Arial"/>
          <w:noProof/>
          <w:sz w:val="15"/>
          <w:szCs w:val="15"/>
          <w:lang w:val="en-US"/>
        </w:rPr>
        <w:t> </w:t>
      </w:r>
      <w:r>
        <w:rPr>
          <w:rFonts w:ascii="Arial" w:eastAsia="Arial" w:hAnsi="Arial" w:cs="Arial"/>
          <w:sz w:val="15"/>
          <w:szCs w:val="15"/>
          <w:lang w:val="en-US"/>
        </w:rPr>
        <w:fldChar w:fldCharType="end"/>
      </w:r>
      <w:bookmarkEnd w:id="493"/>
    </w:p>
    <w:p w14:paraId="637C8627" w14:textId="77777777" w:rsidR="00F466AB" w:rsidRPr="00F4639F" w:rsidRDefault="00F466AB" w:rsidP="00F466AB">
      <w:pPr>
        <w:widowControl w:val="0"/>
        <w:spacing w:before="41" w:after="0" w:line="258" w:lineRule="auto"/>
        <w:ind w:right="-46"/>
        <w:jc w:val="both"/>
        <w:rPr>
          <w:rFonts w:ascii="Arial" w:eastAsia="Arial" w:hAnsi="Arial" w:cs="Arial"/>
          <w:sz w:val="15"/>
          <w:szCs w:val="15"/>
          <w:lang w:val="en-US"/>
        </w:rPr>
      </w:pPr>
      <w:r>
        <w:rPr>
          <w:rFonts w:ascii="Arial" w:eastAsia="Arial" w:hAnsi="Arial" w:cs="Arial"/>
          <w:sz w:val="15"/>
          <w:szCs w:val="15"/>
          <w:lang w:val="en-US"/>
        </w:rPr>
        <w:t>3.</w:t>
      </w:r>
      <w:r>
        <w:rPr>
          <w:rFonts w:ascii="Arial" w:eastAsia="Arial" w:hAnsi="Arial" w:cs="Arial"/>
          <w:sz w:val="15"/>
          <w:szCs w:val="15"/>
          <w:lang w:val="en-US"/>
        </w:rPr>
        <w:fldChar w:fldCharType="begin">
          <w:ffData>
            <w:name w:val="Text25"/>
            <w:enabled/>
            <w:calcOnExit w:val="0"/>
            <w:textInput/>
          </w:ffData>
        </w:fldChar>
      </w:r>
      <w:bookmarkStart w:id="494" w:name="Text25"/>
      <w:r>
        <w:rPr>
          <w:rFonts w:ascii="Arial" w:eastAsia="Arial" w:hAnsi="Arial" w:cs="Arial"/>
          <w:sz w:val="15"/>
          <w:szCs w:val="15"/>
          <w:lang w:val="en-US"/>
        </w:rPr>
        <w:instrText xml:space="preserve"> FORMTEXT </w:instrText>
      </w:r>
      <w:r>
        <w:rPr>
          <w:rFonts w:ascii="Arial" w:eastAsia="Arial" w:hAnsi="Arial" w:cs="Arial"/>
          <w:sz w:val="15"/>
          <w:szCs w:val="15"/>
          <w:lang w:val="en-US"/>
        </w:rPr>
      </w:r>
      <w:r>
        <w:rPr>
          <w:rFonts w:ascii="Arial" w:eastAsia="Arial" w:hAnsi="Arial" w:cs="Arial"/>
          <w:sz w:val="15"/>
          <w:szCs w:val="15"/>
          <w:lang w:val="en-US"/>
        </w:rPr>
        <w:fldChar w:fldCharType="separate"/>
      </w:r>
      <w:r>
        <w:rPr>
          <w:rFonts w:ascii="Arial" w:eastAsia="Arial" w:hAnsi="Arial" w:cs="Arial"/>
          <w:noProof/>
          <w:sz w:val="15"/>
          <w:szCs w:val="15"/>
          <w:lang w:val="en-US"/>
        </w:rPr>
        <w:t> </w:t>
      </w:r>
      <w:r>
        <w:rPr>
          <w:rFonts w:ascii="Arial" w:eastAsia="Arial" w:hAnsi="Arial" w:cs="Arial"/>
          <w:noProof/>
          <w:sz w:val="15"/>
          <w:szCs w:val="15"/>
          <w:lang w:val="en-US"/>
        </w:rPr>
        <w:t> </w:t>
      </w:r>
      <w:r>
        <w:rPr>
          <w:rFonts w:ascii="Arial" w:eastAsia="Arial" w:hAnsi="Arial" w:cs="Arial"/>
          <w:noProof/>
          <w:sz w:val="15"/>
          <w:szCs w:val="15"/>
          <w:lang w:val="en-US"/>
        </w:rPr>
        <w:t> </w:t>
      </w:r>
      <w:r>
        <w:rPr>
          <w:rFonts w:ascii="Arial" w:eastAsia="Arial" w:hAnsi="Arial" w:cs="Arial"/>
          <w:noProof/>
          <w:sz w:val="15"/>
          <w:szCs w:val="15"/>
          <w:lang w:val="en-US"/>
        </w:rPr>
        <w:t> </w:t>
      </w:r>
      <w:r>
        <w:rPr>
          <w:rFonts w:ascii="Arial" w:eastAsia="Arial" w:hAnsi="Arial" w:cs="Arial"/>
          <w:noProof/>
          <w:sz w:val="15"/>
          <w:szCs w:val="15"/>
          <w:lang w:val="en-US"/>
        </w:rPr>
        <w:t> </w:t>
      </w:r>
      <w:r>
        <w:rPr>
          <w:rFonts w:ascii="Arial" w:eastAsia="Arial" w:hAnsi="Arial" w:cs="Arial"/>
          <w:sz w:val="15"/>
          <w:szCs w:val="15"/>
          <w:lang w:val="en-US"/>
        </w:rPr>
        <w:fldChar w:fldCharType="end"/>
      </w:r>
      <w:bookmarkEnd w:id="494"/>
      <w:r w:rsidRPr="00F4639F">
        <w:rPr>
          <w:rFonts w:ascii="Arial" w:eastAsia="Arial" w:hAnsi="Arial" w:cs="Arial"/>
          <w:sz w:val="15"/>
          <w:szCs w:val="15"/>
          <w:lang w:val="en-US"/>
        </w:rPr>
        <w:t xml:space="preserve"> </w:t>
      </w:r>
    </w:p>
    <w:p w14:paraId="3B33664D" w14:textId="77777777" w:rsidR="00F466AB" w:rsidRPr="00F4639F" w:rsidRDefault="00F466AB" w:rsidP="00F466AB">
      <w:pPr>
        <w:widowControl w:val="0"/>
        <w:spacing w:after="0" w:line="258" w:lineRule="auto"/>
        <w:ind w:right="-46"/>
        <w:rPr>
          <w:rFonts w:ascii="Arial" w:eastAsia="Arial" w:hAnsi="Arial" w:cs="Arial"/>
          <w:sz w:val="15"/>
          <w:szCs w:val="15"/>
          <w:lang w:val="en-US"/>
        </w:rPr>
      </w:pPr>
    </w:p>
    <w:p w14:paraId="3DE87389" w14:textId="77777777" w:rsidR="00F466AB" w:rsidRPr="00F4639F" w:rsidRDefault="00F466AB" w:rsidP="00F466AB">
      <w:pPr>
        <w:widowControl w:val="0"/>
        <w:spacing w:after="0" w:line="258" w:lineRule="auto"/>
        <w:ind w:right="-46"/>
        <w:rPr>
          <w:rFonts w:ascii="Arial" w:eastAsia="Arial" w:hAnsi="Arial" w:cs="Arial"/>
          <w:sz w:val="15"/>
          <w:szCs w:val="15"/>
          <w:lang w:val="en-US"/>
        </w:rPr>
      </w:pPr>
    </w:p>
    <w:p w14:paraId="19A52743" w14:textId="4E0DE1FB" w:rsidR="00F466AB" w:rsidRPr="009311FA" w:rsidRDefault="00F466AB" w:rsidP="00F466AB">
      <w:pPr>
        <w:widowControl w:val="0"/>
        <w:spacing w:after="0" w:line="258" w:lineRule="auto"/>
        <w:ind w:right="-46"/>
        <w:rPr>
          <w:rFonts w:eastAsia="Arial" w:cstheme="minorHAnsi"/>
          <w:i/>
          <w:sz w:val="24"/>
          <w:szCs w:val="24"/>
          <w:lang w:val="en-US"/>
        </w:rPr>
      </w:pPr>
      <w:r>
        <w:rPr>
          <w:rFonts w:eastAsia="Arial" w:cstheme="minorHAnsi"/>
          <w:i/>
          <w:sz w:val="24"/>
          <w:szCs w:val="24"/>
          <w:lang w:val="en-US"/>
        </w:rPr>
        <w:t xml:space="preserve">For the following questions, please bear in mind the </w:t>
      </w:r>
      <w:r w:rsidR="001F154D">
        <w:rPr>
          <w:rFonts w:eastAsia="Arial" w:cstheme="minorHAnsi"/>
          <w:i/>
          <w:sz w:val="24"/>
          <w:szCs w:val="24"/>
          <w:lang w:val="en-US"/>
        </w:rPr>
        <w:t xml:space="preserve">undeclared work that you carried out most commonly. </w:t>
      </w:r>
    </w:p>
    <w:p w14:paraId="6FDFFCAB" w14:textId="77777777" w:rsidR="00F466AB" w:rsidRPr="00D71005" w:rsidRDefault="00F466AB" w:rsidP="00F466AB">
      <w:pPr>
        <w:widowControl w:val="0"/>
        <w:spacing w:after="0" w:line="258" w:lineRule="auto"/>
        <w:ind w:right="-46"/>
        <w:rPr>
          <w:rFonts w:eastAsia="Arial" w:cstheme="minorHAnsi"/>
          <w:b/>
          <w:sz w:val="24"/>
          <w:szCs w:val="24"/>
          <w:lang w:val="en-US"/>
        </w:rPr>
      </w:pPr>
    </w:p>
    <w:p w14:paraId="7EED2953" w14:textId="77777777" w:rsidR="00F466AB" w:rsidRPr="00D71005" w:rsidRDefault="00F466AB" w:rsidP="00F466AB">
      <w:pPr>
        <w:widowControl w:val="0"/>
        <w:spacing w:after="0" w:line="258" w:lineRule="auto"/>
        <w:ind w:right="-46"/>
        <w:rPr>
          <w:rFonts w:eastAsia="Arial" w:cstheme="minorHAnsi"/>
          <w:b/>
          <w:sz w:val="24"/>
          <w:szCs w:val="24"/>
          <w:lang w:val="en-US"/>
        </w:rPr>
      </w:pPr>
      <w:r>
        <w:rPr>
          <w:rFonts w:eastAsia="Arial" w:cstheme="minorHAnsi"/>
          <w:b/>
          <w:sz w:val="24"/>
          <w:szCs w:val="24"/>
          <w:lang w:val="en-US"/>
        </w:rPr>
        <w:t>17. In the past 12 months, how often did you carry out such work on a undeclared basis</w:t>
      </w:r>
      <w:r w:rsidRPr="00D71005">
        <w:rPr>
          <w:rFonts w:eastAsia="Arial" w:cstheme="minorHAnsi"/>
          <w:b/>
          <w:sz w:val="24"/>
          <w:szCs w:val="24"/>
          <w:lang w:val="en-US"/>
        </w:rPr>
        <w:t>:</w:t>
      </w:r>
    </w:p>
    <w:p w14:paraId="6B574312"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54"/>
            <w:enabled/>
            <w:calcOnExit w:val="0"/>
            <w:checkBox>
              <w:sizeAuto/>
              <w:default w:val="0"/>
            </w:checkBox>
          </w:ffData>
        </w:fldChar>
      </w:r>
      <w:bookmarkStart w:id="495" w:name="Check54"/>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bookmarkEnd w:id="495"/>
      <w:r>
        <w:rPr>
          <w:rFonts w:eastAsia="Arial" w:cstheme="minorHAnsi"/>
          <w:b/>
          <w:sz w:val="24"/>
          <w:szCs w:val="24"/>
          <w:lang w:val="en-US"/>
        </w:rPr>
        <w:t>Just once</w:t>
      </w:r>
      <w:r w:rsidRPr="00D71005">
        <w:rPr>
          <w:rFonts w:eastAsia="Arial" w:cstheme="minorHAnsi"/>
          <w:b/>
          <w:sz w:val="24"/>
          <w:szCs w:val="24"/>
          <w:lang w:val="en-US"/>
        </w:rPr>
        <w:t xml:space="preserve"> </w:t>
      </w:r>
    </w:p>
    <w:p w14:paraId="0DB4F55D"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55"/>
            <w:enabled/>
            <w:calcOnExit w:val="0"/>
            <w:checkBox>
              <w:sizeAuto/>
              <w:default w:val="0"/>
            </w:checkBox>
          </w:ffData>
        </w:fldChar>
      </w:r>
      <w:bookmarkStart w:id="496" w:name="Check55"/>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bookmarkEnd w:id="496"/>
      <w:r>
        <w:rPr>
          <w:rFonts w:eastAsia="Arial" w:cstheme="minorHAnsi"/>
          <w:b/>
          <w:sz w:val="24"/>
          <w:szCs w:val="24"/>
          <w:lang w:val="en-US"/>
        </w:rPr>
        <w:t xml:space="preserve">Occasionally </w:t>
      </w:r>
      <w:r w:rsidRPr="00D71005">
        <w:rPr>
          <w:rFonts w:eastAsia="Arial" w:cstheme="minorHAnsi"/>
          <w:b/>
          <w:sz w:val="24"/>
          <w:szCs w:val="24"/>
          <w:lang w:val="en-US"/>
        </w:rPr>
        <w:t xml:space="preserve"> </w:t>
      </w:r>
    </w:p>
    <w:p w14:paraId="7235B2F2"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56"/>
            <w:enabled/>
            <w:calcOnExit w:val="0"/>
            <w:checkBox>
              <w:sizeAuto/>
              <w:default w:val="0"/>
            </w:checkBox>
          </w:ffData>
        </w:fldChar>
      </w:r>
      <w:bookmarkStart w:id="497" w:name="Check56"/>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bookmarkEnd w:id="497"/>
      <w:r>
        <w:rPr>
          <w:rFonts w:eastAsia="Arial" w:cstheme="minorHAnsi"/>
          <w:b/>
          <w:sz w:val="24"/>
          <w:szCs w:val="24"/>
          <w:lang w:val="en-US"/>
        </w:rPr>
        <w:t xml:space="preserve"> Often </w:t>
      </w:r>
    </w:p>
    <w:p w14:paraId="111ED6AB" w14:textId="77777777" w:rsidR="00F466AB" w:rsidRPr="00D71005" w:rsidRDefault="00F466AB" w:rsidP="00F466AB">
      <w:pPr>
        <w:widowControl w:val="0"/>
        <w:spacing w:before="41" w:after="0" w:line="258" w:lineRule="auto"/>
        <w:ind w:right="-46"/>
        <w:rPr>
          <w:rFonts w:eastAsia="Arial" w:cstheme="minorHAnsi"/>
          <w:b/>
          <w:sz w:val="24"/>
          <w:szCs w:val="24"/>
          <w:lang w:val="en-US"/>
        </w:rPr>
      </w:pPr>
    </w:p>
    <w:p w14:paraId="671E0F32" w14:textId="77777777" w:rsidR="00F466AB" w:rsidRPr="00D71005" w:rsidRDefault="00F466AB" w:rsidP="00F466AB">
      <w:pPr>
        <w:widowControl w:val="0"/>
        <w:spacing w:before="41" w:after="0" w:line="258" w:lineRule="auto"/>
        <w:ind w:right="-46"/>
        <w:rPr>
          <w:rFonts w:eastAsia="Arial" w:cstheme="minorHAnsi"/>
          <w:b/>
          <w:sz w:val="24"/>
          <w:szCs w:val="24"/>
          <w:lang w:val="en-US"/>
        </w:rPr>
      </w:pPr>
      <w:r>
        <w:rPr>
          <w:rFonts w:eastAsia="Arial" w:cstheme="minorHAnsi"/>
          <w:b/>
          <w:sz w:val="24"/>
          <w:szCs w:val="24"/>
          <w:lang w:val="en-US"/>
        </w:rPr>
        <w:t>18. In the past 12 months, how many weeks did you do this work in</w:t>
      </w:r>
      <w:r w:rsidRPr="00D71005">
        <w:rPr>
          <w:rFonts w:eastAsia="Arial" w:cstheme="minorHAnsi"/>
          <w:b/>
          <w:sz w:val="24"/>
          <w:szCs w:val="24"/>
          <w:lang w:val="en-US"/>
        </w:rPr>
        <w:t>:</w:t>
      </w:r>
    </w:p>
    <w:p w14:paraId="0739F065" w14:textId="77777777" w:rsidR="00F466AB" w:rsidRPr="00D71005" w:rsidRDefault="00F466AB" w:rsidP="00F466AB">
      <w:pPr>
        <w:widowControl w:val="0"/>
        <w:spacing w:before="41" w:after="0" w:line="258" w:lineRule="auto"/>
        <w:ind w:right="-46"/>
        <w:rPr>
          <w:rFonts w:eastAsia="Arial" w:cstheme="minorHAnsi"/>
          <w:b/>
          <w:sz w:val="24"/>
          <w:szCs w:val="24"/>
          <w:lang w:val="en-US"/>
        </w:rPr>
      </w:pPr>
      <w:r>
        <w:rPr>
          <w:rFonts w:eastAsia="Arial" w:cstheme="minorHAnsi"/>
          <w:b/>
          <w:sz w:val="24"/>
          <w:szCs w:val="24"/>
          <w:lang w:val="en-US"/>
        </w:rPr>
        <w:fldChar w:fldCharType="begin">
          <w:ffData>
            <w:name w:val="Text26"/>
            <w:enabled/>
            <w:calcOnExit w:val="0"/>
            <w:textInput/>
          </w:ffData>
        </w:fldChar>
      </w:r>
      <w:bookmarkStart w:id="498" w:name="Text26"/>
      <w:r>
        <w:rPr>
          <w:rFonts w:eastAsia="Arial" w:cstheme="minorHAnsi"/>
          <w:b/>
          <w:sz w:val="24"/>
          <w:szCs w:val="24"/>
          <w:lang w:val="en-US"/>
        </w:rPr>
        <w:instrText xml:space="preserve"> FORMTEXT </w:instrText>
      </w:r>
      <w:r>
        <w:rPr>
          <w:rFonts w:eastAsia="Arial" w:cstheme="minorHAnsi"/>
          <w:b/>
          <w:sz w:val="24"/>
          <w:szCs w:val="24"/>
          <w:lang w:val="en-US"/>
        </w:rPr>
      </w:r>
      <w:r>
        <w:rPr>
          <w:rFonts w:eastAsia="Arial" w:cstheme="minorHAnsi"/>
          <w:b/>
          <w:sz w:val="24"/>
          <w:szCs w:val="24"/>
          <w:lang w:val="en-US"/>
        </w:rPr>
        <w:fldChar w:fldCharType="separate"/>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sz w:val="24"/>
          <w:szCs w:val="24"/>
          <w:lang w:val="en-US"/>
        </w:rPr>
        <w:fldChar w:fldCharType="end"/>
      </w:r>
      <w:bookmarkEnd w:id="498"/>
    </w:p>
    <w:p w14:paraId="54C81680" w14:textId="77777777" w:rsidR="00F466AB" w:rsidRPr="00D71005" w:rsidRDefault="00F466AB" w:rsidP="00F466AB">
      <w:pPr>
        <w:widowControl w:val="0"/>
        <w:spacing w:before="41" w:after="0" w:line="258" w:lineRule="auto"/>
        <w:ind w:right="-46"/>
        <w:rPr>
          <w:rFonts w:eastAsia="Arial" w:cstheme="minorHAnsi"/>
          <w:b/>
          <w:sz w:val="24"/>
          <w:szCs w:val="24"/>
          <w:lang w:val="en-US"/>
        </w:rPr>
      </w:pPr>
      <w:r w:rsidRPr="00D71005">
        <w:rPr>
          <w:rFonts w:eastAsia="Arial" w:cstheme="minorHAnsi"/>
          <w:b/>
          <w:sz w:val="24"/>
          <w:szCs w:val="24"/>
          <w:lang w:val="en-US"/>
        </w:rPr>
        <w:br/>
      </w:r>
      <w:r>
        <w:rPr>
          <w:rFonts w:eastAsia="Arial" w:cstheme="minorHAnsi"/>
          <w:b/>
          <w:sz w:val="24"/>
          <w:szCs w:val="24"/>
          <w:lang w:val="en-US"/>
        </w:rPr>
        <w:t xml:space="preserve">19. In those weeks when you undertook this work how many hours in a week did you spend doing so? </w:t>
      </w:r>
      <w:r>
        <w:rPr>
          <w:rFonts w:eastAsia="Arial" w:cstheme="minorHAnsi"/>
          <w:b/>
          <w:sz w:val="24"/>
          <w:szCs w:val="24"/>
          <w:lang w:val="en-US"/>
        </w:rPr>
        <w:br/>
      </w:r>
      <w:r>
        <w:rPr>
          <w:rFonts w:eastAsia="Arial" w:cstheme="minorHAnsi"/>
          <w:b/>
          <w:sz w:val="24"/>
          <w:szCs w:val="24"/>
          <w:lang w:val="en-US"/>
        </w:rPr>
        <w:fldChar w:fldCharType="begin">
          <w:ffData>
            <w:name w:val="Text27"/>
            <w:enabled/>
            <w:calcOnExit w:val="0"/>
            <w:textInput/>
          </w:ffData>
        </w:fldChar>
      </w:r>
      <w:bookmarkStart w:id="499" w:name="Text27"/>
      <w:r>
        <w:rPr>
          <w:rFonts w:eastAsia="Arial" w:cstheme="minorHAnsi"/>
          <w:b/>
          <w:sz w:val="24"/>
          <w:szCs w:val="24"/>
          <w:lang w:val="en-US"/>
        </w:rPr>
        <w:instrText xml:space="preserve"> FORMTEXT </w:instrText>
      </w:r>
      <w:r>
        <w:rPr>
          <w:rFonts w:eastAsia="Arial" w:cstheme="minorHAnsi"/>
          <w:b/>
          <w:sz w:val="24"/>
          <w:szCs w:val="24"/>
          <w:lang w:val="en-US"/>
        </w:rPr>
      </w:r>
      <w:r>
        <w:rPr>
          <w:rFonts w:eastAsia="Arial" w:cstheme="minorHAnsi"/>
          <w:b/>
          <w:sz w:val="24"/>
          <w:szCs w:val="24"/>
          <w:lang w:val="en-US"/>
        </w:rPr>
        <w:fldChar w:fldCharType="separate"/>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sz w:val="24"/>
          <w:szCs w:val="24"/>
          <w:lang w:val="en-US"/>
        </w:rPr>
        <w:fldChar w:fldCharType="end"/>
      </w:r>
      <w:bookmarkEnd w:id="499"/>
    </w:p>
    <w:p w14:paraId="1B14151A" w14:textId="77777777" w:rsidR="00F466AB" w:rsidRPr="00D71005" w:rsidRDefault="00F466AB" w:rsidP="00F466AB">
      <w:pPr>
        <w:widowControl w:val="0"/>
        <w:spacing w:before="41" w:after="0" w:line="258" w:lineRule="auto"/>
        <w:ind w:right="-46"/>
        <w:rPr>
          <w:rFonts w:eastAsia="Arial" w:cstheme="minorHAnsi"/>
          <w:b/>
          <w:sz w:val="24"/>
          <w:szCs w:val="24"/>
          <w:lang w:val="en-US"/>
        </w:rPr>
      </w:pPr>
      <w:r w:rsidRPr="00D71005">
        <w:rPr>
          <w:rFonts w:eastAsia="Arial" w:cstheme="minorHAnsi"/>
          <w:b/>
          <w:sz w:val="24"/>
          <w:szCs w:val="24"/>
          <w:lang w:val="en-US"/>
        </w:rPr>
        <w:br/>
      </w:r>
      <w:r>
        <w:rPr>
          <w:rFonts w:eastAsia="Arial" w:cstheme="minorHAnsi"/>
          <w:b/>
          <w:sz w:val="24"/>
          <w:szCs w:val="24"/>
          <w:lang w:val="en-US"/>
        </w:rPr>
        <w:t>20. Who did you mainly carry this work out for?</w:t>
      </w:r>
      <w:r>
        <w:rPr>
          <w:rFonts w:eastAsia="Arial" w:cstheme="minorHAnsi"/>
          <w:b/>
          <w:sz w:val="24"/>
          <w:szCs w:val="24"/>
          <w:lang w:val="en-US"/>
        </w:rPr>
        <w:br/>
      </w:r>
    </w:p>
    <w:p w14:paraId="6C7A4FCC"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57"/>
            <w:enabled/>
            <w:calcOnExit w:val="0"/>
            <w:checkBox>
              <w:sizeAuto/>
              <w:default w:val="0"/>
            </w:checkBox>
          </w:ffData>
        </w:fldChar>
      </w:r>
      <w:bookmarkStart w:id="500" w:name="Check57"/>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bookmarkEnd w:id="500"/>
      <w:r>
        <w:rPr>
          <w:rFonts w:eastAsia="Arial" w:cstheme="minorHAnsi"/>
          <w:b/>
          <w:sz w:val="24"/>
          <w:szCs w:val="24"/>
          <w:lang w:val="en-US"/>
        </w:rPr>
        <w:t xml:space="preserve">Friends/colleagues/acquaintances </w:t>
      </w:r>
    </w:p>
    <w:p w14:paraId="2B543EA5"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58"/>
            <w:enabled/>
            <w:calcOnExit w:val="0"/>
            <w:checkBox>
              <w:sizeAuto/>
              <w:default w:val="0"/>
            </w:checkBox>
          </w:ffData>
        </w:fldChar>
      </w:r>
      <w:bookmarkStart w:id="501" w:name="Check58"/>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bookmarkEnd w:id="501"/>
      <w:r>
        <w:rPr>
          <w:rFonts w:eastAsia="Arial" w:cstheme="minorHAnsi"/>
          <w:b/>
          <w:sz w:val="24"/>
          <w:szCs w:val="24"/>
          <w:lang w:val="en-US"/>
        </w:rPr>
        <w:t>Family</w:t>
      </w:r>
    </w:p>
    <w:p w14:paraId="59F40B65" w14:textId="77777777" w:rsidR="00F466AB"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59"/>
            <w:enabled/>
            <w:calcOnExit w:val="0"/>
            <w:checkBox>
              <w:sizeAuto/>
              <w:default w:val="0"/>
            </w:checkBox>
          </w:ffData>
        </w:fldChar>
      </w:r>
      <w:bookmarkStart w:id="502" w:name="Check59"/>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bookmarkEnd w:id="502"/>
      <w:r>
        <w:rPr>
          <w:rFonts w:eastAsia="Arial" w:cstheme="minorHAnsi"/>
          <w:b/>
          <w:sz w:val="24"/>
          <w:szCs w:val="24"/>
          <w:lang w:val="en-US"/>
        </w:rPr>
        <w:t>Neighbours</w:t>
      </w:r>
    </w:p>
    <w:p w14:paraId="0265F82A"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60"/>
            <w:enabled/>
            <w:calcOnExit w:val="0"/>
            <w:checkBox>
              <w:sizeAuto/>
              <w:default w:val="0"/>
            </w:checkBox>
          </w:ffData>
        </w:fldChar>
      </w:r>
      <w:bookmarkStart w:id="503" w:name="Check60"/>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bookmarkEnd w:id="503"/>
      <w:r>
        <w:rPr>
          <w:rFonts w:eastAsia="Arial" w:cstheme="minorHAnsi"/>
          <w:b/>
          <w:sz w:val="24"/>
          <w:szCs w:val="24"/>
          <w:lang w:val="en-US"/>
        </w:rPr>
        <w:t xml:space="preserve">Other private individuals </w:t>
      </w:r>
    </w:p>
    <w:p w14:paraId="1CEE07E6"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61"/>
            <w:enabled/>
            <w:calcOnExit w:val="0"/>
            <w:checkBox>
              <w:sizeAuto/>
              <w:default w:val="0"/>
            </w:checkBox>
          </w:ffData>
        </w:fldChar>
      </w:r>
      <w:bookmarkStart w:id="504" w:name="Check61"/>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bookmarkEnd w:id="504"/>
      <w:r>
        <w:rPr>
          <w:rFonts w:eastAsia="Arial" w:cstheme="minorHAnsi"/>
          <w:b/>
          <w:sz w:val="24"/>
          <w:szCs w:val="24"/>
          <w:lang w:val="en-US"/>
        </w:rPr>
        <w:t xml:space="preserve">Firms </w:t>
      </w:r>
    </w:p>
    <w:p w14:paraId="72B1D593"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62"/>
            <w:enabled/>
            <w:calcOnExit w:val="0"/>
            <w:checkBox>
              <w:sizeAuto/>
              <w:default w:val="0"/>
            </w:checkBox>
          </w:ffData>
        </w:fldChar>
      </w:r>
      <w:bookmarkStart w:id="505" w:name="Check62"/>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bookmarkEnd w:id="505"/>
      <w:r>
        <w:rPr>
          <w:rFonts w:eastAsia="Arial" w:cstheme="minorHAnsi"/>
          <w:b/>
          <w:sz w:val="24"/>
          <w:szCs w:val="24"/>
          <w:lang w:val="en-US"/>
        </w:rPr>
        <w:t xml:space="preserve">Other </w:t>
      </w:r>
      <w:r>
        <w:rPr>
          <w:rFonts w:eastAsia="Arial" w:cstheme="minorHAnsi"/>
          <w:b/>
          <w:sz w:val="24"/>
          <w:szCs w:val="24"/>
          <w:lang w:val="en-US"/>
        </w:rPr>
        <w:fldChar w:fldCharType="begin">
          <w:ffData>
            <w:name w:val="Text28"/>
            <w:enabled/>
            <w:calcOnExit w:val="0"/>
            <w:textInput/>
          </w:ffData>
        </w:fldChar>
      </w:r>
      <w:bookmarkStart w:id="506" w:name="Text28"/>
      <w:r>
        <w:rPr>
          <w:rFonts w:eastAsia="Arial" w:cstheme="minorHAnsi"/>
          <w:b/>
          <w:sz w:val="24"/>
          <w:szCs w:val="24"/>
          <w:lang w:val="en-US"/>
        </w:rPr>
        <w:instrText xml:space="preserve"> FORMTEXT </w:instrText>
      </w:r>
      <w:r>
        <w:rPr>
          <w:rFonts w:eastAsia="Arial" w:cstheme="minorHAnsi"/>
          <w:b/>
          <w:sz w:val="24"/>
          <w:szCs w:val="24"/>
          <w:lang w:val="en-US"/>
        </w:rPr>
      </w:r>
      <w:r>
        <w:rPr>
          <w:rFonts w:eastAsia="Arial" w:cstheme="minorHAnsi"/>
          <w:b/>
          <w:sz w:val="24"/>
          <w:szCs w:val="24"/>
          <w:lang w:val="en-US"/>
        </w:rPr>
        <w:fldChar w:fldCharType="separate"/>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sz w:val="24"/>
          <w:szCs w:val="24"/>
          <w:lang w:val="en-US"/>
        </w:rPr>
        <w:fldChar w:fldCharType="end"/>
      </w:r>
      <w:bookmarkEnd w:id="506"/>
    </w:p>
    <w:p w14:paraId="2B5B6323" w14:textId="77777777" w:rsidR="00F466AB" w:rsidRPr="00D71005" w:rsidRDefault="00F466AB" w:rsidP="00F466AB">
      <w:pPr>
        <w:widowControl w:val="0"/>
        <w:spacing w:before="41" w:after="0" w:line="258" w:lineRule="auto"/>
        <w:ind w:right="-46"/>
        <w:rPr>
          <w:rFonts w:eastAsia="Arial" w:cstheme="minorHAnsi"/>
          <w:b/>
          <w:sz w:val="24"/>
          <w:szCs w:val="24"/>
          <w:lang w:val="en-US"/>
        </w:rPr>
      </w:pPr>
    </w:p>
    <w:p w14:paraId="74DC0E20" w14:textId="77777777" w:rsidR="00D16A06" w:rsidRDefault="00D16A06" w:rsidP="00F466AB">
      <w:pPr>
        <w:widowControl w:val="0"/>
        <w:spacing w:before="41" w:after="0" w:line="258" w:lineRule="auto"/>
        <w:ind w:right="-46"/>
        <w:rPr>
          <w:rFonts w:eastAsia="Arial" w:cstheme="minorHAnsi"/>
          <w:b/>
          <w:sz w:val="24"/>
          <w:szCs w:val="24"/>
          <w:lang w:val="en-US"/>
        </w:rPr>
      </w:pPr>
    </w:p>
    <w:p w14:paraId="3916C80D" w14:textId="77777777" w:rsidR="00D16A06" w:rsidRDefault="00D16A06" w:rsidP="00F466AB">
      <w:pPr>
        <w:widowControl w:val="0"/>
        <w:spacing w:before="41" w:after="0" w:line="258" w:lineRule="auto"/>
        <w:ind w:right="-46"/>
        <w:rPr>
          <w:rFonts w:eastAsia="Arial" w:cstheme="minorHAnsi"/>
          <w:b/>
          <w:sz w:val="24"/>
          <w:szCs w:val="24"/>
          <w:lang w:val="en-US"/>
        </w:rPr>
      </w:pPr>
    </w:p>
    <w:p w14:paraId="6BF6FD92" w14:textId="77777777" w:rsidR="00F466AB" w:rsidRPr="00D71005" w:rsidRDefault="00F466AB" w:rsidP="00F466AB">
      <w:pPr>
        <w:widowControl w:val="0"/>
        <w:spacing w:before="41" w:after="0" w:line="258" w:lineRule="auto"/>
        <w:ind w:right="-46"/>
        <w:rPr>
          <w:rFonts w:eastAsia="Arial" w:cstheme="minorHAnsi"/>
          <w:b/>
          <w:sz w:val="24"/>
          <w:szCs w:val="24"/>
          <w:lang w:val="en-US"/>
        </w:rPr>
      </w:pPr>
      <w:r>
        <w:rPr>
          <w:rFonts w:eastAsia="Arial" w:cstheme="minorHAnsi"/>
          <w:b/>
          <w:sz w:val="24"/>
          <w:szCs w:val="24"/>
          <w:lang w:val="en-US"/>
        </w:rPr>
        <w:t>21. How were you paid for this work?</w:t>
      </w:r>
    </w:p>
    <w:p w14:paraId="7D6AAB4B" w14:textId="77777777" w:rsidR="00F466AB" w:rsidRPr="00D71005" w:rsidRDefault="00F466AB" w:rsidP="00F466AB">
      <w:pPr>
        <w:widowControl w:val="0"/>
        <w:spacing w:before="41" w:after="0" w:line="258" w:lineRule="auto"/>
        <w:ind w:right="-46"/>
        <w:rPr>
          <w:rFonts w:eastAsia="Arial" w:cstheme="minorHAnsi"/>
          <w:b/>
          <w:sz w:val="24"/>
          <w:szCs w:val="24"/>
          <w:lang w:val="en-US"/>
        </w:rPr>
      </w:pPr>
      <w:r w:rsidRPr="00D71005">
        <w:rPr>
          <w:rFonts w:eastAsia="Arial" w:cstheme="minorHAnsi"/>
          <w:b/>
          <w:sz w:val="24"/>
          <w:szCs w:val="24"/>
          <w:lang w:val="en-US"/>
        </w:rPr>
        <w:t xml:space="preserve"> </w:t>
      </w:r>
    </w:p>
    <w:p w14:paraId="003A53C3"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63"/>
            <w:enabled/>
            <w:calcOnExit w:val="0"/>
            <w:checkBox>
              <w:sizeAuto/>
              <w:default w:val="0"/>
            </w:checkBox>
          </w:ffData>
        </w:fldChar>
      </w:r>
      <w:bookmarkStart w:id="507" w:name="Check63"/>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bookmarkEnd w:id="507"/>
      <w:r>
        <w:rPr>
          <w:rFonts w:eastAsia="Arial" w:cstheme="minorHAnsi"/>
          <w:b/>
          <w:sz w:val="24"/>
          <w:szCs w:val="24"/>
          <w:lang w:val="en-US"/>
        </w:rPr>
        <w:t xml:space="preserve"> Mainly money </w:t>
      </w:r>
      <w:r w:rsidRPr="00D71005">
        <w:rPr>
          <w:rFonts w:eastAsia="Arial" w:cstheme="minorHAnsi"/>
          <w:b/>
          <w:sz w:val="24"/>
          <w:szCs w:val="24"/>
          <w:lang w:val="en-US"/>
        </w:rPr>
        <w:t xml:space="preserve"> </w:t>
      </w:r>
    </w:p>
    <w:p w14:paraId="58AC0886"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64"/>
            <w:enabled/>
            <w:calcOnExit w:val="0"/>
            <w:checkBox>
              <w:sizeAuto/>
              <w:default w:val="0"/>
            </w:checkBox>
          </w:ffData>
        </w:fldChar>
      </w:r>
      <w:bookmarkStart w:id="508" w:name="Check64"/>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bookmarkEnd w:id="508"/>
      <w:r>
        <w:rPr>
          <w:rFonts w:eastAsia="Arial" w:cstheme="minorHAnsi"/>
          <w:b/>
          <w:sz w:val="24"/>
          <w:szCs w:val="24"/>
          <w:lang w:val="en-US"/>
        </w:rPr>
        <w:t xml:space="preserve"> Mainly in kind </w:t>
      </w:r>
    </w:p>
    <w:p w14:paraId="5ACFEEB8"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65"/>
            <w:enabled/>
            <w:calcOnExit w:val="0"/>
            <w:checkBox>
              <w:sizeAuto/>
              <w:default w:val="0"/>
            </w:checkBox>
          </w:ffData>
        </w:fldChar>
      </w:r>
      <w:bookmarkStart w:id="509" w:name="Check65"/>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bookmarkEnd w:id="509"/>
      <w:r>
        <w:rPr>
          <w:rFonts w:eastAsia="Arial" w:cstheme="minorHAnsi"/>
          <w:b/>
          <w:sz w:val="24"/>
          <w:szCs w:val="24"/>
          <w:lang w:val="en-US"/>
        </w:rPr>
        <w:t xml:space="preserve"> Both approximately equally </w:t>
      </w:r>
      <w:r w:rsidRPr="00D71005">
        <w:rPr>
          <w:rFonts w:eastAsia="Arial" w:cstheme="minorHAnsi"/>
          <w:b/>
          <w:sz w:val="24"/>
          <w:szCs w:val="24"/>
          <w:lang w:val="en-US"/>
        </w:rPr>
        <w:t xml:space="preserve"> </w:t>
      </w:r>
      <w:r w:rsidRPr="00D71005">
        <w:rPr>
          <w:rFonts w:eastAsia="Arial" w:cstheme="minorHAnsi"/>
          <w:b/>
          <w:sz w:val="24"/>
          <w:szCs w:val="24"/>
          <w:lang w:val="en-US"/>
        </w:rPr>
        <w:br/>
      </w:r>
    </w:p>
    <w:p w14:paraId="76060299" w14:textId="77777777" w:rsidR="00F466AB" w:rsidRPr="00D71005" w:rsidRDefault="00F466AB" w:rsidP="00F466AB">
      <w:pPr>
        <w:widowControl w:val="0"/>
        <w:spacing w:before="41" w:after="0" w:line="258" w:lineRule="auto"/>
        <w:ind w:right="-46" w:firstLine="360"/>
        <w:rPr>
          <w:rFonts w:eastAsia="Arial" w:cstheme="minorHAnsi"/>
          <w:b/>
          <w:sz w:val="24"/>
          <w:szCs w:val="24"/>
          <w:lang w:val="en-US"/>
        </w:rPr>
      </w:pPr>
      <w:r w:rsidRPr="00E95048">
        <w:rPr>
          <w:rFonts w:eastAsia="Arial" w:cstheme="minorHAnsi"/>
          <w:sz w:val="24"/>
          <w:szCs w:val="24"/>
          <w:lang w:val="en-US"/>
        </w:rPr>
        <w:t>-</w:t>
      </w:r>
      <w:r w:rsidRPr="00E95048">
        <w:rPr>
          <w:rFonts w:eastAsia="Arial" w:cstheme="minorHAnsi"/>
          <w:b/>
          <w:sz w:val="24"/>
          <w:szCs w:val="24"/>
          <w:lang w:val="en-US"/>
        </w:rPr>
        <w:t>If cash</w:t>
      </w:r>
      <w:r w:rsidRPr="00E95048">
        <w:rPr>
          <w:rFonts w:eastAsia="Arial" w:cstheme="minorHAnsi"/>
          <w:sz w:val="24"/>
          <w:szCs w:val="24"/>
          <w:lang w:val="en-US"/>
        </w:rPr>
        <w:t>,</w:t>
      </w:r>
      <w:r>
        <w:rPr>
          <w:rFonts w:eastAsia="Arial" w:cstheme="minorHAnsi"/>
          <w:b/>
          <w:sz w:val="24"/>
          <w:szCs w:val="24"/>
          <w:lang w:val="en-US"/>
        </w:rPr>
        <w:t xml:space="preserve"> approximately how much do you receive for an hour of this type </w:t>
      </w:r>
      <w:r>
        <w:rPr>
          <w:rFonts w:eastAsia="Arial" w:cstheme="minorHAnsi"/>
          <w:b/>
          <w:sz w:val="24"/>
          <w:szCs w:val="24"/>
          <w:lang w:val="en-US"/>
        </w:rPr>
        <w:br/>
        <w:t xml:space="preserve">       of work?</w:t>
      </w:r>
      <w:r w:rsidRPr="00D71005">
        <w:rPr>
          <w:rFonts w:eastAsia="Arial" w:cstheme="minorHAnsi"/>
          <w:b/>
          <w:sz w:val="24"/>
          <w:szCs w:val="24"/>
          <w:lang w:val="en-US"/>
        </w:rPr>
        <w:t xml:space="preserve"> </w:t>
      </w:r>
    </w:p>
    <w:p w14:paraId="5F9EAE27" w14:textId="77777777" w:rsidR="00F466AB" w:rsidRPr="00D71005" w:rsidRDefault="00F466AB" w:rsidP="00F466AB">
      <w:pPr>
        <w:widowControl w:val="0"/>
        <w:spacing w:before="41" w:after="0" w:line="258" w:lineRule="auto"/>
        <w:ind w:right="-46" w:firstLine="360"/>
        <w:rPr>
          <w:rFonts w:eastAsia="Arial" w:cstheme="minorHAnsi"/>
          <w:b/>
          <w:sz w:val="24"/>
          <w:szCs w:val="24"/>
          <w:lang w:val="en-US"/>
        </w:rPr>
      </w:pPr>
      <w:r>
        <w:rPr>
          <w:rFonts w:eastAsia="Arial" w:cstheme="minorHAnsi"/>
          <w:b/>
          <w:sz w:val="24"/>
          <w:szCs w:val="24"/>
          <w:lang w:val="en-US"/>
        </w:rPr>
        <w:fldChar w:fldCharType="begin">
          <w:ffData>
            <w:name w:val="Text29"/>
            <w:enabled/>
            <w:calcOnExit w:val="0"/>
            <w:textInput/>
          </w:ffData>
        </w:fldChar>
      </w:r>
      <w:bookmarkStart w:id="510" w:name="Text29"/>
      <w:r>
        <w:rPr>
          <w:rFonts w:eastAsia="Arial" w:cstheme="minorHAnsi"/>
          <w:b/>
          <w:sz w:val="24"/>
          <w:szCs w:val="24"/>
          <w:lang w:val="en-US"/>
        </w:rPr>
        <w:instrText xml:space="preserve"> FORMTEXT </w:instrText>
      </w:r>
      <w:r>
        <w:rPr>
          <w:rFonts w:eastAsia="Arial" w:cstheme="minorHAnsi"/>
          <w:b/>
          <w:sz w:val="24"/>
          <w:szCs w:val="24"/>
          <w:lang w:val="en-US"/>
        </w:rPr>
      </w:r>
      <w:r>
        <w:rPr>
          <w:rFonts w:eastAsia="Arial" w:cstheme="minorHAnsi"/>
          <w:b/>
          <w:sz w:val="24"/>
          <w:szCs w:val="24"/>
          <w:lang w:val="en-US"/>
        </w:rPr>
        <w:fldChar w:fldCharType="separate"/>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sz w:val="24"/>
          <w:szCs w:val="24"/>
          <w:lang w:val="en-US"/>
        </w:rPr>
        <w:fldChar w:fldCharType="end"/>
      </w:r>
      <w:bookmarkEnd w:id="510"/>
    </w:p>
    <w:p w14:paraId="658BF0B2" w14:textId="77777777" w:rsidR="00F466AB" w:rsidRPr="00E95048" w:rsidRDefault="00F466AB" w:rsidP="00F466AB">
      <w:pPr>
        <w:widowControl w:val="0"/>
        <w:ind w:left="360"/>
        <w:rPr>
          <w:rFonts w:cstheme="minorHAnsi"/>
          <w:sz w:val="24"/>
          <w:szCs w:val="24"/>
          <w:lang w:val="en-US"/>
        </w:rPr>
      </w:pPr>
      <w:r w:rsidRPr="00D71005">
        <w:rPr>
          <w:rFonts w:cstheme="minorHAnsi"/>
          <w:b/>
          <w:sz w:val="24"/>
          <w:szCs w:val="24"/>
          <w:lang w:val="en-US"/>
        </w:rPr>
        <w:br/>
      </w:r>
      <w:r>
        <w:rPr>
          <w:rFonts w:cstheme="minorHAnsi"/>
          <w:b/>
          <w:sz w:val="24"/>
          <w:szCs w:val="24"/>
          <w:lang w:val="en-US"/>
        </w:rPr>
        <w:t>-</w:t>
      </w:r>
      <w:r w:rsidRPr="00E95048">
        <w:rPr>
          <w:rFonts w:cstheme="minorHAnsi"/>
          <w:b/>
          <w:sz w:val="24"/>
          <w:szCs w:val="24"/>
          <w:lang w:val="en-US"/>
        </w:rPr>
        <w:t>If payment in kind or both</w:t>
      </w:r>
      <w:r>
        <w:rPr>
          <w:rFonts w:cstheme="minorHAnsi"/>
          <w:b/>
          <w:sz w:val="24"/>
          <w:szCs w:val="24"/>
          <w:lang w:val="en-US"/>
        </w:rPr>
        <w:t>, how much do you think you would received if this work was paid fully in cash?</w:t>
      </w:r>
      <w:r w:rsidRPr="00D71005">
        <w:rPr>
          <w:rFonts w:cstheme="minorHAnsi"/>
          <w:b/>
          <w:sz w:val="24"/>
          <w:szCs w:val="24"/>
          <w:lang w:val="en-US"/>
        </w:rPr>
        <w:br/>
      </w:r>
      <w:r>
        <w:rPr>
          <w:rFonts w:cstheme="minorHAnsi"/>
          <w:b/>
          <w:sz w:val="24"/>
          <w:szCs w:val="24"/>
          <w:lang w:val="en-US"/>
        </w:rPr>
        <w:fldChar w:fldCharType="begin">
          <w:ffData>
            <w:name w:val="Text30"/>
            <w:enabled/>
            <w:calcOnExit w:val="0"/>
            <w:textInput/>
          </w:ffData>
        </w:fldChar>
      </w:r>
      <w:bookmarkStart w:id="511" w:name="Text30"/>
      <w:r>
        <w:rPr>
          <w:rFonts w:cstheme="minorHAnsi"/>
          <w:b/>
          <w:sz w:val="24"/>
          <w:szCs w:val="24"/>
          <w:lang w:val="en-US"/>
        </w:rPr>
        <w:instrText xml:space="preserve"> FORMTEXT </w:instrText>
      </w:r>
      <w:r>
        <w:rPr>
          <w:rFonts w:cstheme="minorHAnsi"/>
          <w:b/>
          <w:sz w:val="24"/>
          <w:szCs w:val="24"/>
          <w:lang w:val="en-US"/>
        </w:rPr>
      </w:r>
      <w:r>
        <w:rPr>
          <w:rFonts w:cstheme="minorHAnsi"/>
          <w:b/>
          <w:sz w:val="24"/>
          <w:szCs w:val="24"/>
          <w:lang w:val="en-US"/>
        </w:rPr>
        <w:fldChar w:fldCharType="separate"/>
      </w:r>
      <w:r>
        <w:rPr>
          <w:rFonts w:cstheme="minorHAnsi"/>
          <w:b/>
          <w:noProof/>
          <w:sz w:val="24"/>
          <w:szCs w:val="24"/>
          <w:lang w:val="en-US"/>
        </w:rPr>
        <w:t> </w:t>
      </w:r>
      <w:r>
        <w:rPr>
          <w:rFonts w:cstheme="minorHAnsi"/>
          <w:b/>
          <w:noProof/>
          <w:sz w:val="24"/>
          <w:szCs w:val="24"/>
          <w:lang w:val="en-US"/>
        </w:rPr>
        <w:t> </w:t>
      </w:r>
      <w:r>
        <w:rPr>
          <w:rFonts w:cstheme="minorHAnsi"/>
          <w:b/>
          <w:noProof/>
          <w:sz w:val="24"/>
          <w:szCs w:val="24"/>
          <w:lang w:val="en-US"/>
        </w:rPr>
        <w:t> </w:t>
      </w:r>
      <w:r>
        <w:rPr>
          <w:rFonts w:cstheme="minorHAnsi"/>
          <w:b/>
          <w:noProof/>
          <w:sz w:val="24"/>
          <w:szCs w:val="24"/>
          <w:lang w:val="en-US"/>
        </w:rPr>
        <w:t> </w:t>
      </w:r>
      <w:r>
        <w:rPr>
          <w:rFonts w:cstheme="minorHAnsi"/>
          <w:b/>
          <w:noProof/>
          <w:sz w:val="24"/>
          <w:szCs w:val="24"/>
          <w:lang w:val="en-US"/>
        </w:rPr>
        <w:t> </w:t>
      </w:r>
      <w:r>
        <w:rPr>
          <w:rFonts w:cstheme="minorHAnsi"/>
          <w:b/>
          <w:sz w:val="24"/>
          <w:szCs w:val="24"/>
          <w:lang w:val="en-US"/>
        </w:rPr>
        <w:fldChar w:fldCharType="end"/>
      </w:r>
      <w:bookmarkEnd w:id="511"/>
    </w:p>
    <w:p w14:paraId="449DD766" w14:textId="77777777" w:rsidR="00F466AB" w:rsidRPr="00D71005" w:rsidRDefault="00F466AB" w:rsidP="00F466AB">
      <w:pPr>
        <w:widowControl w:val="0"/>
        <w:ind w:left="360"/>
        <w:rPr>
          <w:rFonts w:cstheme="minorHAnsi"/>
          <w:b/>
          <w:sz w:val="24"/>
          <w:szCs w:val="24"/>
          <w:lang w:val="en-US"/>
        </w:rPr>
      </w:pPr>
      <w:r>
        <w:rPr>
          <w:rFonts w:cstheme="minorHAnsi"/>
          <w:b/>
          <w:sz w:val="24"/>
          <w:szCs w:val="24"/>
          <w:lang w:val="en-US"/>
        </w:rPr>
        <w:t>Why did you accept payment in kind?</w:t>
      </w:r>
    </w:p>
    <w:p w14:paraId="765D2BC2" w14:textId="77777777" w:rsidR="00F466AB" w:rsidRPr="00D71005" w:rsidRDefault="00F466AB" w:rsidP="00F466AB">
      <w:pPr>
        <w:widowControl w:val="0"/>
        <w:contextualSpacing/>
        <w:rPr>
          <w:rFonts w:cstheme="minorHAnsi"/>
          <w:b/>
          <w:sz w:val="24"/>
          <w:szCs w:val="24"/>
          <w:lang w:val="en-US"/>
        </w:rPr>
      </w:pPr>
      <w:r>
        <w:rPr>
          <w:rFonts w:cstheme="minorHAnsi"/>
          <w:b/>
          <w:sz w:val="24"/>
          <w:szCs w:val="24"/>
          <w:lang w:val="en-US"/>
        </w:rPr>
        <w:fldChar w:fldCharType="begin">
          <w:ffData>
            <w:name w:val="Check66"/>
            <w:enabled/>
            <w:calcOnExit w:val="0"/>
            <w:checkBox>
              <w:sizeAuto/>
              <w:default w:val="0"/>
            </w:checkBox>
          </w:ffData>
        </w:fldChar>
      </w:r>
      <w:bookmarkStart w:id="512" w:name="Check66"/>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12"/>
      <w:r>
        <w:rPr>
          <w:rFonts w:cstheme="minorHAnsi"/>
          <w:b/>
          <w:sz w:val="24"/>
          <w:szCs w:val="24"/>
          <w:lang w:val="en-US"/>
        </w:rPr>
        <w:t xml:space="preserve">Difficult to obtain this good or service on the regular market </w:t>
      </w:r>
    </w:p>
    <w:p w14:paraId="6F64AB28" w14:textId="77777777" w:rsidR="00F466AB" w:rsidRPr="00D71005" w:rsidRDefault="00F466AB" w:rsidP="00F466AB">
      <w:pPr>
        <w:widowControl w:val="0"/>
        <w:contextualSpacing/>
        <w:rPr>
          <w:rFonts w:cstheme="minorHAnsi"/>
          <w:b/>
          <w:sz w:val="24"/>
          <w:szCs w:val="24"/>
          <w:lang w:val="en-US"/>
        </w:rPr>
      </w:pPr>
      <w:r>
        <w:rPr>
          <w:rFonts w:cstheme="minorHAnsi"/>
          <w:b/>
          <w:sz w:val="24"/>
          <w:szCs w:val="24"/>
          <w:lang w:val="en-US"/>
        </w:rPr>
        <w:fldChar w:fldCharType="begin">
          <w:ffData>
            <w:name w:val="Check67"/>
            <w:enabled/>
            <w:calcOnExit w:val="0"/>
            <w:checkBox>
              <w:sizeAuto/>
              <w:default w:val="0"/>
            </w:checkBox>
          </w:ffData>
        </w:fldChar>
      </w:r>
      <w:bookmarkStart w:id="513" w:name="Check67"/>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13"/>
      <w:r>
        <w:rPr>
          <w:rFonts w:cstheme="minorHAnsi"/>
          <w:b/>
          <w:sz w:val="24"/>
          <w:szCs w:val="24"/>
          <w:lang w:val="en-US"/>
        </w:rPr>
        <w:t xml:space="preserve"> The quality is lower or service less fast on the regular market </w:t>
      </w:r>
    </w:p>
    <w:p w14:paraId="04071D23" w14:textId="77777777" w:rsidR="00F466AB" w:rsidRPr="00D71005" w:rsidRDefault="00F466AB" w:rsidP="00F466AB">
      <w:pPr>
        <w:widowControl w:val="0"/>
        <w:contextualSpacing/>
        <w:rPr>
          <w:rFonts w:cstheme="minorHAnsi"/>
          <w:b/>
          <w:sz w:val="24"/>
          <w:szCs w:val="24"/>
          <w:lang w:val="en-US"/>
        </w:rPr>
      </w:pPr>
      <w:r>
        <w:rPr>
          <w:rFonts w:cstheme="minorHAnsi"/>
          <w:b/>
          <w:sz w:val="24"/>
          <w:szCs w:val="24"/>
          <w:lang w:val="en-US"/>
        </w:rPr>
        <w:fldChar w:fldCharType="begin">
          <w:ffData>
            <w:name w:val="Check68"/>
            <w:enabled/>
            <w:calcOnExit w:val="0"/>
            <w:checkBox>
              <w:sizeAuto/>
              <w:default w:val="0"/>
            </w:checkBox>
          </w:ffData>
        </w:fldChar>
      </w:r>
      <w:bookmarkStart w:id="514" w:name="Check68"/>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14"/>
      <w:r>
        <w:rPr>
          <w:rFonts w:cstheme="minorHAnsi"/>
          <w:b/>
          <w:sz w:val="24"/>
          <w:szCs w:val="24"/>
          <w:lang w:val="en-US"/>
        </w:rPr>
        <w:t xml:space="preserve"> To avoid taxes </w:t>
      </w:r>
    </w:p>
    <w:p w14:paraId="1FF58815" w14:textId="77777777" w:rsidR="00F466AB" w:rsidRPr="00D71005" w:rsidRDefault="00F466AB" w:rsidP="00F466AB">
      <w:pPr>
        <w:widowControl w:val="0"/>
        <w:contextualSpacing/>
        <w:rPr>
          <w:rFonts w:cstheme="minorHAnsi"/>
          <w:b/>
          <w:sz w:val="24"/>
          <w:szCs w:val="24"/>
          <w:lang w:val="en-US"/>
        </w:rPr>
      </w:pPr>
      <w:r>
        <w:rPr>
          <w:rFonts w:cstheme="minorHAnsi"/>
          <w:b/>
          <w:sz w:val="24"/>
          <w:szCs w:val="24"/>
          <w:lang w:val="en-US"/>
        </w:rPr>
        <w:fldChar w:fldCharType="begin">
          <w:ffData>
            <w:name w:val="Check69"/>
            <w:enabled/>
            <w:calcOnExit w:val="0"/>
            <w:checkBox>
              <w:sizeAuto/>
              <w:default w:val="0"/>
            </w:checkBox>
          </w:ffData>
        </w:fldChar>
      </w:r>
      <w:bookmarkStart w:id="515" w:name="Check69"/>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15"/>
      <w:r>
        <w:rPr>
          <w:rFonts w:cstheme="minorHAnsi"/>
          <w:b/>
          <w:sz w:val="24"/>
          <w:szCs w:val="24"/>
          <w:lang w:val="en-US"/>
        </w:rPr>
        <w:t xml:space="preserve"> To help someone who is in need of money </w:t>
      </w:r>
      <w:r w:rsidRPr="00D71005">
        <w:rPr>
          <w:rFonts w:cstheme="minorHAnsi"/>
          <w:b/>
          <w:sz w:val="24"/>
          <w:szCs w:val="24"/>
          <w:lang w:val="en-US"/>
        </w:rPr>
        <w:t xml:space="preserve"> </w:t>
      </w:r>
    </w:p>
    <w:p w14:paraId="2972423B" w14:textId="77777777" w:rsidR="00F466AB" w:rsidRPr="00D71005" w:rsidRDefault="00F466AB" w:rsidP="00F466AB">
      <w:pPr>
        <w:widowControl w:val="0"/>
        <w:contextualSpacing/>
        <w:rPr>
          <w:rFonts w:cstheme="minorHAnsi"/>
          <w:b/>
          <w:sz w:val="24"/>
          <w:szCs w:val="24"/>
          <w:lang w:val="en-US"/>
        </w:rPr>
      </w:pPr>
      <w:r>
        <w:rPr>
          <w:rFonts w:cstheme="minorHAnsi"/>
          <w:b/>
          <w:sz w:val="24"/>
          <w:szCs w:val="24"/>
          <w:lang w:val="en-US"/>
        </w:rPr>
        <w:fldChar w:fldCharType="begin">
          <w:ffData>
            <w:name w:val="Check70"/>
            <w:enabled/>
            <w:calcOnExit w:val="0"/>
            <w:checkBox>
              <w:sizeAuto/>
              <w:default w:val="0"/>
            </w:checkBox>
          </w:ffData>
        </w:fldChar>
      </w:r>
      <w:bookmarkStart w:id="516" w:name="Check70"/>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16"/>
      <w:r>
        <w:rPr>
          <w:rFonts w:cstheme="minorHAnsi"/>
          <w:b/>
          <w:sz w:val="24"/>
          <w:szCs w:val="24"/>
          <w:lang w:val="en-US"/>
        </w:rPr>
        <w:t xml:space="preserve"> This was the only means of payment offered</w:t>
      </w:r>
    </w:p>
    <w:p w14:paraId="1F63988B" w14:textId="77777777" w:rsidR="00F466AB" w:rsidRDefault="00F466AB" w:rsidP="00F466AB">
      <w:pPr>
        <w:widowControl w:val="0"/>
        <w:contextualSpacing/>
        <w:rPr>
          <w:rFonts w:cstheme="minorHAnsi"/>
          <w:b/>
          <w:sz w:val="24"/>
          <w:szCs w:val="24"/>
          <w:lang w:val="en-US"/>
        </w:rPr>
      </w:pPr>
      <w:r>
        <w:rPr>
          <w:rFonts w:cstheme="minorHAnsi"/>
          <w:b/>
          <w:sz w:val="24"/>
          <w:szCs w:val="24"/>
          <w:lang w:val="en-US"/>
        </w:rPr>
        <w:fldChar w:fldCharType="begin">
          <w:ffData>
            <w:name w:val="Check71"/>
            <w:enabled/>
            <w:calcOnExit w:val="0"/>
            <w:checkBox>
              <w:sizeAuto/>
              <w:default w:val="0"/>
            </w:checkBox>
          </w:ffData>
        </w:fldChar>
      </w:r>
      <w:bookmarkStart w:id="517" w:name="Check71"/>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17"/>
      <w:r>
        <w:rPr>
          <w:rFonts w:cstheme="minorHAnsi"/>
          <w:b/>
          <w:sz w:val="24"/>
          <w:szCs w:val="24"/>
          <w:lang w:val="en-US"/>
        </w:rPr>
        <w:t xml:space="preserve"> This is a usual way of payment when such work is carried out amongst friends, neighbours and relatives </w:t>
      </w:r>
    </w:p>
    <w:p w14:paraId="4ADFCE6F" w14:textId="77777777" w:rsidR="00F466AB" w:rsidRDefault="00F466AB" w:rsidP="00F466AB">
      <w:pPr>
        <w:widowControl w:val="0"/>
        <w:spacing w:before="41" w:after="0" w:line="240" w:lineRule="auto"/>
        <w:ind w:right="-63"/>
        <w:rPr>
          <w:rFonts w:cstheme="minorHAnsi"/>
          <w:b/>
          <w:sz w:val="24"/>
          <w:szCs w:val="24"/>
          <w:lang w:val="en-US"/>
        </w:rPr>
      </w:pPr>
    </w:p>
    <w:p w14:paraId="06FF4C2C" w14:textId="77777777" w:rsidR="00F466AB" w:rsidRDefault="00F466AB" w:rsidP="00F466AB">
      <w:pPr>
        <w:widowControl w:val="0"/>
        <w:spacing w:before="41" w:after="0" w:line="240" w:lineRule="auto"/>
        <w:ind w:right="-63"/>
        <w:rPr>
          <w:rFonts w:cstheme="minorHAnsi"/>
          <w:b/>
          <w:sz w:val="24"/>
          <w:szCs w:val="24"/>
          <w:lang w:val="en-US"/>
        </w:rPr>
      </w:pPr>
      <w:r>
        <w:rPr>
          <w:rFonts w:cstheme="minorHAnsi"/>
          <w:b/>
          <w:sz w:val="24"/>
          <w:szCs w:val="24"/>
          <w:lang w:val="en-US"/>
        </w:rPr>
        <w:t>Who did you carry this work out for?</w:t>
      </w:r>
    </w:p>
    <w:p w14:paraId="0B19F147"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57"/>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 xml:space="preserve">Friends/colleagues/acquaintances </w:t>
      </w:r>
    </w:p>
    <w:p w14:paraId="7D49FA98"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58"/>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Family</w:t>
      </w:r>
    </w:p>
    <w:p w14:paraId="1A1F9634" w14:textId="77777777" w:rsidR="00F466AB"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59"/>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Neighbours</w:t>
      </w:r>
    </w:p>
    <w:p w14:paraId="48D1FB78"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60"/>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 xml:space="preserve">Other private individuals </w:t>
      </w:r>
    </w:p>
    <w:p w14:paraId="3AA8F55F"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61"/>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Firms or businesses</w:t>
      </w:r>
    </w:p>
    <w:p w14:paraId="7EDA21FD" w14:textId="77777777" w:rsidR="00F466AB" w:rsidRPr="00D71005" w:rsidRDefault="00F466AB" w:rsidP="00F466AB">
      <w:pPr>
        <w:widowControl w:val="0"/>
        <w:spacing w:before="41" w:after="0" w:line="258" w:lineRule="auto"/>
        <w:ind w:right="-46"/>
        <w:contextualSpacing/>
        <w:rPr>
          <w:rFonts w:eastAsia="Arial" w:cstheme="minorHAnsi"/>
          <w:b/>
          <w:sz w:val="24"/>
          <w:szCs w:val="24"/>
          <w:lang w:val="en-US"/>
        </w:rPr>
      </w:pPr>
      <w:r>
        <w:rPr>
          <w:rFonts w:eastAsia="Arial" w:cstheme="minorHAnsi"/>
          <w:b/>
          <w:sz w:val="24"/>
          <w:szCs w:val="24"/>
          <w:lang w:val="en-US"/>
        </w:rPr>
        <w:fldChar w:fldCharType="begin">
          <w:ffData>
            <w:name w:val="Check62"/>
            <w:enabled/>
            <w:calcOnExit w:val="0"/>
            <w:checkBox>
              <w:sizeAuto/>
              <w:default w:val="0"/>
            </w:checkBox>
          </w:ffData>
        </w:fldChar>
      </w:r>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r>
        <w:rPr>
          <w:rFonts w:eastAsia="Arial" w:cstheme="minorHAnsi"/>
          <w:b/>
          <w:sz w:val="24"/>
          <w:szCs w:val="24"/>
          <w:lang w:val="en-US"/>
        </w:rPr>
        <w:t xml:space="preserve">Other </w:t>
      </w:r>
      <w:r>
        <w:rPr>
          <w:rFonts w:eastAsia="Arial" w:cstheme="minorHAnsi"/>
          <w:b/>
          <w:sz w:val="24"/>
          <w:szCs w:val="24"/>
          <w:lang w:val="en-US"/>
        </w:rPr>
        <w:fldChar w:fldCharType="begin">
          <w:ffData>
            <w:name w:val="Text28"/>
            <w:enabled/>
            <w:calcOnExit w:val="0"/>
            <w:textInput/>
          </w:ffData>
        </w:fldChar>
      </w:r>
      <w:r>
        <w:rPr>
          <w:rFonts w:eastAsia="Arial" w:cstheme="minorHAnsi"/>
          <w:b/>
          <w:sz w:val="24"/>
          <w:szCs w:val="24"/>
          <w:lang w:val="en-US"/>
        </w:rPr>
        <w:instrText xml:space="preserve"> FORMTEXT </w:instrText>
      </w:r>
      <w:r>
        <w:rPr>
          <w:rFonts w:eastAsia="Arial" w:cstheme="minorHAnsi"/>
          <w:b/>
          <w:sz w:val="24"/>
          <w:szCs w:val="24"/>
          <w:lang w:val="en-US"/>
        </w:rPr>
      </w:r>
      <w:r>
        <w:rPr>
          <w:rFonts w:eastAsia="Arial" w:cstheme="minorHAnsi"/>
          <w:b/>
          <w:sz w:val="24"/>
          <w:szCs w:val="24"/>
          <w:lang w:val="en-US"/>
        </w:rPr>
        <w:fldChar w:fldCharType="separate"/>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noProof/>
          <w:sz w:val="24"/>
          <w:szCs w:val="24"/>
          <w:lang w:val="en-US"/>
        </w:rPr>
        <w:t> </w:t>
      </w:r>
      <w:r>
        <w:rPr>
          <w:rFonts w:eastAsia="Arial" w:cstheme="minorHAnsi"/>
          <w:b/>
          <w:sz w:val="24"/>
          <w:szCs w:val="24"/>
          <w:lang w:val="en-US"/>
        </w:rPr>
        <w:fldChar w:fldCharType="end"/>
      </w:r>
    </w:p>
    <w:p w14:paraId="1156D702" w14:textId="77777777" w:rsidR="00F466AB" w:rsidRDefault="00F466AB" w:rsidP="00F466AB">
      <w:pPr>
        <w:widowControl w:val="0"/>
        <w:spacing w:before="41" w:after="0" w:line="240" w:lineRule="auto"/>
        <w:ind w:right="-63"/>
        <w:rPr>
          <w:rFonts w:cstheme="minorHAnsi"/>
          <w:b/>
          <w:sz w:val="24"/>
          <w:szCs w:val="24"/>
          <w:lang w:val="en-US"/>
        </w:rPr>
      </w:pPr>
    </w:p>
    <w:p w14:paraId="4B831103" w14:textId="77777777" w:rsidR="00F466AB" w:rsidRPr="00D71005" w:rsidRDefault="00F466AB" w:rsidP="00F466AB">
      <w:pPr>
        <w:widowControl w:val="0"/>
        <w:spacing w:before="41" w:after="0" w:line="240" w:lineRule="auto"/>
        <w:ind w:right="-63"/>
        <w:rPr>
          <w:rFonts w:cstheme="minorHAnsi"/>
          <w:b/>
          <w:sz w:val="24"/>
          <w:szCs w:val="24"/>
          <w:lang w:val="en-US"/>
        </w:rPr>
      </w:pPr>
      <w:r>
        <w:rPr>
          <w:rFonts w:cstheme="minorHAnsi"/>
          <w:b/>
          <w:sz w:val="24"/>
          <w:szCs w:val="24"/>
          <w:lang w:val="en-US"/>
        </w:rPr>
        <w:t>22. Why did you carry this work out on an undeclared basis?</w:t>
      </w:r>
      <w:r>
        <w:rPr>
          <w:rFonts w:cstheme="minorHAnsi"/>
          <w:b/>
          <w:sz w:val="24"/>
          <w:szCs w:val="24"/>
          <w:lang w:val="en-US"/>
        </w:rPr>
        <w:br/>
      </w:r>
    </w:p>
    <w:p w14:paraId="7E307D26" w14:textId="77777777" w:rsidR="00F466AB" w:rsidRPr="00D71005" w:rsidRDefault="00F466AB" w:rsidP="00F466AB">
      <w:pPr>
        <w:widowControl w:val="0"/>
        <w:spacing w:before="41" w:after="0" w:line="240" w:lineRule="auto"/>
        <w:ind w:right="-63"/>
        <w:contextualSpacing/>
        <w:rPr>
          <w:rFonts w:cstheme="minorHAnsi"/>
          <w:b/>
          <w:sz w:val="24"/>
          <w:szCs w:val="24"/>
          <w:lang w:val="en-US"/>
        </w:rPr>
      </w:pPr>
      <w:r>
        <w:rPr>
          <w:rFonts w:cstheme="minorHAnsi"/>
          <w:b/>
          <w:sz w:val="24"/>
          <w:szCs w:val="24"/>
          <w:lang w:val="en-US"/>
        </w:rPr>
        <w:fldChar w:fldCharType="begin">
          <w:ffData>
            <w:name w:val="Check72"/>
            <w:enabled/>
            <w:calcOnExit w:val="0"/>
            <w:checkBox>
              <w:sizeAuto/>
              <w:default w:val="0"/>
            </w:checkBox>
          </w:ffData>
        </w:fldChar>
      </w:r>
      <w:bookmarkStart w:id="518" w:name="Check72"/>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18"/>
      <w:r>
        <w:rPr>
          <w:rFonts w:cstheme="minorHAnsi"/>
          <w:b/>
          <w:sz w:val="24"/>
          <w:szCs w:val="24"/>
          <w:lang w:val="en-US"/>
        </w:rPr>
        <w:t xml:space="preserve">The recipient or employer requested it to be undeclared </w:t>
      </w:r>
    </w:p>
    <w:p w14:paraId="253E0B93" w14:textId="77777777" w:rsidR="00F466AB" w:rsidRPr="00D71005" w:rsidRDefault="00F466AB" w:rsidP="00F466AB">
      <w:pPr>
        <w:widowControl w:val="0"/>
        <w:spacing w:before="41" w:after="0" w:line="240" w:lineRule="auto"/>
        <w:ind w:right="-63"/>
        <w:contextualSpacing/>
        <w:rPr>
          <w:rFonts w:cstheme="minorHAnsi"/>
          <w:b/>
          <w:sz w:val="24"/>
          <w:szCs w:val="24"/>
          <w:lang w:val="en-US"/>
        </w:rPr>
      </w:pPr>
      <w:r>
        <w:rPr>
          <w:rFonts w:cstheme="minorHAnsi"/>
          <w:b/>
          <w:sz w:val="24"/>
          <w:szCs w:val="24"/>
          <w:lang w:val="en-US"/>
        </w:rPr>
        <w:fldChar w:fldCharType="begin">
          <w:ffData>
            <w:name w:val="Check73"/>
            <w:enabled/>
            <w:calcOnExit w:val="0"/>
            <w:checkBox>
              <w:sizeAuto/>
              <w:default w:val="0"/>
            </w:checkBox>
          </w:ffData>
        </w:fldChar>
      </w:r>
      <w:bookmarkStart w:id="519" w:name="Check73"/>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19"/>
      <w:r>
        <w:rPr>
          <w:rFonts w:cstheme="minorHAnsi"/>
          <w:b/>
          <w:sz w:val="24"/>
          <w:szCs w:val="24"/>
          <w:lang w:val="en-US"/>
        </w:rPr>
        <w:t>It is too complicated to declare this work due to paperwork</w:t>
      </w:r>
    </w:p>
    <w:p w14:paraId="584EC81D" w14:textId="77777777" w:rsidR="00F466AB" w:rsidRPr="00D71005" w:rsidRDefault="00F466AB" w:rsidP="00F466AB">
      <w:pPr>
        <w:widowControl w:val="0"/>
        <w:spacing w:before="41" w:after="0" w:line="240" w:lineRule="auto"/>
        <w:ind w:right="-63"/>
        <w:contextualSpacing/>
        <w:rPr>
          <w:rFonts w:cstheme="minorHAnsi"/>
          <w:b/>
          <w:sz w:val="24"/>
          <w:szCs w:val="24"/>
          <w:lang w:val="en-US"/>
        </w:rPr>
      </w:pPr>
      <w:r>
        <w:rPr>
          <w:rFonts w:cstheme="minorHAnsi"/>
          <w:b/>
          <w:sz w:val="24"/>
          <w:szCs w:val="24"/>
          <w:lang w:val="en-US"/>
        </w:rPr>
        <w:fldChar w:fldCharType="begin">
          <w:ffData>
            <w:name w:val="Check74"/>
            <w:enabled/>
            <w:calcOnExit w:val="0"/>
            <w:checkBox>
              <w:sizeAuto/>
              <w:default w:val="0"/>
            </w:checkBox>
          </w:ffData>
        </w:fldChar>
      </w:r>
      <w:bookmarkStart w:id="520" w:name="Check74"/>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20"/>
      <w:r>
        <w:rPr>
          <w:rFonts w:cstheme="minorHAnsi"/>
          <w:b/>
          <w:sz w:val="24"/>
          <w:szCs w:val="24"/>
          <w:lang w:val="en-US"/>
        </w:rPr>
        <w:t xml:space="preserve">Could not find declared work </w:t>
      </w:r>
    </w:p>
    <w:p w14:paraId="615FE5D6" w14:textId="77777777" w:rsidR="00F466AB" w:rsidRPr="00D71005" w:rsidRDefault="00F466AB" w:rsidP="00F466AB">
      <w:pPr>
        <w:widowControl w:val="0"/>
        <w:spacing w:before="41" w:after="0" w:line="240" w:lineRule="auto"/>
        <w:ind w:right="-63"/>
        <w:contextualSpacing/>
        <w:rPr>
          <w:rFonts w:cstheme="minorHAnsi"/>
          <w:b/>
          <w:sz w:val="24"/>
          <w:szCs w:val="24"/>
          <w:lang w:val="en-US"/>
        </w:rPr>
      </w:pPr>
      <w:r>
        <w:rPr>
          <w:rFonts w:cstheme="minorHAnsi"/>
          <w:b/>
          <w:sz w:val="24"/>
          <w:szCs w:val="24"/>
          <w:lang w:val="en-US"/>
        </w:rPr>
        <w:fldChar w:fldCharType="begin">
          <w:ffData>
            <w:name w:val="Check75"/>
            <w:enabled/>
            <w:calcOnExit w:val="0"/>
            <w:checkBox>
              <w:sizeAuto/>
              <w:default w:val="0"/>
            </w:checkBox>
          </w:ffData>
        </w:fldChar>
      </w:r>
      <w:bookmarkStart w:id="521" w:name="Check75"/>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21"/>
      <w:r>
        <w:rPr>
          <w:rFonts w:cstheme="minorHAnsi"/>
          <w:b/>
          <w:sz w:val="24"/>
          <w:szCs w:val="24"/>
          <w:lang w:val="en-US"/>
        </w:rPr>
        <w:t xml:space="preserve">The pay is better if undeclared </w:t>
      </w:r>
    </w:p>
    <w:p w14:paraId="370132C3" w14:textId="77777777" w:rsidR="00F466AB" w:rsidRPr="00D71005" w:rsidRDefault="00F466AB" w:rsidP="00F466AB">
      <w:pPr>
        <w:widowControl w:val="0"/>
        <w:spacing w:before="41" w:after="0" w:line="240" w:lineRule="auto"/>
        <w:ind w:right="-63"/>
        <w:contextualSpacing/>
        <w:rPr>
          <w:rFonts w:cstheme="minorHAnsi"/>
          <w:b/>
          <w:sz w:val="24"/>
          <w:szCs w:val="24"/>
          <w:lang w:val="en-US"/>
        </w:rPr>
      </w:pPr>
      <w:r>
        <w:rPr>
          <w:rFonts w:cstheme="minorHAnsi"/>
          <w:b/>
          <w:sz w:val="24"/>
          <w:szCs w:val="24"/>
          <w:lang w:val="en-US"/>
        </w:rPr>
        <w:fldChar w:fldCharType="begin">
          <w:ffData>
            <w:name w:val="Check76"/>
            <w:enabled/>
            <w:calcOnExit w:val="0"/>
            <w:checkBox>
              <w:sizeAuto/>
              <w:default w:val="0"/>
            </w:checkBox>
          </w:ffData>
        </w:fldChar>
      </w:r>
      <w:bookmarkStart w:id="522" w:name="Check76"/>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22"/>
      <w:r>
        <w:rPr>
          <w:rFonts w:cstheme="minorHAnsi"/>
          <w:b/>
          <w:sz w:val="24"/>
          <w:szCs w:val="24"/>
          <w:lang w:val="en-US"/>
        </w:rPr>
        <w:t xml:space="preserve">It is of benefit for both parties </w:t>
      </w:r>
      <w:r w:rsidRPr="00D71005">
        <w:rPr>
          <w:rFonts w:cstheme="minorHAnsi"/>
          <w:b/>
          <w:sz w:val="24"/>
          <w:szCs w:val="24"/>
          <w:lang w:val="en-US"/>
        </w:rPr>
        <w:t xml:space="preserve"> </w:t>
      </w:r>
    </w:p>
    <w:p w14:paraId="44052B85" w14:textId="77777777" w:rsidR="00F466AB" w:rsidRPr="00D71005" w:rsidRDefault="00F466AB" w:rsidP="00F466AB">
      <w:pPr>
        <w:widowControl w:val="0"/>
        <w:spacing w:before="41" w:after="0" w:line="240" w:lineRule="auto"/>
        <w:ind w:right="-63"/>
        <w:contextualSpacing/>
        <w:rPr>
          <w:rFonts w:cstheme="minorHAnsi"/>
          <w:b/>
          <w:sz w:val="24"/>
          <w:szCs w:val="24"/>
          <w:lang w:val="en-US"/>
        </w:rPr>
      </w:pPr>
      <w:r>
        <w:rPr>
          <w:rFonts w:cstheme="minorHAnsi"/>
          <w:b/>
          <w:sz w:val="24"/>
          <w:szCs w:val="24"/>
          <w:lang w:val="en-US"/>
        </w:rPr>
        <w:fldChar w:fldCharType="begin">
          <w:ffData>
            <w:name w:val="Check77"/>
            <w:enabled/>
            <w:calcOnExit w:val="0"/>
            <w:checkBox>
              <w:sizeAuto/>
              <w:default w:val="0"/>
            </w:checkBox>
          </w:ffData>
        </w:fldChar>
      </w:r>
      <w:bookmarkStart w:id="523" w:name="Check77"/>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23"/>
      <w:r>
        <w:rPr>
          <w:rFonts w:cstheme="minorHAnsi"/>
          <w:b/>
          <w:sz w:val="24"/>
          <w:szCs w:val="24"/>
          <w:lang w:val="en-US"/>
        </w:rPr>
        <w:t xml:space="preserve">The tax is too high </w:t>
      </w:r>
    </w:p>
    <w:p w14:paraId="15636E80" w14:textId="77777777" w:rsidR="00F466AB" w:rsidRPr="00D71005" w:rsidRDefault="00F466AB" w:rsidP="00F466AB">
      <w:pPr>
        <w:widowControl w:val="0"/>
        <w:spacing w:before="41" w:after="0" w:line="240" w:lineRule="auto"/>
        <w:ind w:right="-63"/>
        <w:contextualSpacing/>
        <w:rPr>
          <w:rFonts w:cstheme="minorHAnsi"/>
          <w:b/>
          <w:sz w:val="24"/>
          <w:szCs w:val="24"/>
          <w:lang w:val="en-US"/>
        </w:rPr>
      </w:pPr>
      <w:r>
        <w:rPr>
          <w:rFonts w:cstheme="minorHAnsi"/>
          <w:b/>
          <w:sz w:val="24"/>
          <w:szCs w:val="24"/>
          <w:lang w:val="en-US"/>
        </w:rPr>
        <w:fldChar w:fldCharType="begin">
          <w:ffData>
            <w:name w:val="Check78"/>
            <w:enabled/>
            <w:calcOnExit w:val="0"/>
            <w:checkBox>
              <w:sizeAuto/>
              <w:default w:val="0"/>
            </w:checkBox>
          </w:ffData>
        </w:fldChar>
      </w:r>
      <w:bookmarkStart w:id="524" w:name="Check78"/>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24"/>
      <w:r>
        <w:rPr>
          <w:rFonts w:cstheme="minorHAnsi"/>
          <w:b/>
          <w:sz w:val="24"/>
          <w:szCs w:val="24"/>
          <w:lang w:val="en-US"/>
        </w:rPr>
        <w:t xml:space="preserve">More flexibility if the work is not reported </w:t>
      </w:r>
    </w:p>
    <w:p w14:paraId="2292EE88" w14:textId="77777777" w:rsidR="00F466AB" w:rsidRPr="00D71005" w:rsidRDefault="00F466AB" w:rsidP="00F466AB">
      <w:pPr>
        <w:widowControl w:val="0"/>
        <w:spacing w:before="41" w:after="0" w:line="240" w:lineRule="auto"/>
        <w:ind w:right="-63"/>
        <w:contextualSpacing/>
        <w:rPr>
          <w:rFonts w:cstheme="minorHAnsi"/>
          <w:b/>
          <w:sz w:val="24"/>
          <w:szCs w:val="24"/>
          <w:lang w:val="en-US"/>
        </w:rPr>
      </w:pPr>
      <w:r>
        <w:rPr>
          <w:rFonts w:cstheme="minorHAnsi"/>
          <w:b/>
          <w:sz w:val="24"/>
          <w:szCs w:val="24"/>
          <w:lang w:val="en-US"/>
        </w:rPr>
        <w:fldChar w:fldCharType="begin">
          <w:ffData>
            <w:name w:val="Check79"/>
            <w:enabled/>
            <w:calcOnExit w:val="0"/>
            <w:checkBox>
              <w:sizeAuto/>
              <w:default w:val="0"/>
            </w:checkBox>
          </w:ffData>
        </w:fldChar>
      </w:r>
      <w:bookmarkStart w:id="525" w:name="Check79"/>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25"/>
      <w:r>
        <w:rPr>
          <w:rFonts w:cstheme="minorHAnsi"/>
          <w:b/>
          <w:sz w:val="24"/>
          <w:szCs w:val="24"/>
          <w:lang w:val="en-US"/>
        </w:rPr>
        <w:t xml:space="preserve">It is normal to carry out this type of work on an undeclared basis </w:t>
      </w:r>
    </w:p>
    <w:p w14:paraId="79D59C90" w14:textId="77777777" w:rsidR="00F466AB" w:rsidRPr="00D93982" w:rsidRDefault="00F466AB" w:rsidP="00F466AB">
      <w:pPr>
        <w:widowControl w:val="0"/>
        <w:spacing w:before="41" w:after="0" w:line="240" w:lineRule="auto"/>
        <w:ind w:right="-63"/>
        <w:contextualSpacing/>
        <w:rPr>
          <w:rFonts w:cstheme="minorHAnsi"/>
          <w:b/>
          <w:sz w:val="24"/>
          <w:szCs w:val="24"/>
          <w:lang w:val="en-US"/>
        </w:rPr>
      </w:pPr>
      <w:r>
        <w:rPr>
          <w:rFonts w:cstheme="minorHAnsi"/>
          <w:b/>
          <w:sz w:val="24"/>
          <w:szCs w:val="24"/>
          <w:lang w:val="en-US"/>
        </w:rPr>
        <w:fldChar w:fldCharType="begin">
          <w:ffData>
            <w:name w:val="Check80"/>
            <w:enabled/>
            <w:calcOnExit w:val="0"/>
            <w:checkBox>
              <w:sizeAuto/>
              <w:default w:val="0"/>
            </w:checkBox>
          </w:ffData>
        </w:fldChar>
      </w:r>
      <w:bookmarkStart w:id="526" w:name="Check80"/>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26"/>
      <w:r>
        <w:rPr>
          <w:rFonts w:cstheme="minorHAnsi"/>
          <w:b/>
          <w:sz w:val="24"/>
          <w:szCs w:val="24"/>
          <w:lang w:val="en-US"/>
        </w:rPr>
        <w:t>The government does not do anything for me so why should I pay taxes</w:t>
      </w:r>
      <w:r>
        <w:rPr>
          <w:rFonts w:cstheme="minorHAnsi"/>
          <w:b/>
          <w:sz w:val="24"/>
          <w:szCs w:val="24"/>
          <w:lang w:val="en-US"/>
        </w:rPr>
        <w:br/>
      </w:r>
    </w:p>
    <w:p w14:paraId="12E43341" w14:textId="77777777" w:rsidR="00F466AB" w:rsidRPr="00D71005" w:rsidRDefault="00F466AB" w:rsidP="00F466AB">
      <w:pPr>
        <w:widowControl w:val="0"/>
        <w:rPr>
          <w:rFonts w:eastAsia="Arial" w:cstheme="minorHAnsi"/>
          <w:b/>
          <w:sz w:val="24"/>
          <w:szCs w:val="24"/>
          <w:lang w:val="en-US"/>
        </w:rPr>
      </w:pPr>
      <w:r>
        <w:rPr>
          <w:rFonts w:cstheme="minorHAnsi"/>
          <w:b/>
          <w:sz w:val="24"/>
          <w:szCs w:val="24"/>
          <w:lang w:val="en-US"/>
        </w:rPr>
        <w:t xml:space="preserve">23. Other than financial differences, did you experience any consequences </w:t>
      </w:r>
      <w:r>
        <w:rPr>
          <w:rFonts w:cstheme="minorHAnsi"/>
          <w:b/>
          <w:sz w:val="24"/>
          <w:szCs w:val="24"/>
          <w:lang w:val="en-US"/>
        </w:rPr>
        <w:lastRenderedPageBreak/>
        <w:t>for carrying the work out on an undeclared basis?</w:t>
      </w:r>
    </w:p>
    <w:p w14:paraId="578F10AA" w14:textId="77777777" w:rsidR="00F466AB" w:rsidRPr="00D71005" w:rsidRDefault="00F466AB" w:rsidP="00F466AB">
      <w:pPr>
        <w:widowControl w:val="0"/>
        <w:contextualSpacing/>
        <w:rPr>
          <w:rFonts w:eastAsia="Arial" w:cstheme="minorHAnsi"/>
          <w:b/>
          <w:sz w:val="24"/>
          <w:szCs w:val="24"/>
          <w:lang w:val="en-US"/>
        </w:rPr>
      </w:pPr>
      <w:r>
        <w:rPr>
          <w:rFonts w:eastAsia="Arial" w:cstheme="minorHAnsi"/>
          <w:b/>
          <w:sz w:val="24"/>
          <w:szCs w:val="24"/>
          <w:lang w:val="en-US"/>
        </w:rPr>
        <w:fldChar w:fldCharType="begin">
          <w:ffData>
            <w:name w:val="Check81"/>
            <w:enabled/>
            <w:calcOnExit w:val="0"/>
            <w:checkBox>
              <w:sizeAuto/>
              <w:default w:val="0"/>
            </w:checkBox>
          </w:ffData>
        </w:fldChar>
      </w:r>
      <w:bookmarkStart w:id="527" w:name="Check81"/>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bookmarkEnd w:id="527"/>
      <w:r>
        <w:rPr>
          <w:rFonts w:eastAsia="Arial" w:cstheme="minorHAnsi"/>
          <w:b/>
          <w:sz w:val="24"/>
          <w:szCs w:val="24"/>
          <w:lang w:val="en-US"/>
        </w:rPr>
        <w:t xml:space="preserve">Higher risk of accident </w:t>
      </w:r>
    </w:p>
    <w:p w14:paraId="267F319C" w14:textId="77777777" w:rsidR="00F466AB" w:rsidRPr="00D71005" w:rsidRDefault="00F466AB" w:rsidP="00F466AB">
      <w:pPr>
        <w:widowControl w:val="0"/>
        <w:contextualSpacing/>
        <w:rPr>
          <w:rFonts w:eastAsia="Arial" w:cstheme="minorHAnsi"/>
          <w:b/>
          <w:sz w:val="24"/>
          <w:szCs w:val="24"/>
          <w:lang w:val="en-US"/>
        </w:rPr>
      </w:pPr>
      <w:r>
        <w:rPr>
          <w:rFonts w:eastAsia="Arial" w:cstheme="minorHAnsi"/>
          <w:b/>
          <w:sz w:val="24"/>
          <w:szCs w:val="24"/>
          <w:lang w:val="en-US"/>
        </w:rPr>
        <w:fldChar w:fldCharType="begin">
          <w:ffData>
            <w:name w:val="Check82"/>
            <w:enabled/>
            <w:calcOnExit w:val="0"/>
            <w:checkBox>
              <w:sizeAuto/>
              <w:default w:val="0"/>
            </w:checkBox>
          </w:ffData>
        </w:fldChar>
      </w:r>
      <w:bookmarkStart w:id="528" w:name="Check82"/>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bookmarkEnd w:id="528"/>
      <w:r>
        <w:rPr>
          <w:rFonts w:eastAsia="Arial" w:cstheme="minorHAnsi"/>
          <w:b/>
          <w:sz w:val="24"/>
          <w:szCs w:val="24"/>
          <w:lang w:val="en-US"/>
        </w:rPr>
        <w:t xml:space="preserve">Lack of insurance against accident at work </w:t>
      </w:r>
    </w:p>
    <w:p w14:paraId="789EFE11" w14:textId="77777777" w:rsidR="00F466AB" w:rsidRPr="00D71005" w:rsidRDefault="00F466AB" w:rsidP="00F466AB">
      <w:pPr>
        <w:widowControl w:val="0"/>
        <w:contextualSpacing/>
        <w:rPr>
          <w:rFonts w:eastAsia="Arial" w:cstheme="minorHAnsi"/>
          <w:b/>
          <w:sz w:val="24"/>
          <w:szCs w:val="24"/>
          <w:lang w:val="en-US"/>
        </w:rPr>
      </w:pPr>
      <w:r>
        <w:rPr>
          <w:rFonts w:eastAsia="Arial" w:cstheme="minorHAnsi"/>
          <w:b/>
          <w:sz w:val="24"/>
          <w:szCs w:val="24"/>
          <w:lang w:val="en-US"/>
        </w:rPr>
        <w:fldChar w:fldCharType="begin">
          <w:ffData>
            <w:name w:val="Check83"/>
            <w:enabled/>
            <w:calcOnExit w:val="0"/>
            <w:checkBox>
              <w:sizeAuto/>
              <w:default w:val="0"/>
            </w:checkBox>
          </w:ffData>
        </w:fldChar>
      </w:r>
      <w:bookmarkStart w:id="529" w:name="Check83"/>
      <w:r>
        <w:rPr>
          <w:rFonts w:eastAsia="Arial" w:cstheme="minorHAnsi"/>
          <w:b/>
          <w:sz w:val="24"/>
          <w:szCs w:val="24"/>
          <w:lang w:val="en-US"/>
        </w:rPr>
        <w:instrText xml:space="preserve"> FORMCHECKBOX </w:instrText>
      </w:r>
      <w:r>
        <w:rPr>
          <w:rFonts w:eastAsia="Arial" w:cstheme="minorHAnsi"/>
          <w:b/>
          <w:sz w:val="24"/>
          <w:szCs w:val="24"/>
          <w:lang w:val="en-US"/>
        </w:rPr>
      </w:r>
      <w:r>
        <w:rPr>
          <w:rFonts w:eastAsia="Arial" w:cstheme="minorHAnsi"/>
          <w:b/>
          <w:sz w:val="24"/>
          <w:szCs w:val="24"/>
          <w:lang w:val="en-US"/>
        </w:rPr>
        <w:fldChar w:fldCharType="end"/>
      </w:r>
      <w:bookmarkEnd w:id="529"/>
      <w:r>
        <w:rPr>
          <w:rFonts w:eastAsia="Arial" w:cstheme="minorHAnsi"/>
          <w:b/>
          <w:sz w:val="24"/>
          <w:szCs w:val="24"/>
          <w:lang w:val="en-US"/>
        </w:rPr>
        <w:t xml:space="preserve">Harder working conditions compared to formal work </w:t>
      </w:r>
    </w:p>
    <w:p w14:paraId="0685CE90" w14:textId="77777777" w:rsidR="00F466AB" w:rsidRPr="00D71005" w:rsidRDefault="00F466AB" w:rsidP="00F466AB">
      <w:pPr>
        <w:widowControl w:val="0"/>
        <w:contextualSpacing/>
        <w:rPr>
          <w:rFonts w:eastAsia="Arial" w:cstheme="minorHAnsi"/>
          <w:b/>
          <w:sz w:val="24"/>
          <w:szCs w:val="24"/>
          <w:lang w:val="en-US"/>
        </w:rPr>
      </w:pPr>
      <w:r>
        <w:rPr>
          <w:rFonts w:cstheme="minorHAnsi"/>
          <w:b/>
          <w:sz w:val="24"/>
          <w:szCs w:val="24"/>
          <w:lang w:val="en-US"/>
        </w:rPr>
        <w:fldChar w:fldCharType="begin">
          <w:ffData>
            <w:name w:val="Check84"/>
            <w:enabled/>
            <w:calcOnExit w:val="0"/>
            <w:checkBox>
              <w:sizeAuto/>
              <w:default w:val="0"/>
            </w:checkBox>
          </w:ffData>
        </w:fldChar>
      </w:r>
      <w:bookmarkStart w:id="530" w:name="Check84"/>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30"/>
      <w:r>
        <w:rPr>
          <w:rFonts w:cstheme="minorHAnsi"/>
          <w:b/>
          <w:sz w:val="24"/>
          <w:szCs w:val="24"/>
          <w:lang w:val="en-US"/>
        </w:rPr>
        <w:t xml:space="preserve">Higher risk of losing the job </w:t>
      </w:r>
    </w:p>
    <w:p w14:paraId="56520B81" w14:textId="77777777" w:rsidR="00F466AB" w:rsidRPr="00D71005" w:rsidRDefault="00F466AB" w:rsidP="00F466AB">
      <w:pPr>
        <w:widowControl w:val="0"/>
        <w:contextualSpacing/>
        <w:rPr>
          <w:rFonts w:eastAsia="Arial" w:cstheme="minorHAnsi"/>
          <w:b/>
          <w:sz w:val="24"/>
          <w:szCs w:val="24"/>
          <w:lang w:val="en-US"/>
        </w:rPr>
      </w:pPr>
      <w:r>
        <w:rPr>
          <w:rFonts w:cstheme="minorHAnsi"/>
          <w:b/>
          <w:sz w:val="24"/>
          <w:szCs w:val="24"/>
          <w:lang w:val="en-US"/>
        </w:rPr>
        <w:fldChar w:fldCharType="begin">
          <w:ffData>
            <w:name w:val="Check85"/>
            <w:enabled/>
            <w:calcOnExit w:val="0"/>
            <w:checkBox>
              <w:sizeAuto/>
              <w:default w:val="0"/>
            </w:checkBox>
          </w:ffData>
        </w:fldChar>
      </w:r>
      <w:bookmarkStart w:id="531" w:name="Check85"/>
      <w:r>
        <w:rPr>
          <w:rFonts w:cstheme="minorHAnsi"/>
          <w:b/>
          <w:sz w:val="24"/>
          <w:szCs w:val="24"/>
          <w:lang w:val="en-US"/>
        </w:rPr>
        <w:instrText xml:space="preserve"> FORMCHECKBOX </w:instrText>
      </w:r>
      <w:r>
        <w:rPr>
          <w:rFonts w:cstheme="minorHAnsi"/>
          <w:b/>
          <w:sz w:val="24"/>
          <w:szCs w:val="24"/>
          <w:lang w:val="en-US"/>
        </w:rPr>
      </w:r>
      <w:r>
        <w:rPr>
          <w:rFonts w:cstheme="minorHAnsi"/>
          <w:b/>
          <w:sz w:val="24"/>
          <w:szCs w:val="24"/>
          <w:lang w:val="en-US"/>
        </w:rPr>
        <w:fldChar w:fldCharType="end"/>
      </w:r>
      <w:bookmarkEnd w:id="531"/>
      <w:r>
        <w:rPr>
          <w:rFonts w:cstheme="minorHAnsi"/>
          <w:b/>
          <w:sz w:val="24"/>
          <w:szCs w:val="24"/>
          <w:lang w:val="en-US"/>
        </w:rPr>
        <w:t>Other</w:t>
      </w:r>
      <w:r>
        <w:rPr>
          <w:rFonts w:cstheme="minorHAnsi"/>
          <w:b/>
          <w:sz w:val="24"/>
          <w:szCs w:val="24"/>
          <w:lang w:val="en-US"/>
        </w:rPr>
        <w:fldChar w:fldCharType="begin">
          <w:ffData>
            <w:name w:val="Text31"/>
            <w:enabled/>
            <w:calcOnExit w:val="0"/>
            <w:textInput/>
          </w:ffData>
        </w:fldChar>
      </w:r>
      <w:bookmarkStart w:id="532" w:name="Text31"/>
      <w:r>
        <w:rPr>
          <w:rFonts w:cstheme="minorHAnsi"/>
          <w:b/>
          <w:sz w:val="24"/>
          <w:szCs w:val="24"/>
          <w:lang w:val="en-US"/>
        </w:rPr>
        <w:instrText xml:space="preserve"> FORMTEXT </w:instrText>
      </w:r>
      <w:r>
        <w:rPr>
          <w:rFonts w:cstheme="minorHAnsi"/>
          <w:b/>
          <w:sz w:val="24"/>
          <w:szCs w:val="24"/>
          <w:lang w:val="en-US"/>
        </w:rPr>
      </w:r>
      <w:r>
        <w:rPr>
          <w:rFonts w:cstheme="minorHAnsi"/>
          <w:b/>
          <w:sz w:val="24"/>
          <w:szCs w:val="24"/>
          <w:lang w:val="en-US"/>
        </w:rPr>
        <w:fldChar w:fldCharType="separate"/>
      </w:r>
      <w:r>
        <w:rPr>
          <w:rFonts w:cstheme="minorHAnsi"/>
          <w:b/>
          <w:noProof/>
          <w:sz w:val="24"/>
          <w:szCs w:val="24"/>
          <w:lang w:val="en-US"/>
        </w:rPr>
        <w:t> </w:t>
      </w:r>
      <w:r>
        <w:rPr>
          <w:rFonts w:cstheme="minorHAnsi"/>
          <w:b/>
          <w:noProof/>
          <w:sz w:val="24"/>
          <w:szCs w:val="24"/>
          <w:lang w:val="en-US"/>
        </w:rPr>
        <w:t> </w:t>
      </w:r>
      <w:r>
        <w:rPr>
          <w:rFonts w:cstheme="minorHAnsi"/>
          <w:b/>
          <w:noProof/>
          <w:sz w:val="24"/>
          <w:szCs w:val="24"/>
          <w:lang w:val="en-US"/>
        </w:rPr>
        <w:t> </w:t>
      </w:r>
      <w:r>
        <w:rPr>
          <w:rFonts w:cstheme="minorHAnsi"/>
          <w:b/>
          <w:noProof/>
          <w:sz w:val="24"/>
          <w:szCs w:val="24"/>
          <w:lang w:val="en-US"/>
        </w:rPr>
        <w:t> </w:t>
      </w:r>
      <w:r>
        <w:rPr>
          <w:rFonts w:cstheme="minorHAnsi"/>
          <w:b/>
          <w:noProof/>
          <w:sz w:val="24"/>
          <w:szCs w:val="24"/>
          <w:lang w:val="en-US"/>
        </w:rPr>
        <w:t> </w:t>
      </w:r>
      <w:r>
        <w:rPr>
          <w:rFonts w:cstheme="minorHAnsi"/>
          <w:b/>
          <w:sz w:val="24"/>
          <w:szCs w:val="24"/>
          <w:lang w:val="en-US"/>
        </w:rPr>
        <w:fldChar w:fldCharType="end"/>
      </w:r>
      <w:bookmarkEnd w:id="532"/>
    </w:p>
    <w:p w14:paraId="24903F9D" w14:textId="77777777" w:rsidR="00F466AB" w:rsidRDefault="00F466AB" w:rsidP="00F466AB">
      <w:pPr>
        <w:rPr>
          <w:b/>
          <w:sz w:val="24"/>
          <w:szCs w:val="24"/>
          <w:lang w:eastAsia="en-GB"/>
        </w:rPr>
      </w:pPr>
    </w:p>
    <w:p w14:paraId="4CE52527" w14:textId="77777777" w:rsidR="00F466AB" w:rsidRPr="00871FC2" w:rsidRDefault="00F466AB" w:rsidP="00F466AB">
      <w:pPr>
        <w:rPr>
          <w:b/>
          <w:sz w:val="24"/>
          <w:szCs w:val="24"/>
        </w:rPr>
      </w:pPr>
      <w:r>
        <w:rPr>
          <w:b/>
          <w:sz w:val="24"/>
          <w:szCs w:val="24"/>
        </w:rPr>
        <w:t xml:space="preserve">24. How important is undeclared work for your budget? </w:t>
      </w:r>
    </w:p>
    <w:p w14:paraId="0DCF2F13" w14:textId="77777777" w:rsidR="00F466AB" w:rsidRPr="00D93982" w:rsidRDefault="00F466AB" w:rsidP="00F466AB">
      <w:pPr>
        <w:rPr>
          <w:sz w:val="24"/>
          <w:szCs w:val="24"/>
        </w:rPr>
      </w:pPr>
      <w:r>
        <w:rPr>
          <w:sz w:val="24"/>
          <w:szCs w:val="24"/>
        </w:rPr>
        <w:fldChar w:fldCharType="begin">
          <w:ffData>
            <w:name w:val="Check86"/>
            <w:enabled/>
            <w:calcOnExit w:val="0"/>
            <w:checkBox>
              <w:sizeAuto/>
              <w:default w:val="0"/>
            </w:checkBox>
          </w:ffData>
        </w:fldChar>
      </w:r>
      <w:bookmarkStart w:id="533" w:name="Check86"/>
      <w:r>
        <w:rPr>
          <w:sz w:val="24"/>
          <w:szCs w:val="24"/>
        </w:rPr>
        <w:instrText xml:space="preserve"> FORMCHECKBOX </w:instrText>
      </w:r>
      <w:r>
        <w:rPr>
          <w:sz w:val="24"/>
          <w:szCs w:val="24"/>
        </w:rPr>
      </w:r>
      <w:r>
        <w:rPr>
          <w:sz w:val="24"/>
          <w:szCs w:val="24"/>
        </w:rPr>
        <w:fldChar w:fldCharType="end"/>
      </w:r>
      <w:bookmarkEnd w:id="533"/>
      <w:r w:rsidRPr="009915D6">
        <w:rPr>
          <w:b/>
          <w:sz w:val="24"/>
          <w:szCs w:val="24"/>
        </w:rPr>
        <w:t>Very important</w:t>
      </w:r>
      <w:r w:rsidRPr="009915D6">
        <w:rPr>
          <w:b/>
          <w:sz w:val="24"/>
          <w:szCs w:val="24"/>
        </w:rPr>
        <w:br/>
      </w:r>
      <w:r w:rsidRPr="009915D6">
        <w:rPr>
          <w:b/>
          <w:sz w:val="24"/>
          <w:szCs w:val="24"/>
        </w:rPr>
        <w:fldChar w:fldCharType="begin">
          <w:ffData>
            <w:name w:val="Check87"/>
            <w:enabled/>
            <w:calcOnExit w:val="0"/>
            <w:checkBox>
              <w:sizeAuto/>
              <w:default w:val="0"/>
            </w:checkBox>
          </w:ffData>
        </w:fldChar>
      </w:r>
      <w:bookmarkStart w:id="534" w:name="Check87"/>
      <w:r w:rsidRPr="009915D6">
        <w:rPr>
          <w:b/>
          <w:sz w:val="24"/>
          <w:szCs w:val="24"/>
        </w:rPr>
        <w:instrText xml:space="preserve"> FORMCHECKBOX </w:instrText>
      </w:r>
      <w:r w:rsidRPr="009915D6">
        <w:rPr>
          <w:b/>
          <w:sz w:val="24"/>
          <w:szCs w:val="24"/>
        </w:rPr>
      </w:r>
      <w:r w:rsidRPr="009915D6">
        <w:rPr>
          <w:b/>
          <w:sz w:val="24"/>
          <w:szCs w:val="24"/>
        </w:rPr>
        <w:fldChar w:fldCharType="end"/>
      </w:r>
      <w:bookmarkEnd w:id="534"/>
      <w:r w:rsidRPr="009915D6">
        <w:rPr>
          <w:b/>
          <w:sz w:val="24"/>
          <w:szCs w:val="24"/>
        </w:rPr>
        <w:t>Important</w:t>
      </w:r>
      <w:r w:rsidRPr="009915D6">
        <w:rPr>
          <w:b/>
          <w:sz w:val="24"/>
          <w:szCs w:val="24"/>
        </w:rPr>
        <w:br/>
      </w:r>
      <w:r w:rsidRPr="009915D6">
        <w:rPr>
          <w:b/>
          <w:sz w:val="24"/>
          <w:szCs w:val="24"/>
        </w:rPr>
        <w:fldChar w:fldCharType="begin">
          <w:ffData>
            <w:name w:val="Check88"/>
            <w:enabled/>
            <w:calcOnExit w:val="0"/>
            <w:checkBox>
              <w:sizeAuto/>
              <w:default w:val="0"/>
            </w:checkBox>
          </w:ffData>
        </w:fldChar>
      </w:r>
      <w:bookmarkStart w:id="535" w:name="Check88"/>
      <w:r w:rsidRPr="009915D6">
        <w:rPr>
          <w:b/>
          <w:sz w:val="24"/>
          <w:szCs w:val="24"/>
        </w:rPr>
        <w:instrText xml:space="preserve"> FORMCHECKBOX </w:instrText>
      </w:r>
      <w:r w:rsidRPr="009915D6">
        <w:rPr>
          <w:b/>
          <w:sz w:val="24"/>
          <w:szCs w:val="24"/>
        </w:rPr>
      </w:r>
      <w:r w:rsidRPr="009915D6">
        <w:rPr>
          <w:b/>
          <w:sz w:val="24"/>
          <w:szCs w:val="24"/>
        </w:rPr>
        <w:fldChar w:fldCharType="end"/>
      </w:r>
      <w:bookmarkEnd w:id="535"/>
      <w:r w:rsidRPr="009915D6">
        <w:rPr>
          <w:b/>
          <w:sz w:val="24"/>
          <w:szCs w:val="24"/>
        </w:rPr>
        <w:t xml:space="preserve">Not important </w:t>
      </w:r>
      <w:r w:rsidRPr="009915D6">
        <w:rPr>
          <w:b/>
          <w:sz w:val="24"/>
          <w:szCs w:val="24"/>
        </w:rPr>
        <w:br/>
      </w:r>
      <w:r w:rsidRPr="009915D6">
        <w:rPr>
          <w:b/>
          <w:sz w:val="24"/>
          <w:szCs w:val="24"/>
        </w:rPr>
        <w:fldChar w:fldCharType="begin">
          <w:ffData>
            <w:name w:val="Check89"/>
            <w:enabled/>
            <w:calcOnExit w:val="0"/>
            <w:checkBox>
              <w:sizeAuto/>
              <w:default w:val="0"/>
            </w:checkBox>
          </w:ffData>
        </w:fldChar>
      </w:r>
      <w:bookmarkStart w:id="536" w:name="Check89"/>
      <w:r w:rsidRPr="009915D6">
        <w:rPr>
          <w:b/>
          <w:sz w:val="24"/>
          <w:szCs w:val="24"/>
        </w:rPr>
        <w:instrText xml:space="preserve"> FORMCHECKBOX </w:instrText>
      </w:r>
      <w:r w:rsidRPr="009915D6">
        <w:rPr>
          <w:b/>
          <w:sz w:val="24"/>
          <w:szCs w:val="24"/>
        </w:rPr>
      </w:r>
      <w:r w:rsidRPr="009915D6">
        <w:rPr>
          <w:b/>
          <w:sz w:val="24"/>
          <w:szCs w:val="24"/>
        </w:rPr>
        <w:fldChar w:fldCharType="end"/>
      </w:r>
      <w:bookmarkEnd w:id="536"/>
      <w:r w:rsidRPr="009915D6">
        <w:rPr>
          <w:b/>
          <w:sz w:val="24"/>
          <w:szCs w:val="24"/>
        </w:rPr>
        <w:t>No undeclared work</w:t>
      </w:r>
      <w:r>
        <w:rPr>
          <w:sz w:val="24"/>
          <w:szCs w:val="24"/>
        </w:rPr>
        <w:t xml:space="preserve"> </w:t>
      </w:r>
    </w:p>
    <w:p w14:paraId="604DA093" w14:textId="77777777" w:rsidR="00F466AB" w:rsidRPr="00871FC2" w:rsidRDefault="00F466AB" w:rsidP="00F466AB">
      <w:pPr>
        <w:rPr>
          <w:b/>
          <w:sz w:val="24"/>
          <w:szCs w:val="24"/>
        </w:rPr>
      </w:pPr>
      <w:r>
        <w:rPr>
          <w:b/>
          <w:sz w:val="24"/>
          <w:szCs w:val="24"/>
        </w:rPr>
        <w:t>25. Have you ever experienced any difficulties from the state due to undeclared work?</w:t>
      </w:r>
    </w:p>
    <w:p w14:paraId="1D161BD8" w14:textId="77777777" w:rsidR="00F466AB" w:rsidRPr="00F14786" w:rsidRDefault="00F466AB" w:rsidP="00F466AB">
      <w:pPr>
        <w:pStyle w:val="ListParagraph"/>
        <w:rPr>
          <w:b/>
          <w:sz w:val="24"/>
          <w:szCs w:val="24"/>
        </w:rPr>
      </w:pPr>
      <w:r>
        <w:rPr>
          <w:b/>
          <w:sz w:val="24"/>
          <w:szCs w:val="24"/>
        </w:rPr>
        <w:fldChar w:fldCharType="begin">
          <w:ffData>
            <w:name w:val="Check90"/>
            <w:enabled/>
            <w:calcOnExit w:val="0"/>
            <w:checkBox>
              <w:sizeAuto/>
              <w:default w:val="0"/>
            </w:checkBox>
          </w:ffData>
        </w:fldChar>
      </w:r>
      <w:bookmarkStart w:id="537" w:name="Check90"/>
      <w:r>
        <w:rPr>
          <w:b/>
          <w:sz w:val="24"/>
          <w:szCs w:val="24"/>
        </w:rPr>
        <w:instrText xml:space="preserve"> FORMCHECKBOX </w:instrText>
      </w:r>
      <w:r>
        <w:rPr>
          <w:b/>
          <w:sz w:val="24"/>
          <w:szCs w:val="24"/>
        </w:rPr>
      </w:r>
      <w:r>
        <w:rPr>
          <w:b/>
          <w:sz w:val="24"/>
          <w:szCs w:val="24"/>
        </w:rPr>
        <w:fldChar w:fldCharType="end"/>
      </w:r>
      <w:bookmarkEnd w:id="537"/>
      <w:r>
        <w:rPr>
          <w:b/>
          <w:sz w:val="24"/>
          <w:szCs w:val="24"/>
        </w:rPr>
        <w:t xml:space="preserve">Yes </w:t>
      </w:r>
      <w:r>
        <w:rPr>
          <w:b/>
          <w:sz w:val="24"/>
          <w:szCs w:val="24"/>
        </w:rPr>
        <w:br/>
      </w:r>
      <w:r>
        <w:rPr>
          <w:b/>
          <w:sz w:val="24"/>
          <w:szCs w:val="24"/>
        </w:rPr>
        <w:fldChar w:fldCharType="begin">
          <w:ffData>
            <w:name w:val="Text32"/>
            <w:enabled/>
            <w:calcOnExit w:val="0"/>
            <w:textInput/>
          </w:ffData>
        </w:fldChar>
      </w:r>
      <w:bookmarkStart w:id="538" w:name="Text32"/>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538"/>
      <w:r>
        <w:rPr>
          <w:b/>
          <w:sz w:val="24"/>
          <w:szCs w:val="24"/>
        </w:rPr>
        <w:br/>
      </w:r>
      <w:r>
        <w:rPr>
          <w:b/>
          <w:sz w:val="24"/>
          <w:szCs w:val="24"/>
        </w:rPr>
        <w:fldChar w:fldCharType="begin">
          <w:ffData>
            <w:name w:val="Check91"/>
            <w:enabled/>
            <w:calcOnExit w:val="0"/>
            <w:checkBox>
              <w:sizeAuto/>
              <w:default w:val="0"/>
            </w:checkBox>
          </w:ffData>
        </w:fldChar>
      </w:r>
      <w:bookmarkStart w:id="539" w:name="Check91"/>
      <w:r>
        <w:rPr>
          <w:b/>
          <w:sz w:val="24"/>
          <w:szCs w:val="24"/>
        </w:rPr>
        <w:instrText xml:space="preserve"> FORMCHECKBOX </w:instrText>
      </w:r>
      <w:r>
        <w:rPr>
          <w:b/>
          <w:sz w:val="24"/>
          <w:szCs w:val="24"/>
        </w:rPr>
      </w:r>
      <w:r>
        <w:rPr>
          <w:b/>
          <w:sz w:val="24"/>
          <w:szCs w:val="24"/>
        </w:rPr>
        <w:fldChar w:fldCharType="end"/>
      </w:r>
      <w:bookmarkEnd w:id="539"/>
      <w:r>
        <w:rPr>
          <w:b/>
          <w:sz w:val="24"/>
          <w:szCs w:val="24"/>
        </w:rPr>
        <w:t xml:space="preserve">No </w:t>
      </w:r>
    </w:p>
    <w:p w14:paraId="7436EB48" w14:textId="77777777" w:rsidR="00F466AB" w:rsidRPr="00047949" w:rsidRDefault="00F466AB" w:rsidP="00F466AB">
      <w:pPr>
        <w:rPr>
          <w:b/>
          <w:sz w:val="24"/>
          <w:szCs w:val="24"/>
        </w:rPr>
      </w:pPr>
      <w:r>
        <w:rPr>
          <w:b/>
          <w:sz w:val="24"/>
          <w:szCs w:val="24"/>
        </w:rPr>
        <w:t>26</w:t>
      </w:r>
      <w:r w:rsidRPr="00047949">
        <w:rPr>
          <w:b/>
          <w:sz w:val="24"/>
          <w:szCs w:val="24"/>
        </w:rPr>
        <w:t xml:space="preserve"> </w:t>
      </w:r>
      <w:r>
        <w:rPr>
          <w:b/>
          <w:sz w:val="24"/>
          <w:szCs w:val="24"/>
        </w:rPr>
        <w:t>What contributes the most to your household budget?</w:t>
      </w:r>
      <w:r w:rsidRPr="00047949">
        <w:rPr>
          <w:b/>
          <w:sz w:val="24"/>
          <w:szCs w:val="24"/>
        </w:rPr>
        <w:t xml:space="preserve"> </w:t>
      </w:r>
    </w:p>
    <w:p w14:paraId="79ED23BC" w14:textId="77777777" w:rsidR="00F466AB" w:rsidRPr="00047949" w:rsidRDefault="00F466AB" w:rsidP="00F466AB">
      <w:pPr>
        <w:pStyle w:val="ListParagraph"/>
        <w:rPr>
          <w:b/>
          <w:sz w:val="24"/>
          <w:szCs w:val="24"/>
        </w:rPr>
      </w:pPr>
      <w:r>
        <w:rPr>
          <w:b/>
          <w:sz w:val="24"/>
          <w:szCs w:val="24"/>
        </w:rPr>
        <w:fldChar w:fldCharType="begin">
          <w:ffData>
            <w:name w:val="Check162"/>
            <w:enabled/>
            <w:calcOnExit w:val="0"/>
            <w:checkBox>
              <w:sizeAuto/>
              <w:default w:val="0"/>
            </w:checkBox>
          </w:ffData>
        </w:fldChar>
      </w:r>
      <w:bookmarkStart w:id="540" w:name="Check162"/>
      <w:r>
        <w:rPr>
          <w:b/>
          <w:sz w:val="24"/>
          <w:szCs w:val="24"/>
        </w:rPr>
        <w:instrText xml:space="preserve"> FORMCHECKBOX </w:instrText>
      </w:r>
      <w:r>
        <w:rPr>
          <w:b/>
          <w:sz w:val="24"/>
          <w:szCs w:val="24"/>
        </w:rPr>
      </w:r>
      <w:r>
        <w:rPr>
          <w:b/>
          <w:sz w:val="24"/>
          <w:szCs w:val="24"/>
        </w:rPr>
        <w:fldChar w:fldCharType="end"/>
      </w:r>
      <w:bookmarkEnd w:id="540"/>
      <w:r>
        <w:rPr>
          <w:b/>
          <w:sz w:val="24"/>
          <w:szCs w:val="24"/>
        </w:rPr>
        <w:t xml:space="preserve">Regular work </w:t>
      </w:r>
    </w:p>
    <w:p w14:paraId="1980E9CC" w14:textId="77777777" w:rsidR="00F466AB" w:rsidRPr="00047949" w:rsidRDefault="00F466AB" w:rsidP="00F466AB">
      <w:pPr>
        <w:pStyle w:val="ListParagraph"/>
        <w:rPr>
          <w:b/>
          <w:sz w:val="24"/>
          <w:szCs w:val="24"/>
        </w:rPr>
      </w:pPr>
      <w:r>
        <w:rPr>
          <w:b/>
          <w:sz w:val="24"/>
          <w:szCs w:val="24"/>
        </w:rPr>
        <w:fldChar w:fldCharType="begin">
          <w:ffData>
            <w:name w:val="Check163"/>
            <w:enabled/>
            <w:calcOnExit w:val="0"/>
            <w:checkBox>
              <w:sizeAuto/>
              <w:default w:val="0"/>
            </w:checkBox>
          </w:ffData>
        </w:fldChar>
      </w:r>
      <w:bookmarkStart w:id="541" w:name="Check163"/>
      <w:r>
        <w:rPr>
          <w:b/>
          <w:sz w:val="24"/>
          <w:szCs w:val="24"/>
        </w:rPr>
        <w:instrText xml:space="preserve"> FORMCHECKBOX </w:instrText>
      </w:r>
      <w:r>
        <w:rPr>
          <w:b/>
          <w:sz w:val="24"/>
          <w:szCs w:val="24"/>
        </w:rPr>
      </w:r>
      <w:r>
        <w:rPr>
          <w:b/>
          <w:sz w:val="24"/>
          <w:szCs w:val="24"/>
        </w:rPr>
        <w:fldChar w:fldCharType="end"/>
      </w:r>
      <w:bookmarkEnd w:id="541"/>
      <w:r>
        <w:rPr>
          <w:b/>
          <w:sz w:val="24"/>
          <w:szCs w:val="24"/>
        </w:rPr>
        <w:t xml:space="preserve">Undeclared work </w:t>
      </w:r>
    </w:p>
    <w:p w14:paraId="0195EC63" w14:textId="77777777" w:rsidR="00F466AB" w:rsidRPr="00047949" w:rsidRDefault="00F466AB" w:rsidP="00F466AB">
      <w:pPr>
        <w:pStyle w:val="ListParagraph"/>
        <w:rPr>
          <w:b/>
          <w:sz w:val="24"/>
          <w:szCs w:val="24"/>
        </w:rPr>
      </w:pPr>
      <w:r>
        <w:rPr>
          <w:b/>
          <w:sz w:val="24"/>
          <w:szCs w:val="24"/>
        </w:rPr>
        <w:fldChar w:fldCharType="begin">
          <w:ffData>
            <w:name w:val="Check164"/>
            <w:enabled/>
            <w:calcOnExit w:val="0"/>
            <w:checkBox>
              <w:sizeAuto/>
              <w:default w:val="0"/>
            </w:checkBox>
          </w:ffData>
        </w:fldChar>
      </w:r>
      <w:bookmarkStart w:id="542" w:name="Check164"/>
      <w:r>
        <w:rPr>
          <w:b/>
          <w:sz w:val="24"/>
          <w:szCs w:val="24"/>
        </w:rPr>
        <w:instrText xml:space="preserve"> FORMCHECKBOX </w:instrText>
      </w:r>
      <w:r>
        <w:rPr>
          <w:b/>
          <w:sz w:val="24"/>
          <w:szCs w:val="24"/>
        </w:rPr>
      </w:r>
      <w:r>
        <w:rPr>
          <w:b/>
          <w:sz w:val="24"/>
          <w:szCs w:val="24"/>
        </w:rPr>
        <w:fldChar w:fldCharType="end"/>
      </w:r>
      <w:bookmarkEnd w:id="542"/>
      <w:r>
        <w:rPr>
          <w:b/>
          <w:sz w:val="24"/>
          <w:szCs w:val="24"/>
        </w:rPr>
        <w:t>Own production</w:t>
      </w:r>
      <w:r w:rsidRPr="00047949">
        <w:rPr>
          <w:b/>
          <w:sz w:val="24"/>
          <w:szCs w:val="24"/>
        </w:rPr>
        <w:t xml:space="preserve">  </w:t>
      </w:r>
    </w:p>
    <w:p w14:paraId="6F9A4B0F" w14:textId="77777777" w:rsidR="00F466AB" w:rsidRPr="00047949" w:rsidRDefault="00F466AB" w:rsidP="00F466AB">
      <w:pPr>
        <w:pStyle w:val="ListParagraph"/>
        <w:rPr>
          <w:b/>
          <w:sz w:val="24"/>
          <w:szCs w:val="24"/>
        </w:rPr>
      </w:pPr>
      <w:r>
        <w:rPr>
          <w:b/>
          <w:sz w:val="24"/>
          <w:szCs w:val="24"/>
        </w:rPr>
        <w:fldChar w:fldCharType="begin">
          <w:ffData>
            <w:name w:val="Check165"/>
            <w:enabled/>
            <w:calcOnExit w:val="0"/>
            <w:checkBox>
              <w:sizeAuto/>
              <w:default w:val="0"/>
            </w:checkBox>
          </w:ffData>
        </w:fldChar>
      </w:r>
      <w:bookmarkStart w:id="543" w:name="Check165"/>
      <w:r>
        <w:rPr>
          <w:b/>
          <w:sz w:val="24"/>
          <w:szCs w:val="24"/>
        </w:rPr>
        <w:instrText xml:space="preserve"> FORMCHECKBOX </w:instrText>
      </w:r>
      <w:r>
        <w:rPr>
          <w:b/>
          <w:sz w:val="24"/>
          <w:szCs w:val="24"/>
        </w:rPr>
      </w:r>
      <w:r>
        <w:rPr>
          <w:b/>
          <w:sz w:val="24"/>
          <w:szCs w:val="24"/>
        </w:rPr>
        <w:fldChar w:fldCharType="end"/>
      </w:r>
      <w:bookmarkEnd w:id="543"/>
      <w:r>
        <w:rPr>
          <w:b/>
          <w:sz w:val="24"/>
          <w:szCs w:val="24"/>
        </w:rPr>
        <w:t>Favours from friends and family</w:t>
      </w:r>
      <w:r w:rsidRPr="00047949">
        <w:rPr>
          <w:b/>
          <w:sz w:val="24"/>
          <w:szCs w:val="24"/>
        </w:rPr>
        <w:t xml:space="preserve"> </w:t>
      </w:r>
    </w:p>
    <w:p w14:paraId="0D3E6807" w14:textId="77777777" w:rsidR="00F466AB" w:rsidRPr="00047949" w:rsidRDefault="00F466AB" w:rsidP="00F466AB">
      <w:pPr>
        <w:pStyle w:val="ListParagraph"/>
        <w:rPr>
          <w:b/>
          <w:sz w:val="24"/>
          <w:szCs w:val="24"/>
        </w:rPr>
      </w:pPr>
      <w:r>
        <w:rPr>
          <w:b/>
          <w:sz w:val="24"/>
          <w:szCs w:val="24"/>
        </w:rPr>
        <w:fldChar w:fldCharType="begin">
          <w:ffData>
            <w:name w:val="Check166"/>
            <w:enabled/>
            <w:calcOnExit w:val="0"/>
            <w:checkBox>
              <w:sizeAuto/>
              <w:default w:val="0"/>
            </w:checkBox>
          </w:ffData>
        </w:fldChar>
      </w:r>
      <w:bookmarkStart w:id="544" w:name="Check166"/>
      <w:r>
        <w:rPr>
          <w:b/>
          <w:sz w:val="24"/>
          <w:szCs w:val="24"/>
        </w:rPr>
        <w:instrText xml:space="preserve"> FORMCHECKBOX </w:instrText>
      </w:r>
      <w:r>
        <w:rPr>
          <w:b/>
          <w:sz w:val="24"/>
          <w:szCs w:val="24"/>
        </w:rPr>
      </w:r>
      <w:r>
        <w:rPr>
          <w:b/>
          <w:sz w:val="24"/>
          <w:szCs w:val="24"/>
        </w:rPr>
        <w:fldChar w:fldCharType="end"/>
      </w:r>
      <w:bookmarkEnd w:id="544"/>
      <w:r>
        <w:rPr>
          <w:b/>
          <w:sz w:val="24"/>
          <w:szCs w:val="24"/>
        </w:rPr>
        <w:t>Welfare benefits</w:t>
      </w:r>
      <w:r w:rsidRPr="00047949">
        <w:rPr>
          <w:b/>
          <w:sz w:val="24"/>
          <w:szCs w:val="24"/>
        </w:rPr>
        <w:t xml:space="preserve"> </w:t>
      </w:r>
    </w:p>
    <w:p w14:paraId="2E299103" w14:textId="77777777" w:rsidR="00F466AB" w:rsidRPr="00047949" w:rsidRDefault="00F466AB" w:rsidP="00F466AB">
      <w:pPr>
        <w:pStyle w:val="ListParagraph"/>
        <w:rPr>
          <w:b/>
          <w:sz w:val="24"/>
          <w:szCs w:val="24"/>
        </w:rPr>
      </w:pPr>
      <w:r>
        <w:rPr>
          <w:b/>
          <w:sz w:val="24"/>
          <w:szCs w:val="24"/>
        </w:rPr>
        <w:fldChar w:fldCharType="begin">
          <w:ffData>
            <w:name w:val="Check167"/>
            <w:enabled/>
            <w:calcOnExit w:val="0"/>
            <w:checkBox>
              <w:sizeAuto/>
              <w:default w:val="0"/>
            </w:checkBox>
          </w:ffData>
        </w:fldChar>
      </w:r>
      <w:bookmarkStart w:id="545" w:name="Check167"/>
      <w:r>
        <w:rPr>
          <w:b/>
          <w:sz w:val="24"/>
          <w:szCs w:val="24"/>
        </w:rPr>
        <w:instrText xml:space="preserve"> FORMCHECKBOX </w:instrText>
      </w:r>
      <w:r>
        <w:rPr>
          <w:b/>
          <w:sz w:val="24"/>
          <w:szCs w:val="24"/>
        </w:rPr>
      </w:r>
      <w:r>
        <w:rPr>
          <w:b/>
          <w:sz w:val="24"/>
          <w:szCs w:val="24"/>
        </w:rPr>
        <w:fldChar w:fldCharType="end"/>
      </w:r>
      <w:bookmarkEnd w:id="545"/>
      <w:r>
        <w:rPr>
          <w:b/>
          <w:sz w:val="24"/>
          <w:szCs w:val="24"/>
        </w:rPr>
        <w:t xml:space="preserve">Pension </w:t>
      </w:r>
    </w:p>
    <w:p w14:paraId="0BACE9F9" w14:textId="77777777" w:rsidR="00F466AB" w:rsidRPr="00047949" w:rsidRDefault="00F466AB" w:rsidP="00F466AB">
      <w:pPr>
        <w:rPr>
          <w:b/>
          <w:sz w:val="24"/>
          <w:szCs w:val="24"/>
        </w:rPr>
      </w:pPr>
      <w:r>
        <w:rPr>
          <w:b/>
          <w:sz w:val="24"/>
          <w:szCs w:val="24"/>
        </w:rPr>
        <w:t>27</w:t>
      </w:r>
      <w:r w:rsidRPr="00047949">
        <w:rPr>
          <w:b/>
          <w:sz w:val="24"/>
          <w:szCs w:val="24"/>
        </w:rPr>
        <w:t xml:space="preserve">. </w:t>
      </w:r>
      <w:r>
        <w:rPr>
          <w:b/>
          <w:sz w:val="24"/>
          <w:szCs w:val="24"/>
        </w:rPr>
        <w:t>Who would you likely turn to in times of financial crisis?</w:t>
      </w:r>
    </w:p>
    <w:p w14:paraId="0398ACAF" w14:textId="77777777" w:rsidR="00F466AB" w:rsidRPr="00871FC2" w:rsidRDefault="00F466AB" w:rsidP="00F466AB">
      <w:pPr>
        <w:pStyle w:val="ListParagraph"/>
        <w:rPr>
          <w:b/>
          <w:sz w:val="24"/>
          <w:szCs w:val="24"/>
        </w:rPr>
      </w:pPr>
      <w:r>
        <w:rPr>
          <w:b/>
          <w:sz w:val="24"/>
          <w:szCs w:val="24"/>
        </w:rPr>
        <w:fldChar w:fldCharType="begin">
          <w:ffData>
            <w:name w:val="Check168"/>
            <w:enabled/>
            <w:calcOnExit w:val="0"/>
            <w:checkBox>
              <w:sizeAuto/>
              <w:default w:val="0"/>
            </w:checkBox>
          </w:ffData>
        </w:fldChar>
      </w:r>
      <w:bookmarkStart w:id="546" w:name="Check168"/>
      <w:r>
        <w:rPr>
          <w:b/>
          <w:sz w:val="24"/>
          <w:szCs w:val="24"/>
        </w:rPr>
        <w:instrText xml:space="preserve"> FORMCHECKBOX </w:instrText>
      </w:r>
      <w:r>
        <w:rPr>
          <w:b/>
          <w:sz w:val="24"/>
          <w:szCs w:val="24"/>
        </w:rPr>
      </w:r>
      <w:r>
        <w:rPr>
          <w:b/>
          <w:sz w:val="24"/>
          <w:szCs w:val="24"/>
        </w:rPr>
        <w:fldChar w:fldCharType="end"/>
      </w:r>
      <w:bookmarkEnd w:id="546"/>
      <w:r>
        <w:rPr>
          <w:b/>
          <w:sz w:val="24"/>
          <w:szCs w:val="24"/>
        </w:rPr>
        <w:t>Family</w:t>
      </w:r>
    </w:p>
    <w:p w14:paraId="13256408" w14:textId="77777777" w:rsidR="00F466AB" w:rsidRPr="00871FC2" w:rsidRDefault="00F466AB" w:rsidP="00F466AB">
      <w:pPr>
        <w:pStyle w:val="ListParagraph"/>
        <w:rPr>
          <w:b/>
          <w:sz w:val="24"/>
          <w:szCs w:val="24"/>
        </w:rPr>
      </w:pPr>
      <w:r>
        <w:rPr>
          <w:b/>
          <w:sz w:val="24"/>
          <w:szCs w:val="24"/>
        </w:rPr>
        <w:fldChar w:fldCharType="begin">
          <w:ffData>
            <w:name w:val="Check169"/>
            <w:enabled/>
            <w:calcOnExit w:val="0"/>
            <w:checkBox>
              <w:sizeAuto/>
              <w:default w:val="0"/>
            </w:checkBox>
          </w:ffData>
        </w:fldChar>
      </w:r>
      <w:bookmarkStart w:id="547" w:name="Check169"/>
      <w:r>
        <w:rPr>
          <w:b/>
          <w:sz w:val="24"/>
          <w:szCs w:val="24"/>
        </w:rPr>
        <w:instrText xml:space="preserve"> FORMCHECKBOX </w:instrText>
      </w:r>
      <w:r>
        <w:rPr>
          <w:b/>
          <w:sz w:val="24"/>
          <w:szCs w:val="24"/>
        </w:rPr>
      </w:r>
      <w:r>
        <w:rPr>
          <w:b/>
          <w:sz w:val="24"/>
          <w:szCs w:val="24"/>
        </w:rPr>
        <w:fldChar w:fldCharType="end"/>
      </w:r>
      <w:bookmarkEnd w:id="547"/>
      <w:r>
        <w:rPr>
          <w:b/>
          <w:sz w:val="24"/>
          <w:szCs w:val="24"/>
        </w:rPr>
        <w:t>Friends</w:t>
      </w:r>
    </w:p>
    <w:p w14:paraId="1C7B5210" w14:textId="77777777" w:rsidR="00F466AB" w:rsidRPr="00871FC2" w:rsidRDefault="00F466AB" w:rsidP="00F466AB">
      <w:pPr>
        <w:pStyle w:val="ListParagraph"/>
        <w:rPr>
          <w:b/>
          <w:sz w:val="24"/>
          <w:szCs w:val="24"/>
        </w:rPr>
      </w:pPr>
      <w:r>
        <w:rPr>
          <w:b/>
          <w:sz w:val="24"/>
          <w:szCs w:val="24"/>
        </w:rPr>
        <w:fldChar w:fldCharType="begin">
          <w:ffData>
            <w:name w:val="Check170"/>
            <w:enabled/>
            <w:calcOnExit w:val="0"/>
            <w:checkBox>
              <w:sizeAuto/>
              <w:default w:val="0"/>
            </w:checkBox>
          </w:ffData>
        </w:fldChar>
      </w:r>
      <w:bookmarkStart w:id="548" w:name="Check170"/>
      <w:r>
        <w:rPr>
          <w:b/>
          <w:sz w:val="24"/>
          <w:szCs w:val="24"/>
        </w:rPr>
        <w:instrText xml:space="preserve"> FORMCHECKBOX </w:instrText>
      </w:r>
      <w:r>
        <w:rPr>
          <w:b/>
          <w:sz w:val="24"/>
          <w:szCs w:val="24"/>
        </w:rPr>
      </w:r>
      <w:r>
        <w:rPr>
          <w:b/>
          <w:sz w:val="24"/>
          <w:szCs w:val="24"/>
        </w:rPr>
        <w:fldChar w:fldCharType="end"/>
      </w:r>
      <w:bookmarkEnd w:id="548"/>
      <w:r>
        <w:rPr>
          <w:b/>
          <w:sz w:val="24"/>
          <w:szCs w:val="24"/>
        </w:rPr>
        <w:t>The government</w:t>
      </w:r>
    </w:p>
    <w:p w14:paraId="4207EA68" w14:textId="77777777" w:rsidR="00F466AB" w:rsidRPr="00871FC2" w:rsidRDefault="00F466AB" w:rsidP="00F466AB">
      <w:pPr>
        <w:pStyle w:val="ListParagraph"/>
        <w:rPr>
          <w:b/>
          <w:sz w:val="24"/>
          <w:szCs w:val="24"/>
        </w:rPr>
      </w:pPr>
      <w:r w:rsidRPr="008B318A">
        <w:rPr>
          <w:b/>
          <w:sz w:val="24"/>
          <w:szCs w:val="24"/>
        </w:rPr>
        <w:fldChar w:fldCharType="begin">
          <w:ffData>
            <w:name w:val="Check171"/>
            <w:enabled/>
            <w:calcOnExit w:val="0"/>
            <w:checkBox>
              <w:sizeAuto/>
              <w:default w:val="0"/>
            </w:checkBox>
          </w:ffData>
        </w:fldChar>
      </w:r>
      <w:bookmarkStart w:id="549" w:name="Check171"/>
      <w:r w:rsidRPr="008B318A">
        <w:rPr>
          <w:b/>
          <w:sz w:val="24"/>
          <w:szCs w:val="24"/>
        </w:rPr>
        <w:instrText xml:space="preserve"> FORMCHECKBOX </w:instrText>
      </w:r>
      <w:r w:rsidRPr="008B318A">
        <w:rPr>
          <w:b/>
          <w:sz w:val="24"/>
          <w:szCs w:val="24"/>
        </w:rPr>
      </w:r>
      <w:r w:rsidRPr="008B318A">
        <w:rPr>
          <w:b/>
          <w:sz w:val="24"/>
          <w:szCs w:val="24"/>
        </w:rPr>
        <w:fldChar w:fldCharType="end"/>
      </w:r>
      <w:bookmarkEnd w:id="549"/>
      <w:r w:rsidRPr="008B318A">
        <w:rPr>
          <w:b/>
          <w:sz w:val="24"/>
          <w:szCs w:val="24"/>
        </w:rPr>
        <w:t xml:space="preserve">Social partner institutions </w:t>
      </w:r>
    </w:p>
    <w:p w14:paraId="44B87345" w14:textId="77777777" w:rsidR="00F466AB" w:rsidRPr="00871FC2" w:rsidRDefault="00F466AB" w:rsidP="00F466AB">
      <w:pPr>
        <w:pStyle w:val="ListParagraph"/>
        <w:rPr>
          <w:b/>
          <w:sz w:val="24"/>
          <w:szCs w:val="24"/>
        </w:rPr>
      </w:pPr>
      <w:r>
        <w:rPr>
          <w:b/>
          <w:sz w:val="24"/>
          <w:szCs w:val="24"/>
        </w:rPr>
        <w:fldChar w:fldCharType="begin">
          <w:ffData>
            <w:name w:val="Check172"/>
            <w:enabled/>
            <w:calcOnExit w:val="0"/>
            <w:checkBox>
              <w:sizeAuto/>
              <w:default w:val="0"/>
            </w:checkBox>
          </w:ffData>
        </w:fldChar>
      </w:r>
      <w:bookmarkStart w:id="550" w:name="Check172"/>
      <w:r>
        <w:rPr>
          <w:b/>
          <w:sz w:val="24"/>
          <w:szCs w:val="24"/>
        </w:rPr>
        <w:instrText xml:space="preserve"> FORMCHECKBOX </w:instrText>
      </w:r>
      <w:r>
        <w:rPr>
          <w:b/>
          <w:sz w:val="24"/>
          <w:szCs w:val="24"/>
        </w:rPr>
      </w:r>
      <w:r>
        <w:rPr>
          <w:b/>
          <w:sz w:val="24"/>
          <w:szCs w:val="24"/>
        </w:rPr>
        <w:fldChar w:fldCharType="end"/>
      </w:r>
      <w:bookmarkEnd w:id="550"/>
      <w:r>
        <w:rPr>
          <w:b/>
          <w:sz w:val="24"/>
          <w:szCs w:val="24"/>
        </w:rPr>
        <w:t xml:space="preserve">The Church </w:t>
      </w:r>
    </w:p>
    <w:p w14:paraId="732AEF96" w14:textId="77777777" w:rsidR="00F466AB" w:rsidRPr="00871FC2" w:rsidRDefault="00F466AB" w:rsidP="00F466AB">
      <w:pPr>
        <w:pStyle w:val="ListParagraph"/>
        <w:rPr>
          <w:b/>
          <w:sz w:val="24"/>
          <w:szCs w:val="24"/>
        </w:rPr>
      </w:pPr>
      <w:r>
        <w:rPr>
          <w:b/>
          <w:sz w:val="24"/>
          <w:szCs w:val="24"/>
        </w:rPr>
        <w:fldChar w:fldCharType="begin">
          <w:ffData>
            <w:name w:val="Check173"/>
            <w:enabled/>
            <w:calcOnExit w:val="0"/>
            <w:checkBox>
              <w:sizeAuto/>
              <w:default w:val="0"/>
            </w:checkBox>
          </w:ffData>
        </w:fldChar>
      </w:r>
      <w:bookmarkStart w:id="551" w:name="Check173"/>
      <w:r>
        <w:rPr>
          <w:b/>
          <w:sz w:val="24"/>
          <w:szCs w:val="24"/>
        </w:rPr>
        <w:instrText xml:space="preserve"> FORMCHECKBOX </w:instrText>
      </w:r>
      <w:r>
        <w:rPr>
          <w:b/>
          <w:sz w:val="24"/>
          <w:szCs w:val="24"/>
        </w:rPr>
      </w:r>
      <w:r>
        <w:rPr>
          <w:b/>
          <w:sz w:val="24"/>
          <w:szCs w:val="24"/>
        </w:rPr>
        <w:fldChar w:fldCharType="end"/>
      </w:r>
      <w:bookmarkEnd w:id="551"/>
      <w:r>
        <w:rPr>
          <w:b/>
          <w:sz w:val="24"/>
          <w:szCs w:val="24"/>
        </w:rPr>
        <w:t xml:space="preserve">Other </w:t>
      </w:r>
      <w:r w:rsidRPr="00871FC2">
        <w:rPr>
          <w:b/>
          <w:sz w:val="24"/>
          <w:szCs w:val="24"/>
        </w:rPr>
        <w:t>:</w:t>
      </w:r>
      <w:r>
        <w:rPr>
          <w:b/>
          <w:sz w:val="24"/>
          <w:szCs w:val="24"/>
        </w:rPr>
        <w:fldChar w:fldCharType="begin">
          <w:ffData>
            <w:name w:val="Text33"/>
            <w:enabled/>
            <w:calcOnExit w:val="0"/>
            <w:textInput/>
          </w:ffData>
        </w:fldChar>
      </w:r>
      <w:bookmarkStart w:id="552" w:name="Text33"/>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552"/>
    </w:p>
    <w:p w14:paraId="51363F4F" w14:textId="77777777" w:rsidR="00F466AB" w:rsidRPr="00871FC2" w:rsidRDefault="00F466AB" w:rsidP="00F466AB">
      <w:pPr>
        <w:rPr>
          <w:b/>
          <w:sz w:val="24"/>
          <w:szCs w:val="24"/>
        </w:rPr>
      </w:pPr>
      <w:r>
        <w:rPr>
          <w:b/>
          <w:sz w:val="24"/>
          <w:szCs w:val="24"/>
        </w:rPr>
        <w:t>28. When you are no longer able to work, what do you expect to rely on for your income?</w:t>
      </w:r>
      <w:r w:rsidRPr="00871FC2">
        <w:rPr>
          <w:b/>
          <w:sz w:val="24"/>
          <w:szCs w:val="24"/>
        </w:rPr>
        <w:t xml:space="preserve"> </w:t>
      </w:r>
    </w:p>
    <w:p w14:paraId="2927903E" w14:textId="77777777" w:rsidR="00F466AB" w:rsidRPr="00871FC2" w:rsidRDefault="00F466AB" w:rsidP="00F466AB">
      <w:pPr>
        <w:pStyle w:val="ListParagraph"/>
        <w:rPr>
          <w:b/>
          <w:sz w:val="24"/>
          <w:szCs w:val="24"/>
        </w:rPr>
      </w:pPr>
      <w:r>
        <w:rPr>
          <w:b/>
          <w:sz w:val="24"/>
          <w:szCs w:val="24"/>
        </w:rPr>
        <w:fldChar w:fldCharType="begin">
          <w:ffData>
            <w:name w:val="Check174"/>
            <w:enabled/>
            <w:calcOnExit w:val="0"/>
            <w:checkBox>
              <w:sizeAuto/>
              <w:default w:val="0"/>
            </w:checkBox>
          </w:ffData>
        </w:fldChar>
      </w:r>
      <w:bookmarkStart w:id="553" w:name="Check174"/>
      <w:r>
        <w:rPr>
          <w:b/>
          <w:sz w:val="24"/>
          <w:szCs w:val="24"/>
        </w:rPr>
        <w:instrText xml:space="preserve"> FORMCHECKBOX </w:instrText>
      </w:r>
      <w:r>
        <w:rPr>
          <w:b/>
          <w:sz w:val="24"/>
          <w:szCs w:val="24"/>
        </w:rPr>
      </w:r>
      <w:r>
        <w:rPr>
          <w:b/>
          <w:sz w:val="24"/>
          <w:szCs w:val="24"/>
        </w:rPr>
        <w:fldChar w:fldCharType="end"/>
      </w:r>
      <w:bookmarkEnd w:id="553"/>
      <w:r>
        <w:rPr>
          <w:b/>
          <w:sz w:val="24"/>
          <w:szCs w:val="24"/>
        </w:rPr>
        <w:t>State pension</w:t>
      </w:r>
    </w:p>
    <w:p w14:paraId="6DD56C7E" w14:textId="77777777" w:rsidR="00F466AB" w:rsidRPr="00871FC2" w:rsidRDefault="00F466AB" w:rsidP="00F466AB">
      <w:pPr>
        <w:pStyle w:val="ListParagraph"/>
        <w:rPr>
          <w:b/>
          <w:sz w:val="24"/>
          <w:szCs w:val="24"/>
        </w:rPr>
      </w:pPr>
      <w:r>
        <w:rPr>
          <w:b/>
          <w:sz w:val="24"/>
          <w:szCs w:val="24"/>
        </w:rPr>
        <w:fldChar w:fldCharType="begin">
          <w:ffData>
            <w:name w:val="Check175"/>
            <w:enabled/>
            <w:calcOnExit w:val="0"/>
            <w:checkBox>
              <w:sizeAuto/>
              <w:default w:val="0"/>
            </w:checkBox>
          </w:ffData>
        </w:fldChar>
      </w:r>
      <w:bookmarkStart w:id="554" w:name="Check175"/>
      <w:r>
        <w:rPr>
          <w:b/>
          <w:sz w:val="24"/>
          <w:szCs w:val="24"/>
        </w:rPr>
        <w:instrText xml:space="preserve"> FORMCHECKBOX </w:instrText>
      </w:r>
      <w:r>
        <w:rPr>
          <w:b/>
          <w:sz w:val="24"/>
          <w:szCs w:val="24"/>
        </w:rPr>
      </w:r>
      <w:r>
        <w:rPr>
          <w:b/>
          <w:sz w:val="24"/>
          <w:szCs w:val="24"/>
        </w:rPr>
        <w:fldChar w:fldCharType="end"/>
      </w:r>
      <w:bookmarkEnd w:id="554"/>
      <w:r>
        <w:rPr>
          <w:b/>
          <w:sz w:val="24"/>
          <w:szCs w:val="24"/>
        </w:rPr>
        <w:t xml:space="preserve">Children </w:t>
      </w:r>
    </w:p>
    <w:p w14:paraId="2FB0130A" w14:textId="77777777" w:rsidR="00F466AB" w:rsidRPr="00871FC2" w:rsidRDefault="00F466AB" w:rsidP="00F466AB">
      <w:pPr>
        <w:pStyle w:val="ListParagraph"/>
        <w:rPr>
          <w:b/>
          <w:sz w:val="24"/>
          <w:szCs w:val="24"/>
        </w:rPr>
      </w:pPr>
      <w:r>
        <w:rPr>
          <w:b/>
          <w:sz w:val="24"/>
          <w:szCs w:val="24"/>
        </w:rPr>
        <w:fldChar w:fldCharType="begin">
          <w:ffData>
            <w:name w:val="Check176"/>
            <w:enabled/>
            <w:calcOnExit w:val="0"/>
            <w:checkBox>
              <w:sizeAuto/>
              <w:default w:val="0"/>
            </w:checkBox>
          </w:ffData>
        </w:fldChar>
      </w:r>
      <w:bookmarkStart w:id="555" w:name="Check176"/>
      <w:r>
        <w:rPr>
          <w:b/>
          <w:sz w:val="24"/>
          <w:szCs w:val="24"/>
        </w:rPr>
        <w:instrText xml:space="preserve"> FORMCHECKBOX </w:instrText>
      </w:r>
      <w:r>
        <w:rPr>
          <w:b/>
          <w:sz w:val="24"/>
          <w:szCs w:val="24"/>
        </w:rPr>
      </w:r>
      <w:r>
        <w:rPr>
          <w:b/>
          <w:sz w:val="24"/>
          <w:szCs w:val="24"/>
        </w:rPr>
        <w:fldChar w:fldCharType="end"/>
      </w:r>
      <w:bookmarkEnd w:id="555"/>
      <w:r>
        <w:rPr>
          <w:b/>
          <w:sz w:val="24"/>
          <w:szCs w:val="24"/>
        </w:rPr>
        <w:t>Family</w:t>
      </w:r>
    </w:p>
    <w:p w14:paraId="10D72474" w14:textId="77777777" w:rsidR="00F466AB" w:rsidRPr="00871FC2" w:rsidRDefault="00F466AB" w:rsidP="00F466AB">
      <w:pPr>
        <w:pStyle w:val="ListParagraph"/>
        <w:rPr>
          <w:b/>
          <w:sz w:val="24"/>
          <w:szCs w:val="24"/>
        </w:rPr>
      </w:pPr>
      <w:r>
        <w:rPr>
          <w:b/>
          <w:sz w:val="24"/>
          <w:szCs w:val="24"/>
        </w:rPr>
        <w:lastRenderedPageBreak/>
        <w:fldChar w:fldCharType="begin">
          <w:ffData>
            <w:name w:val="Check177"/>
            <w:enabled/>
            <w:calcOnExit w:val="0"/>
            <w:checkBox>
              <w:sizeAuto/>
              <w:default w:val="0"/>
            </w:checkBox>
          </w:ffData>
        </w:fldChar>
      </w:r>
      <w:bookmarkStart w:id="556" w:name="Check177"/>
      <w:r>
        <w:rPr>
          <w:b/>
          <w:sz w:val="24"/>
          <w:szCs w:val="24"/>
        </w:rPr>
        <w:instrText xml:space="preserve"> FORMCHECKBOX </w:instrText>
      </w:r>
      <w:r>
        <w:rPr>
          <w:b/>
          <w:sz w:val="24"/>
          <w:szCs w:val="24"/>
        </w:rPr>
      </w:r>
      <w:r>
        <w:rPr>
          <w:b/>
          <w:sz w:val="24"/>
          <w:szCs w:val="24"/>
        </w:rPr>
        <w:fldChar w:fldCharType="end"/>
      </w:r>
      <w:bookmarkEnd w:id="556"/>
      <w:r>
        <w:rPr>
          <w:b/>
          <w:sz w:val="24"/>
          <w:szCs w:val="24"/>
        </w:rPr>
        <w:t>Private insurance</w:t>
      </w:r>
    </w:p>
    <w:p w14:paraId="289E2400" w14:textId="77777777" w:rsidR="00F466AB" w:rsidRPr="00871FC2" w:rsidRDefault="00F466AB" w:rsidP="00F466AB">
      <w:pPr>
        <w:pStyle w:val="ListParagraph"/>
        <w:rPr>
          <w:b/>
          <w:sz w:val="24"/>
          <w:szCs w:val="24"/>
        </w:rPr>
      </w:pPr>
      <w:r>
        <w:rPr>
          <w:b/>
          <w:sz w:val="24"/>
          <w:szCs w:val="24"/>
        </w:rPr>
        <w:fldChar w:fldCharType="begin">
          <w:ffData>
            <w:name w:val="Check178"/>
            <w:enabled/>
            <w:calcOnExit w:val="0"/>
            <w:checkBox>
              <w:sizeAuto/>
              <w:default w:val="0"/>
            </w:checkBox>
          </w:ffData>
        </w:fldChar>
      </w:r>
      <w:bookmarkStart w:id="557" w:name="Check178"/>
      <w:r>
        <w:rPr>
          <w:b/>
          <w:sz w:val="24"/>
          <w:szCs w:val="24"/>
        </w:rPr>
        <w:instrText xml:space="preserve"> FORMCHECKBOX </w:instrText>
      </w:r>
      <w:r>
        <w:rPr>
          <w:b/>
          <w:sz w:val="24"/>
          <w:szCs w:val="24"/>
        </w:rPr>
      </w:r>
      <w:r>
        <w:rPr>
          <w:b/>
          <w:sz w:val="24"/>
          <w:szCs w:val="24"/>
        </w:rPr>
        <w:fldChar w:fldCharType="end"/>
      </w:r>
      <w:bookmarkEnd w:id="557"/>
      <w:r>
        <w:rPr>
          <w:b/>
          <w:sz w:val="24"/>
          <w:szCs w:val="24"/>
        </w:rPr>
        <w:t>Savings</w:t>
      </w:r>
    </w:p>
    <w:p w14:paraId="55D7CDC5" w14:textId="77777777" w:rsidR="00F466AB" w:rsidRPr="00871FC2" w:rsidRDefault="00F466AB" w:rsidP="00F466AB">
      <w:pPr>
        <w:pStyle w:val="ListParagraph"/>
        <w:rPr>
          <w:b/>
          <w:sz w:val="24"/>
          <w:szCs w:val="24"/>
        </w:rPr>
      </w:pPr>
      <w:r>
        <w:rPr>
          <w:b/>
          <w:sz w:val="24"/>
          <w:szCs w:val="24"/>
        </w:rPr>
        <w:fldChar w:fldCharType="begin">
          <w:ffData>
            <w:name w:val="Check179"/>
            <w:enabled/>
            <w:calcOnExit w:val="0"/>
            <w:checkBox>
              <w:sizeAuto/>
              <w:default w:val="0"/>
            </w:checkBox>
          </w:ffData>
        </w:fldChar>
      </w:r>
      <w:bookmarkStart w:id="558" w:name="Check179"/>
      <w:r>
        <w:rPr>
          <w:b/>
          <w:sz w:val="24"/>
          <w:szCs w:val="24"/>
        </w:rPr>
        <w:instrText xml:space="preserve"> FORMCHECKBOX </w:instrText>
      </w:r>
      <w:r>
        <w:rPr>
          <w:b/>
          <w:sz w:val="24"/>
          <w:szCs w:val="24"/>
        </w:rPr>
      </w:r>
      <w:r>
        <w:rPr>
          <w:b/>
          <w:sz w:val="24"/>
          <w:szCs w:val="24"/>
        </w:rPr>
        <w:fldChar w:fldCharType="end"/>
      </w:r>
      <w:bookmarkEnd w:id="558"/>
      <w:r>
        <w:rPr>
          <w:b/>
          <w:sz w:val="24"/>
          <w:szCs w:val="24"/>
        </w:rPr>
        <w:t xml:space="preserve">I do not know </w:t>
      </w:r>
    </w:p>
    <w:p w14:paraId="52FDDA21" w14:textId="77777777" w:rsidR="00F466AB" w:rsidRPr="00555AE2" w:rsidRDefault="00F466AB" w:rsidP="00F466AB">
      <w:pPr>
        <w:pStyle w:val="ListParagraph"/>
        <w:rPr>
          <w:b/>
          <w:sz w:val="24"/>
          <w:szCs w:val="24"/>
        </w:rPr>
      </w:pPr>
      <w:r>
        <w:rPr>
          <w:b/>
          <w:sz w:val="24"/>
          <w:szCs w:val="24"/>
        </w:rPr>
        <w:fldChar w:fldCharType="begin">
          <w:ffData>
            <w:name w:val="Check180"/>
            <w:enabled/>
            <w:calcOnExit w:val="0"/>
            <w:checkBox>
              <w:sizeAuto/>
              <w:default w:val="0"/>
            </w:checkBox>
          </w:ffData>
        </w:fldChar>
      </w:r>
      <w:bookmarkStart w:id="559" w:name="Check180"/>
      <w:r>
        <w:rPr>
          <w:b/>
          <w:sz w:val="24"/>
          <w:szCs w:val="24"/>
        </w:rPr>
        <w:instrText xml:space="preserve"> FORMCHECKBOX </w:instrText>
      </w:r>
      <w:r>
        <w:rPr>
          <w:b/>
          <w:sz w:val="24"/>
          <w:szCs w:val="24"/>
        </w:rPr>
      </w:r>
      <w:r>
        <w:rPr>
          <w:b/>
          <w:sz w:val="24"/>
          <w:szCs w:val="24"/>
        </w:rPr>
        <w:fldChar w:fldCharType="end"/>
      </w:r>
      <w:bookmarkEnd w:id="559"/>
      <w:r>
        <w:rPr>
          <w:b/>
          <w:sz w:val="24"/>
          <w:szCs w:val="24"/>
        </w:rPr>
        <w:t>Other</w:t>
      </w:r>
      <w:r w:rsidRPr="00871FC2">
        <w:rPr>
          <w:b/>
          <w:sz w:val="24"/>
          <w:szCs w:val="24"/>
        </w:rPr>
        <w:t>:</w:t>
      </w:r>
      <w:r>
        <w:rPr>
          <w:b/>
          <w:sz w:val="24"/>
          <w:szCs w:val="24"/>
        </w:rPr>
        <w:fldChar w:fldCharType="begin">
          <w:ffData>
            <w:name w:val="Text34"/>
            <w:enabled/>
            <w:calcOnExit w:val="0"/>
            <w:textInput/>
          </w:ffData>
        </w:fldChar>
      </w:r>
      <w:bookmarkStart w:id="560" w:name="Text34"/>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560"/>
      <w:r>
        <w:rPr>
          <w:b/>
          <w:sz w:val="24"/>
          <w:szCs w:val="24"/>
        </w:rPr>
        <w:br/>
      </w:r>
    </w:p>
    <w:p w14:paraId="6FA5FC7A" w14:textId="77777777" w:rsidR="00F466AB" w:rsidRPr="00866CB3" w:rsidRDefault="00F466AB" w:rsidP="00F466AB">
      <w:pPr>
        <w:jc w:val="center"/>
        <w:rPr>
          <w:b/>
          <w:sz w:val="24"/>
          <w:szCs w:val="24"/>
        </w:rPr>
      </w:pPr>
      <w:r>
        <w:rPr>
          <w:b/>
          <w:sz w:val="32"/>
          <w:szCs w:val="32"/>
          <w:u w:val="single"/>
        </w:rPr>
        <w:t>Connections</w:t>
      </w:r>
    </w:p>
    <w:p w14:paraId="4DD3C204" w14:textId="77777777" w:rsidR="00F466AB" w:rsidRDefault="00F466AB" w:rsidP="00F466AB">
      <w:pPr>
        <w:rPr>
          <w:b/>
          <w:sz w:val="24"/>
          <w:szCs w:val="24"/>
        </w:rPr>
      </w:pPr>
      <w:r>
        <w:rPr>
          <w:b/>
          <w:sz w:val="24"/>
          <w:szCs w:val="24"/>
        </w:rPr>
        <w:t>29. How important are connections for getting things done in various sectors in Croatia? (school, employment, healthcare etc)?</w:t>
      </w:r>
    </w:p>
    <w:p w14:paraId="4FC6EA4B" w14:textId="77777777" w:rsidR="00F466AB" w:rsidRPr="00871FC2" w:rsidRDefault="00F466AB" w:rsidP="00F466AB">
      <w:pPr>
        <w:rPr>
          <w:b/>
          <w:sz w:val="24"/>
          <w:szCs w:val="24"/>
        </w:rPr>
      </w:pPr>
      <w:r>
        <w:rPr>
          <w:sz w:val="24"/>
          <w:szCs w:val="24"/>
        </w:rPr>
        <w:fldChar w:fldCharType="begin">
          <w:ffData>
            <w:name w:val="Check181"/>
            <w:enabled/>
            <w:calcOnExit w:val="0"/>
            <w:checkBox>
              <w:sizeAuto/>
              <w:default w:val="0"/>
            </w:checkBox>
          </w:ffData>
        </w:fldChar>
      </w:r>
      <w:bookmarkStart w:id="561" w:name="Check181"/>
      <w:r>
        <w:rPr>
          <w:sz w:val="24"/>
          <w:szCs w:val="24"/>
        </w:rPr>
        <w:instrText xml:space="preserve"> FORMCHECKBOX </w:instrText>
      </w:r>
      <w:r>
        <w:rPr>
          <w:sz w:val="24"/>
          <w:szCs w:val="24"/>
        </w:rPr>
      </w:r>
      <w:r>
        <w:rPr>
          <w:sz w:val="24"/>
          <w:szCs w:val="24"/>
        </w:rPr>
        <w:fldChar w:fldCharType="end"/>
      </w:r>
      <w:bookmarkEnd w:id="561"/>
      <w:r>
        <w:rPr>
          <w:sz w:val="24"/>
          <w:szCs w:val="24"/>
        </w:rPr>
        <w:t xml:space="preserve">Very important      </w:t>
      </w:r>
      <w:r>
        <w:rPr>
          <w:sz w:val="24"/>
          <w:szCs w:val="24"/>
        </w:rPr>
        <w:fldChar w:fldCharType="begin">
          <w:ffData>
            <w:name w:val="Check182"/>
            <w:enabled/>
            <w:calcOnExit w:val="0"/>
            <w:checkBox>
              <w:sizeAuto/>
              <w:default w:val="0"/>
            </w:checkBox>
          </w:ffData>
        </w:fldChar>
      </w:r>
      <w:bookmarkStart w:id="562" w:name="Check182"/>
      <w:r>
        <w:rPr>
          <w:sz w:val="24"/>
          <w:szCs w:val="24"/>
        </w:rPr>
        <w:instrText xml:space="preserve"> FORMCHECKBOX </w:instrText>
      </w:r>
      <w:r>
        <w:rPr>
          <w:sz w:val="24"/>
          <w:szCs w:val="24"/>
        </w:rPr>
      </w:r>
      <w:r>
        <w:rPr>
          <w:sz w:val="24"/>
          <w:szCs w:val="24"/>
        </w:rPr>
        <w:fldChar w:fldCharType="end"/>
      </w:r>
      <w:bookmarkEnd w:id="562"/>
      <w:r>
        <w:rPr>
          <w:sz w:val="24"/>
          <w:szCs w:val="24"/>
        </w:rPr>
        <w:t xml:space="preserve">Important    </w:t>
      </w:r>
      <w:r>
        <w:rPr>
          <w:sz w:val="24"/>
          <w:szCs w:val="24"/>
        </w:rPr>
        <w:fldChar w:fldCharType="begin">
          <w:ffData>
            <w:name w:val="Check183"/>
            <w:enabled/>
            <w:calcOnExit w:val="0"/>
            <w:checkBox>
              <w:sizeAuto/>
              <w:default w:val="0"/>
            </w:checkBox>
          </w:ffData>
        </w:fldChar>
      </w:r>
      <w:bookmarkStart w:id="563" w:name="Check183"/>
      <w:r>
        <w:rPr>
          <w:sz w:val="24"/>
          <w:szCs w:val="24"/>
        </w:rPr>
        <w:instrText xml:space="preserve"> FORMCHECKBOX </w:instrText>
      </w:r>
      <w:r>
        <w:rPr>
          <w:sz w:val="24"/>
          <w:szCs w:val="24"/>
        </w:rPr>
      </w:r>
      <w:r>
        <w:rPr>
          <w:sz w:val="24"/>
          <w:szCs w:val="24"/>
        </w:rPr>
        <w:fldChar w:fldCharType="end"/>
      </w:r>
      <w:bookmarkEnd w:id="563"/>
      <w:r>
        <w:rPr>
          <w:sz w:val="24"/>
          <w:szCs w:val="24"/>
        </w:rPr>
        <w:t xml:space="preserve">Somewhat important    </w:t>
      </w:r>
      <w:r>
        <w:rPr>
          <w:sz w:val="24"/>
          <w:szCs w:val="24"/>
        </w:rPr>
        <w:fldChar w:fldCharType="begin">
          <w:ffData>
            <w:name w:val="Check184"/>
            <w:enabled/>
            <w:calcOnExit w:val="0"/>
            <w:checkBox>
              <w:sizeAuto/>
              <w:default w:val="0"/>
            </w:checkBox>
          </w:ffData>
        </w:fldChar>
      </w:r>
      <w:bookmarkStart w:id="564" w:name="Check184"/>
      <w:r>
        <w:rPr>
          <w:sz w:val="24"/>
          <w:szCs w:val="24"/>
        </w:rPr>
        <w:instrText xml:space="preserve"> FORMCHECKBOX </w:instrText>
      </w:r>
      <w:r>
        <w:rPr>
          <w:sz w:val="24"/>
          <w:szCs w:val="24"/>
        </w:rPr>
      </w:r>
      <w:r>
        <w:rPr>
          <w:sz w:val="24"/>
          <w:szCs w:val="24"/>
        </w:rPr>
        <w:fldChar w:fldCharType="end"/>
      </w:r>
      <w:bookmarkEnd w:id="564"/>
      <w:r>
        <w:rPr>
          <w:sz w:val="24"/>
          <w:szCs w:val="24"/>
        </w:rPr>
        <w:t xml:space="preserve">Not important </w:t>
      </w:r>
    </w:p>
    <w:p w14:paraId="1D172D18" w14:textId="77777777" w:rsidR="00F466AB" w:rsidRDefault="00F466AB" w:rsidP="00F466AB">
      <w:pPr>
        <w:rPr>
          <w:b/>
          <w:sz w:val="24"/>
          <w:szCs w:val="24"/>
        </w:rPr>
      </w:pPr>
      <w:r>
        <w:rPr>
          <w:b/>
          <w:sz w:val="24"/>
          <w:szCs w:val="24"/>
        </w:rPr>
        <w:t>30. How useful do you think connections are for avoiding sanctions for undeclared work?</w:t>
      </w:r>
    </w:p>
    <w:p w14:paraId="1D29B023" w14:textId="77777777" w:rsidR="00F466AB" w:rsidRPr="00871FC2" w:rsidRDefault="00F466AB" w:rsidP="00F466AB">
      <w:pPr>
        <w:rPr>
          <w:b/>
          <w:sz w:val="24"/>
          <w:szCs w:val="24"/>
        </w:rPr>
      </w:pPr>
      <w:r>
        <w:rPr>
          <w:sz w:val="24"/>
          <w:szCs w:val="24"/>
        </w:rPr>
        <w:fldChar w:fldCharType="begin">
          <w:ffData>
            <w:name w:val="Check185"/>
            <w:enabled/>
            <w:calcOnExit w:val="0"/>
            <w:checkBox>
              <w:sizeAuto/>
              <w:default w:val="0"/>
            </w:checkBox>
          </w:ffData>
        </w:fldChar>
      </w:r>
      <w:bookmarkStart w:id="565" w:name="Check185"/>
      <w:r>
        <w:rPr>
          <w:sz w:val="24"/>
          <w:szCs w:val="24"/>
        </w:rPr>
        <w:instrText xml:space="preserve"> FORMCHECKBOX </w:instrText>
      </w:r>
      <w:r>
        <w:rPr>
          <w:sz w:val="24"/>
          <w:szCs w:val="24"/>
        </w:rPr>
      </w:r>
      <w:r>
        <w:rPr>
          <w:sz w:val="24"/>
          <w:szCs w:val="24"/>
        </w:rPr>
        <w:fldChar w:fldCharType="end"/>
      </w:r>
      <w:bookmarkEnd w:id="565"/>
      <w:r>
        <w:rPr>
          <w:sz w:val="24"/>
          <w:szCs w:val="24"/>
        </w:rPr>
        <w:t xml:space="preserve">Very important      </w:t>
      </w:r>
      <w:r>
        <w:rPr>
          <w:sz w:val="24"/>
          <w:szCs w:val="24"/>
        </w:rPr>
        <w:fldChar w:fldCharType="begin">
          <w:ffData>
            <w:name w:val="Check186"/>
            <w:enabled/>
            <w:calcOnExit w:val="0"/>
            <w:checkBox>
              <w:sizeAuto/>
              <w:default w:val="0"/>
            </w:checkBox>
          </w:ffData>
        </w:fldChar>
      </w:r>
      <w:bookmarkStart w:id="566" w:name="Check186"/>
      <w:r>
        <w:rPr>
          <w:sz w:val="24"/>
          <w:szCs w:val="24"/>
        </w:rPr>
        <w:instrText xml:space="preserve"> FORMCHECKBOX </w:instrText>
      </w:r>
      <w:r>
        <w:rPr>
          <w:sz w:val="24"/>
          <w:szCs w:val="24"/>
        </w:rPr>
      </w:r>
      <w:r>
        <w:rPr>
          <w:sz w:val="24"/>
          <w:szCs w:val="24"/>
        </w:rPr>
        <w:fldChar w:fldCharType="end"/>
      </w:r>
      <w:bookmarkEnd w:id="566"/>
      <w:r>
        <w:rPr>
          <w:sz w:val="24"/>
          <w:szCs w:val="24"/>
        </w:rPr>
        <w:t xml:space="preserve">Important      </w:t>
      </w:r>
      <w:r>
        <w:rPr>
          <w:sz w:val="24"/>
          <w:szCs w:val="24"/>
        </w:rPr>
        <w:fldChar w:fldCharType="begin">
          <w:ffData>
            <w:name w:val="Check187"/>
            <w:enabled/>
            <w:calcOnExit w:val="0"/>
            <w:checkBox>
              <w:sizeAuto/>
              <w:default w:val="0"/>
            </w:checkBox>
          </w:ffData>
        </w:fldChar>
      </w:r>
      <w:bookmarkStart w:id="567" w:name="Check187"/>
      <w:r>
        <w:rPr>
          <w:sz w:val="24"/>
          <w:szCs w:val="24"/>
        </w:rPr>
        <w:instrText xml:space="preserve"> FORMCHECKBOX </w:instrText>
      </w:r>
      <w:r>
        <w:rPr>
          <w:sz w:val="24"/>
          <w:szCs w:val="24"/>
        </w:rPr>
      </w:r>
      <w:r>
        <w:rPr>
          <w:sz w:val="24"/>
          <w:szCs w:val="24"/>
        </w:rPr>
        <w:fldChar w:fldCharType="end"/>
      </w:r>
      <w:bookmarkEnd w:id="567"/>
      <w:r>
        <w:rPr>
          <w:sz w:val="24"/>
          <w:szCs w:val="24"/>
        </w:rPr>
        <w:t xml:space="preserve">Somewhat important    </w:t>
      </w:r>
      <w:r>
        <w:rPr>
          <w:sz w:val="24"/>
          <w:szCs w:val="24"/>
        </w:rPr>
        <w:fldChar w:fldCharType="begin">
          <w:ffData>
            <w:name w:val="Check188"/>
            <w:enabled/>
            <w:calcOnExit w:val="0"/>
            <w:checkBox>
              <w:sizeAuto/>
              <w:default w:val="0"/>
            </w:checkBox>
          </w:ffData>
        </w:fldChar>
      </w:r>
      <w:bookmarkStart w:id="568" w:name="Check188"/>
      <w:r>
        <w:rPr>
          <w:sz w:val="24"/>
          <w:szCs w:val="24"/>
        </w:rPr>
        <w:instrText xml:space="preserve"> FORMCHECKBOX </w:instrText>
      </w:r>
      <w:r>
        <w:rPr>
          <w:sz w:val="24"/>
          <w:szCs w:val="24"/>
        </w:rPr>
      </w:r>
      <w:r>
        <w:rPr>
          <w:sz w:val="24"/>
          <w:szCs w:val="24"/>
        </w:rPr>
        <w:fldChar w:fldCharType="end"/>
      </w:r>
      <w:bookmarkEnd w:id="568"/>
      <w:r>
        <w:rPr>
          <w:sz w:val="24"/>
          <w:szCs w:val="24"/>
        </w:rPr>
        <w:t>Not important</w:t>
      </w:r>
    </w:p>
    <w:p w14:paraId="6356EDF4" w14:textId="77777777" w:rsidR="00F466AB" w:rsidRDefault="00F466AB" w:rsidP="00F466AB">
      <w:pPr>
        <w:rPr>
          <w:b/>
          <w:sz w:val="24"/>
          <w:szCs w:val="24"/>
        </w:rPr>
      </w:pPr>
      <w:r>
        <w:rPr>
          <w:b/>
          <w:sz w:val="24"/>
          <w:szCs w:val="24"/>
        </w:rPr>
        <w:t>31. How important do you think connections are for various work permits, concessions and grants?</w:t>
      </w:r>
    </w:p>
    <w:p w14:paraId="18F38F2C" w14:textId="77777777" w:rsidR="00F466AB" w:rsidRPr="00047949" w:rsidRDefault="00F466AB" w:rsidP="00F466AB">
      <w:pPr>
        <w:rPr>
          <w:b/>
          <w:sz w:val="24"/>
          <w:szCs w:val="24"/>
        </w:rPr>
      </w:pPr>
      <w:r>
        <w:rPr>
          <w:sz w:val="24"/>
          <w:szCs w:val="24"/>
        </w:rPr>
        <w:fldChar w:fldCharType="begin">
          <w:ffData>
            <w:name w:val="Check189"/>
            <w:enabled/>
            <w:calcOnExit w:val="0"/>
            <w:checkBox>
              <w:sizeAuto/>
              <w:default w:val="0"/>
            </w:checkBox>
          </w:ffData>
        </w:fldChar>
      </w:r>
      <w:bookmarkStart w:id="569" w:name="Check189"/>
      <w:r>
        <w:rPr>
          <w:sz w:val="24"/>
          <w:szCs w:val="24"/>
        </w:rPr>
        <w:instrText xml:space="preserve"> FORMCHECKBOX </w:instrText>
      </w:r>
      <w:r>
        <w:rPr>
          <w:sz w:val="24"/>
          <w:szCs w:val="24"/>
        </w:rPr>
      </w:r>
      <w:r>
        <w:rPr>
          <w:sz w:val="24"/>
          <w:szCs w:val="24"/>
        </w:rPr>
        <w:fldChar w:fldCharType="end"/>
      </w:r>
      <w:bookmarkEnd w:id="569"/>
      <w:r>
        <w:rPr>
          <w:sz w:val="24"/>
          <w:szCs w:val="24"/>
        </w:rPr>
        <w:t xml:space="preserve">Very important      </w:t>
      </w:r>
      <w:r>
        <w:rPr>
          <w:sz w:val="24"/>
          <w:szCs w:val="24"/>
        </w:rPr>
        <w:fldChar w:fldCharType="begin">
          <w:ffData>
            <w:name w:val="Check190"/>
            <w:enabled/>
            <w:calcOnExit w:val="0"/>
            <w:checkBox>
              <w:sizeAuto/>
              <w:default w:val="0"/>
            </w:checkBox>
          </w:ffData>
        </w:fldChar>
      </w:r>
      <w:bookmarkStart w:id="570" w:name="Check190"/>
      <w:r>
        <w:rPr>
          <w:sz w:val="24"/>
          <w:szCs w:val="24"/>
        </w:rPr>
        <w:instrText xml:space="preserve"> FORMCHECKBOX </w:instrText>
      </w:r>
      <w:r>
        <w:rPr>
          <w:sz w:val="24"/>
          <w:szCs w:val="24"/>
        </w:rPr>
      </w:r>
      <w:r>
        <w:rPr>
          <w:sz w:val="24"/>
          <w:szCs w:val="24"/>
        </w:rPr>
        <w:fldChar w:fldCharType="end"/>
      </w:r>
      <w:bookmarkEnd w:id="570"/>
      <w:r>
        <w:rPr>
          <w:sz w:val="24"/>
          <w:szCs w:val="24"/>
        </w:rPr>
        <w:t xml:space="preserve"> Important      </w:t>
      </w:r>
      <w:r>
        <w:rPr>
          <w:sz w:val="24"/>
          <w:szCs w:val="24"/>
        </w:rPr>
        <w:fldChar w:fldCharType="begin">
          <w:ffData>
            <w:name w:val="Check191"/>
            <w:enabled/>
            <w:calcOnExit w:val="0"/>
            <w:checkBox>
              <w:sizeAuto/>
              <w:default w:val="0"/>
            </w:checkBox>
          </w:ffData>
        </w:fldChar>
      </w:r>
      <w:bookmarkStart w:id="571" w:name="Check191"/>
      <w:r>
        <w:rPr>
          <w:sz w:val="24"/>
          <w:szCs w:val="24"/>
        </w:rPr>
        <w:instrText xml:space="preserve"> FORMCHECKBOX </w:instrText>
      </w:r>
      <w:r>
        <w:rPr>
          <w:sz w:val="24"/>
          <w:szCs w:val="24"/>
        </w:rPr>
      </w:r>
      <w:r>
        <w:rPr>
          <w:sz w:val="24"/>
          <w:szCs w:val="24"/>
        </w:rPr>
        <w:fldChar w:fldCharType="end"/>
      </w:r>
      <w:bookmarkEnd w:id="571"/>
      <w:r>
        <w:rPr>
          <w:sz w:val="24"/>
          <w:szCs w:val="24"/>
        </w:rPr>
        <w:t xml:space="preserve">Somewhat important    </w:t>
      </w:r>
      <w:r>
        <w:rPr>
          <w:sz w:val="24"/>
          <w:szCs w:val="24"/>
        </w:rPr>
        <w:fldChar w:fldCharType="begin">
          <w:ffData>
            <w:name w:val="Check192"/>
            <w:enabled/>
            <w:calcOnExit w:val="0"/>
            <w:checkBox>
              <w:sizeAuto/>
              <w:default w:val="0"/>
            </w:checkBox>
          </w:ffData>
        </w:fldChar>
      </w:r>
      <w:bookmarkStart w:id="572" w:name="Check192"/>
      <w:r>
        <w:rPr>
          <w:sz w:val="24"/>
          <w:szCs w:val="24"/>
        </w:rPr>
        <w:instrText xml:space="preserve"> FORMCHECKBOX </w:instrText>
      </w:r>
      <w:r>
        <w:rPr>
          <w:sz w:val="24"/>
          <w:szCs w:val="24"/>
        </w:rPr>
      </w:r>
      <w:r>
        <w:rPr>
          <w:sz w:val="24"/>
          <w:szCs w:val="24"/>
        </w:rPr>
        <w:fldChar w:fldCharType="end"/>
      </w:r>
      <w:bookmarkEnd w:id="572"/>
      <w:r>
        <w:rPr>
          <w:sz w:val="24"/>
          <w:szCs w:val="24"/>
        </w:rPr>
        <w:t xml:space="preserve">Not important </w:t>
      </w:r>
    </w:p>
    <w:p w14:paraId="52C8432E" w14:textId="77777777" w:rsidR="00F466AB" w:rsidRPr="00DA3DA7" w:rsidRDefault="00F466AB" w:rsidP="00F466AB">
      <w:pPr>
        <w:rPr>
          <w:b/>
          <w:color w:val="FF0000"/>
          <w:sz w:val="24"/>
          <w:szCs w:val="24"/>
        </w:rPr>
      </w:pPr>
      <w:r>
        <w:rPr>
          <w:b/>
          <w:color w:val="FF0000"/>
          <w:sz w:val="24"/>
          <w:szCs w:val="24"/>
        </w:rPr>
        <w:t>Questions for self-employed/entrepreneurs</w:t>
      </w:r>
      <w:r w:rsidRPr="00DA3DA7">
        <w:rPr>
          <w:b/>
          <w:color w:val="FF0000"/>
          <w:sz w:val="24"/>
          <w:szCs w:val="24"/>
        </w:rPr>
        <w:t>:</w:t>
      </w:r>
    </w:p>
    <w:p w14:paraId="67C61E64" w14:textId="77777777" w:rsidR="00F466AB" w:rsidRPr="009311FA" w:rsidRDefault="00F466AB" w:rsidP="00F466AB">
      <w:pPr>
        <w:rPr>
          <w:sz w:val="24"/>
          <w:szCs w:val="24"/>
        </w:rPr>
      </w:pPr>
      <w:r>
        <w:rPr>
          <w:b/>
          <w:color w:val="FF0000"/>
          <w:sz w:val="24"/>
          <w:szCs w:val="24"/>
        </w:rPr>
        <w:t>32</w:t>
      </w:r>
      <w:r w:rsidRPr="00DA3DA7">
        <w:rPr>
          <w:b/>
          <w:color w:val="FF0000"/>
          <w:sz w:val="24"/>
          <w:szCs w:val="24"/>
        </w:rPr>
        <w:t>.</w:t>
      </w:r>
      <w:r>
        <w:rPr>
          <w:b/>
          <w:sz w:val="24"/>
          <w:szCs w:val="24"/>
        </w:rPr>
        <w:t xml:space="preserve"> How important were connections for setting up your business? (permits, registration, avoiding bureaucracy etc)</w:t>
      </w:r>
      <w:r w:rsidRPr="009311FA">
        <w:rPr>
          <w:sz w:val="24"/>
          <w:szCs w:val="24"/>
        </w:rPr>
        <w:br/>
      </w:r>
      <w:r>
        <w:rPr>
          <w:sz w:val="24"/>
          <w:szCs w:val="24"/>
        </w:rPr>
        <w:fldChar w:fldCharType="begin">
          <w:ffData>
            <w:name w:val="Check193"/>
            <w:enabled/>
            <w:calcOnExit w:val="0"/>
            <w:checkBox>
              <w:sizeAuto/>
              <w:default w:val="0"/>
            </w:checkBox>
          </w:ffData>
        </w:fldChar>
      </w:r>
      <w:bookmarkStart w:id="573" w:name="Check193"/>
      <w:r>
        <w:rPr>
          <w:sz w:val="24"/>
          <w:szCs w:val="24"/>
        </w:rPr>
        <w:instrText xml:space="preserve"> FORMCHECKBOX </w:instrText>
      </w:r>
      <w:r>
        <w:rPr>
          <w:sz w:val="24"/>
          <w:szCs w:val="24"/>
        </w:rPr>
      </w:r>
      <w:r>
        <w:rPr>
          <w:sz w:val="24"/>
          <w:szCs w:val="24"/>
        </w:rPr>
        <w:fldChar w:fldCharType="end"/>
      </w:r>
      <w:bookmarkEnd w:id="573"/>
      <w:r>
        <w:rPr>
          <w:sz w:val="24"/>
          <w:szCs w:val="24"/>
        </w:rPr>
        <w:t xml:space="preserve">Very important       </w:t>
      </w:r>
      <w:r>
        <w:rPr>
          <w:sz w:val="24"/>
          <w:szCs w:val="24"/>
        </w:rPr>
        <w:fldChar w:fldCharType="begin">
          <w:ffData>
            <w:name w:val="Check194"/>
            <w:enabled/>
            <w:calcOnExit w:val="0"/>
            <w:checkBox>
              <w:sizeAuto/>
              <w:default w:val="0"/>
            </w:checkBox>
          </w:ffData>
        </w:fldChar>
      </w:r>
      <w:bookmarkStart w:id="574" w:name="Check194"/>
      <w:r>
        <w:rPr>
          <w:sz w:val="24"/>
          <w:szCs w:val="24"/>
        </w:rPr>
        <w:instrText xml:space="preserve"> FORMCHECKBOX </w:instrText>
      </w:r>
      <w:r>
        <w:rPr>
          <w:sz w:val="24"/>
          <w:szCs w:val="24"/>
        </w:rPr>
      </w:r>
      <w:r>
        <w:rPr>
          <w:sz w:val="24"/>
          <w:szCs w:val="24"/>
        </w:rPr>
        <w:fldChar w:fldCharType="end"/>
      </w:r>
      <w:bookmarkEnd w:id="574"/>
      <w:r>
        <w:rPr>
          <w:sz w:val="24"/>
          <w:szCs w:val="24"/>
        </w:rPr>
        <w:t xml:space="preserve">Important     </w:t>
      </w:r>
      <w:r>
        <w:rPr>
          <w:sz w:val="24"/>
          <w:szCs w:val="24"/>
        </w:rPr>
        <w:fldChar w:fldCharType="begin">
          <w:ffData>
            <w:name w:val="Check195"/>
            <w:enabled/>
            <w:calcOnExit w:val="0"/>
            <w:checkBox>
              <w:sizeAuto/>
              <w:default w:val="0"/>
            </w:checkBox>
          </w:ffData>
        </w:fldChar>
      </w:r>
      <w:bookmarkStart w:id="575" w:name="Check195"/>
      <w:r>
        <w:rPr>
          <w:sz w:val="24"/>
          <w:szCs w:val="24"/>
        </w:rPr>
        <w:instrText xml:space="preserve"> FORMCHECKBOX </w:instrText>
      </w:r>
      <w:r>
        <w:rPr>
          <w:sz w:val="24"/>
          <w:szCs w:val="24"/>
        </w:rPr>
      </w:r>
      <w:r>
        <w:rPr>
          <w:sz w:val="24"/>
          <w:szCs w:val="24"/>
        </w:rPr>
        <w:fldChar w:fldCharType="end"/>
      </w:r>
      <w:bookmarkEnd w:id="575"/>
      <w:r>
        <w:rPr>
          <w:sz w:val="24"/>
          <w:szCs w:val="24"/>
        </w:rPr>
        <w:t xml:space="preserve">Somewhat important    </w:t>
      </w:r>
      <w:r>
        <w:rPr>
          <w:sz w:val="24"/>
          <w:szCs w:val="24"/>
        </w:rPr>
        <w:fldChar w:fldCharType="begin">
          <w:ffData>
            <w:name w:val="Check196"/>
            <w:enabled/>
            <w:calcOnExit w:val="0"/>
            <w:checkBox>
              <w:sizeAuto/>
              <w:default w:val="0"/>
            </w:checkBox>
          </w:ffData>
        </w:fldChar>
      </w:r>
      <w:bookmarkStart w:id="576" w:name="Check196"/>
      <w:r>
        <w:rPr>
          <w:sz w:val="24"/>
          <w:szCs w:val="24"/>
        </w:rPr>
        <w:instrText xml:space="preserve"> FORMCHECKBOX </w:instrText>
      </w:r>
      <w:r>
        <w:rPr>
          <w:sz w:val="24"/>
          <w:szCs w:val="24"/>
        </w:rPr>
      </w:r>
      <w:r>
        <w:rPr>
          <w:sz w:val="24"/>
          <w:szCs w:val="24"/>
        </w:rPr>
        <w:fldChar w:fldCharType="end"/>
      </w:r>
      <w:bookmarkEnd w:id="576"/>
      <w:r>
        <w:rPr>
          <w:sz w:val="24"/>
          <w:szCs w:val="24"/>
        </w:rPr>
        <w:t>Not important</w:t>
      </w:r>
    </w:p>
    <w:p w14:paraId="3688C4A3" w14:textId="77777777" w:rsidR="00F466AB" w:rsidRDefault="00F466AB" w:rsidP="00F466AB">
      <w:pPr>
        <w:rPr>
          <w:sz w:val="24"/>
          <w:szCs w:val="24"/>
        </w:rPr>
      </w:pPr>
      <w:r>
        <w:rPr>
          <w:b/>
          <w:color w:val="FF0000"/>
          <w:sz w:val="24"/>
          <w:szCs w:val="24"/>
        </w:rPr>
        <w:t>33</w:t>
      </w:r>
      <w:r w:rsidRPr="00DA3DA7">
        <w:rPr>
          <w:b/>
          <w:color w:val="FF0000"/>
          <w:sz w:val="24"/>
          <w:szCs w:val="24"/>
        </w:rPr>
        <w:t>.</w:t>
      </w:r>
      <w:r>
        <w:rPr>
          <w:b/>
          <w:color w:val="FF0000"/>
          <w:sz w:val="24"/>
          <w:szCs w:val="24"/>
        </w:rPr>
        <w:t xml:space="preserve"> </w:t>
      </w:r>
      <w:r w:rsidRPr="0076209A">
        <w:rPr>
          <w:b/>
          <w:sz w:val="24"/>
          <w:szCs w:val="24"/>
        </w:rPr>
        <w:t xml:space="preserve">How important are connections in conducting your business now that you are set up? </w:t>
      </w:r>
      <w:r>
        <w:rPr>
          <w:sz w:val="24"/>
          <w:szCs w:val="24"/>
        </w:rPr>
        <w:br/>
      </w:r>
      <w:r>
        <w:rPr>
          <w:sz w:val="24"/>
          <w:szCs w:val="24"/>
        </w:rPr>
        <w:fldChar w:fldCharType="begin">
          <w:ffData>
            <w:name w:val="Check197"/>
            <w:enabled/>
            <w:calcOnExit w:val="0"/>
            <w:checkBox>
              <w:sizeAuto/>
              <w:default w:val="0"/>
            </w:checkBox>
          </w:ffData>
        </w:fldChar>
      </w:r>
      <w:bookmarkStart w:id="577" w:name="Check197"/>
      <w:r>
        <w:rPr>
          <w:sz w:val="24"/>
          <w:szCs w:val="24"/>
        </w:rPr>
        <w:instrText xml:space="preserve"> FORMCHECKBOX </w:instrText>
      </w:r>
      <w:r>
        <w:rPr>
          <w:sz w:val="24"/>
          <w:szCs w:val="24"/>
        </w:rPr>
      </w:r>
      <w:r>
        <w:rPr>
          <w:sz w:val="24"/>
          <w:szCs w:val="24"/>
        </w:rPr>
        <w:fldChar w:fldCharType="end"/>
      </w:r>
      <w:bookmarkEnd w:id="577"/>
      <w:r>
        <w:rPr>
          <w:sz w:val="24"/>
          <w:szCs w:val="24"/>
        </w:rPr>
        <w:t xml:space="preserve">Very important     </w:t>
      </w:r>
      <w:r>
        <w:rPr>
          <w:sz w:val="24"/>
          <w:szCs w:val="24"/>
        </w:rPr>
        <w:fldChar w:fldCharType="begin">
          <w:ffData>
            <w:name w:val="Check198"/>
            <w:enabled/>
            <w:calcOnExit w:val="0"/>
            <w:checkBox>
              <w:sizeAuto/>
              <w:default w:val="0"/>
            </w:checkBox>
          </w:ffData>
        </w:fldChar>
      </w:r>
      <w:bookmarkStart w:id="578" w:name="Check198"/>
      <w:r>
        <w:rPr>
          <w:sz w:val="24"/>
          <w:szCs w:val="24"/>
        </w:rPr>
        <w:instrText xml:space="preserve"> FORMCHECKBOX </w:instrText>
      </w:r>
      <w:r>
        <w:rPr>
          <w:sz w:val="24"/>
          <w:szCs w:val="24"/>
        </w:rPr>
      </w:r>
      <w:r>
        <w:rPr>
          <w:sz w:val="24"/>
          <w:szCs w:val="24"/>
        </w:rPr>
        <w:fldChar w:fldCharType="end"/>
      </w:r>
      <w:bookmarkEnd w:id="578"/>
      <w:r>
        <w:rPr>
          <w:sz w:val="24"/>
          <w:szCs w:val="24"/>
        </w:rPr>
        <w:t xml:space="preserve">Important     </w:t>
      </w:r>
      <w:r>
        <w:rPr>
          <w:sz w:val="24"/>
          <w:szCs w:val="24"/>
        </w:rPr>
        <w:fldChar w:fldCharType="begin">
          <w:ffData>
            <w:name w:val="Check199"/>
            <w:enabled/>
            <w:calcOnExit w:val="0"/>
            <w:checkBox>
              <w:sizeAuto/>
              <w:default w:val="0"/>
            </w:checkBox>
          </w:ffData>
        </w:fldChar>
      </w:r>
      <w:bookmarkStart w:id="579" w:name="Check199"/>
      <w:r>
        <w:rPr>
          <w:sz w:val="24"/>
          <w:szCs w:val="24"/>
        </w:rPr>
        <w:instrText xml:space="preserve"> FORMCHECKBOX </w:instrText>
      </w:r>
      <w:r>
        <w:rPr>
          <w:sz w:val="24"/>
          <w:szCs w:val="24"/>
        </w:rPr>
      </w:r>
      <w:r>
        <w:rPr>
          <w:sz w:val="24"/>
          <w:szCs w:val="24"/>
        </w:rPr>
        <w:fldChar w:fldCharType="end"/>
      </w:r>
      <w:bookmarkEnd w:id="579"/>
      <w:r>
        <w:rPr>
          <w:sz w:val="24"/>
          <w:szCs w:val="24"/>
        </w:rPr>
        <w:t xml:space="preserve">Somewhat important    </w:t>
      </w:r>
      <w:r>
        <w:rPr>
          <w:sz w:val="24"/>
          <w:szCs w:val="24"/>
        </w:rPr>
        <w:fldChar w:fldCharType="begin">
          <w:ffData>
            <w:name w:val="Check200"/>
            <w:enabled/>
            <w:calcOnExit w:val="0"/>
            <w:checkBox>
              <w:sizeAuto/>
              <w:default w:val="0"/>
            </w:checkBox>
          </w:ffData>
        </w:fldChar>
      </w:r>
      <w:bookmarkStart w:id="580" w:name="Check200"/>
      <w:r>
        <w:rPr>
          <w:sz w:val="24"/>
          <w:szCs w:val="24"/>
        </w:rPr>
        <w:instrText xml:space="preserve"> FORMCHECKBOX </w:instrText>
      </w:r>
      <w:r>
        <w:rPr>
          <w:sz w:val="24"/>
          <w:szCs w:val="24"/>
        </w:rPr>
      </w:r>
      <w:r>
        <w:rPr>
          <w:sz w:val="24"/>
          <w:szCs w:val="24"/>
        </w:rPr>
        <w:fldChar w:fldCharType="end"/>
      </w:r>
      <w:bookmarkEnd w:id="580"/>
      <w:r>
        <w:rPr>
          <w:sz w:val="24"/>
          <w:szCs w:val="24"/>
        </w:rPr>
        <w:t>Not important</w:t>
      </w:r>
      <w:r>
        <w:rPr>
          <w:sz w:val="24"/>
          <w:szCs w:val="24"/>
        </w:rPr>
        <w:br/>
      </w:r>
    </w:p>
    <w:p w14:paraId="37EC60AE" w14:textId="77777777" w:rsidR="00F466AB" w:rsidRPr="00866CB3" w:rsidRDefault="00F466AB" w:rsidP="00F466AB">
      <w:pPr>
        <w:jc w:val="center"/>
        <w:rPr>
          <w:b/>
          <w:sz w:val="24"/>
          <w:szCs w:val="24"/>
        </w:rPr>
      </w:pPr>
      <w:r>
        <w:rPr>
          <w:b/>
          <w:sz w:val="32"/>
          <w:szCs w:val="32"/>
          <w:u w:val="single"/>
        </w:rPr>
        <w:t>Norms</w:t>
      </w:r>
    </w:p>
    <w:p w14:paraId="0245C749" w14:textId="77777777" w:rsidR="00F466AB" w:rsidRPr="009311FA" w:rsidRDefault="00F466AB" w:rsidP="00F466AB">
      <w:pPr>
        <w:rPr>
          <w:sz w:val="24"/>
          <w:szCs w:val="24"/>
        </w:rPr>
      </w:pPr>
    </w:p>
    <w:p w14:paraId="49FAE75A" w14:textId="77777777" w:rsidR="00F466AB" w:rsidRPr="00871FC2" w:rsidRDefault="00F466AB" w:rsidP="00F466AB">
      <w:pPr>
        <w:rPr>
          <w:b/>
          <w:sz w:val="24"/>
          <w:szCs w:val="24"/>
        </w:rPr>
      </w:pPr>
      <w:r>
        <w:rPr>
          <w:b/>
          <w:sz w:val="24"/>
          <w:szCs w:val="24"/>
        </w:rPr>
        <w:t xml:space="preserve">34. Please indicate the extent to which you agree with the following statements </w:t>
      </w:r>
      <w:r w:rsidRPr="00871FC2">
        <w:rPr>
          <w:b/>
          <w:sz w:val="24"/>
          <w:szCs w:val="24"/>
        </w:rPr>
        <w:t xml:space="preserve"> </w:t>
      </w:r>
      <w:r>
        <w:rPr>
          <w:b/>
          <w:sz w:val="24"/>
          <w:szCs w:val="24"/>
        </w:rPr>
        <w:br/>
      </w:r>
      <w:r w:rsidRPr="00876855">
        <w:rPr>
          <w:sz w:val="24"/>
          <w:szCs w:val="24"/>
        </w:rPr>
        <w:t xml:space="preserve"> </w:t>
      </w:r>
      <w:r>
        <w:rPr>
          <w:sz w:val="24"/>
          <w:szCs w:val="24"/>
        </w:rPr>
        <w:t>(1=completely disagree 12=completely agree</w:t>
      </w:r>
      <w:r w:rsidRPr="00876855">
        <w:rPr>
          <w:sz w:val="24"/>
          <w:szCs w:val="24"/>
        </w:rPr>
        <w:t>)</w:t>
      </w:r>
    </w:p>
    <w:p w14:paraId="398A4B81" w14:textId="77777777" w:rsidR="00F466AB" w:rsidRPr="00876855" w:rsidRDefault="00F466AB" w:rsidP="00F466AB">
      <w:pPr>
        <w:pStyle w:val="ListParagraph"/>
        <w:numPr>
          <w:ilvl w:val="0"/>
          <w:numId w:val="13"/>
        </w:numPr>
        <w:rPr>
          <w:b/>
          <w:sz w:val="24"/>
          <w:szCs w:val="24"/>
        </w:rPr>
      </w:pPr>
      <w:r>
        <w:rPr>
          <w:b/>
          <w:sz w:val="24"/>
          <w:szCs w:val="24"/>
        </w:rPr>
        <w:t xml:space="preserve">I am proud being Croatian </w:t>
      </w:r>
    </w:p>
    <w:p w14:paraId="097F5C3F" w14:textId="77777777" w:rsidR="00F466AB" w:rsidRPr="00146931" w:rsidRDefault="00F466AB" w:rsidP="00F466AB">
      <w:pPr>
        <w:rPr>
          <w:sz w:val="24"/>
          <w:szCs w:val="24"/>
        </w:rPr>
      </w:pPr>
      <w:r w:rsidRPr="00146931">
        <w:rPr>
          <w:sz w:val="24"/>
          <w:szCs w:val="24"/>
        </w:rPr>
        <w:fldChar w:fldCharType="begin">
          <w:ffData>
            <w:name w:val="Check201"/>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1</w:t>
      </w:r>
      <w:r w:rsidRPr="00146931">
        <w:rPr>
          <w:sz w:val="24"/>
          <w:szCs w:val="24"/>
        </w:rPr>
        <w:tab/>
      </w:r>
      <w:r w:rsidRPr="00146931">
        <w:rPr>
          <w:sz w:val="24"/>
          <w:szCs w:val="24"/>
        </w:rPr>
        <w:fldChar w:fldCharType="begin">
          <w:ffData>
            <w:name w:val="Check202"/>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2</w:t>
      </w:r>
      <w:r w:rsidRPr="00146931">
        <w:rPr>
          <w:sz w:val="24"/>
          <w:szCs w:val="24"/>
        </w:rPr>
        <w:tab/>
      </w:r>
      <w:r w:rsidRPr="00146931">
        <w:rPr>
          <w:sz w:val="24"/>
          <w:szCs w:val="24"/>
        </w:rPr>
        <w:fldChar w:fldCharType="begin">
          <w:ffData>
            <w:name w:val="Check203"/>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3</w:t>
      </w:r>
      <w:r w:rsidRPr="00146931">
        <w:rPr>
          <w:sz w:val="24"/>
          <w:szCs w:val="24"/>
        </w:rPr>
        <w:tab/>
      </w:r>
      <w:r w:rsidRPr="00146931">
        <w:rPr>
          <w:sz w:val="24"/>
          <w:szCs w:val="24"/>
        </w:rPr>
        <w:fldChar w:fldCharType="begin">
          <w:ffData>
            <w:name w:val="Check204"/>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4</w:t>
      </w:r>
      <w:r w:rsidRPr="00146931">
        <w:rPr>
          <w:sz w:val="24"/>
          <w:szCs w:val="24"/>
        </w:rPr>
        <w:tab/>
      </w:r>
      <w:r w:rsidRPr="00146931">
        <w:rPr>
          <w:sz w:val="24"/>
          <w:szCs w:val="24"/>
        </w:rPr>
        <w:fldChar w:fldCharType="begin">
          <w:ffData>
            <w:name w:val="Check205"/>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5</w:t>
      </w:r>
      <w:r w:rsidRPr="00146931">
        <w:rPr>
          <w:sz w:val="24"/>
          <w:szCs w:val="24"/>
        </w:rPr>
        <w:tab/>
      </w:r>
      <w:r w:rsidRPr="00146931">
        <w:rPr>
          <w:sz w:val="24"/>
          <w:szCs w:val="24"/>
        </w:rPr>
        <w:fldChar w:fldCharType="begin">
          <w:ffData>
            <w:name w:val="Check206"/>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6     </w:t>
      </w:r>
      <w:r w:rsidRPr="00146931">
        <w:rPr>
          <w:sz w:val="24"/>
          <w:szCs w:val="24"/>
        </w:rPr>
        <w:fldChar w:fldCharType="begin">
          <w:ffData>
            <w:name w:val="Check207"/>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7      </w:t>
      </w:r>
      <w:r w:rsidRPr="00146931">
        <w:rPr>
          <w:sz w:val="24"/>
          <w:szCs w:val="24"/>
        </w:rPr>
        <w:fldChar w:fldCharType="begin">
          <w:ffData>
            <w:name w:val="Check208"/>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8    </w:t>
      </w:r>
      <w:r w:rsidRPr="00146931">
        <w:rPr>
          <w:sz w:val="24"/>
          <w:szCs w:val="24"/>
        </w:rPr>
        <w:fldChar w:fldCharType="begin">
          <w:ffData>
            <w:name w:val="Check209"/>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9     </w:t>
      </w:r>
      <w:r w:rsidRPr="00146931">
        <w:rPr>
          <w:sz w:val="24"/>
          <w:szCs w:val="24"/>
        </w:rPr>
        <w:fldChar w:fldCharType="begin">
          <w:ffData>
            <w:name w:val="Check210"/>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10   </w:t>
      </w:r>
      <w:r w:rsidRPr="00146931">
        <w:rPr>
          <w:sz w:val="24"/>
          <w:szCs w:val="24"/>
        </w:rPr>
        <w:fldChar w:fldCharType="begin">
          <w:ffData>
            <w:name w:val="Check211"/>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11   </w:t>
      </w:r>
      <w:r w:rsidRPr="00146931">
        <w:rPr>
          <w:sz w:val="24"/>
          <w:szCs w:val="24"/>
        </w:rPr>
        <w:fldChar w:fldCharType="begin">
          <w:ffData>
            <w:name w:val="Check212"/>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12</w:t>
      </w:r>
    </w:p>
    <w:p w14:paraId="7602A231" w14:textId="77777777" w:rsidR="00F466AB" w:rsidRPr="00876855" w:rsidRDefault="00F466AB" w:rsidP="00F466AB">
      <w:pPr>
        <w:pStyle w:val="ListParagraph"/>
        <w:numPr>
          <w:ilvl w:val="0"/>
          <w:numId w:val="13"/>
        </w:numPr>
        <w:rPr>
          <w:b/>
          <w:sz w:val="24"/>
          <w:szCs w:val="24"/>
        </w:rPr>
      </w:pPr>
      <w:r>
        <w:rPr>
          <w:b/>
          <w:sz w:val="24"/>
          <w:szCs w:val="24"/>
        </w:rPr>
        <w:t xml:space="preserve">Being Croatian is important to me </w:t>
      </w:r>
    </w:p>
    <w:p w14:paraId="5E1532AD" w14:textId="77777777" w:rsidR="00F466AB" w:rsidRPr="00146931" w:rsidRDefault="00F466AB" w:rsidP="00F466AB">
      <w:pPr>
        <w:rPr>
          <w:sz w:val="24"/>
          <w:szCs w:val="24"/>
        </w:rPr>
      </w:pPr>
      <w:r w:rsidRPr="00146931">
        <w:rPr>
          <w:sz w:val="24"/>
          <w:szCs w:val="24"/>
        </w:rPr>
        <w:fldChar w:fldCharType="begin">
          <w:ffData>
            <w:name w:val="Check201"/>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1</w:t>
      </w:r>
      <w:r w:rsidRPr="00146931">
        <w:rPr>
          <w:sz w:val="24"/>
          <w:szCs w:val="24"/>
        </w:rPr>
        <w:tab/>
      </w:r>
      <w:r w:rsidRPr="00146931">
        <w:rPr>
          <w:sz w:val="24"/>
          <w:szCs w:val="24"/>
        </w:rPr>
        <w:fldChar w:fldCharType="begin">
          <w:ffData>
            <w:name w:val="Check202"/>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2</w:t>
      </w:r>
      <w:r w:rsidRPr="00146931">
        <w:rPr>
          <w:sz w:val="24"/>
          <w:szCs w:val="24"/>
        </w:rPr>
        <w:tab/>
      </w:r>
      <w:r w:rsidRPr="00146931">
        <w:rPr>
          <w:sz w:val="24"/>
          <w:szCs w:val="24"/>
        </w:rPr>
        <w:fldChar w:fldCharType="begin">
          <w:ffData>
            <w:name w:val="Check203"/>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3</w:t>
      </w:r>
      <w:r w:rsidRPr="00146931">
        <w:rPr>
          <w:sz w:val="24"/>
          <w:szCs w:val="24"/>
        </w:rPr>
        <w:tab/>
      </w:r>
      <w:r w:rsidRPr="00146931">
        <w:rPr>
          <w:sz w:val="24"/>
          <w:szCs w:val="24"/>
        </w:rPr>
        <w:fldChar w:fldCharType="begin">
          <w:ffData>
            <w:name w:val="Check204"/>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4</w:t>
      </w:r>
      <w:r w:rsidRPr="00146931">
        <w:rPr>
          <w:sz w:val="24"/>
          <w:szCs w:val="24"/>
        </w:rPr>
        <w:tab/>
      </w:r>
      <w:r w:rsidRPr="00146931">
        <w:rPr>
          <w:sz w:val="24"/>
          <w:szCs w:val="24"/>
        </w:rPr>
        <w:fldChar w:fldCharType="begin">
          <w:ffData>
            <w:name w:val="Check205"/>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5</w:t>
      </w:r>
      <w:r w:rsidRPr="00146931">
        <w:rPr>
          <w:sz w:val="24"/>
          <w:szCs w:val="24"/>
        </w:rPr>
        <w:tab/>
      </w:r>
      <w:r w:rsidRPr="00146931">
        <w:rPr>
          <w:sz w:val="24"/>
          <w:szCs w:val="24"/>
        </w:rPr>
        <w:fldChar w:fldCharType="begin">
          <w:ffData>
            <w:name w:val="Check206"/>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6     </w:t>
      </w:r>
      <w:r w:rsidRPr="00146931">
        <w:rPr>
          <w:sz w:val="24"/>
          <w:szCs w:val="24"/>
        </w:rPr>
        <w:fldChar w:fldCharType="begin">
          <w:ffData>
            <w:name w:val="Check207"/>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7      </w:t>
      </w:r>
      <w:r w:rsidRPr="00146931">
        <w:rPr>
          <w:sz w:val="24"/>
          <w:szCs w:val="24"/>
        </w:rPr>
        <w:fldChar w:fldCharType="begin">
          <w:ffData>
            <w:name w:val="Check208"/>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8    </w:t>
      </w:r>
      <w:r w:rsidRPr="00146931">
        <w:rPr>
          <w:sz w:val="24"/>
          <w:szCs w:val="24"/>
        </w:rPr>
        <w:fldChar w:fldCharType="begin">
          <w:ffData>
            <w:name w:val="Check209"/>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9     </w:t>
      </w:r>
      <w:r w:rsidRPr="00146931">
        <w:rPr>
          <w:sz w:val="24"/>
          <w:szCs w:val="24"/>
        </w:rPr>
        <w:fldChar w:fldCharType="begin">
          <w:ffData>
            <w:name w:val="Check210"/>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10   </w:t>
      </w:r>
      <w:r w:rsidRPr="00146931">
        <w:rPr>
          <w:sz w:val="24"/>
          <w:szCs w:val="24"/>
        </w:rPr>
        <w:fldChar w:fldCharType="begin">
          <w:ffData>
            <w:name w:val="Check211"/>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11   </w:t>
      </w:r>
      <w:r w:rsidRPr="00146931">
        <w:rPr>
          <w:sz w:val="24"/>
          <w:szCs w:val="24"/>
        </w:rPr>
        <w:fldChar w:fldCharType="begin">
          <w:ffData>
            <w:name w:val="Check212"/>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12</w:t>
      </w:r>
    </w:p>
    <w:p w14:paraId="6E4600DE" w14:textId="77777777" w:rsidR="00F466AB" w:rsidRPr="00146931" w:rsidRDefault="00F466AB" w:rsidP="00F466AB">
      <w:pPr>
        <w:pStyle w:val="ListParagraph"/>
        <w:numPr>
          <w:ilvl w:val="0"/>
          <w:numId w:val="16"/>
        </w:numPr>
        <w:rPr>
          <w:b/>
          <w:sz w:val="24"/>
          <w:szCs w:val="24"/>
        </w:rPr>
      </w:pPr>
      <w:r>
        <w:rPr>
          <w:b/>
          <w:sz w:val="24"/>
          <w:szCs w:val="24"/>
        </w:rPr>
        <w:lastRenderedPageBreak/>
        <w:t xml:space="preserve">I feel a moral obligation for following the rules and regulations set by the state </w:t>
      </w:r>
    </w:p>
    <w:p w14:paraId="0E9C45AE" w14:textId="77777777" w:rsidR="00F466AB" w:rsidRPr="00555AE2" w:rsidRDefault="00F466AB" w:rsidP="00F466AB">
      <w:pPr>
        <w:rPr>
          <w:sz w:val="24"/>
          <w:szCs w:val="24"/>
        </w:rPr>
      </w:pPr>
      <w:r w:rsidRPr="00DF11E8">
        <w:rPr>
          <w:sz w:val="24"/>
          <w:szCs w:val="24"/>
        </w:rPr>
        <w:fldChar w:fldCharType="begin">
          <w:ffData>
            <w:name w:val="Check201"/>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1</w:t>
      </w:r>
      <w:r w:rsidRPr="00DF11E8">
        <w:rPr>
          <w:sz w:val="24"/>
          <w:szCs w:val="24"/>
        </w:rPr>
        <w:tab/>
      </w:r>
      <w:r w:rsidRPr="00DF11E8">
        <w:rPr>
          <w:sz w:val="24"/>
          <w:szCs w:val="24"/>
        </w:rPr>
        <w:fldChar w:fldCharType="begin">
          <w:ffData>
            <w:name w:val="Check202"/>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2</w:t>
      </w:r>
      <w:r w:rsidRPr="00DF11E8">
        <w:rPr>
          <w:sz w:val="24"/>
          <w:szCs w:val="24"/>
        </w:rPr>
        <w:tab/>
      </w:r>
      <w:r w:rsidRPr="00DF11E8">
        <w:rPr>
          <w:sz w:val="24"/>
          <w:szCs w:val="24"/>
        </w:rPr>
        <w:fldChar w:fldCharType="begin">
          <w:ffData>
            <w:name w:val="Check203"/>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3</w:t>
      </w:r>
      <w:r w:rsidRPr="00DF11E8">
        <w:rPr>
          <w:sz w:val="24"/>
          <w:szCs w:val="24"/>
        </w:rPr>
        <w:tab/>
      </w:r>
      <w:r w:rsidRPr="00DF11E8">
        <w:rPr>
          <w:sz w:val="24"/>
          <w:szCs w:val="24"/>
        </w:rPr>
        <w:fldChar w:fldCharType="begin">
          <w:ffData>
            <w:name w:val="Check204"/>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4</w:t>
      </w:r>
      <w:r w:rsidRPr="00DF11E8">
        <w:rPr>
          <w:sz w:val="24"/>
          <w:szCs w:val="24"/>
        </w:rPr>
        <w:tab/>
      </w:r>
      <w:r w:rsidRPr="00DF11E8">
        <w:rPr>
          <w:sz w:val="24"/>
          <w:szCs w:val="24"/>
        </w:rPr>
        <w:fldChar w:fldCharType="begin">
          <w:ffData>
            <w:name w:val="Check205"/>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5</w:t>
      </w:r>
      <w:r w:rsidRPr="00DF11E8">
        <w:rPr>
          <w:sz w:val="24"/>
          <w:szCs w:val="24"/>
        </w:rPr>
        <w:tab/>
      </w:r>
      <w:r w:rsidRPr="00DF11E8">
        <w:rPr>
          <w:sz w:val="24"/>
          <w:szCs w:val="24"/>
        </w:rPr>
        <w:fldChar w:fldCharType="begin">
          <w:ffData>
            <w:name w:val="Check206"/>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6     </w:t>
      </w:r>
      <w:r w:rsidRPr="00DF11E8">
        <w:rPr>
          <w:sz w:val="24"/>
          <w:szCs w:val="24"/>
        </w:rPr>
        <w:fldChar w:fldCharType="begin">
          <w:ffData>
            <w:name w:val="Check207"/>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7      </w:t>
      </w:r>
      <w:r w:rsidRPr="00DF11E8">
        <w:rPr>
          <w:sz w:val="24"/>
          <w:szCs w:val="24"/>
        </w:rPr>
        <w:fldChar w:fldCharType="begin">
          <w:ffData>
            <w:name w:val="Check208"/>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8    </w:t>
      </w:r>
      <w:r w:rsidRPr="00DF11E8">
        <w:rPr>
          <w:sz w:val="24"/>
          <w:szCs w:val="24"/>
        </w:rPr>
        <w:fldChar w:fldCharType="begin">
          <w:ffData>
            <w:name w:val="Check209"/>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9     </w:t>
      </w:r>
      <w:r w:rsidRPr="00DF11E8">
        <w:rPr>
          <w:sz w:val="24"/>
          <w:szCs w:val="24"/>
        </w:rPr>
        <w:fldChar w:fldCharType="begin">
          <w:ffData>
            <w:name w:val="Check210"/>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10   </w:t>
      </w:r>
      <w:r w:rsidRPr="00DF11E8">
        <w:rPr>
          <w:sz w:val="24"/>
          <w:szCs w:val="24"/>
        </w:rPr>
        <w:fldChar w:fldCharType="begin">
          <w:ffData>
            <w:name w:val="Check211"/>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11   </w:t>
      </w:r>
      <w:r w:rsidRPr="00DF11E8">
        <w:rPr>
          <w:sz w:val="24"/>
          <w:szCs w:val="24"/>
        </w:rPr>
        <w:fldChar w:fldCharType="begin">
          <w:ffData>
            <w:name w:val="Check212"/>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12</w:t>
      </w:r>
    </w:p>
    <w:p w14:paraId="1C29CF99" w14:textId="77777777" w:rsidR="00F466AB" w:rsidRPr="00876855" w:rsidRDefault="00F466AB" w:rsidP="00F466AB">
      <w:pPr>
        <w:pStyle w:val="ListParagraph"/>
        <w:numPr>
          <w:ilvl w:val="0"/>
          <w:numId w:val="13"/>
        </w:numPr>
        <w:rPr>
          <w:b/>
          <w:sz w:val="24"/>
          <w:szCs w:val="24"/>
        </w:rPr>
      </w:pPr>
      <w:r>
        <w:rPr>
          <w:b/>
          <w:sz w:val="24"/>
          <w:szCs w:val="24"/>
        </w:rPr>
        <w:t xml:space="preserve">I feel a moral obligation to other citizens of Croatia (respecting social norms etc) </w:t>
      </w:r>
    </w:p>
    <w:p w14:paraId="0B0DDA95" w14:textId="77777777" w:rsidR="00F466AB" w:rsidRPr="00146931" w:rsidRDefault="00F466AB" w:rsidP="00F466AB">
      <w:pPr>
        <w:rPr>
          <w:sz w:val="24"/>
          <w:szCs w:val="24"/>
        </w:rPr>
      </w:pPr>
      <w:r w:rsidRPr="00146931">
        <w:rPr>
          <w:sz w:val="24"/>
          <w:szCs w:val="24"/>
        </w:rPr>
        <w:fldChar w:fldCharType="begin">
          <w:ffData>
            <w:name w:val="Check201"/>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1</w:t>
      </w:r>
      <w:r w:rsidRPr="00146931">
        <w:rPr>
          <w:sz w:val="24"/>
          <w:szCs w:val="24"/>
        </w:rPr>
        <w:tab/>
      </w:r>
      <w:r w:rsidRPr="00146931">
        <w:rPr>
          <w:sz w:val="24"/>
          <w:szCs w:val="24"/>
        </w:rPr>
        <w:fldChar w:fldCharType="begin">
          <w:ffData>
            <w:name w:val="Check202"/>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2</w:t>
      </w:r>
      <w:r w:rsidRPr="00146931">
        <w:rPr>
          <w:sz w:val="24"/>
          <w:szCs w:val="24"/>
        </w:rPr>
        <w:tab/>
      </w:r>
      <w:r w:rsidRPr="00146931">
        <w:rPr>
          <w:sz w:val="24"/>
          <w:szCs w:val="24"/>
        </w:rPr>
        <w:fldChar w:fldCharType="begin">
          <w:ffData>
            <w:name w:val="Check203"/>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3</w:t>
      </w:r>
      <w:r w:rsidRPr="00146931">
        <w:rPr>
          <w:sz w:val="24"/>
          <w:szCs w:val="24"/>
        </w:rPr>
        <w:tab/>
      </w:r>
      <w:r w:rsidRPr="00146931">
        <w:rPr>
          <w:sz w:val="24"/>
          <w:szCs w:val="24"/>
        </w:rPr>
        <w:fldChar w:fldCharType="begin">
          <w:ffData>
            <w:name w:val="Check204"/>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4</w:t>
      </w:r>
      <w:r w:rsidRPr="00146931">
        <w:rPr>
          <w:sz w:val="24"/>
          <w:szCs w:val="24"/>
        </w:rPr>
        <w:tab/>
      </w:r>
      <w:r w:rsidRPr="00146931">
        <w:rPr>
          <w:sz w:val="24"/>
          <w:szCs w:val="24"/>
        </w:rPr>
        <w:fldChar w:fldCharType="begin">
          <w:ffData>
            <w:name w:val="Check205"/>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5</w:t>
      </w:r>
      <w:r w:rsidRPr="00146931">
        <w:rPr>
          <w:sz w:val="24"/>
          <w:szCs w:val="24"/>
        </w:rPr>
        <w:tab/>
      </w:r>
      <w:r w:rsidRPr="00146931">
        <w:rPr>
          <w:sz w:val="24"/>
          <w:szCs w:val="24"/>
        </w:rPr>
        <w:fldChar w:fldCharType="begin">
          <w:ffData>
            <w:name w:val="Check206"/>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6     </w:t>
      </w:r>
      <w:r w:rsidRPr="00146931">
        <w:rPr>
          <w:sz w:val="24"/>
          <w:szCs w:val="24"/>
        </w:rPr>
        <w:fldChar w:fldCharType="begin">
          <w:ffData>
            <w:name w:val="Check207"/>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7      </w:t>
      </w:r>
      <w:r w:rsidRPr="00146931">
        <w:rPr>
          <w:sz w:val="24"/>
          <w:szCs w:val="24"/>
        </w:rPr>
        <w:fldChar w:fldCharType="begin">
          <w:ffData>
            <w:name w:val="Check208"/>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8    </w:t>
      </w:r>
      <w:r w:rsidRPr="00146931">
        <w:rPr>
          <w:sz w:val="24"/>
          <w:szCs w:val="24"/>
        </w:rPr>
        <w:fldChar w:fldCharType="begin">
          <w:ffData>
            <w:name w:val="Check209"/>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9     </w:t>
      </w:r>
      <w:r w:rsidRPr="00146931">
        <w:rPr>
          <w:sz w:val="24"/>
          <w:szCs w:val="24"/>
        </w:rPr>
        <w:fldChar w:fldCharType="begin">
          <w:ffData>
            <w:name w:val="Check210"/>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10   </w:t>
      </w:r>
      <w:r w:rsidRPr="00146931">
        <w:rPr>
          <w:sz w:val="24"/>
          <w:szCs w:val="24"/>
        </w:rPr>
        <w:fldChar w:fldCharType="begin">
          <w:ffData>
            <w:name w:val="Check211"/>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 xml:space="preserve">11   </w:t>
      </w:r>
      <w:r w:rsidRPr="00146931">
        <w:rPr>
          <w:sz w:val="24"/>
          <w:szCs w:val="24"/>
        </w:rPr>
        <w:fldChar w:fldCharType="begin">
          <w:ffData>
            <w:name w:val="Check212"/>
            <w:enabled/>
            <w:calcOnExit w:val="0"/>
            <w:checkBox>
              <w:sizeAuto/>
              <w:default w:val="0"/>
            </w:checkBox>
          </w:ffData>
        </w:fldChar>
      </w:r>
      <w:r w:rsidRPr="00146931">
        <w:rPr>
          <w:sz w:val="24"/>
          <w:szCs w:val="24"/>
        </w:rPr>
        <w:instrText xml:space="preserve"> FORMCHECKBOX </w:instrText>
      </w:r>
      <w:r w:rsidRPr="00146931">
        <w:rPr>
          <w:sz w:val="24"/>
          <w:szCs w:val="24"/>
        </w:rPr>
      </w:r>
      <w:r w:rsidRPr="00146931">
        <w:rPr>
          <w:sz w:val="24"/>
          <w:szCs w:val="24"/>
        </w:rPr>
        <w:fldChar w:fldCharType="end"/>
      </w:r>
      <w:r w:rsidRPr="00146931">
        <w:rPr>
          <w:sz w:val="24"/>
          <w:szCs w:val="24"/>
        </w:rPr>
        <w:t>12</w:t>
      </w:r>
    </w:p>
    <w:p w14:paraId="2D8729DF" w14:textId="77777777" w:rsidR="00F466AB" w:rsidRPr="00E70773" w:rsidRDefault="00F466AB" w:rsidP="00F466AB">
      <w:pPr>
        <w:ind w:left="720" w:hanging="720"/>
        <w:rPr>
          <w:sz w:val="24"/>
          <w:szCs w:val="24"/>
        </w:rPr>
      </w:pPr>
    </w:p>
    <w:p w14:paraId="355E1C24" w14:textId="77777777" w:rsidR="00F466AB" w:rsidRPr="004D72FA" w:rsidRDefault="00F466AB" w:rsidP="00F466AB">
      <w:pPr>
        <w:rPr>
          <w:b/>
          <w:sz w:val="24"/>
          <w:szCs w:val="24"/>
        </w:rPr>
      </w:pPr>
      <w:r>
        <w:rPr>
          <w:b/>
          <w:sz w:val="24"/>
          <w:szCs w:val="24"/>
        </w:rPr>
        <w:t>35</w:t>
      </w:r>
      <w:r w:rsidRPr="004D72FA">
        <w:rPr>
          <w:b/>
          <w:sz w:val="24"/>
          <w:szCs w:val="24"/>
        </w:rPr>
        <w:t xml:space="preserve">. </w:t>
      </w:r>
      <w:r>
        <w:rPr>
          <w:b/>
          <w:sz w:val="24"/>
          <w:szCs w:val="24"/>
        </w:rPr>
        <w:t>Each individual belongs to a number of social groups [explanation]. Please note with which group you feel you most identify with in terms of working norms and taxation issues:</w:t>
      </w:r>
      <w:r>
        <w:rPr>
          <w:b/>
          <w:sz w:val="24"/>
          <w:szCs w:val="24"/>
        </w:rPr>
        <w:br/>
      </w:r>
    </w:p>
    <w:p w14:paraId="766A5988" w14:textId="77777777" w:rsidR="00F466AB" w:rsidRPr="004D72FA" w:rsidRDefault="00F466AB" w:rsidP="00F466AB">
      <w:pPr>
        <w:pStyle w:val="ListParagraph"/>
        <w:rPr>
          <w:b/>
          <w:sz w:val="24"/>
          <w:szCs w:val="24"/>
        </w:rPr>
      </w:pPr>
      <w:r>
        <w:rPr>
          <w:b/>
          <w:sz w:val="24"/>
          <w:szCs w:val="24"/>
        </w:rPr>
        <w:fldChar w:fldCharType="begin">
          <w:ffData>
            <w:name w:val="Check213"/>
            <w:enabled/>
            <w:calcOnExit w:val="0"/>
            <w:checkBox>
              <w:sizeAuto/>
              <w:default w:val="0"/>
            </w:checkBox>
          </w:ffData>
        </w:fldChar>
      </w:r>
      <w:bookmarkStart w:id="581" w:name="Check213"/>
      <w:r>
        <w:rPr>
          <w:b/>
          <w:sz w:val="24"/>
          <w:szCs w:val="24"/>
        </w:rPr>
        <w:instrText xml:space="preserve"> FORMCHECKBOX </w:instrText>
      </w:r>
      <w:r>
        <w:rPr>
          <w:b/>
          <w:sz w:val="24"/>
          <w:szCs w:val="24"/>
        </w:rPr>
      </w:r>
      <w:r>
        <w:rPr>
          <w:b/>
          <w:sz w:val="24"/>
          <w:szCs w:val="24"/>
        </w:rPr>
        <w:fldChar w:fldCharType="end"/>
      </w:r>
      <w:bookmarkEnd w:id="581"/>
      <w:r>
        <w:rPr>
          <w:b/>
          <w:sz w:val="24"/>
          <w:szCs w:val="24"/>
        </w:rPr>
        <w:t xml:space="preserve">Profession </w:t>
      </w:r>
    </w:p>
    <w:p w14:paraId="68F9A90B" w14:textId="77777777" w:rsidR="00F466AB" w:rsidRPr="004D72FA" w:rsidRDefault="00F466AB" w:rsidP="00F466AB">
      <w:pPr>
        <w:pStyle w:val="ListParagraph"/>
        <w:rPr>
          <w:b/>
          <w:sz w:val="24"/>
          <w:szCs w:val="24"/>
        </w:rPr>
      </w:pPr>
      <w:r>
        <w:rPr>
          <w:b/>
          <w:sz w:val="24"/>
          <w:szCs w:val="24"/>
        </w:rPr>
        <w:fldChar w:fldCharType="begin">
          <w:ffData>
            <w:name w:val="Check214"/>
            <w:enabled/>
            <w:calcOnExit w:val="0"/>
            <w:checkBox>
              <w:sizeAuto/>
              <w:default w:val="0"/>
            </w:checkBox>
          </w:ffData>
        </w:fldChar>
      </w:r>
      <w:bookmarkStart w:id="582" w:name="Check214"/>
      <w:r>
        <w:rPr>
          <w:b/>
          <w:sz w:val="24"/>
          <w:szCs w:val="24"/>
        </w:rPr>
        <w:instrText xml:space="preserve"> FORMCHECKBOX </w:instrText>
      </w:r>
      <w:r>
        <w:rPr>
          <w:b/>
          <w:sz w:val="24"/>
          <w:szCs w:val="24"/>
        </w:rPr>
      </w:r>
      <w:r>
        <w:rPr>
          <w:b/>
          <w:sz w:val="24"/>
          <w:szCs w:val="24"/>
        </w:rPr>
        <w:fldChar w:fldCharType="end"/>
      </w:r>
      <w:bookmarkEnd w:id="582"/>
      <w:r>
        <w:rPr>
          <w:b/>
          <w:sz w:val="24"/>
          <w:szCs w:val="24"/>
        </w:rPr>
        <w:t>Class</w:t>
      </w:r>
    </w:p>
    <w:p w14:paraId="4CD707E7" w14:textId="77777777" w:rsidR="00F466AB" w:rsidRPr="004D72FA" w:rsidRDefault="00F466AB" w:rsidP="00F466AB">
      <w:pPr>
        <w:pStyle w:val="ListParagraph"/>
        <w:rPr>
          <w:b/>
          <w:sz w:val="24"/>
          <w:szCs w:val="24"/>
        </w:rPr>
      </w:pPr>
      <w:r>
        <w:rPr>
          <w:b/>
          <w:sz w:val="24"/>
          <w:szCs w:val="24"/>
        </w:rPr>
        <w:fldChar w:fldCharType="begin">
          <w:ffData>
            <w:name w:val="Check215"/>
            <w:enabled/>
            <w:calcOnExit w:val="0"/>
            <w:checkBox>
              <w:sizeAuto/>
              <w:default w:val="0"/>
            </w:checkBox>
          </w:ffData>
        </w:fldChar>
      </w:r>
      <w:bookmarkStart w:id="583" w:name="Check215"/>
      <w:r>
        <w:rPr>
          <w:b/>
          <w:sz w:val="24"/>
          <w:szCs w:val="24"/>
        </w:rPr>
        <w:instrText xml:space="preserve"> FORMCHECKBOX </w:instrText>
      </w:r>
      <w:r>
        <w:rPr>
          <w:b/>
          <w:sz w:val="24"/>
          <w:szCs w:val="24"/>
        </w:rPr>
      </w:r>
      <w:r>
        <w:rPr>
          <w:b/>
          <w:sz w:val="24"/>
          <w:szCs w:val="24"/>
        </w:rPr>
        <w:fldChar w:fldCharType="end"/>
      </w:r>
      <w:bookmarkEnd w:id="583"/>
      <w:r>
        <w:rPr>
          <w:b/>
          <w:sz w:val="24"/>
          <w:szCs w:val="24"/>
        </w:rPr>
        <w:t>Regional</w:t>
      </w:r>
    </w:p>
    <w:p w14:paraId="7056FAE3" w14:textId="77777777" w:rsidR="00F466AB" w:rsidRPr="004D72FA" w:rsidRDefault="00F466AB" w:rsidP="00F466AB">
      <w:pPr>
        <w:pStyle w:val="ListParagraph"/>
        <w:rPr>
          <w:b/>
          <w:sz w:val="24"/>
          <w:szCs w:val="24"/>
        </w:rPr>
      </w:pPr>
      <w:r>
        <w:rPr>
          <w:b/>
          <w:sz w:val="24"/>
          <w:szCs w:val="24"/>
        </w:rPr>
        <w:fldChar w:fldCharType="begin">
          <w:ffData>
            <w:name w:val="Check216"/>
            <w:enabled/>
            <w:calcOnExit w:val="0"/>
            <w:checkBox>
              <w:sizeAuto/>
              <w:default w:val="0"/>
            </w:checkBox>
          </w:ffData>
        </w:fldChar>
      </w:r>
      <w:bookmarkStart w:id="584" w:name="Check216"/>
      <w:r>
        <w:rPr>
          <w:b/>
          <w:sz w:val="24"/>
          <w:szCs w:val="24"/>
        </w:rPr>
        <w:instrText xml:space="preserve"> FORMCHECKBOX </w:instrText>
      </w:r>
      <w:r>
        <w:rPr>
          <w:b/>
          <w:sz w:val="24"/>
          <w:szCs w:val="24"/>
        </w:rPr>
      </w:r>
      <w:r>
        <w:rPr>
          <w:b/>
          <w:sz w:val="24"/>
          <w:szCs w:val="24"/>
        </w:rPr>
        <w:fldChar w:fldCharType="end"/>
      </w:r>
      <w:bookmarkEnd w:id="584"/>
      <w:r>
        <w:rPr>
          <w:b/>
          <w:sz w:val="24"/>
          <w:szCs w:val="24"/>
        </w:rPr>
        <w:t>National</w:t>
      </w:r>
    </w:p>
    <w:p w14:paraId="53E3CBBA" w14:textId="77777777" w:rsidR="00F466AB" w:rsidRPr="004D72FA" w:rsidRDefault="00F466AB" w:rsidP="00F466AB">
      <w:pPr>
        <w:pStyle w:val="ListParagraph"/>
        <w:rPr>
          <w:b/>
          <w:sz w:val="24"/>
          <w:szCs w:val="24"/>
        </w:rPr>
      </w:pPr>
      <w:r>
        <w:rPr>
          <w:b/>
          <w:sz w:val="24"/>
          <w:szCs w:val="24"/>
        </w:rPr>
        <w:fldChar w:fldCharType="begin">
          <w:ffData>
            <w:name w:val="Check217"/>
            <w:enabled/>
            <w:calcOnExit w:val="0"/>
            <w:checkBox>
              <w:sizeAuto/>
              <w:default w:val="0"/>
            </w:checkBox>
          </w:ffData>
        </w:fldChar>
      </w:r>
      <w:bookmarkStart w:id="585" w:name="Check217"/>
      <w:r>
        <w:rPr>
          <w:b/>
          <w:sz w:val="24"/>
          <w:szCs w:val="24"/>
        </w:rPr>
        <w:instrText xml:space="preserve"> FORMCHECKBOX </w:instrText>
      </w:r>
      <w:r>
        <w:rPr>
          <w:b/>
          <w:sz w:val="24"/>
          <w:szCs w:val="24"/>
        </w:rPr>
      </w:r>
      <w:r>
        <w:rPr>
          <w:b/>
          <w:sz w:val="24"/>
          <w:szCs w:val="24"/>
        </w:rPr>
        <w:fldChar w:fldCharType="end"/>
      </w:r>
      <w:bookmarkEnd w:id="585"/>
      <w:r>
        <w:rPr>
          <w:b/>
          <w:sz w:val="24"/>
          <w:szCs w:val="24"/>
        </w:rPr>
        <w:t>Social</w:t>
      </w:r>
      <w:r w:rsidRPr="004D72FA">
        <w:rPr>
          <w:b/>
          <w:sz w:val="24"/>
          <w:szCs w:val="24"/>
        </w:rPr>
        <w:t xml:space="preserve"> </w:t>
      </w:r>
    </w:p>
    <w:p w14:paraId="650B82BF" w14:textId="77777777" w:rsidR="00F466AB" w:rsidRPr="004D72FA" w:rsidRDefault="00F466AB" w:rsidP="00F466AB">
      <w:pPr>
        <w:pStyle w:val="ListParagraph"/>
        <w:rPr>
          <w:b/>
          <w:sz w:val="24"/>
          <w:szCs w:val="24"/>
        </w:rPr>
      </w:pPr>
      <w:r>
        <w:rPr>
          <w:b/>
          <w:sz w:val="24"/>
          <w:szCs w:val="24"/>
        </w:rPr>
        <w:fldChar w:fldCharType="begin">
          <w:ffData>
            <w:name w:val="Check218"/>
            <w:enabled/>
            <w:calcOnExit w:val="0"/>
            <w:checkBox>
              <w:sizeAuto/>
              <w:default w:val="0"/>
            </w:checkBox>
          </w:ffData>
        </w:fldChar>
      </w:r>
      <w:bookmarkStart w:id="586" w:name="Check218"/>
      <w:r>
        <w:rPr>
          <w:b/>
          <w:sz w:val="24"/>
          <w:szCs w:val="24"/>
        </w:rPr>
        <w:instrText xml:space="preserve"> FORMCHECKBOX </w:instrText>
      </w:r>
      <w:r>
        <w:rPr>
          <w:b/>
          <w:sz w:val="24"/>
          <w:szCs w:val="24"/>
        </w:rPr>
      </w:r>
      <w:r>
        <w:rPr>
          <w:b/>
          <w:sz w:val="24"/>
          <w:szCs w:val="24"/>
        </w:rPr>
        <w:fldChar w:fldCharType="end"/>
      </w:r>
      <w:bookmarkEnd w:id="586"/>
      <w:r>
        <w:rPr>
          <w:b/>
          <w:sz w:val="24"/>
          <w:szCs w:val="24"/>
        </w:rPr>
        <w:t>Religion</w:t>
      </w:r>
    </w:p>
    <w:p w14:paraId="05A3D3F9" w14:textId="77777777" w:rsidR="00F466AB" w:rsidRPr="004D72FA" w:rsidRDefault="00F466AB" w:rsidP="00F466AB">
      <w:pPr>
        <w:pStyle w:val="ListParagraph"/>
        <w:rPr>
          <w:b/>
          <w:sz w:val="24"/>
          <w:szCs w:val="24"/>
        </w:rPr>
      </w:pPr>
      <w:r>
        <w:rPr>
          <w:b/>
          <w:sz w:val="24"/>
          <w:szCs w:val="24"/>
        </w:rPr>
        <w:fldChar w:fldCharType="begin">
          <w:ffData>
            <w:name w:val="Check219"/>
            <w:enabled/>
            <w:calcOnExit w:val="0"/>
            <w:checkBox>
              <w:sizeAuto/>
              <w:default w:val="0"/>
            </w:checkBox>
          </w:ffData>
        </w:fldChar>
      </w:r>
      <w:bookmarkStart w:id="587" w:name="Check219"/>
      <w:r>
        <w:rPr>
          <w:b/>
          <w:sz w:val="24"/>
          <w:szCs w:val="24"/>
        </w:rPr>
        <w:instrText xml:space="preserve"> FORMCHECKBOX </w:instrText>
      </w:r>
      <w:r>
        <w:rPr>
          <w:b/>
          <w:sz w:val="24"/>
          <w:szCs w:val="24"/>
        </w:rPr>
      </w:r>
      <w:r>
        <w:rPr>
          <w:b/>
          <w:sz w:val="24"/>
          <w:szCs w:val="24"/>
        </w:rPr>
        <w:fldChar w:fldCharType="end"/>
      </w:r>
      <w:bookmarkEnd w:id="587"/>
      <w:r>
        <w:rPr>
          <w:b/>
          <w:sz w:val="24"/>
          <w:szCs w:val="24"/>
        </w:rPr>
        <w:t xml:space="preserve"> Gender </w:t>
      </w:r>
    </w:p>
    <w:p w14:paraId="7907B139" w14:textId="77777777" w:rsidR="00F466AB" w:rsidRPr="004D72FA" w:rsidRDefault="00F466AB" w:rsidP="00F466AB">
      <w:pPr>
        <w:pStyle w:val="ListParagraph"/>
        <w:rPr>
          <w:b/>
          <w:sz w:val="24"/>
          <w:szCs w:val="24"/>
        </w:rPr>
      </w:pPr>
      <w:r>
        <w:rPr>
          <w:b/>
          <w:sz w:val="24"/>
          <w:szCs w:val="24"/>
        </w:rPr>
        <w:fldChar w:fldCharType="begin">
          <w:ffData>
            <w:name w:val="Check220"/>
            <w:enabled/>
            <w:calcOnExit w:val="0"/>
            <w:checkBox>
              <w:sizeAuto/>
              <w:default w:val="0"/>
            </w:checkBox>
          </w:ffData>
        </w:fldChar>
      </w:r>
      <w:bookmarkStart w:id="588" w:name="Check220"/>
      <w:r>
        <w:rPr>
          <w:b/>
          <w:sz w:val="24"/>
          <w:szCs w:val="24"/>
        </w:rPr>
        <w:instrText xml:space="preserve"> FORMCHECKBOX </w:instrText>
      </w:r>
      <w:r>
        <w:rPr>
          <w:b/>
          <w:sz w:val="24"/>
          <w:szCs w:val="24"/>
        </w:rPr>
      </w:r>
      <w:r>
        <w:rPr>
          <w:b/>
          <w:sz w:val="24"/>
          <w:szCs w:val="24"/>
        </w:rPr>
        <w:fldChar w:fldCharType="end"/>
      </w:r>
      <w:bookmarkEnd w:id="588"/>
      <w:r>
        <w:rPr>
          <w:b/>
          <w:sz w:val="24"/>
          <w:szCs w:val="24"/>
        </w:rPr>
        <w:t xml:space="preserve"> Generation</w:t>
      </w:r>
    </w:p>
    <w:p w14:paraId="3726D9A2" w14:textId="77777777" w:rsidR="00F466AB" w:rsidRPr="004D72FA" w:rsidRDefault="00F466AB" w:rsidP="00F466AB">
      <w:pPr>
        <w:pStyle w:val="ListParagraph"/>
        <w:rPr>
          <w:b/>
          <w:sz w:val="24"/>
          <w:szCs w:val="24"/>
        </w:rPr>
      </w:pPr>
      <w:r>
        <w:rPr>
          <w:b/>
          <w:sz w:val="24"/>
          <w:szCs w:val="24"/>
        </w:rPr>
        <w:fldChar w:fldCharType="begin">
          <w:ffData>
            <w:name w:val="Check221"/>
            <w:enabled/>
            <w:calcOnExit w:val="0"/>
            <w:checkBox>
              <w:sizeAuto/>
              <w:default w:val="0"/>
            </w:checkBox>
          </w:ffData>
        </w:fldChar>
      </w:r>
      <w:bookmarkStart w:id="589" w:name="Check221"/>
      <w:r>
        <w:rPr>
          <w:b/>
          <w:sz w:val="24"/>
          <w:szCs w:val="24"/>
        </w:rPr>
        <w:instrText xml:space="preserve"> FORMCHECKBOX </w:instrText>
      </w:r>
      <w:r>
        <w:rPr>
          <w:b/>
          <w:sz w:val="24"/>
          <w:szCs w:val="24"/>
        </w:rPr>
      </w:r>
      <w:r>
        <w:rPr>
          <w:b/>
          <w:sz w:val="24"/>
          <w:szCs w:val="24"/>
        </w:rPr>
        <w:fldChar w:fldCharType="end"/>
      </w:r>
      <w:bookmarkEnd w:id="589"/>
      <w:r>
        <w:rPr>
          <w:b/>
          <w:sz w:val="24"/>
          <w:szCs w:val="24"/>
        </w:rPr>
        <w:t xml:space="preserve"> Neighbourhood </w:t>
      </w:r>
    </w:p>
    <w:p w14:paraId="6877F47D" w14:textId="77777777" w:rsidR="00F466AB" w:rsidRPr="004D72FA" w:rsidRDefault="00F466AB" w:rsidP="00F466AB">
      <w:pPr>
        <w:pStyle w:val="ListParagraph"/>
        <w:rPr>
          <w:b/>
          <w:sz w:val="24"/>
          <w:szCs w:val="24"/>
        </w:rPr>
      </w:pPr>
      <w:r>
        <w:rPr>
          <w:b/>
          <w:sz w:val="24"/>
          <w:szCs w:val="24"/>
        </w:rPr>
        <w:fldChar w:fldCharType="begin">
          <w:ffData>
            <w:name w:val="Check222"/>
            <w:enabled/>
            <w:calcOnExit w:val="0"/>
            <w:checkBox>
              <w:sizeAuto/>
              <w:default w:val="0"/>
            </w:checkBox>
          </w:ffData>
        </w:fldChar>
      </w:r>
      <w:bookmarkStart w:id="590" w:name="Check222"/>
      <w:r>
        <w:rPr>
          <w:b/>
          <w:sz w:val="24"/>
          <w:szCs w:val="24"/>
        </w:rPr>
        <w:instrText xml:space="preserve"> FORMCHECKBOX </w:instrText>
      </w:r>
      <w:r>
        <w:rPr>
          <w:b/>
          <w:sz w:val="24"/>
          <w:szCs w:val="24"/>
        </w:rPr>
      </w:r>
      <w:r>
        <w:rPr>
          <w:b/>
          <w:sz w:val="24"/>
          <w:szCs w:val="24"/>
        </w:rPr>
        <w:fldChar w:fldCharType="end"/>
      </w:r>
      <w:bookmarkEnd w:id="590"/>
      <w:r>
        <w:rPr>
          <w:b/>
          <w:sz w:val="24"/>
          <w:szCs w:val="24"/>
        </w:rPr>
        <w:t xml:space="preserve"> Other </w:t>
      </w:r>
      <w:r>
        <w:rPr>
          <w:b/>
          <w:sz w:val="24"/>
          <w:szCs w:val="24"/>
        </w:rPr>
        <w:fldChar w:fldCharType="begin">
          <w:ffData>
            <w:name w:val="Text35"/>
            <w:enabled/>
            <w:calcOnExit w:val="0"/>
            <w:textInput/>
          </w:ffData>
        </w:fldChar>
      </w:r>
      <w:bookmarkStart w:id="591" w:name="Text35"/>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591"/>
      <w:r w:rsidRPr="004D72FA">
        <w:rPr>
          <w:b/>
          <w:sz w:val="24"/>
          <w:szCs w:val="24"/>
        </w:rPr>
        <w:t xml:space="preserve"> </w:t>
      </w:r>
      <w:r w:rsidRPr="004D72FA">
        <w:rPr>
          <w:b/>
          <w:sz w:val="24"/>
          <w:szCs w:val="24"/>
        </w:rPr>
        <w:br/>
      </w:r>
    </w:p>
    <w:p w14:paraId="5CEB5B0A" w14:textId="77777777" w:rsidR="00F466AB" w:rsidRPr="00876855" w:rsidRDefault="00F466AB" w:rsidP="00F466AB">
      <w:pPr>
        <w:rPr>
          <w:b/>
          <w:sz w:val="24"/>
          <w:szCs w:val="24"/>
        </w:rPr>
      </w:pPr>
      <w:r>
        <w:rPr>
          <w:b/>
          <w:sz w:val="24"/>
          <w:szCs w:val="24"/>
        </w:rPr>
        <w:t>36. For the following set of statements:</w:t>
      </w:r>
    </w:p>
    <w:p w14:paraId="4C108398" w14:textId="77777777" w:rsidR="00F466AB" w:rsidRPr="002E69FD" w:rsidRDefault="00F466AB" w:rsidP="00F466AB">
      <w:pPr>
        <w:rPr>
          <w:b/>
          <w:sz w:val="24"/>
          <w:szCs w:val="24"/>
        </w:rPr>
      </w:pPr>
      <w:r w:rsidRPr="009311FA">
        <w:rPr>
          <w:b/>
          <w:sz w:val="24"/>
          <w:szCs w:val="24"/>
        </w:rPr>
        <w:t>A</w:t>
      </w:r>
      <w:r>
        <w:rPr>
          <w:sz w:val="24"/>
          <w:szCs w:val="24"/>
        </w:rPr>
        <w:t xml:space="preserve"> Please mark with</w:t>
      </w:r>
      <w:r w:rsidRPr="009311FA">
        <w:rPr>
          <w:sz w:val="24"/>
          <w:szCs w:val="24"/>
        </w:rPr>
        <w:t xml:space="preserve"> </w:t>
      </w:r>
      <w:r w:rsidRPr="009311FA">
        <w:rPr>
          <w:b/>
          <w:sz w:val="24"/>
          <w:szCs w:val="24"/>
        </w:rPr>
        <w:t>A</w:t>
      </w:r>
      <w:r w:rsidRPr="009311FA">
        <w:rPr>
          <w:sz w:val="24"/>
          <w:szCs w:val="24"/>
        </w:rPr>
        <w:t xml:space="preserve"> </w:t>
      </w:r>
      <w:r>
        <w:rPr>
          <w:sz w:val="24"/>
          <w:szCs w:val="24"/>
        </w:rPr>
        <w:t>how acceptable you find the situation</w:t>
      </w:r>
      <w:r>
        <w:rPr>
          <w:sz w:val="24"/>
          <w:szCs w:val="24"/>
        </w:rPr>
        <w:br/>
      </w:r>
      <w:r w:rsidRPr="009311FA">
        <w:rPr>
          <w:b/>
          <w:sz w:val="24"/>
          <w:szCs w:val="24"/>
        </w:rPr>
        <w:t>B</w:t>
      </w:r>
      <w:r>
        <w:rPr>
          <w:sz w:val="24"/>
          <w:szCs w:val="24"/>
        </w:rPr>
        <w:t xml:space="preserve"> Please mark with</w:t>
      </w:r>
      <w:r w:rsidRPr="009311FA">
        <w:rPr>
          <w:sz w:val="24"/>
          <w:szCs w:val="24"/>
        </w:rPr>
        <w:t xml:space="preserve"> </w:t>
      </w:r>
      <w:r w:rsidRPr="009311FA">
        <w:rPr>
          <w:b/>
          <w:sz w:val="24"/>
          <w:szCs w:val="24"/>
        </w:rPr>
        <w:t>B</w:t>
      </w:r>
      <w:r w:rsidRPr="009311FA">
        <w:rPr>
          <w:sz w:val="24"/>
          <w:szCs w:val="24"/>
        </w:rPr>
        <w:t xml:space="preserve"> </w:t>
      </w:r>
      <w:r>
        <w:rPr>
          <w:sz w:val="24"/>
          <w:szCs w:val="24"/>
        </w:rPr>
        <w:t xml:space="preserve">how acceptable you consider the situation to be with the </w:t>
      </w:r>
      <w:r w:rsidRPr="002E69FD">
        <w:rPr>
          <w:b/>
          <w:sz w:val="24"/>
          <w:szCs w:val="24"/>
        </w:rPr>
        <w:t>reference</w:t>
      </w:r>
      <w:r w:rsidRPr="009311FA">
        <w:rPr>
          <w:sz w:val="24"/>
          <w:szCs w:val="24"/>
        </w:rPr>
        <w:t xml:space="preserve"> </w:t>
      </w:r>
      <w:r>
        <w:rPr>
          <w:b/>
          <w:sz w:val="24"/>
          <w:szCs w:val="24"/>
        </w:rPr>
        <w:t xml:space="preserve">group </w:t>
      </w:r>
      <w:r w:rsidRPr="002E69FD">
        <w:rPr>
          <w:sz w:val="24"/>
          <w:szCs w:val="24"/>
        </w:rPr>
        <w:t>you chose above</w:t>
      </w:r>
      <w:r>
        <w:rPr>
          <w:b/>
          <w:sz w:val="24"/>
          <w:szCs w:val="24"/>
        </w:rPr>
        <w:br/>
      </w:r>
      <w:r w:rsidRPr="00436AD0">
        <w:rPr>
          <w:b/>
          <w:sz w:val="24"/>
          <w:szCs w:val="24"/>
        </w:rPr>
        <w:t>C</w:t>
      </w:r>
      <w:r>
        <w:rPr>
          <w:b/>
          <w:sz w:val="24"/>
          <w:szCs w:val="24"/>
        </w:rPr>
        <w:t xml:space="preserve"> </w:t>
      </w:r>
      <w:r>
        <w:rPr>
          <w:sz w:val="24"/>
          <w:szCs w:val="24"/>
        </w:rPr>
        <w:t xml:space="preserve">Please mark with </w:t>
      </w:r>
      <w:r>
        <w:rPr>
          <w:b/>
          <w:sz w:val="24"/>
          <w:szCs w:val="24"/>
        </w:rPr>
        <w:t>C</w:t>
      </w:r>
      <w:r>
        <w:rPr>
          <w:sz w:val="24"/>
          <w:szCs w:val="24"/>
        </w:rPr>
        <w:t xml:space="preserve"> how acceptable you think this situation is to an average Croatian citizen</w:t>
      </w:r>
    </w:p>
    <w:p w14:paraId="30954CD0" w14:textId="77777777" w:rsidR="00F466AB" w:rsidRPr="009311FA" w:rsidRDefault="00F466AB" w:rsidP="00F466AB">
      <w:pPr>
        <w:rPr>
          <w:sz w:val="24"/>
          <w:szCs w:val="24"/>
        </w:rPr>
      </w:pPr>
      <w:r>
        <w:rPr>
          <w:sz w:val="24"/>
          <w:szCs w:val="24"/>
        </w:rPr>
        <w:t xml:space="preserve">Where 1=Completely unacceptable a 10=Completely acceptable </w:t>
      </w:r>
    </w:p>
    <w:p w14:paraId="6AB0A54C" w14:textId="77777777" w:rsidR="00F466AB" w:rsidRPr="009311FA" w:rsidRDefault="00F466AB" w:rsidP="00F466AB">
      <w:pPr>
        <w:rPr>
          <w:b/>
          <w:sz w:val="24"/>
          <w:szCs w:val="24"/>
        </w:rPr>
      </w:pPr>
      <w:r w:rsidRPr="009311FA">
        <w:rPr>
          <w:b/>
          <w:sz w:val="24"/>
          <w:szCs w:val="24"/>
        </w:rPr>
        <w:t xml:space="preserve">1 </w:t>
      </w:r>
      <w:r>
        <w:rPr>
          <w:b/>
          <w:sz w:val="24"/>
          <w:szCs w:val="24"/>
        </w:rPr>
        <w:t>Someone receives welfare payments without entitlement</w:t>
      </w:r>
      <w:r w:rsidRPr="009311FA">
        <w:rPr>
          <w:b/>
          <w:sz w:val="24"/>
          <w:szCs w:val="24"/>
        </w:rPr>
        <w:t xml:space="preserve"> </w:t>
      </w:r>
    </w:p>
    <w:tbl>
      <w:tblPr>
        <w:tblStyle w:val="TableGrid"/>
        <w:tblW w:w="0" w:type="auto"/>
        <w:tblLook w:val="04A0" w:firstRow="1" w:lastRow="0" w:firstColumn="1" w:lastColumn="0" w:noHBand="0" w:noVBand="1"/>
      </w:tblPr>
      <w:tblGrid>
        <w:gridCol w:w="851"/>
        <w:gridCol w:w="851"/>
        <w:gridCol w:w="851"/>
        <w:gridCol w:w="851"/>
        <w:gridCol w:w="852"/>
        <w:gridCol w:w="852"/>
        <w:gridCol w:w="852"/>
        <w:gridCol w:w="852"/>
        <w:gridCol w:w="852"/>
        <w:gridCol w:w="852"/>
      </w:tblGrid>
      <w:tr w:rsidR="00F466AB" w:rsidRPr="00871FC2" w14:paraId="189AA0E4" w14:textId="77777777" w:rsidTr="002C404A">
        <w:tc>
          <w:tcPr>
            <w:tcW w:w="924" w:type="dxa"/>
          </w:tcPr>
          <w:p w14:paraId="15C2375E" w14:textId="77777777" w:rsidR="00F466AB" w:rsidRPr="009311FA" w:rsidRDefault="00F466AB" w:rsidP="002C404A">
            <w:pPr>
              <w:rPr>
                <w:sz w:val="24"/>
                <w:szCs w:val="24"/>
              </w:rPr>
            </w:pPr>
            <w:r w:rsidRPr="009311FA">
              <w:rPr>
                <w:sz w:val="24"/>
                <w:szCs w:val="24"/>
              </w:rPr>
              <w:t>1</w:t>
            </w:r>
          </w:p>
        </w:tc>
        <w:tc>
          <w:tcPr>
            <w:tcW w:w="924" w:type="dxa"/>
          </w:tcPr>
          <w:p w14:paraId="56D2D40F" w14:textId="77777777" w:rsidR="00F466AB" w:rsidRPr="009311FA" w:rsidRDefault="00F466AB" w:rsidP="002C404A">
            <w:pPr>
              <w:rPr>
                <w:sz w:val="24"/>
                <w:szCs w:val="24"/>
              </w:rPr>
            </w:pPr>
            <w:r w:rsidRPr="009311FA">
              <w:rPr>
                <w:sz w:val="24"/>
                <w:szCs w:val="24"/>
              </w:rPr>
              <w:t>2</w:t>
            </w:r>
          </w:p>
        </w:tc>
        <w:tc>
          <w:tcPr>
            <w:tcW w:w="924" w:type="dxa"/>
          </w:tcPr>
          <w:p w14:paraId="711E2527" w14:textId="77777777" w:rsidR="00F466AB" w:rsidRPr="009311FA" w:rsidRDefault="00F466AB" w:rsidP="002C404A">
            <w:pPr>
              <w:rPr>
                <w:sz w:val="24"/>
                <w:szCs w:val="24"/>
              </w:rPr>
            </w:pPr>
            <w:r w:rsidRPr="009311FA">
              <w:rPr>
                <w:sz w:val="24"/>
                <w:szCs w:val="24"/>
              </w:rPr>
              <w:t>3</w:t>
            </w:r>
          </w:p>
        </w:tc>
        <w:tc>
          <w:tcPr>
            <w:tcW w:w="924" w:type="dxa"/>
          </w:tcPr>
          <w:p w14:paraId="2C8443FA" w14:textId="77777777" w:rsidR="00F466AB" w:rsidRPr="009311FA" w:rsidRDefault="00F466AB" w:rsidP="002C404A">
            <w:pPr>
              <w:rPr>
                <w:sz w:val="24"/>
                <w:szCs w:val="24"/>
              </w:rPr>
            </w:pPr>
            <w:r w:rsidRPr="009311FA">
              <w:rPr>
                <w:sz w:val="24"/>
                <w:szCs w:val="24"/>
              </w:rPr>
              <w:t>4</w:t>
            </w:r>
          </w:p>
        </w:tc>
        <w:tc>
          <w:tcPr>
            <w:tcW w:w="924" w:type="dxa"/>
          </w:tcPr>
          <w:p w14:paraId="69309C91" w14:textId="77777777" w:rsidR="00F466AB" w:rsidRPr="009311FA" w:rsidRDefault="00F466AB" w:rsidP="002C404A">
            <w:pPr>
              <w:rPr>
                <w:sz w:val="24"/>
                <w:szCs w:val="24"/>
              </w:rPr>
            </w:pPr>
            <w:r w:rsidRPr="009311FA">
              <w:rPr>
                <w:sz w:val="24"/>
                <w:szCs w:val="24"/>
              </w:rPr>
              <w:t>5</w:t>
            </w:r>
          </w:p>
        </w:tc>
        <w:tc>
          <w:tcPr>
            <w:tcW w:w="924" w:type="dxa"/>
          </w:tcPr>
          <w:p w14:paraId="08F36336" w14:textId="77777777" w:rsidR="00F466AB" w:rsidRPr="009311FA" w:rsidRDefault="00F466AB" w:rsidP="002C404A">
            <w:pPr>
              <w:rPr>
                <w:sz w:val="24"/>
                <w:szCs w:val="24"/>
              </w:rPr>
            </w:pPr>
            <w:r w:rsidRPr="009311FA">
              <w:rPr>
                <w:sz w:val="24"/>
                <w:szCs w:val="24"/>
              </w:rPr>
              <w:t>6</w:t>
            </w:r>
          </w:p>
        </w:tc>
        <w:tc>
          <w:tcPr>
            <w:tcW w:w="924" w:type="dxa"/>
          </w:tcPr>
          <w:p w14:paraId="7C31BDBE" w14:textId="77777777" w:rsidR="00F466AB" w:rsidRPr="009311FA" w:rsidRDefault="00F466AB" w:rsidP="002C404A">
            <w:pPr>
              <w:rPr>
                <w:sz w:val="24"/>
                <w:szCs w:val="24"/>
              </w:rPr>
            </w:pPr>
            <w:r w:rsidRPr="009311FA">
              <w:rPr>
                <w:sz w:val="24"/>
                <w:szCs w:val="24"/>
              </w:rPr>
              <w:t>7</w:t>
            </w:r>
          </w:p>
        </w:tc>
        <w:tc>
          <w:tcPr>
            <w:tcW w:w="924" w:type="dxa"/>
          </w:tcPr>
          <w:p w14:paraId="1B492BE5" w14:textId="77777777" w:rsidR="00F466AB" w:rsidRPr="009311FA" w:rsidRDefault="00F466AB" w:rsidP="002C404A">
            <w:pPr>
              <w:rPr>
                <w:sz w:val="24"/>
                <w:szCs w:val="24"/>
              </w:rPr>
            </w:pPr>
            <w:r w:rsidRPr="009311FA">
              <w:rPr>
                <w:sz w:val="24"/>
                <w:szCs w:val="24"/>
              </w:rPr>
              <w:t>8</w:t>
            </w:r>
          </w:p>
        </w:tc>
        <w:tc>
          <w:tcPr>
            <w:tcW w:w="925" w:type="dxa"/>
          </w:tcPr>
          <w:p w14:paraId="6125AC0F" w14:textId="77777777" w:rsidR="00F466AB" w:rsidRPr="009311FA" w:rsidRDefault="00F466AB" w:rsidP="002C404A">
            <w:pPr>
              <w:rPr>
                <w:sz w:val="24"/>
                <w:szCs w:val="24"/>
              </w:rPr>
            </w:pPr>
            <w:r w:rsidRPr="009311FA">
              <w:rPr>
                <w:sz w:val="24"/>
                <w:szCs w:val="24"/>
              </w:rPr>
              <w:t>9</w:t>
            </w:r>
          </w:p>
        </w:tc>
        <w:tc>
          <w:tcPr>
            <w:tcW w:w="925" w:type="dxa"/>
          </w:tcPr>
          <w:p w14:paraId="7D469A4E" w14:textId="77777777" w:rsidR="00F466AB" w:rsidRPr="009311FA" w:rsidRDefault="00F466AB" w:rsidP="002C404A">
            <w:pPr>
              <w:rPr>
                <w:sz w:val="24"/>
                <w:szCs w:val="24"/>
              </w:rPr>
            </w:pPr>
            <w:r w:rsidRPr="009311FA">
              <w:rPr>
                <w:sz w:val="24"/>
                <w:szCs w:val="24"/>
              </w:rPr>
              <w:t>10</w:t>
            </w:r>
          </w:p>
        </w:tc>
      </w:tr>
      <w:tr w:rsidR="00F466AB" w:rsidRPr="00871FC2" w14:paraId="66659F1A" w14:textId="77777777" w:rsidTr="002C404A">
        <w:tc>
          <w:tcPr>
            <w:tcW w:w="924" w:type="dxa"/>
          </w:tcPr>
          <w:p w14:paraId="7F1B1CB9" w14:textId="77777777" w:rsidR="00F466AB" w:rsidRPr="00871FC2" w:rsidRDefault="00F466AB" w:rsidP="002C404A">
            <w:pPr>
              <w:rPr>
                <w:b/>
                <w:sz w:val="24"/>
                <w:szCs w:val="24"/>
              </w:rPr>
            </w:pPr>
            <w:r>
              <w:rPr>
                <w:b/>
                <w:sz w:val="24"/>
                <w:szCs w:val="24"/>
              </w:rPr>
              <w:fldChar w:fldCharType="begin">
                <w:ffData>
                  <w:name w:val="Text36"/>
                  <w:enabled/>
                  <w:calcOnExit w:val="0"/>
                  <w:textInput/>
                </w:ffData>
              </w:fldChar>
            </w:r>
            <w:bookmarkStart w:id="592" w:name="Text36"/>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592"/>
          </w:p>
        </w:tc>
        <w:tc>
          <w:tcPr>
            <w:tcW w:w="924" w:type="dxa"/>
          </w:tcPr>
          <w:p w14:paraId="4E29D380" w14:textId="77777777" w:rsidR="00F466AB" w:rsidRPr="00871FC2" w:rsidRDefault="00F466AB" w:rsidP="002C404A">
            <w:pPr>
              <w:rPr>
                <w:b/>
                <w:sz w:val="24"/>
                <w:szCs w:val="24"/>
              </w:rPr>
            </w:pPr>
            <w:r>
              <w:rPr>
                <w:b/>
                <w:sz w:val="24"/>
                <w:szCs w:val="24"/>
              </w:rPr>
              <w:fldChar w:fldCharType="begin">
                <w:ffData>
                  <w:name w:val="Text37"/>
                  <w:enabled/>
                  <w:calcOnExit w:val="0"/>
                  <w:textInput/>
                </w:ffData>
              </w:fldChar>
            </w:r>
            <w:bookmarkStart w:id="593" w:name="Text37"/>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593"/>
          </w:p>
        </w:tc>
        <w:tc>
          <w:tcPr>
            <w:tcW w:w="924" w:type="dxa"/>
          </w:tcPr>
          <w:p w14:paraId="35A3BDBA" w14:textId="77777777" w:rsidR="00F466AB" w:rsidRPr="00871FC2" w:rsidRDefault="00F466AB" w:rsidP="002C404A">
            <w:pPr>
              <w:rPr>
                <w:b/>
                <w:sz w:val="24"/>
                <w:szCs w:val="24"/>
              </w:rPr>
            </w:pPr>
            <w:r>
              <w:rPr>
                <w:b/>
                <w:sz w:val="24"/>
                <w:szCs w:val="24"/>
              </w:rPr>
              <w:fldChar w:fldCharType="begin">
                <w:ffData>
                  <w:name w:val="Text38"/>
                  <w:enabled/>
                  <w:calcOnExit w:val="0"/>
                  <w:textInput/>
                </w:ffData>
              </w:fldChar>
            </w:r>
            <w:bookmarkStart w:id="594" w:name="Text38"/>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594"/>
          </w:p>
        </w:tc>
        <w:tc>
          <w:tcPr>
            <w:tcW w:w="924" w:type="dxa"/>
          </w:tcPr>
          <w:p w14:paraId="65B25572" w14:textId="77777777" w:rsidR="00F466AB" w:rsidRPr="00871FC2" w:rsidRDefault="00F466AB" w:rsidP="002C404A">
            <w:pPr>
              <w:rPr>
                <w:b/>
                <w:sz w:val="24"/>
                <w:szCs w:val="24"/>
              </w:rPr>
            </w:pPr>
            <w:r>
              <w:rPr>
                <w:b/>
                <w:sz w:val="24"/>
                <w:szCs w:val="24"/>
              </w:rPr>
              <w:fldChar w:fldCharType="begin">
                <w:ffData>
                  <w:name w:val="Text39"/>
                  <w:enabled/>
                  <w:calcOnExit w:val="0"/>
                  <w:textInput/>
                </w:ffData>
              </w:fldChar>
            </w:r>
            <w:bookmarkStart w:id="595" w:name="Text39"/>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595"/>
          </w:p>
        </w:tc>
        <w:tc>
          <w:tcPr>
            <w:tcW w:w="924" w:type="dxa"/>
          </w:tcPr>
          <w:p w14:paraId="0584DE32" w14:textId="77777777" w:rsidR="00F466AB" w:rsidRPr="00871FC2" w:rsidRDefault="00F466AB" w:rsidP="002C404A">
            <w:pPr>
              <w:rPr>
                <w:b/>
                <w:sz w:val="24"/>
                <w:szCs w:val="24"/>
              </w:rPr>
            </w:pPr>
            <w:r>
              <w:rPr>
                <w:b/>
                <w:sz w:val="24"/>
                <w:szCs w:val="24"/>
              </w:rPr>
              <w:fldChar w:fldCharType="begin">
                <w:ffData>
                  <w:name w:val="Text40"/>
                  <w:enabled/>
                  <w:calcOnExit w:val="0"/>
                  <w:textInput/>
                </w:ffData>
              </w:fldChar>
            </w:r>
            <w:bookmarkStart w:id="596" w:name="Text40"/>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596"/>
          </w:p>
        </w:tc>
        <w:tc>
          <w:tcPr>
            <w:tcW w:w="924" w:type="dxa"/>
          </w:tcPr>
          <w:p w14:paraId="554CC73B" w14:textId="77777777" w:rsidR="00F466AB" w:rsidRPr="00871FC2" w:rsidRDefault="00F466AB" w:rsidP="002C404A">
            <w:pPr>
              <w:rPr>
                <w:b/>
                <w:sz w:val="24"/>
                <w:szCs w:val="24"/>
              </w:rPr>
            </w:pPr>
            <w:r>
              <w:rPr>
                <w:b/>
                <w:sz w:val="24"/>
                <w:szCs w:val="24"/>
              </w:rPr>
              <w:fldChar w:fldCharType="begin">
                <w:ffData>
                  <w:name w:val="Text41"/>
                  <w:enabled/>
                  <w:calcOnExit w:val="0"/>
                  <w:textInput/>
                </w:ffData>
              </w:fldChar>
            </w:r>
            <w:bookmarkStart w:id="597" w:name="Text41"/>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597"/>
          </w:p>
        </w:tc>
        <w:tc>
          <w:tcPr>
            <w:tcW w:w="924" w:type="dxa"/>
          </w:tcPr>
          <w:p w14:paraId="7D83FC92" w14:textId="77777777" w:rsidR="00F466AB" w:rsidRPr="00871FC2" w:rsidRDefault="00F466AB" w:rsidP="002C404A">
            <w:pPr>
              <w:rPr>
                <w:b/>
                <w:sz w:val="24"/>
                <w:szCs w:val="24"/>
              </w:rPr>
            </w:pPr>
            <w:r>
              <w:rPr>
                <w:b/>
                <w:sz w:val="24"/>
                <w:szCs w:val="24"/>
              </w:rPr>
              <w:fldChar w:fldCharType="begin">
                <w:ffData>
                  <w:name w:val="Text42"/>
                  <w:enabled/>
                  <w:calcOnExit w:val="0"/>
                  <w:textInput/>
                </w:ffData>
              </w:fldChar>
            </w:r>
            <w:bookmarkStart w:id="598" w:name="Text42"/>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598"/>
          </w:p>
        </w:tc>
        <w:tc>
          <w:tcPr>
            <w:tcW w:w="924" w:type="dxa"/>
          </w:tcPr>
          <w:p w14:paraId="4B7D5A95" w14:textId="77777777" w:rsidR="00F466AB" w:rsidRPr="00871FC2" w:rsidRDefault="00F466AB" w:rsidP="002C404A">
            <w:pPr>
              <w:rPr>
                <w:b/>
                <w:sz w:val="24"/>
                <w:szCs w:val="24"/>
              </w:rPr>
            </w:pPr>
            <w:r>
              <w:rPr>
                <w:b/>
                <w:sz w:val="24"/>
                <w:szCs w:val="24"/>
              </w:rPr>
              <w:fldChar w:fldCharType="begin">
                <w:ffData>
                  <w:name w:val="Text43"/>
                  <w:enabled/>
                  <w:calcOnExit w:val="0"/>
                  <w:textInput/>
                </w:ffData>
              </w:fldChar>
            </w:r>
            <w:bookmarkStart w:id="599" w:name="Text43"/>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599"/>
          </w:p>
        </w:tc>
        <w:tc>
          <w:tcPr>
            <w:tcW w:w="925" w:type="dxa"/>
          </w:tcPr>
          <w:p w14:paraId="2308F58D" w14:textId="77777777" w:rsidR="00F466AB" w:rsidRPr="00871FC2" w:rsidRDefault="00F466AB" w:rsidP="002C404A">
            <w:pPr>
              <w:rPr>
                <w:b/>
                <w:sz w:val="24"/>
                <w:szCs w:val="24"/>
              </w:rPr>
            </w:pPr>
            <w:r>
              <w:rPr>
                <w:b/>
                <w:sz w:val="24"/>
                <w:szCs w:val="24"/>
              </w:rPr>
              <w:fldChar w:fldCharType="begin">
                <w:ffData>
                  <w:name w:val="Text44"/>
                  <w:enabled/>
                  <w:calcOnExit w:val="0"/>
                  <w:textInput/>
                </w:ffData>
              </w:fldChar>
            </w:r>
            <w:bookmarkStart w:id="600" w:name="Text44"/>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00"/>
          </w:p>
        </w:tc>
        <w:tc>
          <w:tcPr>
            <w:tcW w:w="925" w:type="dxa"/>
          </w:tcPr>
          <w:p w14:paraId="29C0D985" w14:textId="77777777" w:rsidR="00F466AB" w:rsidRPr="00871FC2" w:rsidRDefault="00F466AB" w:rsidP="002C404A">
            <w:pPr>
              <w:rPr>
                <w:b/>
                <w:sz w:val="24"/>
                <w:szCs w:val="24"/>
              </w:rPr>
            </w:pPr>
            <w:r>
              <w:rPr>
                <w:b/>
                <w:sz w:val="24"/>
                <w:szCs w:val="24"/>
              </w:rPr>
              <w:fldChar w:fldCharType="begin">
                <w:ffData>
                  <w:name w:val="Text45"/>
                  <w:enabled/>
                  <w:calcOnExit w:val="0"/>
                  <w:textInput/>
                </w:ffData>
              </w:fldChar>
            </w:r>
            <w:bookmarkStart w:id="601" w:name="Text45"/>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01"/>
          </w:p>
        </w:tc>
      </w:tr>
    </w:tbl>
    <w:p w14:paraId="639595D7" w14:textId="77777777" w:rsidR="00F466AB" w:rsidRPr="00871FC2" w:rsidRDefault="00F466AB" w:rsidP="00F466AB">
      <w:pPr>
        <w:rPr>
          <w:b/>
          <w:sz w:val="24"/>
          <w:szCs w:val="24"/>
        </w:rPr>
      </w:pPr>
    </w:p>
    <w:p w14:paraId="7CA23A6F" w14:textId="17D97850" w:rsidR="00F466AB" w:rsidRPr="009311FA" w:rsidRDefault="00F466AB" w:rsidP="00F466AB">
      <w:pPr>
        <w:rPr>
          <w:b/>
          <w:sz w:val="24"/>
          <w:szCs w:val="24"/>
        </w:rPr>
      </w:pPr>
      <w:r>
        <w:rPr>
          <w:b/>
          <w:sz w:val="24"/>
          <w:szCs w:val="24"/>
        </w:rPr>
        <w:lastRenderedPageBreak/>
        <w:br/>
      </w:r>
      <w:r w:rsidRPr="009311FA">
        <w:rPr>
          <w:b/>
          <w:sz w:val="24"/>
          <w:szCs w:val="24"/>
        </w:rPr>
        <w:t xml:space="preserve">2 </w:t>
      </w:r>
      <w:r>
        <w:rPr>
          <w:b/>
          <w:sz w:val="24"/>
          <w:szCs w:val="24"/>
        </w:rPr>
        <w:t xml:space="preserve">Someone uses public transport without a valid ticket </w:t>
      </w:r>
      <w:r w:rsidRPr="009311FA">
        <w:rPr>
          <w:b/>
          <w:sz w:val="24"/>
          <w:szCs w:val="24"/>
        </w:rPr>
        <w:t xml:space="preserve"> </w:t>
      </w:r>
    </w:p>
    <w:tbl>
      <w:tblPr>
        <w:tblStyle w:val="TableGrid"/>
        <w:tblW w:w="0" w:type="auto"/>
        <w:tblLook w:val="04A0" w:firstRow="1" w:lastRow="0" w:firstColumn="1" w:lastColumn="0" w:noHBand="0" w:noVBand="1"/>
      </w:tblPr>
      <w:tblGrid>
        <w:gridCol w:w="851"/>
        <w:gridCol w:w="851"/>
        <w:gridCol w:w="851"/>
        <w:gridCol w:w="851"/>
        <w:gridCol w:w="852"/>
        <w:gridCol w:w="852"/>
        <w:gridCol w:w="852"/>
        <w:gridCol w:w="852"/>
        <w:gridCol w:w="852"/>
        <w:gridCol w:w="852"/>
      </w:tblGrid>
      <w:tr w:rsidR="00F466AB" w:rsidRPr="00871FC2" w14:paraId="686D28AC" w14:textId="77777777" w:rsidTr="002C404A">
        <w:tc>
          <w:tcPr>
            <w:tcW w:w="924" w:type="dxa"/>
          </w:tcPr>
          <w:p w14:paraId="76A8B2A6" w14:textId="77777777" w:rsidR="00F466AB" w:rsidRPr="009311FA" w:rsidRDefault="00F466AB" w:rsidP="002C404A">
            <w:pPr>
              <w:rPr>
                <w:sz w:val="24"/>
                <w:szCs w:val="24"/>
              </w:rPr>
            </w:pPr>
            <w:r w:rsidRPr="009311FA">
              <w:rPr>
                <w:sz w:val="24"/>
                <w:szCs w:val="24"/>
              </w:rPr>
              <w:t>1</w:t>
            </w:r>
          </w:p>
        </w:tc>
        <w:tc>
          <w:tcPr>
            <w:tcW w:w="924" w:type="dxa"/>
          </w:tcPr>
          <w:p w14:paraId="40DA9419" w14:textId="77777777" w:rsidR="00F466AB" w:rsidRPr="009311FA" w:rsidRDefault="00F466AB" w:rsidP="002C404A">
            <w:pPr>
              <w:rPr>
                <w:sz w:val="24"/>
                <w:szCs w:val="24"/>
              </w:rPr>
            </w:pPr>
            <w:r w:rsidRPr="009311FA">
              <w:rPr>
                <w:sz w:val="24"/>
                <w:szCs w:val="24"/>
              </w:rPr>
              <w:t>2</w:t>
            </w:r>
          </w:p>
        </w:tc>
        <w:tc>
          <w:tcPr>
            <w:tcW w:w="924" w:type="dxa"/>
          </w:tcPr>
          <w:p w14:paraId="1C705E6C" w14:textId="77777777" w:rsidR="00F466AB" w:rsidRPr="009311FA" w:rsidRDefault="00F466AB" w:rsidP="002C404A">
            <w:pPr>
              <w:rPr>
                <w:sz w:val="24"/>
                <w:szCs w:val="24"/>
              </w:rPr>
            </w:pPr>
            <w:r w:rsidRPr="009311FA">
              <w:rPr>
                <w:sz w:val="24"/>
                <w:szCs w:val="24"/>
              </w:rPr>
              <w:t>3</w:t>
            </w:r>
          </w:p>
        </w:tc>
        <w:tc>
          <w:tcPr>
            <w:tcW w:w="924" w:type="dxa"/>
          </w:tcPr>
          <w:p w14:paraId="1DE318D2" w14:textId="77777777" w:rsidR="00F466AB" w:rsidRPr="009311FA" w:rsidRDefault="00F466AB" w:rsidP="002C404A">
            <w:pPr>
              <w:rPr>
                <w:sz w:val="24"/>
                <w:szCs w:val="24"/>
              </w:rPr>
            </w:pPr>
            <w:r w:rsidRPr="009311FA">
              <w:rPr>
                <w:sz w:val="24"/>
                <w:szCs w:val="24"/>
              </w:rPr>
              <w:t>4</w:t>
            </w:r>
          </w:p>
        </w:tc>
        <w:tc>
          <w:tcPr>
            <w:tcW w:w="924" w:type="dxa"/>
          </w:tcPr>
          <w:p w14:paraId="2C3C03FC" w14:textId="77777777" w:rsidR="00F466AB" w:rsidRPr="009311FA" w:rsidRDefault="00F466AB" w:rsidP="002C404A">
            <w:pPr>
              <w:rPr>
                <w:sz w:val="24"/>
                <w:szCs w:val="24"/>
              </w:rPr>
            </w:pPr>
            <w:r w:rsidRPr="009311FA">
              <w:rPr>
                <w:sz w:val="24"/>
                <w:szCs w:val="24"/>
              </w:rPr>
              <w:t>5</w:t>
            </w:r>
          </w:p>
        </w:tc>
        <w:tc>
          <w:tcPr>
            <w:tcW w:w="924" w:type="dxa"/>
          </w:tcPr>
          <w:p w14:paraId="1571B045" w14:textId="77777777" w:rsidR="00F466AB" w:rsidRPr="009311FA" w:rsidRDefault="00F466AB" w:rsidP="002C404A">
            <w:pPr>
              <w:rPr>
                <w:sz w:val="24"/>
                <w:szCs w:val="24"/>
              </w:rPr>
            </w:pPr>
            <w:r w:rsidRPr="009311FA">
              <w:rPr>
                <w:sz w:val="24"/>
                <w:szCs w:val="24"/>
              </w:rPr>
              <w:t>6</w:t>
            </w:r>
          </w:p>
        </w:tc>
        <w:tc>
          <w:tcPr>
            <w:tcW w:w="924" w:type="dxa"/>
          </w:tcPr>
          <w:p w14:paraId="4583F2C0" w14:textId="77777777" w:rsidR="00F466AB" w:rsidRPr="009311FA" w:rsidRDefault="00F466AB" w:rsidP="002C404A">
            <w:pPr>
              <w:rPr>
                <w:sz w:val="24"/>
                <w:szCs w:val="24"/>
              </w:rPr>
            </w:pPr>
            <w:r w:rsidRPr="009311FA">
              <w:rPr>
                <w:sz w:val="24"/>
                <w:szCs w:val="24"/>
              </w:rPr>
              <w:t>7</w:t>
            </w:r>
          </w:p>
        </w:tc>
        <w:tc>
          <w:tcPr>
            <w:tcW w:w="924" w:type="dxa"/>
          </w:tcPr>
          <w:p w14:paraId="7204859D" w14:textId="77777777" w:rsidR="00F466AB" w:rsidRPr="009311FA" w:rsidRDefault="00F466AB" w:rsidP="002C404A">
            <w:pPr>
              <w:rPr>
                <w:sz w:val="24"/>
                <w:szCs w:val="24"/>
              </w:rPr>
            </w:pPr>
            <w:r w:rsidRPr="009311FA">
              <w:rPr>
                <w:sz w:val="24"/>
                <w:szCs w:val="24"/>
              </w:rPr>
              <w:t>8</w:t>
            </w:r>
          </w:p>
        </w:tc>
        <w:tc>
          <w:tcPr>
            <w:tcW w:w="925" w:type="dxa"/>
          </w:tcPr>
          <w:p w14:paraId="3286DE62" w14:textId="77777777" w:rsidR="00F466AB" w:rsidRPr="009311FA" w:rsidRDefault="00F466AB" w:rsidP="002C404A">
            <w:pPr>
              <w:rPr>
                <w:sz w:val="24"/>
                <w:szCs w:val="24"/>
              </w:rPr>
            </w:pPr>
            <w:r w:rsidRPr="009311FA">
              <w:rPr>
                <w:sz w:val="24"/>
                <w:szCs w:val="24"/>
              </w:rPr>
              <w:t>9</w:t>
            </w:r>
          </w:p>
        </w:tc>
        <w:tc>
          <w:tcPr>
            <w:tcW w:w="925" w:type="dxa"/>
          </w:tcPr>
          <w:p w14:paraId="7B0E234D" w14:textId="77777777" w:rsidR="00F466AB" w:rsidRPr="009311FA" w:rsidRDefault="00F466AB" w:rsidP="002C404A">
            <w:pPr>
              <w:rPr>
                <w:sz w:val="24"/>
                <w:szCs w:val="24"/>
              </w:rPr>
            </w:pPr>
            <w:r w:rsidRPr="009311FA">
              <w:rPr>
                <w:sz w:val="24"/>
                <w:szCs w:val="24"/>
              </w:rPr>
              <w:t>10</w:t>
            </w:r>
          </w:p>
        </w:tc>
      </w:tr>
      <w:tr w:rsidR="00F466AB" w:rsidRPr="00871FC2" w14:paraId="7F4E2741" w14:textId="77777777" w:rsidTr="002C404A">
        <w:tc>
          <w:tcPr>
            <w:tcW w:w="924" w:type="dxa"/>
          </w:tcPr>
          <w:p w14:paraId="3EBE374F" w14:textId="77777777" w:rsidR="00F466AB" w:rsidRPr="00871FC2" w:rsidRDefault="00F466AB" w:rsidP="002C404A">
            <w:pPr>
              <w:rPr>
                <w:b/>
                <w:sz w:val="24"/>
                <w:szCs w:val="24"/>
              </w:rPr>
            </w:pPr>
            <w:r>
              <w:rPr>
                <w:b/>
                <w:sz w:val="24"/>
                <w:szCs w:val="24"/>
              </w:rPr>
              <w:fldChar w:fldCharType="begin">
                <w:ffData>
                  <w:name w:val="Text46"/>
                  <w:enabled/>
                  <w:calcOnExit w:val="0"/>
                  <w:textInput/>
                </w:ffData>
              </w:fldChar>
            </w:r>
            <w:bookmarkStart w:id="602" w:name="Text46"/>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02"/>
          </w:p>
        </w:tc>
        <w:tc>
          <w:tcPr>
            <w:tcW w:w="924" w:type="dxa"/>
          </w:tcPr>
          <w:p w14:paraId="225CAFF6" w14:textId="77777777" w:rsidR="00F466AB" w:rsidRPr="00871FC2" w:rsidRDefault="00F466AB" w:rsidP="002C404A">
            <w:pPr>
              <w:rPr>
                <w:b/>
                <w:sz w:val="24"/>
                <w:szCs w:val="24"/>
              </w:rPr>
            </w:pPr>
            <w:r>
              <w:rPr>
                <w:b/>
                <w:sz w:val="24"/>
                <w:szCs w:val="24"/>
              </w:rPr>
              <w:fldChar w:fldCharType="begin">
                <w:ffData>
                  <w:name w:val="Text47"/>
                  <w:enabled/>
                  <w:calcOnExit w:val="0"/>
                  <w:textInput/>
                </w:ffData>
              </w:fldChar>
            </w:r>
            <w:bookmarkStart w:id="603" w:name="Text47"/>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03"/>
          </w:p>
        </w:tc>
        <w:tc>
          <w:tcPr>
            <w:tcW w:w="924" w:type="dxa"/>
          </w:tcPr>
          <w:p w14:paraId="58D7372C" w14:textId="77777777" w:rsidR="00F466AB" w:rsidRPr="00871FC2" w:rsidRDefault="00F466AB" w:rsidP="002C404A">
            <w:pPr>
              <w:rPr>
                <w:b/>
                <w:sz w:val="24"/>
                <w:szCs w:val="24"/>
              </w:rPr>
            </w:pPr>
            <w:r>
              <w:rPr>
                <w:b/>
                <w:sz w:val="24"/>
                <w:szCs w:val="24"/>
              </w:rPr>
              <w:fldChar w:fldCharType="begin">
                <w:ffData>
                  <w:name w:val="Text48"/>
                  <w:enabled/>
                  <w:calcOnExit w:val="0"/>
                  <w:textInput/>
                </w:ffData>
              </w:fldChar>
            </w:r>
            <w:bookmarkStart w:id="604" w:name="Text48"/>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04"/>
          </w:p>
        </w:tc>
        <w:tc>
          <w:tcPr>
            <w:tcW w:w="924" w:type="dxa"/>
          </w:tcPr>
          <w:p w14:paraId="536C85C6" w14:textId="77777777" w:rsidR="00F466AB" w:rsidRPr="00871FC2" w:rsidRDefault="00F466AB" w:rsidP="002C404A">
            <w:pPr>
              <w:rPr>
                <w:b/>
                <w:sz w:val="24"/>
                <w:szCs w:val="24"/>
              </w:rPr>
            </w:pPr>
            <w:r>
              <w:rPr>
                <w:b/>
                <w:sz w:val="24"/>
                <w:szCs w:val="24"/>
              </w:rPr>
              <w:fldChar w:fldCharType="begin">
                <w:ffData>
                  <w:name w:val="Text49"/>
                  <w:enabled/>
                  <w:calcOnExit w:val="0"/>
                  <w:textInput/>
                </w:ffData>
              </w:fldChar>
            </w:r>
            <w:bookmarkStart w:id="605" w:name="Text49"/>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05"/>
          </w:p>
        </w:tc>
        <w:tc>
          <w:tcPr>
            <w:tcW w:w="924" w:type="dxa"/>
          </w:tcPr>
          <w:p w14:paraId="0554E143" w14:textId="77777777" w:rsidR="00F466AB" w:rsidRPr="00871FC2" w:rsidRDefault="00F466AB" w:rsidP="002C404A">
            <w:pPr>
              <w:rPr>
                <w:b/>
                <w:sz w:val="24"/>
                <w:szCs w:val="24"/>
              </w:rPr>
            </w:pPr>
            <w:r>
              <w:rPr>
                <w:b/>
                <w:sz w:val="24"/>
                <w:szCs w:val="24"/>
              </w:rPr>
              <w:fldChar w:fldCharType="begin">
                <w:ffData>
                  <w:name w:val="Text50"/>
                  <w:enabled/>
                  <w:calcOnExit w:val="0"/>
                  <w:textInput/>
                </w:ffData>
              </w:fldChar>
            </w:r>
            <w:bookmarkStart w:id="606" w:name="Text50"/>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06"/>
          </w:p>
        </w:tc>
        <w:tc>
          <w:tcPr>
            <w:tcW w:w="924" w:type="dxa"/>
          </w:tcPr>
          <w:p w14:paraId="24528322" w14:textId="77777777" w:rsidR="00F466AB" w:rsidRPr="00871FC2" w:rsidRDefault="00F466AB" w:rsidP="002C404A">
            <w:pPr>
              <w:rPr>
                <w:b/>
                <w:sz w:val="24"/>
                <w:szCs w:val="24"/>
              </w:rPr>
            </w:pPr>
            <w:r>
              <w:rPr>
                <w:b/>
                <w:sz w:val="24"/>
                <w:szCs w:val="24"/>
              </w:rPr>
              <w:fldChar w:fldCharType="begin">
                <w:ffData>
                  <w:name w:val="Text51"/>
                  <w:enabled/>
                  <w:calcOnExit w:val="0"/>
                  <w:textInput/>
                </w:ffData>
              </w:fldChar>
            </w:r>
            <w:bookmarkStart w:id="607" w:name="Text51"/>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07"/>
          </w:p>
        </w:tc>
        <w:tc>
          <w:tcPr>
            <w:tcW w:w="924" w:type="dxa"/>
          </w:tcPr>
          <w:p w14:paraId="0C7D873F" w14:textId="77777777" w:rsidR="00F466AB" w:rsidRPr="00871FC2" w:rsidRDefault="00F466AB" w:rsidP="002C404A">
            <w:pPr>
              <w:rPr>
                <w:b/>
                <w:sz w:val="24"/>
                <w:szCs w:val="24"/>
              </w:rPr>
            </w:pPr>
            <w:r>
              <w:rPr>
                <w:b/>
                <w:sz w:val="24"/>
                <w:szCs w:val="24"/>
              </w:rPr>
              <w:fldChar w:fldCharType="begin">
                <w:ffData>
                  <w:name w:val="Text52"/>
                  <w:enabled/>
                  <w:calcOnExit w:val="0"/>
                  <w:textInput/>
                </w:ffData>
              </w:fldChar>
            </w:r>
            <w:bookmarkStart w:id="608" w:name="Text52"/>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08"/>
          </w:p>
        </w:tc>
        <w:tc>
          <w:tcPr>
            <w:tcW w:w="924" w:type="dxa"/>
          </w:tcPr>
          <w:p w14:paraId="46BA31D6" w14:textId="77777777" w:rsidR="00F466AB" w:rsidRPr="00871FC2" w:rsidRDefault="00F466AB" w:rsidP="002C404A">
            <w:pPr>
              <w:rPr>
                <w:b/>
                <w:sz w:val="24"/>
                <w:szCs w:val="24"/>
              </w:rPr>
            </w:pPr>
            <w:r>
              <w:rPr>
                <w:b/>
                <w:sz w:val="24"/>
                <w:szCs w:val="24"/>
              </w:rPr>
              <w:fldChar w:fldCharType="begin">
                <w:ffData>
                  <w:name w:val="Text53"/>
                  <w:enabled/>
                  <w:calcOnExit w:val="0"/>
                  <w:textInput/>
                </w:ffData>
              </w:fldChar>
            </w:r>
            <w:bookmarkStart w:id="609" w:name="Text53"/>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09"/>
          </w:p>
        </w:tc>
        <w:tc>
          <w:tcPr>
            <w:tcW w:w="925" w:type="dxa"/>
          </w:tcPr>
          <w:p w14:paraId="7016B030" w14:textId="77777777" w:rsidR="00F466AB" w:rsidRPr="00871FC2" w:rsidRDefault="00F466AB" w:rsidP="002C404A">
            <w:pPr>
              <w:rPr>
                <w:b/>
                <w:sz w:val="24"/>
                <w:szCs w:val="24"/>
              </w:rPr>
            </w:pPr>
            <w:r>
              <w:rPr>
                <w:b/>
                <w:sz w:val="24"/>
                <w:szCs w:val="24"/>
              </w:rPr>
              <w:fldChar w:fldCharType="begin">
                <w:ffData>
                  <w:name w:val="Text54"/>
                  <w:enabled/>
                  <w:calcOnExit w:val="0"/>
                  <w:textInput/>
                </w:ffData>
              </w:fldChar>
            </w:r>
            <w:bookmarkStart w:id="610" w:name="Text54"/>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10"/>
          </w:p>
        </w:tc>
        <w:tc>
          <w:tcPr>
            <w:tcW w:w="925" w:type="dxa"/>
          </w:tcPr>
          <w:p w14:paraId="31720C49" w14:textId="77777777" w:rsidR="00F466AB" w:rsidRPr="00871FC2" w:rsidRDefault="00F466AB" w:rsidP="002C404A">
            <w:pPr>
              <w:rPr>
                <w:b/>
                <w:sz w:val="24"/>
                <w:szCs w:val="24"/>
              </w:rPr>
            </w:pPr>
            <w:r>
              <w:rPr>
                <w:b/>
                <w:sz w:val="24"/>
                <w:szCs w:val="24"/>
              </w:rPr>
              <w:fldChar w:fldCharType="begin">
                <w:ffData>
                  <w:name w:val="Text55"/>
                  <w:enabled/>
                  <w:calcOnExit w:val="0"/>
                  <w:textInput/>
                </w:ffData>
              </w:fldChar>
            </w:r>
            <w:bookmarkStart w:id="611" w:name="Text55"/>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11"/>
          </w:p>
        </w:tc>
      </w:tr>
    </w:tbl>
    <w:p w14:paraId="12738DF3" w14:textId="7D67F2C5" w:rsidR="00F466AB" w:rsidRPr="009311FA" w:rsidRDefault="00F466AB" w:rsidP="00F466AB">
      <w:pPr>
        <w:rPr>
          <w:b/>
          <w:sz w:val="24"/>
          <w:szCs w:val="24"/>
        </w:rPr>
      </w:pPr>
      <w:r>
        <w:rPr>
          <w:b/>
          <w:sz w:val="24"/>
          <w:szCs w:val="24"/>
        </w:rPr>
        <w:br/>
      </w:r>
      <w:r>
        <w:rPr>
          <w:b/>
          <w:sz w:val="24"/>
          <w:szCs w:val="24"/>
        </w:rPr>
        <w:br/>
      </w:r>
      <w:r w:rsidRPr="009311FA">
        <w:rPr>
          <w:b/>
          <w:sz w:val="24"/>
          <w:szCs w:val="24"/>
        </w:rPr>
        <w:t xml:space="preserve">3 </w:t>
      </w:r>
      <w:r w:rsidRPr="0042237E">
        <w:rPr>
          <w:b/>
        </w:rPr>
        <w:t>An individual hires another individual for help in the house and they do not declare this work</w:t>
      </w:r>
    </w:p>
    <w:tbl>
      <w:tblPr>
        <w:tblStyle w:val="TableGrid"/>
        <w:tblW w:w="0" w:type="auto"/>
        <w:tblLook w:val="04A0" w:firstRow="1" w:lastRow="0" w:firstColumn="1" w:lastColumn="0" w:noHBand="0" w:noVBand="1"/>
      </w:tblPr>
      <w:tblGrid>
        <w:gridCol w:w="851"/>
        <w:gridCol w:w="851"/>
        <w:gridCol w:w="851"/>
        <w:gridCol w:w="851"/>
        <w:gridCol w:w="852"/>
        <w:gridCol w:w="852"/>
        <w:gridCol w:w="852"/>
        <w:gridCol w:w="852"/>
        <w:gridCol w:w="852"/>
        <w:gridCol w:w="852"/>
      </w:tblGrid>
      <w:tr w:rsidR="00F466AB" w:rsidRPr="00871FC2" w14:paraId="77B3AEF0" w14:textId="77777777" w:rsidTr="002C404A">
        <w:tc>
          <w:tcPr>
            <w:tcW w:w="924" w:type="dxa"/>
          </w:tcPr>
          <w:p w14:paraId="76195DA5" w14:textId="77777777" w:rsidR="00F466AB" w:rsidRPr="009311FA" w:rsidRDefault="00F466AB" w:rsidP="002C404A">
            <w:pPr>
              <w:rPr>
                <w:sz w:val="24"/>
                <w:szCs w:val="24"/>
              </w:rPr>
            </w:pPr>
            <w:r w:rsidRPr="009311FA">
              <w:rPr>
                <w:sz w:val="24"/>
                <w:szCs w:val="24"/>
              </w:rPr>
              <w:t>1</w:t>
            </w:r>
          </w:p>
        </w:tc>
        <w:tc>
          <w:tcPr>
            <w:tcW w:w="924" w:type="dxa"/>
          </w:tcPr>
          <w:p w14:paraId="462A6FE3" w14:textId="77777777" w:rsidR="00F466AB" w:rsidRPr="009311FA" w:rsidRDefault="00F466AB" w:rsidP="002C404A">
            <w:pPr>
              <w:rPr>
                <w:sz w:val="24"/>
                <w:szCs w:val="24"/>
              </w:rPr>
            </w:pPr>
            <w:r w:rsidRPr="009311FA">
              <w:rPr>
                <w:sz w:val="24"/>
                <w:szCs w:val="24"/>
              </w:rPr>
              <w:t>2</w:t>
            </w:r>
          </w:p>
        </w:tc>
        <w:tc>
          <w:tcPr>
            <w:tcW w:w="924" w:type="dxa"/>
          </w:tcPr>
          <w:p w14:paraId="6513357F" w14:textId="77777777" w:rsidR="00F466AB" w:rsidRPr="009311FA" w:rsidRDefault="00F466AB" w:rsidP="002C404A">
            <w:pPr>
              <w:rPr>
                <w:sz w:val="24"/>
                <w:szCs w:val="24"/>
              </w:rPr>
            </w:pPr>
            <w:r w:rsidRPr="009311FA">
              <w:rPr>
                <w:sz w:val="24"/>
                <w:szCs w:val="24"/>
              </w:rPr>
              <w:t>3</w:t>
            </w:r>
          </w:p>
        </w:tc>
        <w:tc>
          <w:tcPr>
            <w:tcW w:w="924" w:type="dxa"/>
          </w:tcPr>
          <w:p w14:paraId="2CF847C4" w14:textId="77777777" w:rsidR="00F466AB" w:rsidRPr="009311FA" w:rsidRDefault="00F466AB" w:rsidP="002C404A">
            <w:pPr>
              <w:rPr>
                <w:sz w:val="24"/>
                <w:szCs w:val="24"/>
              </w:rPr>
            </w:pPr>
            <w:r w:rsidRPr="009311FA">
              <w:rPr>
                <w:sz w:val="24"/>
                <w:szCs w:val="24"/>
              </w:rPr>
              <w:t>4</w:t>
            </w:r>
          </w:p>
        </w:tc>
        <w:tc>
          <w:tcPr>
            <w:tcW w:w="924" w:type="dxa"/>
          </w:tcPr>
          <w:p w14:paraId="4BE602FE" w14:textId="77777777" w:rsidR="00F466AB" w:rsidRPr="009311FA" w:rsidRDefault="00F466AB" w:rsidP="002C404A">
            <w:pPr>
              <w:rPr>
                <w:sz w:val="24"/>
                <w:szCs w:val="24"/>
              </w:rPr>
            </w:pPr>
            <w:r w:rsidRPr="009311FA">
              <w:rPr>
                <w:sz w:val="24"/>
                <w:szCs w:val="24"/>
              </w:rPr>
              <w:t>5</w:t>
            </w:r>
          </w:p>
        </w:tc>
        <w:tc>
          <w:tcPr>
            <w:tcW w:w="924" w:type="dxa"/>
          </w:tcPr>
          <w:p w14:paraId="520DAD7A" w14:textId="77777777" w:rsidR="00F466AB" w:rsidRPr="009311FA" w:rsidRDefault="00F466AB" w:rsidP="002C404A">
            <w:pPr>
              <w:rPr>
                <w:sz w:val="24"/>
                <w:szCs w:val="24"/>
              </w:rPr>
            </w:pPr>
            <w:r w:rsidRPr="009311FA">
              <w:rPr>
                <w:sz w:val="24"/>
                <w:szCs w:val="24"/>
              </w:rPr>
              <w:t>6</w:t>
            </w:r>
          </w:p>
        </w:tc>
        <w:tc>
          <w:tcPr>
            <w:tcW w:w="924" w:type="dxa"/>
          </w:tcPr>
          <w:p w14:paraId="71C50E0A" w14:textId="77777777" w:rsidR="00F466AB" w:rsidRPr="009311FA" w:rsidRDefault="00F466AB" w:rsidP="002C404A">
            <w:pPr>
              <w:rPr>
                <w:sz w:val="24"/>
                <w:szCs w:val="24"/>
              </w:rPr>
            </w:pPr>
            <w:r w:rsidRPr="009311FA">
              <w:rPr>
                <w:sz w:val="24"/>
                <w:szCs w:val="24"/>
              </w:rPr>
              <w:t>7</w:t>
            </w:r>
          </w:p>
        </w:tc>
        <w:tc>
          <w:tcPr>
            <w:tcW w:w="924" w:type="dxa"/>
          </w:tcPr>
          <w:p w14:paraId="2FB884FA" w14:textId="77777777" w:rsidR="00F466AB" w:rsidRPr="009311FA" w:rsidRDefault="00F466AB" w:rsidP="002C404A">
            <w:pPr>
              <w:rPr>
                <w:sz w:val="24"/>
                <w:szCs w:val="24"/>
              </w:rPr>
            </w:pPr>
            <w:r w:rsidRPr="009311FA">
              <w:rPr>
                <w:sz w:val="24"/>
                <w:szCs w:val="24"/>
              </w:rPr>
              <w:t>8</w:t>
            </w:r>
          </w:p>
        </w:tc>
        <w:tc>
          <w:tcPr>
            <w:tcW w:w="925" w:type="dxa"/>
          </w:tcPr>
          <w:p w14:paraId="54D241A9" w14:textId="77777777" w:rsidR="00F466AB" w:rsidRPr="009311FA" w:rsidRDefault="00F466AB" w:rsidP="002C404A">
            <w:pPr>
              <w:rPr>
                <w:sz w:val="24"/>
                <w:szCs w:val="24"/>
              </w:rPr>
            </w:pPr>
            <w:r w:rsidRPr="009311FA">
              <w:rPr>
                <w:sz w:val="24"/>
                <w:szCs w:val="24"/>
              </w:rPr>
              <w:t>9</w:t>
            </w:r>
          </w:p>
        </w:tc>
        <w:tc>
          <w:tcPr>
            <w:tcW w:w="925" w:type="dxa"/>
          </w:tcPr>
          <w:p w14:paraId="212DDE3E" w14:textId="77777777" w:rsidR="00F466AB" w:rsidRPr="009311FA" w:rsidRDefault="00F466AB" w:rsidP="002C404A">
            <w:pPr>
              <w:rPr>
                <w:sz w:val="24"/>
                <w:szCs w:val="24"/>
              </w:rPr>
            </w:pPr>
            <w:r w:rsidRPr="009311FA">
              <w:rPr>
                <w:sz w:val="24"/>
                <w:szCs w:val="24"/>
              </w:rPr>
              <w:t>10</w:t>
            </w:r>
          </w:p>
        </w:tc>
      </w:tr>
      <w:tr w:rsidR="00F466AB" w:rsidRPr="00871FC2" w14:paraId="65BA67AB" w14:textId="77777777" w:rsidTr="002C404A">
        <w:tc>
          <w:tcPr>
            <w:tcW w:w="924" w:type="dxa"/>
          </w:tcPr>
          <w:p w14:paraId="434B12CA" w14:textId="77777777" w:rsidR="00F466AB" w:rsidRPr="009311FA" w:rsidRDefault="00F466AB" w:rsidP="002C404A">
            <w:pPr>
              <w:rPr>
                <w:sz w:val="24"/>
                <w:szCs w:val="24"/>
              </w:rPr>
            </w:pPr>
            <w:r>
              <w:rPr>
                <w:sz w:val="24"/>
                <w:szCs w:val="24"/>
              </w:rPr>
              <w:fldChar w:fldCharType="begin">
                <w:ffData>
                  <w:name w:val="Text58"/>
                  <w:enabled/>
                  <w:calcOnExit w:val="0"/>
                  <w:textInput/>
                </w:ffData>
              </w:fldChar>
            </w:r>
            <w:bookmarkStart w:id="612" w:name="Text58"/>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12"/>
          </w:p>
        </w:tc>
        <w:tc>
          <w:tcPr>
            <w:tcW w:w="924" w:type="dxa"/>
          </w:tcPr>
          <w:p w14:paraId="321CB4E9" w14:textId="77777777" w:rsidR="00F466AB" w:rsidRPr="009311FA" w:rsidRDefault="00F466AB" w:rsidP="002C404A">
            <w:pPr>
              <w:rPr>
                <w:sz w:val="24"/>
                <w:szCs w:val="24"/>
              </w:rPr>
            </w:pPr>
            <w:r>
              <w:rPr>
                <w:sz w:val="24"/>
                <w:szCs w:val="24"/>
              </w:rPr>
              <w:fldChar w:fldCharType="begin">
                <w:ffData>
                  <w:name w:val="Text59"/>
                  <w:enabled/>
                  <w:calcOnExit w:val="0"/>
                  <w:textInput/>
                </w:ffData>
              </w:fldChar>
            </w:r>
            <w:bookmarkStart w:id="613" w:name="Text59"/>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13"/>
          </w:p>
        </w:tc>
        <w:tc>
          <w:tcPr>
            <w:tcW w:w="924" w:type="dxa"/>
          </w:tcPr>
          <w:p w14:paraId="12552D35" w14:textId="77777777" w:rsidR="00F466AB" w:rsidRPr="009311FA" w:rsidRDefault="00F466AB" w:rsidP="002C404A">
            <w:pPr>
              <w:rPr>
                <w:sz w:val="24"/>
                <w:szCs w:val="24"/>
              </w:rPr>
            </w:pPr>
            <w:r>
              <w:rPr>
                <w:sz w:val="24"/>
                <w:szCs w:val="24"/>
              </w:rPr>
              <w:fldChar w:fldCharType="begin">
                <w:ffData>
                  <w:name w:val="Text60"/>
                  <w:enabled/>
                  <w:calcOnExit w:val="0"/>
                  <w:textInput/>
                </w:ffData>
              </w:fldChar>
            </w:r>
            <w:bookmarkStart w:id="614" w:name="Text60"/>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14"/>
          </w:p>
        </w:tc>
        <w:tc>
          <w:tcPr>
            <w:tcW w:w="924" w:type="dxa"/>
          </w:tcPr>
          <w:p w14:paraId="68B40692" w14:textId="77777777" w:rsidR="00F466AB" w:rsidRPr="009311FA" w:rsidRDefault="00F466AB" w:rsidP="002C404A">
            <w:pPr>
              <w:rPr>
                <w:sz w:val="24"/>
                <w:szCs w:val="24"/>
              </w:rPr>
            </w:pPr>
            <w:r>
              <w:rPr>
                <w:sz w:val="24"/>
                <w:szCs w:val="24"/>
              </w:rPr>
              <w:fldChar w:fldCharType="begin">
                <w:ffData>
                  <w:name w:val="Text61"/>
                  <w:enabled/>
                  <w:calcOnExit w:val="0"/>
                  <w:textInput/>
                </w:ffData>
              </w:fldChar>
            </w:r>
            <w:bookmarkStart w:id="615" w:name="Text6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15"/>
          </w:p>
        </w:tc>
        <w:tc>
          <w:tcPr>
            <w:tcW w:w="924" w:type="dxa"/>
          </w:tcPr>
          <w:p w14:paraId="5D6CF158" w14:textId="77777777" w:rsidR="00F466AB" w:rsidRPr="009311FA" w:rsidRDefault="00F466AB" w:rsidP="002C404A">
            <w:pPr>
              <w:rPr>
                <w:sz w:val="24"/>
                <w:szCs w:val="24"/>
              </w:rPr>
            </w:pPr>
            <w:r>
              <w:rPr>
                <w:sz w:val="24"/>
                <w:szCs w:val="24"/>
              </w:rPr>
              <w:fldChar w:fldCharType="begin">
                <w:ffData>
                  <w:name w:val="Text62"/>
                  <w:enabled/>
                  <w:calcOnExit w:val="0"/>
                  <w:textInput/>
                </w:ffData>
              </w:fldChar>
            </w:r>
            <w:bookmarkStart w:id="616" w:name="Text6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16"/>
          </w:p>
        </w:tc>
        <w:tc>
          <w:tcPr>
            <w:tcW w:w="924" w:type="dxa"/>
          </w:tcPr>
          <w:p w14:paraId="3773A2CC" w14:textId="77777777" w:rsidR="00F466AB" w:rsidRPr="009311FA" w:rsidRDefault="00F466AB" w:rsidP="002C404A">
            <w:pPr>
              <w:rPr>
                <w:sz w:val="24"/>
                <w:szCs w:val="24"/>
              </w:rPr>
            </w:pPr>
            <w:r>
              <w:rPr>
                <w:sz w:val="24"/>
                <w:szCs w:val="24"/>
              </w:rPr>
              <w:fldChar w:fldCharType="begin">
                <w:ffData>
                  <w:name w:val="Text63"/>
                  <w:enabled/>
                  <w:calcOnExit w:val="0"/>
                  <w:textInput/>
                </w:ffData>
              </w:fldChar>
            </w:r>
            <w:bookmarkStart w:id="617" w:name="Text6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17"/>
          </w:p>
        </w:tc>
        <w:tc>
          <w:tcPr>
            <w:tcW w:w="924" w:type="dxa"/>
          </w:tcPr>
          <w:p w14:paraId="6A39402D" w14:textId="77777777" w:rsidR="00F466AB" w:rsidRPr="009311FA" w:rsidRDefault="00F466AB" w:rsidP="002C404A">
            <w:pPr>
              <w:rPr>
                <w:sz w:val="24"/>
                <w:szCs w:val="24"/>
              </w:rPr>
            </w:pPr>
            <w:r>
              <w:rPr>
                <w:sz w:val="24"/>
                <w:szCs w:val="24"/>
              </w:rPr>
              <w:fldChar w:fldCharType="begin">
                <w:ffData>
                  <w:name w:val="Text64"/>
                  <w:enabled/>
                  <w:calcOnExit w:val="0"/>
                  <w:textInput/>
                </w:ffData>
              </w:fldChar>
            </w:r>
            <w:bookmarkStart w:id="618" w:name="Text64"/>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18"/>
          </w:p>
        </w:tc>
        <w:tc>
          <w:tcPr>
            <w:tcW w:w="924" w:type="dxa"/>
          </w:tcPr>
          <w:p w14:paraId="315FF6E9" w14:textId="77777777" w:rsidR="00F466AB" w:rsidRPr="009311FA" w:rsidRDefault="00F466AB" w:rsidP="002C404A">
            <w:pPr>
              <w:rPr>
                <w:sz w:val="24"/>
                <w:szCs w:val="24"/>
              </w:rPr>
            </w:pPr>
            <w:r>
              <w:rPr>
                <w:sz w:val="24"/>
                <w:szCs w:val="24"/>
              </w:rPr>
              <w:fldChar w:fldCharType="begin">
                <w:ffData>
                  <w:name w:val="Text65"/>
                  <w:enabled/>
                  <w:calcOnExit w:val="0"/>
                  <w:textInput/>
                </w:ffData>
              </w:fldChar>
            </w:r>
            <w:bookmarkStart w:id="619" w:name="Text65"/>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19"/>
          </w:p>
        </w:tc>
        <w:tc>
          <w:tcPr>
            <w:tcW w:w="925" w:type="dxa"/>
          </w:tcPr>
          <w:p w14:paraId="49900616" w14:textId="77777777" w:rsidR="00F466AB" w:rsidRPr="009311FA" w:rsidRDefault="00F466AB" w:rsidP="002C404A">
            <w:pPr>
              <w:rPr>
                <w:sz w:val="24"/>
                <w:szCs w:val="24"/>
              </w:rPr>
            </w:pPr>
            <w:r>
              <w:rPr>
                <w:sz w:val="24"/>
                <w:szCs w:val="24"/>
              </w:rPr>
              <w:fldChar w:fldCharType="begin">
                <w:ffData>
                  <w:name w:val="Text57"/>
                  <w:enabled/>
                  <w:calcOnExit w:val="0"/>
                  <w:textInput/>
                </w:ffData>
              </w:fldChar>
            </w:r>
            <w:bookmarkStart w:id="620" w:name="Text57"/>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20"/>
          </w:p>
        </w:tc>
        <w:tc>
          <w:tcPr>
            <w:tcW w:w="925" w:type="dxa"/>
          </w:tcPr>
          <w:p w14:paraId="354651BC" w14:textId="77777777" w:rsidR="00F466AB" w:rsidRPr="009311FA" w:rsidRDefault="00F466AB" w:rsidP="002C404A">
            <w:pPr>
              <w:rPr>
                <w:sz w:val="24"/>
                <w:szCs w:val="24"/>
              </w:rPr>
            </w:pPr>
            <w:r>
              <w:rPr>
                <w:sz w:val="24"/>
                <w:szCs w:val="24"/>
              </w:rPr>
              <w:fldChar w:fldCharType="begin">
                <w:ffData>
                  <w:name w:val="Text56"/>
                  <w:enabled/>
                  <w:calcOnExit w:val="0"/>
                  <w:textInput/>
                </w:ffData>
              </w:fldChar>
            </w:r>
            <w:bookmarkStart w:id="621" w:name="Text56"/>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21"/>
          </w:p>
        </w:tc>
      </w:tr>
    </w:tbl>
    <w:p w14:paraId="3B280B2D" w14:textId="77777777" w:rsidR="00F466AB" w:rsidRPr="0042237E" w:rsidRDefault="00F466AB" w:rsidP="00F466AB">
      <w:pPr>
        <w:rPr>
          <w:b/>
          <w:sz w:val="24"/>
          <w:szCs w:val="24"/>
        </w:rPr>
      </w:pPr>
    </w:p>
    <w:p w14:paraId="0A418116" w14:textId="77777777" w:rsidR="00F466AB" w:rsidRPr="0042237E" w:rsidRDefault="00F466AB" w:rsidP="00F466AB">
      <w:pPr>
        <w:rPr>
          <w:b/>
          <w:sz w:val="24"/>
          <w:szCs w:val="24"/>
        </w:rPr>
      </w:pPr>
      <w:r w:rsidRPr="0042237E">
        <w:rPr>
          <w:b/>
          <w:sz w:val="24"/>
          <w:szCs w:val="24"/>
        </w:rPr>
        <w:t xml:space="preserve">4 </w:t>
      </w:r>
      <w:r w:rsidRPr="0042237E">
        <w:rPr>
          <w:b/>
        </w:rPr>
        <w:t xml:space="preserve"> An individual hires a firm and the work is not declared</w:t>
      </w:r>
    </w:p>
    <w:tbl>
      <w:tblPr>
        <w:tblStyle w:val="TableGrid"/>
        <w:tblW w:w="0" w:type="auto"/>
        <w:tblLook w:val="04A0" w:firstRow="1" w:lastRow="0" w:firstColumn="1" w:lastColumn="0" w:noHBand="0" w:noVBand="1"/>
      </w:tblPr>
      <w:tblGrid>
        <w:gridCol w:w="851"/>
        <w:gridCol w:w="851"/>
        <w:gridCol w:w="851"/>
        <w:gridCol w:w="851"/>
        <w:gridCol w:w="852"/>
        <w:gridCol w:w="852"/>
        <w:gridCol w:w="852"/>
        <w:gridCol w:w="852"/>
        <w:gridCol w:w="852"/>
        <w:gridCol w:w="852"/>
      </w:tblGrid>
      <w:tr w:rsidR="00F466AB" w:rsidRPr="00871FC2" w14:paraId="46D8759E" w14:textId="77777777" w:rsidTr="002C404A">
        <w:tc>
          <w:tcPr>
            <w:tcW w:w="924" w:type="dxa"/>
          </w:tcPr>
          <w:p w14:paraId="0E01E444" w14:textId="77777777" w:rsidR="00F466AB" w:rsidRPr="009311FA" w:rsidRDefault="00F466AB" w:rsidP="002C404A">
            <w:pPr>
              <w:rPr>
                <w:sz w:val="24"/>
                <w:szCs w:val="24"/>
              </w:rPr>
            </w:pPr>
            <w:r w:rsidRPr="009311FA">
              <w:rPr>
                <w:sz w:val="24"/>
                <w:szCs w:val="24"/>
              </w:rPr>
              <w:t>1</w:t>
            </w:r>
          </w:p>
        </w:tc>
        <w:tc>
          <w:tcPr>
            <w:tcW w:w="924" w:type="dxa"/>
          </w:tcPr>
          <w:p w14:paraId="799EABD0" w14:textId="77777777" w:rsidR="00F466AB" w:rsidRPr="009311FA" w:rsidRDefault="00F466AB" w:rsidP="002C404A">
            <w:pPr>
              <w:rPr>
                <w:sz w:val="24"/>
                <w:szCs w:val="24"/>
              </w:rPr>
            </w:pPr>
            <w:r w:rsidRPr="009311FA">
              <w:rPr>
                <w:sz w:val="24"/>
                <w:szCs w:val="24"/>
              </w:rPr>
              <w:t>2</w:t>
            </w:r>
          </w:p>
        </w:tc>
        <w:tc>
          <w:tcPr>
            <w:tcW w:w="924" w:type="dxa"/>
          </w:tcPr>
          <w:p w14:paraId="573243B8" w14:textId="77777777" w:rsidR="00F466AB" w:rsidRPr="009311FA" w:rsidRDefault="00F466AB" w:rsidP="002C404A">
            <w:pPr>
              <w:rPr>
                <w:sz w:val="24"/>
                <w:szCs w:val="24"/>
              </w:rPr>
            </w:pPr>
            <w:r w:rsidRPr="009311FA">
              <w:rPr>
                <w:sz w:val="24"/>
                <w:szCs w:val="24"/>
              </w:rPr>
              <w:t>3</w:t>
            </w:r>
          </w:p>
        </w:tc>
        <w:tc>
          <w:tcPr>
            <w:tcW w:w="924" w:type="dxa"/>
          </w:tcPr>
          <w:p w14:paraId="3E5CDF1B" w14:textId="77777777" w:rsidR="00F466AB" w:rsidRPr="009311FA" w:rsidRDefault="00F466AB" w:rsidP="002C404A">
            <w:pPr>
              <w:rPr>
                <w:sz w:val="24"/>
                <w:szCs w:val="24"/>
              </w:rPr>
            </w:pPr>
            <w:r w:rsidRPr="009311FA">
              <w:rPr>
                <w:sz w:val="24"/>
                <w:szCs w:val="24"/>
              </w:rPr>
              <w:t>4</w:t>
            </w:r>
          </w:p>
        </w:tc>
        <w:tc>
          <w:tcPr>
            <w:tcW w:w="924" w:type="dxa"/>
          </w:tcPr>
          <w:p w14:paraId="0BE7F2EB" w14:textId="77777777" w:rsidR="00F466AB" w:rsidRPr="009311FA" w:rsidRDefault="00F466AB" w:rsidP="002C404A">
            <w:pPr>
              <w:rPr>
                <w:sz w:val="24"/>
                <w:szCs w:val="24"/>
              </w:rPr>
            </w:pPr>
            <w:r w:rsidRPr="009311FA">
              <w:rPr>
                <w:sz w:val="24"/>
                <w:szCs w:val="24"/>
              </w:rPr>
              <w:t>5</w:t>
            </w:r>
          </w:p>
        </w:tc>
        <w:tc>
          <w:tcPr>
            <w:tcW w:w="924" w:type="dxa"/>
          </w:tcPr>
          <w:p w14:paraId="5C5EC842" w14:textId="77777777" w:rsidR="00F466AB" w:rsidRPr="009311FA" w:rsidRDefault="00F466AB" w:rsidP="002C404A">
            <w:pPr>
              <w:rPr>
                <w:sz w:val="24"/>
                <w:szCs w:val="24"/>
              </w:rPr>
            </w:pPr>
            <w:r w:rsidRPr="009311FA">
              <w:rPr>
                <w:sz w:val="24"/>
                <w:szCs w:val="24"/>
              </w:rPr>
              <w:t>6</w:t>
            </w:r>
          </w:p>
        </w:tc>
        <w:tc>
          <w:tcPr>
            <w:tcW w:w="924" w:type="dxa"/>
          </w:tcPr>
          <w:p w14:paraId="3B35703B" w14:textId="77777777" w:rsidR="00F466AB" w:rsidRPr="009311FA" w:rsidRDefault="00F466AB" w:rsidP="002C404A">
            <w:pPr>
              <w:rPr>
                <w:sz w:val="24"/>
                <w:szCs w:val="24"/>
              </w:rPr>
            </w:pPr>
            <w:r w:rsidRPr="009311FA">
              <w:rPr>
                <w:sz w:val="24"/>
                <w:szCs w:val="24"/>
              </w:rPr>
              <w:t>7</w:t>
            </w:r>
          </w:p>
        </w:tc>
        <w:tc>
          <w:tcPr>
            <w:tcW w:w="924" w:type="dxa"/>
          </w:tcPr>
          <w:p w14:paraId="0C1F62A0" w14:textId="77777777" w:rsidR="00F466AB" w:rsidRPr="009311FA" w:rsidRDefault="00F466AB" w:rsidP="002C404A">
            <w:pPr>
              <w:rPr>
                <w:sz w:val="24"/>
                <w:szCs w:val="24"/>
              </w:rPr>
            </w:pPr>
            <w:r w:rsidRPr="009311FA">
              <w:rPr>
                <w:sz w:val="24"/>
                <w:szCs w:val="24"/>
              </w:rPr>
              <w:t>8</w:t>
            </w:r>
          </w:p>
        </w:tc>
        <w:tc>
          <w:tcPr>
            <w:tcW w:w="925" w:type="dxa"/>
          </w:tcPr>
          <w:p w14:paraId="2B1749C6" w14:textId="77777777" w:rsidR="00F466AB" w:rsidRPr="009311FA" w:rsidRDefault="00F466AB" w:rsidP="002C404A">
            <w:pPr>
              <w:rPr>
                <w:sz w:val="24"/>
                <w:szCs w:val="24"/>
              </w:rPr>
            </w:pPr>
            <w:r w:rsidRPr="009311FA">
              <w:rPr>
                <w:sz w:val="24"/>
                <w:szCs w:val="24"/>
              </w:rPr>
              <w:t>9</w:t>
            </w:r>
          </w:p>
        </w:tc>
        <w:tc>
          <w:tcPr>
            <w:tcW w:w="925" w:type="dxa"/>
          </w:tcPr>
          <w:p w14:paraId="37760CDE" w14:textId="77777777" w:rsidR="00F466AB" w:rsidRPr="009311FA" w:rsidRDefault="00F466AB" w:rsidP="002C404A">
            <w:pPr>
              <w:rPr>
                <w:sz w:val="24"/>
                <w:szCs w:val="24"/>
              </w:rPr>
            </w:pPr>
            <w:r w:rsidRPr="009311FA">
              <w:rPr>
                <w:sz w:val="24"/>
                <w:szCs w:val="24"/>
              </w:rPr>
              <w:t>10</w:t>
            </w:r>
          </w:p>
        </w:tc>
      </w:tr>
      <w:tr w:rsidR="00F466AB" w:rsidRPr="00871FC2" w14:paraId="2E286900" w14:textId="77777777" w:rsidTr="002C404A">
        <w:tc>
          <w:tcPr>
            <w:tcW w:w="924" w:type="dxa"/>
          </w:tcPr>
          <w:p w14:paraId="7925077C" w14:textId="77777777" w:rsidR="00F466AB" w:rsidRPr="00871FC2" w:rsidRDefault="00F466AB" w:rsidP="002C404A">
            <w:pPr>
              <w:rPr>
                <w:b/>
                <w:sz w:val="24"/>
                <w:szCs w:val="24"/>
              </w:rPr>
            </w:pPr>
            <w:r>
              <w:rPr>
                <w:b/>
                <w:sz w:val="24"/>
                <w:szCs w:val="24"/>
              </w:rPr>
              <w:fldChar w:fldCharType="begin">
                <w:ffData>
                  <w:name w:val="Text66"/>
                  <w:enabled/>
                  <w:calcOnExit w:val="0"/>
                  <w:textInput/>
                </w:ffData>
              </w:fldChar>
            </w:r>
            <w:bookmarkStart w:id="622" w:name="Text66"/>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22"/>
          </w:p>
        </w:tc>
        <w:tc>
          <w:tcPr>
            <w:tcW w:w="924" w:type="dxa"/>
          </w:tcPr>
          <w:p w14:paraId="1C9D1F21" w14:textId="77777777" w:rsidR="00F466AB" w:rsidRPr="00871FC2" w:rsidRDefault="00F466AB" w:rsidP="002C404A">
            <w:pPr>
              <w:rPr>
                <w:b/>
                <w:sz w:val="24"/>
                <w:szCs w:val="24"/>
              </w:rPr>
            </w:pPr>
            <w:r>
              <w:rPr>
                <w:b/>
                <w:sz w:val="24"/>
                <w:szCs w:val="24"/>
              </w:rPr>
              <w:fldChar w:fldCharType="begin">
                <w:ffData>
                  <w:name w:val="Text67"/>
                  <w:enabled/>
                  <w:calcOnExit w:val="0"/>
                  <w:textInput/>
                </w:ffData>
              </w:fldChar>
            </w:r>
            <w:bookmarkStart w:id="623" w:name="Text67"/>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23"/>
          </w:p>
        </w:tc>
        <w:tc>
          <w:tcPr>
            <w:tcW w:w="924" w:type="dxa"/>
          </w:tcPr>
          <w:p w14:paraId="52BFEADC" w14:textId="77777777" w:rsidR="00F466AB" w:rsidRPr="00871FC2" w:rsidRDefault="00F466AB" w:rsidP="002C404A">
            <w:pPr>
              <w:rPr>
                <w:b/>
                <w:sz w:val="24"/>
                <w:szCs w:val="24"/>
              </w:rPr>
            </w:pPr>
            <w:r>
              <w:rPr>
                <w:b/>
                <w:sz w:val="24"/>
                <w:szCs w:val="24"/>
              </w:rPr>
              <w:fldChar w:fldCharType="begin">
                <w:ffData>
                  <w:name w:val="Text68"/>
                  <w:enabled/>
                  <w:calcOnExit w:val="0"/>
                  <w:textInput/>
                </w:ffData>
              </w:fldChar>
            </w:r>
            <w:bookmarkStart w:id="624" w:name="Text68"/>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24"/>
          </w:p>
        </w:tc>
        <w:tc>
          <w:tcPr>
            <w:tcW w:w="924" w:type="dxa"/>
          </w:tcPr>
          <w:p w14:paraId="27A1EAC4" w14:textId="77777777" w:rsidR="00F466AB" w:rsidRPr="00871FC2" w:rsidRDefault="00F466AB" w:rsidP="002C404A">
            <w:pPr>
              <w:rPr>
                <w:b/>
                <w:sz w:val="24"/>
                <w:szCs w:val="24"/>
              </w:rPr>
            </w:pPr>
            <w:r>
              <w:rPr>
                <w:b/>
                <w:sz w:val="24"/>
                <w:szCs w:val="24"/>
              </w:rPr>
              <w:fldChar w:fldCharType="begin">
                <w:ffData>
                  <w:name w:val="Text69"/>
                  <w:enabled/>
                  <w:calcOnExit w:val="0"/>
                  <w:textInput/>
                </w:ffData>
              </w:fldChar>
            </w:r>
            <w:bookmarkStart w:id="625" w:name="Text69"/>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25"/>
          </w:p>
        </w:tc>
        <w:tc>
          <w:tcPr>
            <w:tcW w:w="924" w:type="dxa"/>
          </w:tcPr>
          <w:p w14:paraId="09B829D0" w14:textId="77777777" w:rsidR="00F466AB" w:rsidRPr="00871FC2" w:rsidRDefault="00F466AB" w:rsidP="002C404A">
            <w:pPr>
              <w:rPr>
                <w:b/>
                <w:sz w:val="24"/>
                <w:szCs w:val="24"/>
              </w:rPr>
            </w:pPr>
            <w:r>
              <w:rPr>
                <w:b/>
                <w:sz w:val="24"/>
                <w:szCs w:val="24"/>
              </w:rPr>
              <w:fldChar w:fldCharType="begin">
                <w:ffData>
                  <w:name w:val="Text70"/>
                  <w:enabled/>
                  <w:calcOnExit w:val="0"/>
                  <w:textInput/>
                </w:ffData>
              </w:fldChar>
            </w:r>
            <w:bookmarkStart w:id="626" w:name="Text70"/>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26"/>
          </w:p>
        </w:tc>
        <w:tc>
          <w:tcPr>
            <w:tcW w:w="924" w:type="dxa"/>
          </w:tcPr>
          <w:p w14:paraId="7928C469" w14:textId="77777777" w:rsidR="00F466AB" w:rsidRPr="00871FC2" w:rsidRDefault="00F466AB" w:rsidP="002C404A">
            <w:pPr>
              <w:rPr>
                <w:b/>
                <w:sz w:val="24"/>
                <w:szCs w:val="24"/>
              </w:rPr>
            </w:pPr>
            <w:r>
              <w:rPr>
                <w:b/>
                <w:sz w:val="24"/>
                <w:szCs w:val="24"/>
              </w:rPr>
              <w:fldChar w:fldCharType="begin">
                <w:ffData>
                  <w:name w:val="Text71"/>
                  <w:enabled/>
                  <w:calcOnExit w:val="0"/>
                  <w:textInput/>
                </w:ffData>
              </w:fldChar>
            </w:r>
            <w:bookmarkStart w:id="627" w:name="Text71"/>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27"/>
          </w:p>
        </w:tc>
        <w:tc>
          <w:tcPr>
            <w:tcW w:w="924" w:type="dxa"/>
          </w:tcPr>
          <w:p w14:paraId="2C03E4A9" w14:textId="77777777" w:rsidR="00F466AB" w:rsidRPr="00871FC2" w:rsidRDefault="00F466AB" w:rsidP="002C404A">
            <w:pPr>
              <w:rPr>
                <w:b/>
                <w:sz w:val="24"/>
                <w:szCs w:val="24"/>
              </w:rPr>
            </w:pPr>
            <w:r>
              <w:rPr>
                <w:b/>
                <w:sz w:val="24"/>
                <w:szCs w:val="24"/>
              </w:rPr>
              <w:fldChar w:fldCharType="begin">
                <w:ffData>
                  <w:name w:val="Text72"/>
                  <w:enabled/>
                  <w:calcOnExit w:val="0"/>
                  <w:textInput/>
                </w:ffData>
              </w:fldChar>
            </w:r>
            <w:bookmarkStart w:id="628" w:name="Text72"/>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28"/>
          </w:p>
        </w:tc>
        <w:tc>
          <w:tcPr>
            <w:tcW w:w="924" w:type="dxa"/>
          </w:tcPr>
          <w:p w14:paraId="2C67EC41" w14:textId="77777777" w:rsidR="00F466AB" w:rsidRPr="00871FC2" w:rsidRDefault="00F466AB" w:rsidP="002C404A">
            <w:pPr>
              <w:rPr>
                <w:b/>
                <w:sz w:val="24"/>
                <w:szCs w:val="24"/>
              </w:rPr>
            </w:pPr>
            <w:r>
              <w:rPr>
                <w:b/>
                <w:sz w:val="24"/>
                <w:szCs w:val="24"/>
              </w:rPr>
              <w:fldChar w:fldCharType="begin">
                <w:ffData>
                  <w:name w:val="Text73"/>
                  <w:enabled/>
                  <w:calcOnExit w:val="0"/>
                  <w:textInput/>
                </w:ffData>
              </w:fldChar>
            </w:r>
            <w:bookmarkStart w:id="629" w:name="Text73"/>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29"/>
          </w:p>
        </w:tc>
        <w:tc>
          <w:tcPr>
            <w:tcW w:w="925" w:type="dxa"/>
          </w:tcPr>
          <w:p w14:paraId="29DF50AE" w14:textId="77777777" w:rsidR="00F466AB" w:rsidRPr="00871FC2" w:rsidRDefault="00F466AB" w:rsidP="002C404A">
            <w:pPr>
              <w:rPr>
                <w:b/>
                <w:sz w:val="24"/>
                <w:szCs w:val="24"/>
              </w:rPr>
            </w:pPr>
            <w:r>
              <w:rPr>
                <w:b/>
                <w:sz w:val="24"/>
                <w:szCs w:val="24"/>
              </w:rPr>
              <w:fldChar w:fldCharType="begin">
                <w:ffData>
                  <w:name w:val="Text74"/>
                  <w:enabled/>
                  <w:calcOnExit w:val="0"/>
                  <w:textInput/>
                </w:ffData>
              </w:fldChar>
            </w:r>
            <w:bookmarkStart w:id="630" w:name="Text74"/>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30"/>
          </w:p>
        </w:tc>
        <w:tc>
          <w:tcPr>
            <w:tcW w:w="925" w:type="dxa"/>
          </w:tcPr>
          <w:p w14:paraId="7726FF98" w14:textId="77777777" w:rsidR="00F466AB" w:rsidRPr="00871FC2" w:rsidRDefault="00F466AB" w:rsidP="002C404A">
            <w:pPr>
              <w:rPr>
                <w:b/>
                <w:sz w:val="24"/>
                <w:szCs w:val="24"/>
              </w:rPr>
            </w:pPr>
            <w:r>
              <w:rPr>
                <w:b/>
                <w:sz w:val="24"/>
                <w:szCs w:val="24"/>
              </w:rPr>
              <w:fldChar w:fldCharType="begin">
                <w:ffData>
                  <w:name w:val="Text75"/>
                  <w:enabled/>
                  <w:calcOnExit w:val="0"/>
                  <w:textInput/>
                </w:ffData>
              </w:fldChar>
            </w:r>
            <w:bookmarkStart w:id="631" w:name="Text75"/>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31"/>
          </w:p>
        </w:tc>
      </w:tr>
    </w:tbl>
    <w:p w14:paraId="5F50E55D" w14:textId="77777777" w:rsidR="00F466AB" w:rsidRPr="00871FC2" w:rsidRDefault="00F466AB" w:rsidP="00F466AB">
      <w:pPr>
        <w:rPr>
          <w:b/>
          <w:sz w:val="24"/>
          <w:szCs w:val="24"/>
        </w:rPr>
      </w:pPr>
    </w:p>
    <w:p w14:paraId="3D7BFBC0" w14:textId="77777777" w:rsidR="00F466AB" w:rsidRPr="0042237E" w:rsidRDefault="00F466AB" w:rsidP="00F466AB">
      <w:pPr>
        <w:rPr>
          <w:b/>
          <w:sz w:val="24"/>
          <w:szCs w:val="24"/>
        </w:rPr>
      </w:pPr>
      <w:r w:rsidRPr="00871FC2">
        <w:rPr>
          <w:b/>
          <w:sz w:val="24"/>
          <w:szCs w:val="24"/>
        </w:rPr>
        <w:t xml:space="preserve">5 </w:t>
      </w:r>
      <w:r w:rsidRPr="0042237E">
        <w:rPr>
          <w:b/>
        </w:rPr>
        <w:t xml:space="preserve"> A firm hires an individual and the work is not declared</w:t>
      </w:r>
    </w:p>
    <w:tbl>
      <w:tblPr>
        <w:tblStyle w:val="TableGrid"/>
        <w:tblW w:w="0" w:type="auto"/>
        <w:tblLook w:val="04A0" w:firstRow="1" w:lastRow="0" w:firstColumn="1" w:lastColumn="0" w:noHBand="0" w:noVBand="1"/>
      </w:tblPr>
      <w:tblGrid>
        <w:gridCol w:w="851"/>
        <w:gridCol w:w="851"/>
        <w:gridCol w:w="851"/>
        <w:gridCol w:w="851"/>
        <w:gridCol w:w="852"/>
        <w:gridCol w:w="852"/>
        <w:gridCol w:w="852"/>
        <w:gridCol w:w="852"/>
        <w:gridCol w:w="852"/>
        <w:gridCol w:w="852"/>
      </w:tblGrid>
      <w:tr w:rsidR="00F466AB" w:rsidRPr="00871FC2" w14:paraId="271E4405" w14:textId="77777777" w:rsidTr="002C404A">
        <w:tc>
          <w:tcPr>
            <w:tcW w:w="924" w:type="dxa"/>
          </w:tcPr>
          <w:p w14:paraId="5875BBDB" w14:textId="77777777" w:rsidR="00F466AB" w:rsidRPr="009311FA" w:rsidRDefault="00F466AB" w:rsidP="002C404A">
            <w:pPr>
              <w:rPr>
                <w:sz w:val="24"/>
                <w:szCs w:val="24"/>
              </w:rPr>
            </w:pPr>
            <w:r w:rsidRPr="009311FA">
              <w:rPr>
                <w:sz w:val="24"/>
                <w:szCs w:val="24"/>
              </w:rPr>
              <w:t>1</w:t>
            </w:r>
          </w:p>
        </w:tc>
        <w:tc>
          <w:tcPr>
            <w:tcW w:w="924" w:type="dxa"/>
          </w:tcPr>
          <w:p w14:paraId="37B4A8DC" w14:textId="77777777" w:rsidR="00F466AB" w:rsidRPr="009311FA" w:rsidRDefault="00F466AB" w:rsidP="002C404A">
            <w:pPr>
              <w:rPr>
                <w:sz w:val="24"/>
                <w:szCs w:val="24"/>
              </w:rPr>
            </w:pPr>
            <w:r w:rsidRPr="009311FA">
              <w:rPr>
                <w:sz w:val="24"/>
                <w:szCs w:val="24"/>
              </w:rPr>
              <w:t>2</w:t>
            </w:r>
          </w:p>
        </w:tc>
        <w:tc>
          <w:tcPr>
            <w:tcW w:w="924" w:type="dxa"/>
          </w:tcPr>
          <w:p w14:paraId="28BED3C5" w14:textId="77777777" w:rsidR="00F466AB" w:rsidRPr="009311FA" w:rsidRDefault="00F466AB" w:rsidP="002C404A">
            <w:pPr>
              <w:rPr>
                <w:sz w:val="24"/>
                <w:szCs w:val="24"/>
              </w:rPr>
            </w:pPr>
            <w:r w:rsidRPr="009311FA">
              <w:rPr>
                <w:sz w:val="24"/>
                <w:szCs w:val="24"/>
              </w:rPr>
              <w:t>3</w:t>
            </w:r>
          </w:p>
        </w:tc>
        <w:tc>
          <w:tcPr>
            <w:tcW w:w="924" w:type="dxa"/>
          </w:tcPr>
          <w:p w14:paraId="3BCEE9DC" w14:textId="77777777" w:rsidR="00F466AB" w:rsidRPr="009311FA" w:rsidRDefault="00F466AB" w:rsidP="002C404A">
            <w:pPr>
              <w:rPr>
                <w:sz w:val="24"/>
                <w:szCs w:val="24"/>
              </w:rPr>
            </w:pPr>
            <w:r w:rsidRPr="009311FA">
              <w:rPr>
                <w:sz w:val="24"/>
                <w:szCs w:val="24"/>
              </w:rPr>
              <w:t>4</w:t>
            </w:r>
          </w:p>
        </w:tc>
        <w:tc>
          <w:tcPr>
            <w:tcW w:w="924" w:type="dxa"/>
          </w:tcPr>
          <w:p w14:paraId="0BEE66BB" w14:textId="77777777" w:rsidR="00F466AB" w:rsidRPr="009311FA" w:rsidRDefault="00F466AB" w:rsidP="002C404A">
            <w:pPr>
              <w:rPr>
                <w:sz w:val="24"/>
                <w:szCs w:val="24"/>
              </w:rPr>
            </w:pPr>
            <w:r w:rsidRPr="009311FA">
              <w:rPr>
                <w:sz w:val="24"/>
                <w:szCs w:val="24"/>
              </w:rPr>
              <w:t>5</w:t>
            </w:r>
          </w:p>
        </w:tc>
        <w:tc>
          <w:tcPr>
            <w:tcW w:w="924" w:type="dxa"/>
          </w:tcPr>
          <w:p w14:paraId="53E7C430" w14:textId="77777777" w:rsidR="00F466AB" w:rsidRPr="009311FA" w:rsidRDefault="00F466AB" w:rsidP="002C404A">
            <w:pPr>
              <w:rPr>
                <w:sz w:val="24"/>
                <w:szCs w:val="24"/>
              </w:rPr>
            </w:pPr>
            <w:r w:rsidRPr="009311FA">
              <w:rPr>
                <w:sz w:val="24"/>
                <w:szCs w:val="24"/>
              </w:rPr>
              <w:t>6</w:t>
            </w:r>
          </w:p>
        </w:tc>
        <w:tc>
          <w:tcPr>
            <w:tcW w:w="924" w:type="dxa"/>
          </w:tcPr>
          <w:p w14:paraId="7D5E3E60" w14:textId="77777777" w:rsidR="00F466AB" w:rsidRPr="009311FA" w:rsidRDefault="00F466AB" w:rsidP="002C404A">
            <w:pPr>
              <w:rPr>
                <w:sz w:val="24"/>
                <w:szCs w:val="24"/>
              </w:rPr>
            </w:pPr>
            <w:r w:rsidRPr="009311FA">
              <w:rPr>
                <w:sz w:val="24"/>
                <w:szCs w:val="24"/>
              </w:rPr>
              <w:t>7</w:t>
            </w:r>
          </w:p>
        </w:tc>
        <w:tc>
          <w:tcPr>
            <w:tcW w:w="924" w:type="dxa"/>
          </w:tcPr>
          <w:p w14:paraId="238BDA05" w14:textId="77777777" w:rsidR="00F466AB" w:rsidRPr="009311FA" w:rsidRDefault="00F466AB" w:rsidP="002C404A">
            <w:pPr>
              <w:rPr>
                <w:sz w:val="24"/>
                <w:szCs w:val="24"/>
              </w:rPr>
            </w:pPr>
            <w:r w:rsidRPr="009311FA">
              <w:rPr>
                <w:sz w:val="24"/>
                <w:szCs w:val="24"/>
              </w:rPr>
              <w:t>8</w:t>
            </w:r>
          </w:p>
        </w:tc>
        <w:tc>
          <w:tcPr>
            <w:tcW w:w="925" w:type="dxa"/>
          </w:tcPr>
          <w:p w14:paraId="4737B015" w14:textId="77777777" w:rsidR="00F466AB" w:rsidRPr="009311FA" w:rsidRDefault="00F466AB" w:rsidP="002C404A">
            <w:pPr>
              <w:rPr>
                <w:sz w:val="24"/>
                <w:szCs w:val="24"/>
              </w:rPr>
            </w:pPr>
            <w:r w:rsidRPr="009311FA">
              <w:rPr>
                <w:sz w:val="24"/>
                <w:szCs w:val="24"/>
              </w:rPr>
              <w:t>9</w:t>
            </w:r>
          </w:p>
        </w:tc>
        <w:tc>
          <w:tcPr>
            <w:tcW w:w="925" w:type="dxa"/>
          </w:tcPr>
          <w:p w14:paraId="3E6AED4C" w14:textId="77777777" w:rsidR="00F466AB" w:rsidRPr="009311FA" w:rsidRDefault="00F466AB" w:rsidP="002C404A">
            <w:pPr>
              <w:rPr>
                <w:sz w:val="24"/>
                <w:szCs w:val="24"/>
              </w:rPr>
            </w:pPr>
            <w:r w:rsidRPr="009311FA">
              <w:rPr>
                <w:sz w:val="24"/>
                <w:szCs w:val="24"/>
              </w:rPr>
              <w:t>10</w:t>
            </w:r>
          </w:p>
        </w:tc>
      </w:tr>
      <w:tr w:rsidR="00F466AB" w:rsidRPr="00871FC2" w14:paraId="27CC115F" w14:textId="77777777" w:rsidTr="002C404A">
        <w:tc>
          <w:tcPr>
            <w:tcW w:w="924" w:type="dxa"/>
          </w:tcPr>
          <w:p w14:paraId="4F242B43" w14:textId="77777777" w:rsidR="00F466AB" w:rsidRPr="00871FC2" w:rsidRDefault="00F466AB" w:rsidP="002C404A">
            <w:pPr>
              <w:rPr>
                <w:b/>
                <w:sz w:val="24"/>
                <w:szCs w:val="24"/>
              </w:rPr>
            </w:pPr>
            <w:r>
              <w:rPr>
                <w:b/>
                <w:sz w:val="24"/>
                <w:szCs w:val="24"/>
              </w:rPr>
              <w:fldChar w:fldCharType="begin">
                <w:ffData>
                  <w:name w:val="Text76"/>
                  <w:enabled/>
                  <w:calcOnExit w:val="0"/>
                  <w:textInput/>
                </w:ffData>
              </w:fldChar>
            </w:r>
            <w:bookmarkStart w:id="632" w:name="Text76"/>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32"/>
          </w:p>
        </w:tc>
        <w:tc>
          <w:tcPr>
            <w:tcW w:w="924" w:type="dxa"/>
          </w:tcPr>
          <w:p w14:paraId="399C9310" w14:textId="77777777" w:rsidR="00F466AB" w:rsidRPr="00871FC2" w:rsidRDefault="00F466AB" w:rsidP="002C404A">
            <w:pPr>
              <w:rPr>
                <w:b/>
                <w:sz w:val="24"/>
                <w:szCs w:val="24"/>
              </w:rPr>
            </w:pPr>
            <w:r>
              <w:rPr>
                <w:b/>
                <w:sz w:val="24"/>
                <w:szCs w:val="24"/>
              </w:rPr>
              <w:fldChar w:fldCharType="begin">
                <w:ffData>
                  <w:name w:val="Text77"/>
                  <w:enabled/>
                  <w:calcOnExit w:val="0"/>
                  <w:textInput/>
                </w:ffData>
              </w:fldChar>
            </w:r>
            <w:bookmarkStart w:id="633" w:name="Text77"/>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33"/>
          </w:p>
        </w:tc>
        <w:tc>
          <w:tcPr>
            <w:tcW w:w="924" w:type="dxa"/>
          </w:tcPr>
          <w:p w14:paraId="46C2B1F7" w14:textId="77777777" w:rsidR="00F466AB" w:rsidRPr="00871FC2" w:rsidRDefault="00F466AB" w:rsidP="002C404A">
            <w:pPr>
              <w:rPr>
                <w:b/>
                <w:sz w:val="24"/>
                <w:szCs w:val="24"/>
              </w:rPr>
            </w:pPr>
            <w:r>
              <w:rPr>
                <w:b/>
                <w:sz w:val="24"/>
                <w:szCs w:val="24"/>
              </w:rPr>
              <w:fldChar w:fldCharType="begin">
                <w:ffData>
                  <w:name w:val="Text78"/>
                  <w:enabled/>
                  <w:calcOnExit w:val="0"/>
                  <w:textInput/>
                </w:ffData>
              </w:fldChar>
            </w:r>
            <w:bookmarkStart w:id="634" w:name="Text78"/>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34"/>
          </w:p>
        </w:tc>
        <w:tc>
          <w:tcPr>
            <w:tcW w:w="924" w:type="dxa"/>
          </w:tcPr>
          <w:p w14:paraId="363232D0" w14:textId="77777777" w:rsidR="00F466AB" w:rsidRPr="00871FC2" w:rsidRDefault="00F466AB" w:rsidP="002C404A">
            <w:pPr>
              <w:rPr>
                <w:b/>
                <w:sz w:val="24"/>
                <w:szCs w:val="24"/>
              </w:rPr>
            </w:pPr>
            <w:r>
              <w:rPr>
                <w:b/>
                <w:sz w:val="24"/>
                <w:szCs w:val="24"/>
              </w:rPr>
              <w:fldChar w:fldCharType="begin">
                <w:ffData>
                  <w:name w:val="Text79"/>
                  <w:enabled/>
                  <w:calcOnExit w:val="0"/>
                  <w:textInput/>
                </w:ffData>
              </w:fldChar>
            </w:r>
            <w:bookmarkStart w:id="635" w:name="Text79"/>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35"/>
          </w:p>
        </w:tc>
        <w:tc>
          <w:tcPr>
            <w:tcW w:w="924" w:type="dxa"/>
          </w:tcPr>
          <w:p w14:paraId="3ED4267C" w14:textId="77777777" w:rsidR="00F466AB" w:rsidRPr="00871FC2" w:rsidRDefault="00F466AB" w:rsidP="002C404A">
            <w:pPr>
              <w:rPr>
                <w:b/>
                <w:sz w:val="24"/>
                <w:szCs w:val="24"/>
              </w:rPr>
            </w:pPr>
            <w:r>
              <w:rPr>
                <w:b/>
                <w:sz w:val="24"/>
                <w:szCs w:val="24"/>
              </w:rPr>
              <w:fldChar w:fldCharType="begin">
                <w:ffData>
                  <w:name w:val="Text80"/>
                  <w:enabled/>
                  <w:calcOnExit w:val="0"/>
                  <w:textInput/>
                </w:ffData>
              </w:fldChar>
            </w:r>
            <w:bookmarkStart w:id="636" w:name="Text80"/>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36"/>
          </w:p>
        </w:tc>
        <w:tc>
          <w:tcPr>
            <w:tcW w:w="924" w:type="dxa"/>
          </w:tcPr>
          <w:p w14:paraId="6BD5437A" w14:textId="77777777" w:rsidR="00F466AB" w:rsidRPr="00871FC2" w:rsidRDefault="00F466AB" w:rsidP="002C404A">
            <w:pPr>
              <w:rPr>
                <w:b/>
                <w:sz w:val="24"/>
                <w:szCs w:val="24"/>
              </w:rPr>
            </w:pPr>
            <w:r>
              <w:rPr>
                <w:b/>
                <w:sz w:val="24"/>
                <w:szCs w:val="24"/>
              </w:rPr>
              <w:fldChar w:fldCharType="begin">
                <w:ffData>
                  <w:name w:val="Text81"/>
                  <w:enabled/>
                  <w:calcOnExit w:val="0"/>
                  <w:textInput/>
                </w:ffData>
              </w:fldChar>
            </w:r>
            <w:bookmarkStart w:id="637" w:name="Text81"/>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37"/>
          </w:p>
        </w:tc>
        <w:tc>
          <w:tcPr>
            <w:tcW w:w="924" w:type="dxa"/>
          </w:tcPr>
          <w:p w14:paraId="6F8A96C1" w14:textId="77777777" w:rsidR="00F466AB" w:rsidRPr="00871FC2" w:rsidRDefault="00F466AB" w:rsidP="002C404A">
            <w:pPr>
              <w:rPr>
                <w:b/>
                <w:sz w:val="24"/>
                <w:szCs w:val="24"/>
              </w:rPr>
            </w:pPr>
            <w:r>
              <w:rPr>
                <w:b/>
                <w:sz w:val="24"/>
                <w:szCs w:val="24"/>
              </w:rPr>
              <w:fldChar w:fldCharType="begin">
                <w:ffData>
                  <w:name w:val="Text82"/>
                  <w:enabled/>
                  <w:calcOnExit w:val="0"/>
                  <w:textInput/>
                </w:ffData>
              </w:fldChar>
            </w:r>
            <w:bookmarkStart w:id="638" w:name="Text82"/>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38"/>
          </w:p>
        </w:tc>
        <w:tc>
          <w:tcPr>
            <w:tcW w:w="924" w:type="dxa"/>
          </w:tcPr>
          <w:p w14:paraId="32C658A2" w14:textId="77777777" w:rsidR="00F466AB" w:rsidRPr="00871FC2" w:rsidRDefault="00F466AB" w:rsidP="002C404A">
            <w:pPr>
              <w:rPr>
                <w:b/>
                <w:sz w:val="24"/>
                <w:szCs w:val="24"/>
              </w:rPr>
            </w:pPr>
            <w:r>
              <w:rPr>
                <w:b/>
                <w:sz w:val="24"/>
                <w:szCs w:val="24"/>
              </w:rPr>
              <w:fldChar w:fldCharType="begin">
                <w:ffData>
                  <w:name w:val="Text83"/>
                  <w:enabled/>
                  <w:calcOnExit w:val="0"/>
                  <w:textInput/>
                </w:ffData>
              </w:fldChar>
            </w:r>
            <w:bookmarkStart w:id="639" w:name="Text83"/>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39"/>
          </w:p>
        </w:tc>
        <w:tc>
          <w:tcPr>
            <w:tcW w:w="925" w:type="dxa"/>
          </w:tcPr>
          <w:p w14:paraId="7E4315B1" w14:textId="77777777" w:rsidR="00F466AB" w:rsidRPr="00871FC2" w:rsidRDefault="00F466AB" w:rsidP="002C404A">
            <w:pPr>
              <w:rPr>
                <w:b/>
                <w:sz w:val="24"/>
                <w:szCs w:val="24"/>
              </w:rPr>
            </w:pPr>
            <w:r>
              <w:rPr>
                <w:b/>
                <w:sz w:val="24"/>
                <w:szCs w:val="24"/>
              </w:rPr>
              <w:fldChar w:fldCharType="begin">
                <w:ffData>
                  <w:name w:val="Text84"/>
                  <w:enabled/>
                  <w:calcOnExit w:val="0"/>
                  <w:textInput/>
                </w:ffData>
              </w:fldChar>
            </w:r>
            <w:bookmarkStart w:id="640" w:name="Text84"/>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40"/>
          </w:p>
        </w:tc>
        <w:tc>
          <w:tcPr>
            <w:tcW w:w="925" w:type="dxa"/>
          </w:tcPr>
          <w:p w14:paraId="6EA41525" w14:textId="77777777" w:rsidR="00F466AB" w:rsidRPr="00871FC2" w:rsidRDefault="00F466AB" w:rsidP="002C404A">
            <w:pPr>
              <w:rPr>
                <w:b/>
                <w:sz w:val="24"/>
                <w:szCs w:val="24"/>
              </w:rPr>
            </w:pPr>
            <w:r>
              <w:rPr>
                <w:b/>
                <w:sz w:val="24"/>
                <w:szCs w:val="24"/>
              </w:rPr>
              <w:fldChar w:fldCharType="begin">
                <w:ffData>
                  <w:name w:val="Text85"/>
                  <w:enabled/>
                  <w:calcOnExit w:val="0"/>
                  <w:textInput/>
                </w:ffData>
              </w:fldChar>
            </w:r>
            <w:bookmarkStart w:id="641" w:name="Text85"/>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41"/>
          </w:p>
        </w:tc>
      </w:tr>
    </w:tbl>
    <w:p w14:paraId="5AC336C3" w14:textId="77777777" w:rsidR="00F466AB" w:rsidRPr="0042237E" w:rsidRDefault="00F466AB" w:rsidP="00F466AB">
      <w:pPr>
        <w:rPr>
          <w:b/>
          <w:sz w:val="24"/>
          <w:szCs w:val="24"/>
        </w:rPr>
      </w:pPr>
      <w:r>
        <w:rPr>
          <w:b/>
          <w:sz w:val="24"/>
          <w:szCs w:val="24"/>
        </w:rPr>
        <w:br/>
        <w:t>6</w:t>
      </w:r>
      <w:r w:rsidRPr="0042237E">
        <w:rPr>
          <w:b/>
          <w:sz w:val="24"/>
          <w:szCs w:val="24"/>
        </w:rPr>
        <w:t xml:space="preserve"> </w:t>
      </w:r>
      <w:r w:rsidRPr="0042237E">
        <w:rPr>
          <w:b/>
        </w:rPr>
        <w:t>A firm employs another firm and the work is not declared</w:t>
      </w:r>
    </w:p>
    <w:tbl>
      <w:tblPr>
        <w:tblStyle w:val="TableGrid"/>
        <w:tblW w:w="0" w:type="auto"/>
        <w:tblLook w:val="04A0" w:firstRow="1" w:lastRow="0" w:firstColumn="1" w:lastColumn="0" w:noHBand="0" w:noVBand="1"/>
      </w:tblPr>
      <w:tblGrid>
        <w:gridCol w:w="851"/>
        <w:gridCol w:w="851"/>
        <w:gridCol w:w="851"/>
        <w:gridCol w:w="851"/>
        <w:gridCol w:w="852"/>
        <w:gridCol w:w="852"/>
        <w:gridCol w:w="852"/>
        <w:gridCol w:w="852"/>
        <w:gridCol w:w="852"/>
        <w:gridCol w:w="852"/>
      </w:tblGrid>
      <w:tr w:rsidR="00F466AB" w:rsidRPr="00871FC2" w14:paraId="3776C5DF" w14:textId="77777777" w:rsidTr="002C404A">
        <w:tc>
          <w:tcPr>
            <w:tcW w:w="924" w:type="dxa"/>
          </w:tcPr>
          <w:p w14:paraId="0E18BB19" w14:textId="77777777" w:rsidR="00F466AB" w:rsidRPr="009311FA" w:rsidRDefault="00F466AB" w:rsidP="002C404A">
            <w:pPr>
              <w:rPr>
                <w:sz w:val="24"/>
                <w:szCs w:val="24"/>
              </w:rPr>
            </w:pPr>
            <w:r w:rsidRPr="009311FA">
              <w:rPr>
                <w:sz w:val="24"/>
                <w:szCs w:val="24"/>
              </w:rPr>
              <w:t>1</w:t>
            </w:r>
          </w:p>
        </w:tc>
        <w:tc>
          <w:tcPr>
            <w:tcW w:w="924" w:type="dxa"/>
          </w:tcPr>
          <w:p w14:paraId="65CE62E8" w14:textId="77777777" w:rsidR="00F466AB" w:rsidRPr="009311FA" w:rsidRDefault="00F466AB" w:rsidP="002C404A">
            <w:pPr>
              <w:rPr>
                <w:sz w:val="24"/>
                <w:szCs w:val="24"/>
              </w:rPr>
            </w:pPr>
            <w:r w:rsidRPr="009311FA">
              <w:rPr>
                <w:sz w:val="24"/>
                <w:szCs w:val="24"/>
              </w:rPr>
              <w:t>2</w:t>
            </w:r>
          </w:p>
        </w:tc>
        <w:tc>
          <w:tcPr>
            <w:tcW w:w="924" w:type="dxa"/>
          </w:tcPr>
          <w:p w14:paraId="39B53A4B" w14:textId="77777777" w:rsidR="00F466AB" w:rsidRPr="009311FA" w:rsidRDefault="00F466AB" w:rsidP="002C404A">
            <w:pPr>
              <w:rPr>
                <w:sz w:val="24"/>
                <w:szCs w:val="24"/>
              </w:rPr>
            </w:pPr>
            <w:r w:rsidRPr="009311FA">
              <w:rPr>
                <w:sz w:val="24"/>
                <w:szCs w:val="24"/>
              </w:rPr>
              <w:t>3</w:t>
            </w:r>
          </w:p>
        </w:tc>
        <w:tc>
          <w:tcPr>
            <w:tcW w:w="924" w:type="dxa"/>
          </w:tcPr>
          <w:p w14:paraId="788A2B2E" w14:textId="77777777" w:rsidR="00F466AB" w:rsidRPr="009311FA" w:rsidRDefault="00F466AB" w:rsidP="002C404A">
            <w:pPr>
              <w:rPr>
                <w:sz w:val="24"/>
                <w:szCs w:val="24"/>
              </w:rPr>
            </w:pPr>
            <w:r w:rsidRPr="009311FA">
              <w:rPr>
                <w:sz w:val="24"/>
                <w:szCs w:val="24"/>
              </w:rPr>
              <w:t>4</w:t>
            </w:r>
          </w:p>
        </w:tc>
        <w:tc>
          <w:tcPr>
            <w:tcW w:w="924" w:type="dxa"/>
          </w:tcPr>
          <w:p w14:paraId="67A77F0A" w14:textId="77777777" w:rsidR="00F466AB" w:rsidRPr="009311FA" w:rsidRDefault="00F466AB" w:rsidP="002C404A">
            <w:pPr>
              <w:rPr>
                <w:sz w:val="24"/>
                <w:szCs w:val="24"/>
              </w:rPr>
            </w:pPr>
            <w:r w:rsidRPr="009311FA">
              <w:rPr>
                <w:sz w:val="24"/>
                <w:szCs w:val="24"/>
              </w:rPr>
              <w:t>5</w:t>
            </w:r>
          </w:p>
        </w:tc>
        <w:tc>
          <w:tcPr>
            <w:tcW w:w="924" w:type="dxa"/>
          </w:tcPr>
          <w:p w14:paraId="1FC1A23D" w14:textId="77777777" w:rsidR="00F466AB" w:rsidRPr="009311FA" w:rsidRDefault="00F466AB" w:rsidP="002C404A">
            <w:pPr>
              <w:rPr>
                <w:sz w:val="24"/>
                <w:szCs w:val="24"/>
              </w:rPr>
            </w:pPr>
            <w:r w:rsidRPr="009311FA">
              <w:rPr>
                <w:sz w:val="24"/>
                <w:szCs w:val="24"/>
              </w:rPr>
              <w:t>6</w:t>
            </w:r>
          </w:p>
        </w:tc>
        <w:tc>
          <w:tcPr>
            <w:tcW w:w="924" w:type="dxa"/>
          </w:tcPr>
          <w:p w14:paraId="6279BE72" w14:textId="77777777" w:rsidR="00F466AB" w:rsidRPr="009311FA" w:rsidRDefault="00F466AB" w:rsidP="002C404A">
            <w:pPr>
              <w:rPr>
                <w:sz w:val="24"/>
                <w:szCs w:val="24"/>
              </w:rPr>
            </w:pPr>
            <w:r w:rsidRPr="009311FA">
              <w:rPr>
                <w:sz w:val="24"/>
                <w:szCs w:val="24"/>
              </w:rPr>
              <w:t>7</w:t>
            </w:r>
          </w:p>
        </w:tc>
        <w:tc>
          <w:tcPr>
            <w:tcW w:w="924" w:type="dxa"/>
          </w:tcPr>
          <w:p w14:paraId="738C15C5" w14:textId="77777777" w:rsidR="00F466AB" w:rsidRPr="009311FA" w:rsidRDefault="00F466AB" w:rsidP="002C404A">
            <w:pPr>
              <w:rPr>
                <w:sz w:val="24"/>
                <w:szCs w:val="24"/>
              </w:rPr>
            </w:pPr>
            <w:r w:rsidRPr="009311FA">
              <w:rPr>
                <w:sz w:val="24"/>
                <w:szCs w:val="24"/>
              </w:rPr>
              <w:t>8</w:t>
            </w:r>
          </w:p>
        </w:tc>
        <w:tc>
          <w:tcPr>
            <w:tcW w:w="925" w:type="dxa"/>
          </w:tcPr>
          <w:p w14:paraId="602C1828" w14:textId="77777777" w:rsidR="00F466AB" w:rsidRPr="009311FA" w:rsidRDefault="00F466AB" w:rsidP="002C404A">
            <w:pPr>
              <w:rPr>
                <w:sz w:val="24"/>
                <w:szCs w:val="24"/>
              </w:rPr>
            </w:pPr>
            <w:r w:rsidRPr="009311FA">
              <w:rPr>
                <w:sz w:val="24"/>
                <w:szCs w:val="24"/>
              </w:rPr>
              <w:t>9</w:t>
            </w:r>
          </w:p>
        </w:tc>
        <w:tc>
          <w:tcPr>
            <w:tcW w:w="925" w:type="dxa"/>
          </w:tcPr>
          <w:p w14:paraId="16A79E76" w14:textId="77777777" w:rsidR="00F466AB" w:rsidRPr="009311FA" w:rsidRDefault="00F466AB" w:rsidP="002C404A">
            <w:pPr>
              <w:rPr>
                <w:sz w:val="24"/>
                <w:szCs w:val="24"/>
              </w:rPr>
            </w:pPr>
            <w:r w:rsidRPr="009311FA">
              <w:rPr>
                <w:sz w:val="24"/>
                <w:szCs w:val="24"/>
              </w:rPr>
              <w:t>10</w:t>
            </w:r>
          </w:p>
        </w:tc>
      </w:tr>
      <w:tr w:rsidR="00F466AB" w:rsidRPr="00871FC2" w14:paraId="4FEB64CD" w14:textId="77777777" w:rsidTr="002C404A">
        <w:tc>
          <w:tcPr>
            <w:tcW w:w="924" w:type="dxa"/>
          </w:tcPr>
          <w:p w14:paraId="6291CDE8" w14:textId="77777777" w:rsidR="00F466AB" w:rsidRPr="009311FA" w:rsidRDefault="00F466AB" w:rsidP="002C404A">
            <w:pPr>
              <w:rPr>
                <w:sz w:val="24"/>
                <w:szCs w:val="24"/>
              </w:rPr>
            </w:pPr>
            <w:r>
              <w:rPr>
                <w:sz w:val="24"/>
                <w:szCs w:val="24"/>
              </w:rPr>
              <w:fldChar w:fldCharType="begin">
                <w:ffData>
                  <w:name w:val="Text87"/>
                  <w:enabled/>
                  <w:calcOnExit w:val="0"/>
                  <w:textInput/>
                </w:ffData>
              </w:fldChar>
            </w:r>
            <w:bookmarkStart w:id="642" w:name="Text87"/>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42"/>
          </w:p>
        </w:tc>
        <w:tc>
          <w:tcPr>
            <w:tcW w:w="924" w:type="dxa"/>
          </w:tcPr>
          <w:p w14:paraId="0E952B94" w14:textId="77777777" w:rsidR="00F466AB" w:rsidRPr="009311FA" w:rsidRDefault="00F466AB" w:rsidP="002C404A">
            <w:pPr>
              <w:rPr>
                <w:sz w:val="24"/>
                <w:szCs w:val="24"/>
              </w:rPr>
            </w:pPr>
            <w:r>
              <w:rPr>
                <w:sz w:val="24"/>
                <w:szCs w:val="24"/>
              </w:rPr>
              <w:fldChar w:fldCharType="begin">
                <w:ffData>
                  <w:name w:val="Text88"/>
                  <w:enabled/>
                  <w:calcOnExit w:val="0"/>
                  <w:textInput/>
                </w:ffData>
              </w:fldChar>
            </w:r>
            <w:bookmarkStart w:id="643" w:name="Text88"/>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43"/>
          </w:p>
        </w:tc>
        <w:tc>
          <w:tcPr>
            <w:tcW w:w="924" w:type="dxa"/>
          </w:tcPr>
          <w:p w14:paraId="0BB58EA2" w14:textId="77777777" w:rsidR="00F466AB" w:rsidRPr="009311FA" w:rsidRDefault="00F466AB" w:rsidP="002C404A">
            <w:pPr>
              <w:rPr>
                <w:sz w:val="24"/>
                <w:szCs w:val="24"/>
              </w:rPr>
            </w:pPr>
            <w:r>
              <w:rPr>
                <w:sz w:val="24"/>
                <w:szCs w:val="24"/>
              </w:rPr>
              <w:fldChar w:fldCharType="begin">
                <w:ffData>
                  <w:name w:val="Text89"/>
                  <w:enabled/>
                  <w:calcOnExit w:val="0"/>
                  <w:textInput/>
                </w:ffData>
              </w:fldChar>
            </w:r>
            <w:bookmarkStart w:id="644" w:name="Text89"/>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44"/>
          </w:p>
        </w:tc>
        <w:tc>
          <w:tcPr>
            <w:tcW w:w="924" w:type="dxa"/>
          </w:tcPr>
          <w:p w14:paraId="4F2D835D" w14:textId="77777777" w:rsidR="00F466AB" w:rsidRPr="009311FA" w:rsidRDefault="00F466AB" w:rsidP="002C404A">
            <w:pPr>
              <w:rPr>
                <w:sz w:val="24"/>
                <w:szCs w:val="24"/>
              </w:rPr>
            </w:pPr>
            <w:r>
              <w:rPr>
                <w:sz w:val="24"/>
                <w:szCs w:val="24"/>
              </w:rPr>
              <w:fldChar w:fldCharType="begin">
                <w:ffData>
                  <w:name w:val="Text90"/>
                  <w:enabled/>
                  <w:calcOnExit w:val="0"/>
                  <w:textInput/>
                </w:ffData>
              </w:fldChar>
            </w:r>
            <w:bookmarkStart w:id="645" w:name="Text90"/>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45"/>
          </w:p>
        </w:tc>
        <w:tc>
          <w:tcPr>
            <w:tcW w:w="924" w:type="dxa"/>
          </w:tcPr>
          <w:p w14:paraId="20156E90" w14:textId="77777777" w:rsidR="00F466AB" w:rsidRPr="009311FA" w:rsidRDefault="00F466AB" w:rsidP="002C404A">
            <w:pPr>
              <w:rPr>
                <w:sz w:val="24"/>
                <w:szCs w:val="24"/>
              </w:rPr>
            </w:pPr>
            <w:r>
              <w:rPr>
                <w:sz w:val="24"/>
                <w:szCs w:val="24"/>
              </w:rPr>
              <w:fldChar w:fldCharType="begin">
                <w:ffData>
                  <w:name w:val="Text91"/>
                  <w:enabled/>
                  <w:calcOnExit w:val="0"/>
                  <w:textInput/>
                </w:ffData>
              </w:fldChar>
            </w:r>
            <w:bookmarkStart w:id="646" w:name="Text9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46"/>
          </w:p>
        </w:tc>
        <w:tc>
          <w:tcPr>
            <w:tcW w:w="924" w:type="dxa"/>
          </w:tcPr>
          <w:p w14:paraId="713F53BD" w14:textId="77777777" w:rsidR="00F466AB" w:rsidRPr="009311FA" w:rsidRDefault="00F466AB" w:rsidP="002C404A">
            <w:pPr>
              <w:rPr>
                <w:sz w:val="24"/>
                <w:szCs w:val="24"/>
              </w:rPr>
            </w:pPr>
            <w:r>
              <w:rPr>
                <w:sz w:val="24"/>
                <w:szCs w:val="24"/>
              </w:rPr>
              <w:fldChar w:fldCharType="begin">
                <w:ffData>
                  <w:name w:val="Text92"/>
                  <w:enabled/>
                  <w:calcOnExit w:val="0"/>
                  <w:textInput/>
                </w:ffData>
              </w:fldChar>
            </w:r>
            <w:bookmarkStart w:id="647" w:name="Text9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47"/>
          </w:p>
        </w:tc>
        <w:tc>
          <w:tcPr>
            <w:tcW w:w="924" w:type="dxa"/>
          </w:tcPr>
          <w:p w14:paraId="257C7A2A" w14:textId="77777777" w:rsidR="00F466AB" w:rsidRPr="009311FA" w:rsidRDefault="00F466AB" w:rsidP="002C404A">
            <w:pPr>
              <w:rPr>
                <w:sz w:val="24"/>
                <w:szCs w:val="24"/>
              </w:rPr>
            </w:pPr>
            <w:r>
              <w:rPr>
                <w:sz w:val="24"/>
                <w:szCs w:val="24"/>
              </w:rPr>
              <w:fldChar w:fldCharType="begin">
                <w:ffData>
                  <w:name w:val="Text93"/>
                  <w:enabled/>
                  <w:calcOnExit w:val="0"/>
                  <w:textInput/>
                </w:ffData>
              </w:fldChar>
            </w:r>
            <w:bookmarkStart w:id="648" w:name="Text9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48"/>
          </w:p>
        </w:tc>
        <w:tc>
          <w:tcPr>
            <w:tcW w:w="924" w:type="dxa"/>
          </w:tcPr>
          <w:p w14:paraId="33676484" w14:textId="77777777" w:rsidR="00F466AB" w:rsidRPr="009311FA" w:rsidRDefault="00F466AB" w:rsidP="002C404A">
            <w:pPr>
              <w:rPr>
                <w:sz w:val="24"/>
                <w:szCs w:val="24"/>
              </w:rPr>
            </w:pPr>
            <w:r>
              <w:rPr>
                <w:sz w:val="24"/>
                <w:szCs w:val="24"/>
              </w:rPr>
              <w:fldChar w:fldCharType="begin">
                <w:ffData>
                  <w:name w:val="Text94"/>
                  <w:enabled/>
                  <w:calcOnExit w:val="0"/>
                  <w:textInput/>
                </w:ffData>
              </w:fldChar>
            </w:r>
            <w:bookmarkStart w:id="649" w:name="Text94"/>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49"/>
          </w:p>
        </w:tc>
        <w:tc>
          <w:tcPr>
            <w:tcW w:w="925" w:type="dxa"/>
          </w:tcPr>
          <w:p w14:paraId="2087EBD4" w14:textId="77777777" w:rsidR="00F466AB" w:rsidRPr="009311FA" w:rsidRDefault="00F466AB" w:rsidP="002C404A">
            <w:pPr>
              <w:rPr>
                <w:sz w:val="24"/>
                <w:szCs w:val="24"/>
              </w:rPr>
            </w:pPr>
            <w:r>
              <w:rPr>
                <w:sz w:val="24"/>
                <w:szCs w:val="24"/>
              </w:rPr>
              <w:fldChar w:fldCharType="begin">
                <w:ffData>
                  <w:name w:val="Text95"/>
                  <w:enabled/>
                  <w:calcOnExit w:val="0"/>
                  <w:textInput/>
                </w:ffData>
              </w:fldChar>
            </w:r>
            <w:bookmarkStart w:id="650" w:name="Text95"/>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50"/>
          </w:p>
        </w:tc>
        <w:tc>
          <w:tcPr>
            <w:tcW w:w="925" w:type="dxa"/>
          </w:tcPr>
          <w:p w14:paraId="196EEF9F" w14:textId="77777777" w:rsidR="00F466AB" w:rsidRPr="009311FA" w:rsidRDefault="00F466AB" w:rsidP="002C404A">
            <w:pPr>
              <w:rPr>
                <w:sz w:val="24"/>
                <w:szCs w:val="24"/>
              </w:rPr>
            </w:pPr>
            <w:r>
              <w:rPr>
                <w:sz w:val="24"/>
                <w:szCs w:val="24"/>
              </w:rPr>
              <w:fldChar w:fldCharType="begin">
                <w:ffData>
                  <w:name w:val="Text86"/>
                  <w:enabled/>
                  <w:calcOnExit w:val="0"/>
                  <w:textInput/>
                </w:ffData>
              </w:fldChar>
            </w:r>
            <w:bookmarkStart w:id="651" w:name="Text86"/>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51"/>
          </w:p>
        </w:tc>
      </w:tr>
    </w:tbl>
    <w:p w14:paraId="1486F59A" w14:textId="77777777" w:rsidR="00F466AB" w:rsidRPr="00871FC2" w:rsidRDefault="00F466AB" w:rsidP="00F466AB">
      <w:pPr>
        <w:rPr>
          <w:b/>
          <w:sz w:val="24"/>
          <w:szCs w:val="24"/>
        </w:rPr>
      </w:pPr>
    </w:p>
    <w:p w14:paraId="1888C25B" w14:textId="77777777" w:rsidR="00F466AB" w:rsidRPr="00871FC2" w:rsidRDefault="00F466AB" w:rsidP="00F466AB">
      <w:pPr>
        <w:rPr>
          <w:b/>
          <w:sz w:val="24"/>
          <w:szCs w:val="24"/>
        </w:rPr>
      </w:pPr>
      <w:r w:rsidRPr="00871FC2">
        <w:rPr>
          <w:b/>
          <w:sz w:val="24"/>
          <w:szCs w:val="24"/>
        </w:rPr>
        <w:t xml:space="preserve">7 </w:t>
      </w:r>
      <w:r w:rsidRPr="0042237E">
        <w:rPr>
          <w:b/>
        </w:rPr>
        <w:t>A person does not, either wholly or partially, declare their earnings</w:t>
      </w:r>
    </w:p>
    <w:tbl>
      <w:tblPr>
        <w:tblStyle w:val="TableGrid"/>
        <w:tblW w:w="0" w:type="auto"/>
        <w:tblLook w:val="04A0" w:firstRow="1" w:lastRow="0" w:firstColumn="1" w:lastColumn="0" w:noHBand="0" w:noVBand="1"/>
      </w:tblPr>
      <w:tblGrid>
        <w:gridCol w:w="851"/>
        <w:gridCol w:w="851"/>
        <w:gridCol w:w="851"/>
        <w:gridCol w:w="851"/>
        <w:gridCol w:w="852"/>
        <w:gridCol w:w="852"/>
        <w:gridCol w:w="852"/>
        <w:gridCol w:w="852"/>
        <w:gridCol w:w="852"/>
        <w:gridCol w:w="852"/>
      </w:tblGrid>
      <w:tr w:rsidR="00F466AB" w:rsidRPr="00871FC2" w14:paraId="6EFC572A" w14:textId="77777777" w:rsidTr="002C404A">
        <w:tc>
          <w:tcPr>
            <w:tcW w:w="924" w:type="dxa"/>
          </w:tcPr>
          <w:p w14:paraId="5194D362" w14:textId="77777777" w:rsidR="00F466AB" w:rsidRPr="009311FA" w:rsidRDefault="00F466AB" w:rsidP="002C404A">
            <w:pPr>
              <w:rPr>
                <w:sz w:val="24"/>
                <w:szCs w:val="24"/>
              </w:rPr>
            </w:pPr>
            <w:r w:rsidRPr="009311FA">
              <w:rPr>
                <w:sz w:val="24"/>
                <w:szCs w:val="24"/>
              </w:rPr>
              <w:t>1</w:t>
            </w:r>
          </w:p>
        </w:tc>
        <w:tc>
          <w:tcPr>
            <w:tcW w:w="924" w:type="dxa"/>
          </w:tcPr>
          <w:p w14:paraId="557E2487" w14:textId="77777777" w:rsidR="00F466AB" w:rsidRPr="009311FA" w:rsidRDefault="00F466AB" w:rsidP="002C404A">
            <w:pPr>
              <w:rPr>
                <w:sz w:val="24"/>
                <w:szCs w:val="24"/>
              </w:rPr>
            </w:pPr>
            <w:r w:rsidRPr="009311FA">
              <w:rPr>
                <w:sz w:val="24"/>
                <w:szCs w:val="24"/>
              </w:rPr>
              <w:t>2</w:t>
            </w:r>
          </w:p>
        </w:tc>
        <w:tc>
          <w:tcPr>
            <w:tcW w:w="924" w:type="dxa"/>
          </w:tcPr>
          <w:p w14:paraId="634C2549" w14:textId="77777777" w:rsidR="00F466AB" w:rsidRPr="009311FA" w:rsidRDefault="00F466AB" w:rsidP="002C404A">
            <w:pPr>
              <w:rPr>
                <w:sz w:val="24"/>
                <w:szCs w:val="24"/>
              </w:rPr>
            </w:pPr>
            <w:r w:rsidRPr="009311FA">
              <w:rPr>
                <w:sz w:val="24"/>
                <w:szCs w:val="24"/>
              </w:rPr>
              <w:t>3</w:t>
            </w:r>
          </w:p>
        </w:tc>
        <w:tc>
          <w:tcPr>
            <w:tcW w:w="924" w:type="dxa"/>
          </w:tcPr>
          <w:p w14:paraId="7B3F3DFA" w14:textId="77777777" w:rsidR="00F466AB" w:rsidRPr="009311FA" w:rsidRDefault="00F466AB" w:rsidP="002C404A">
            <w:pPr>
              <w:rPr>
                <w:sz w:val="24"/>
                <w:szCs w:val="24"/>
              </w:rPr>
            </w:pPr>
            <w:r w:rsidRPr="009311FA">
              <w:rPr>
                <w:sz w:val="24"/>
                <w:szCs w:val="24"/>
              </w:rPr>
              <w:t>4</w:t>
            </w:r>
          </w:p>
        </w:tc>
        <w:tc>
          <w:tcPr>
            <w:tcW w:w="924" w:type="dxa"/>
          </w:tcPr>
          <w:p w14:paraId="4439A591" w14:textId="77777777" w:rsidR="00F466AB" w:rsidRPr="009311FA" w:rsidRDefault="00F466AB" w:rsidP="002C404A">
            <w:pPr>
              <w:rPr>
                <w:sz w:val="24"/>
                <w:szCs w:val="24"/>
              </w:rPr>
            </w:pPr>
            <w:r w:rsidRPr="009311FA">
              <w:rPr>
                <w:sz w:val="24"/>
                <w:szCs w:val="24"/>
              </w:rPr>
              <w:t>5</w:t>
            </w:r>
          </w:p>
        </w:tc>
        <w:tc>
          <w:tcPr>
            <w:tcW w:w="924" w:type="dxa"/>
          </w:tcPr>
          <w:p w14:paraId="72918E5B" w14:textId="77777777" w:rsidR="00F466AB" w:rsidRPr="009311FA" w:rsidRDefault="00F466AB" w:rsidP="002C404A">
            <w:pPr>
              <w:rPr>
                <w:sz w:val="24"/>
                <w:szCs w:val="24"/>
              </w:rPr>
            </w:pPr>
            <w:r w:rsidRPr="009311FA">
              <w:rPr>
                <w:sz w:val="24"/>
                <w:szCs w:val="24"/>
              </w:rPr>
              <w:t>6</w:t>
            </w:r>
          </w:p>
        </w:tc>
        <w:tc>
          <w:tcPr>
            <w:tcW w:w="924" w:type="dxa"/>
          </w:tcPr>
          <w:p w14:paraId="550F1B5D" w14:textId="77777777" w:rsidR="00F466AB" w:rsidRPr="009311FA" w:rsidRDefault="00F466AB" w:rsidP="002C404A">
            <w:pPr>
              <w:rPr>
                <w:sz w:val="24"/>
                <w:szCs w:val="24"/>
              </w:rPr>
            </w:pPr>
            <w:r w:rsidRPr="009311FA">
              <w:rPr>
                <w:sz w:val="24"/>
                <w:szCs w:val="24"/>
              </w:rPr>
              <w:t>7</w:t>
            </w:r>
          </w:p>
        </w:tc>
        <w:tc>
          <w:tcPr>
            <w:tcW w:w="924" w:type="dxa"/>
          </w:tcPr>
          <w:p w14:paraId="3F99A49D" w14:textId="77777777" w:rsidR="00F466AB" w:rsidRPr="009311FA" w:rsidRDefault="00F466AB" w:rsidP="002C404A">
            <w:pPr>
              <w:rPr>
                <w:sz w:val="24"/>
                <w:szCs w:val="24"/>
              </w:rPr>
            </w:pPr>
            <w:r w:rsidRPr="009311FA">
              <w:rPr>
                <w:sz w:val="24"/>
                <w:szCs w:val="24"/>
              </w:rPr>
              <w:t>8</w:t>
            </w:r>
          </w:p>
        </w:tc>
        <w:tc>
          <w:tcPr>
            <w:tcW w:w="925" w:type="dxa"/>
          </w:tcPr>
          <w:p w14:paraId="044CEF1C" w14:textId="77777777" w:rsidR="00F466AB" w:rsidRPr="009311FA" w:rsidRDefault="00F466AB" w:rsidP="002C404A">
            <w:pPr>
              <w:rPr>
                <w:sz w:val="24"/>
                <w:szCs w:val="24"/>
              </w:rPr>
            </w:pPr>
            <w:r w:rsidRPr="009311FA">
              <w:rPr>
                <w:sz w:val="24"/>
                <w:szCs w:val="24"/>
              </w:rPr>
              <w:t>9</w:t>
            </w:r>
          </w:p>
        </w:tc>
        <w:tc>
          <w:tcPr>
            <w:tcW w:w="925" w:type="dxa"/>
          </w:tcPr>
          <w:p w14:paraId="167DB102" w14:textId="77777777" w:rsidR="00F466AB" w:rsidRPr="009311FA" w:rsidRDefault="00F466AB" w:rsidP="002C404A">
            <w:pPr>
              <w:rPr>
                <w:sz w:val="24"/>
                <w:szCs w:val="24"/>
              </w:rPr>
            </w:pPr>
            <w:r w:rsidRPr="009311FA">
              <w:rPr>
                <w:sz w:val="24"/>
                <w:szCs w:val="24"/>
              </w:rPr>
              <w:t>10</w:t>
            </w:r>
          </w:p>
        </w:tc>
      </w:tr>
      <w:tr w:rsidR="00F466AB" w:rsidRPr="00871FC2" w14:paraId="47F9E38A" w14:textId="77777777" w:rsidTr="002C404A">
        <w:tc>
          <w:tcPr>
            <w:tcW w:w="924" w:type="dxa"/>
          </w:tcPr>
          <w:p w14:paraId="61A8E45C" w14:textId="77777777" w:rsidR="00F466AB" w:rsidRPr="00871FC2" w:rsidRDefault="00F466AB" w:rsidP="002C404A">
            <w:pPr>
              <w:rPr>
                <w:b/>
                <w:sz w:val="24"/>
                <w:szCs w:val="24"/>
              </w:rPr>
            </w:pPr>
            <w:r>
              <w:rPr>
                <w:b/>
                <w:sz w:val="24"/>
                <w:szCs w:val="24"/>
              </w:rPr>
              <w:fldChar w:fldCharType="begin">
                <w:ffData>
                  <w:name w:val="Text96"/>
                  <w:enabled/>
                  <w:calcOnExit w:val="0"/>
                  <w:textInput/>
                </w:ffData>
              </w:fldChar>
            </w:r>
            <w:bookmarkStart w:id="652" w:name="Text96"/>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52"/>
          </w:p>
        </w:tc>
        <w:tc>
          <w:tcPr>
            <w:tcW w:w="924" w:type="dxa"/>
          </w:tcPr>
          <w:p w14:paraId="274D923D" w14:textId="77777777" w:rsidR="00F466AB" w:rsidRPr="00871FC2" w:rsidRDefault="00F466AB" w:rsidP="002C404A">
            <w:pPr>
              <w:rPr>
                <w:b/>
                <w:sz w:val="24"/>
                <w:szCs w:val="24"/>
              </w:rPr>
            </w:pPr>
            <w:r>
              <w:rPr>
                <w:b/>
                <w:sz w:val="24"/>
                <w:szCs w:val="24"/>
              </w:rPr>
              <w:fldChar w:fldCharType="begin">
                <w:ffData>
                  <w:name w:val="Text97"/>
                  <w:enabled/>
                  <w:calcOnExit w:val="0"/>
                  <w:textInput/>
                </w:ffData>
              </w:fldChar>
            </w:r>
            <w:bookmarkStart w:id="653" w:name="Text97"/>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53"/>
          </w:p>
        </w:tc>
        <w:tc>
          <w:tcPr>
            <w:tcW w:w="924" w:type="dxa"/>
          </w:tcPr>
          <w:p w14:paraId="65EFE874" w14:textId="77777777" w:rsidR="00F466AB" w:rsidRPr="00871FC2" w:rsidRDefault="00F466AB" w:rsidP="002C404A">
            <w:pPr>
              <w:rPr>
                <w:b/>
                <w:sz w:val="24"/>
                <w:szCs w:val="24"/>
              </w:rPr>
            </w:pPr>
            <w:r>
              <w:rPr>
                <w:b/>
                <w:sz w:val="24"/>
                <w:szCs w:val="24"/>
              </w:rPr>
              <w:fldChar w:fldCharType="begin">
                <w:ffData>
                  <w:name w:val="Text98"/>
                  <w:enabled/>
                  <w:calcOnExit w:val="0"/>
                  <w:textInput/>
                </w:ffData>
              </w:fldChar>
            </w:r>
            <w:bookmarkStart w:id="654" w:name="Text98"/>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54"/>
          </w:p>
        </w:tc>
        <w:tc>
          <w:tcPr>
            <w:tcW w:w="924" w:type="dxa"/>
          </w:tcPr>
          <w:p w14:paraId="3FB5901E" w14:textId="77777777" w:rsidR="00F466AB" w:rsidRPr="00871FC2" w:rsidRDefault="00F466AB" w:rsidP="002C404A">
            <w:pPr>
              <w:rPr>
                <w:b/>
                <w:sz w:val="24"/>
                <w:szCs w:val="24"/>
              </w:rPr>
            </w:pPr>
            <w:r>
              <w:rPr>
                <w:b/>
                <w:sz w:val="24"/>
                <w:szCs w:val="24"/>
              </w:rPr>
              <w:fldChar w:fldCharType="begin">
                <w:ffData>
                  <w:name w:val="Text99"/>
                  <w:enabled/>
                  <w:calcOnExit w:val="0"/>
                  <w:textInput/>
                </w:ffData>
              </w:fldChar>
            </w:r>
            <w:bookmarkStart w:id="655" w:name="Text99"/>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55"/>
          </w:p>
        </w:tc>
        <w:tc>
          <w:tcPr>
            <w:tcW w:w="924" w:type="dxa"/>
          </w:tcPr>
          <w:p w14:paraId="3366B0E8" w14:textId="77777777" w:rsidR="00F466AB" w:rsidRPr="00871FC2" w:rsidRDefault="00F466AB" w:rsidP="002C404A">
            <w:pPr>
              <w:rPr>
                <w:b/>
                <w:sz w:val="24"/>
                <w:szCs w:val="24"/>
              </w:rPr>
            </w:pPr>
            <w:r>
              <w:rPr>
                <w:b/>
                <w:sz w:val="24"/>
                <w:szCs w:val="24"/>
              </w:rPr>
              <w:fldChar w:fldCharType="begin">
                <w:ffData>
                  <w:name w:val="Text100"/>
                  <w:enabled/>
                  <w:calcOnExit w:val="0"/>
                  <w:textInput/>
                </w:ffData>
              </w:fldChar>
            </w:r>
            <w:bookmarkStart w:id="656" w:name="Text100"/>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56"/>
          </w:p>
        </w:tc>
        <w:tc>
          <w:tcPr>
            <w:tcW w:w="924" w:type="dxa"/>
          </w:tcPr>
          <w:p w14:paraId="059D7E3D" w14:textId="77777777" w:rsidR="00F466AB" w:rsidRPr="00871FC2" w:rsidRDefault="00F466AB" w:rsidP="002C404A">
            <w:pPr>
              <w:rPr>
                <w:b/>
                <w:sz w:val="24"/>
                <w:szCs w:val="24"/>
              </w:rPr>
            </w:pPr>
            <w:r>
              <w:rPr>
                <w:b/>
                <w:sz w:val="24"/>
                <w:szCs w:val="24"/>
              </w:rPr>
              <w:fldChar w:fldCharType="begin">
                <w:ffData>
                  <w:name w:val="Text101"/>
                  <w:enabled/>
                  <w:calcOnExit w:val="0"/>
                  <w:textInput/>
                </w:ffData>
              </w:fldChar>
            </w:r>
            <w:bookmarkStart w:id="657" w:name="Text101"/>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57"/>
          </w:p>
        </w:tc>
        <w:tc>
          <w:tcPr>
            <w:tcW w:w="924" w:type="dxa"/>
          </w:tcPr>
          <w:p w14:paraId="0600A85B" w14:textId="77777777" w:rsidR="00F466AB" w:rsidRPr="00871FC2" w:rsidRDefault="00F466AB" w:rsidP="002C404A">
            <w:pPr>
              <w:rPr>
                <w:b/>
                <w:sz w:val="24"/>
                <w:szCs w:val="24"/>
              </w:rPr>
            </w:pPr>
            <w:r>
              <w:rPr>
                <w:b/>
                <w:sz w:val="24"/>
                <w:szCs w:val="24"/>
              </w:rPr>
              <w:fldChar w:fldCharType="begin">
                <w:ffData>
                  <w:name w:val="Text102"/>
                  <w:enabled/>
                  <w:calcOnExit w:val="0"/>
                  <w:textInput/>
                </w:ffData>
              </w:fldChar>
            </w:r>
            <w:bookmarkStart w:id="658" w:name="Text102"/>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58"/>
          </w:p>
        </w:tc>
        <w:tc>
          <w:tcPr>
            <w:tcW w:w="924" w:type="dxa"/>
          </w:tcPr>
          <w:p w14:paraId="62475564" w14:textId="77777777" w:rsidR="00F466AB" w:rsidRPr="00871FC2" w:rsidRDefault="00F466AB" w:rsidP="002C404A">
            <w:pPr>
              <w:rPr>
                <w:b/>
                <w:sz w:val="24"/>
                <w:szCs w:val="24"/>
              </w:rPr>
            </w:pPr>
            <w:r>
              <w:rPr>
                <w:b/>
                <w:sz w:val="24"/>
                <w:szCs w:val="24"/>
              </w:rPr>
              <w:fldChar w:fldCharType="begin">
                <w:ffData>
                  <w:name w:val="Text103"/>
                  <w:enabled/>
                  <w:calcOnExit w:val="0"/>
                  <w:textInput/>
                </w:ffData>
              </w:fldChar>
            </w:r>
            <w:bookmarkStart w:id="659" w:name="Text103"/>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59"/>
          </w:p>
        </w:tc>
        <w:tc>
          <w:tcPr>
            <w:tcW w:w="925" w:type="dxa"/>
          </w:tcPr>
          <w:p w14:paraId="65A3CF38" w14:textId="77777777" w:rsidR="00F466AB" w:rsidRPr="00871FC2" w:rsidRDefault="00F466AB" w:rsidP="002C404A">
            <w:pPr>
              <w:rPr>
                <w:b/>
                <w:sz w:val="24"/>
                <w:szCs w:val="24"/>
              </w:rPr>
            </w:pPr>
            <w:r>
              <w:rPr>
                <w:b/>
                <w:sz w:val="24"/>
                <w:szCs w:val="24"/>
              </w:rPr>
              <w:fldChar w:fldCharType="begin">
                <w:ffData>
                  <w:name w:val="Text104"/>
                  <w:enabled/>
                  <w:calcOnExit w:val="0"/>
                  <w:textInput/>
                </w:ffData>
              </w:fldChar>
            </w:r>
            <w:bookmarkStart w:id="660" w:name="Text104"/>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60"/>
          </w:p>
        </w:tc>
        <w:tc>
          <w:tcPr>
            <w:tcW w:w="925" w:type="dxa"/>
          </w:tcPr>
          <w:p w14:paraId="585174C7" w14:textId="77777777" w:rsidR="00F466AB" w:rsidRPr="00871FC2" w:rsidRDefault="00F466AB" w:rsidP="002C404A">
            <w:pPr>
              <w:rPr>
                <w:b/>
                <w:sz w:val="24"/>
                <w:szCs w:val="24"/>
              </w:rPr>
            </w:pPr>
            <w:r>
              <w:rPr>
                <w:b/>
                <w:sz w:val="24"/>
                <w:szCs w:val="24"/>
              </w:rPr>
              <w:fldChar w:fldCharType="begin">
                <w:ffData>
                  <w:name w:val="Text105"/>
                  <w:enabled/>
                  <w:calcOnExit w:val="0"/>
                  <w:textInput/>
                </w:ffData>
              </w:fldChar>
            </w:r>
            <w:bookmarkStart w:id="661" w:name="Text105"/>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61"/>
          </w:p>
        </w:tc>
      </w:tr>
    </w:tbl>
    <w:p w14:paraId="589AF887" w14:textId="77777777" w:rsidR="00F466AB" w:rsidRPr="00871FC2" w:rsidRDefault="00F466AB" w:rsidP="00F466AB">
      <w:pPr>
        <w:rPr>
          <w:b/>
          <w:sz w:val="24"/>
          <w:szCs w:val="24"/>
        </w:rPr>
      </w:pPr>
    </w:p>
    <w:p w14:paraId="4C3D3340" w14:textId="6F6AC6F4" w:rsidR="00F466AB" w:rsidRPr="00871FC2" w:rsidRDefault="00F466AB" w:rsidP="00F466AB">
      <w:pPr>
        <w:rPr>
          <w:b/>
          <w:sz w:val="24"/>
          <w:szCs w:val="24"/>
        </w:rPr>
      </w:pPr>
      <w:r>
        <w:rPr>
          <w:b/>
          <w:sz w:val="24"/>
          <w:szCs w:val="24"/>
        </w:rPr>
        <w:lastRenderedPageBreak/>
        <w:br/>
      </w:r>
      <w:r>
        <w:rPr>
          <w:b/>
          <w:sz w:val="24"/>
          <w:szCs w:val="24"/>
        </w:rPr>
        <w:br/>
        <w:t xml:space="preserve">8 Someone uses connections to speed up the process of bureaucracy </w:t>
      </w:r>
    </w:p>
    <w:tbl>
      <w:tblPr>
        <w:tblStyle w:val="TableGrid"/>
        <w:tblW w:w="0" w:type="auto"/>
        <w:tblLook w:val="04A0" w:firstRow="1" w:lastRow="0" w:firstColumn="1" w:lastColumn="0" w:noHBand="0" w:noVBand="1"/>
      </w:tblPr>
      <w:tblGrid>
        <w:gridCol w:w="851"/>
        <w:gridCol w:w="851"/>
        <w:gridCol w:w="851"/>
        <w:gridCol w:w="851"/>
        <w:gridCol w:w="852"/>
        <w:gridCol w:w="852"/>
        <w:gridCol w:w="852"/>
        <w:gridCol w:w="852"/>
        <w:gridCol w:w="852"/>
        <w:gridCol w:w="852"/>
      </w:tblGrid>
      <w:tr w:rsidR="00F466AB" w:rsidRPr="00871FC2" w14:paraId="1AF478E4" w14:textId="77777777" w:rsidTr="002C404A">
        <w:tc>
          <w:tcPr>
            <w:tcW w:w="924" w:type="dxa"/>
          </w:tcPr>
          <w:p w14:paraId="62E400C7" w14:textId="77777777" w:rsidR="00F466AB" w:rsidRPr="009311FA" w:rsidRDefault="00F466AB" w:rsidP="002C404A">
            <w:pPr>
              <w:rPr>
                <w:sz w:val="24"/>
                <w:szCs w:val="24"/>
              </w:rPr>
            </w:pPr>
            <w:r w:rsidRPr="009311FA">
              <w:rPr>
                <w:sz w:val="24"/>
                <w:szCs w:val="24"/>
              </w:rPr>
              <w:t>1</w:t>
            </w:r>
          </w:p>
        </w:tc>
        <w:tc>
          <w:tcPr>
            <w:tcW w:w="924" w:type="dxa"/>
          </w:tcPr>
          <w:p w14:paraId="5FFECD06" w14:textId="77777777" w:rsidR="00F466AB" w:rsidRPr="009311FA" w:rsidRDefault="00F466AB" w:rsidP="002C404A">
            <w:pPr>
              <w:rPr>
                <w:sz w:val="24"/>
                <w:szCs w:val="24"/>
              </w:rPr>
            </w:pPr>
            <w:r w:rsidRPr="009311FA">
              <w:rPr>
                <w:sz w:val="24"/>
                <w:szCs w:val="24"/>
              </w:rPr>
              <w:t>2</w:t>
            </w:r>
          </w:p>
        </w:tc>
        <w:tc>
          <w:tcPr>
            <w:tcW w:w="924" w:type="dxa"/>
          </w:tcPr>
          <w:p w14:paraId="4D0C4D40" w14:textId="77777777" w:rsidR="00F466AB" w:rsidRPr="009311FA" w:rsidRDefault="00F466AB" w:rsidP="002C404A">
            <w:pPr>
              <w:rPr>
                <w:sz w:val="24"/>
                <w:szCs w:val="24"/>
              </w:rPr>
            </w:pPr>
            <w:r w:rsidRPr="009311FA">
              <w:rPr>
                <w:sz w:val="24"/>
                <w:szCs w:val="24"/>
              </w:rPr>
              <w:t>3</w:t>
            </w:r>
          </w:p>
        </w:tc>
        <w:tc>
          <w:tcPr>
            <w:tcW w:w="924" w:type="dxa"/>
          </w:tcPr>
          <w:p w14:paraId="6BFC6391" w14:textId="77777777" w:rsidR="00F466AB" w:rsidRPr="009311FA" w:rsidRDefault="00F466AB" w:rsidP="002C404A">
            <w:pPr>
              <w:rPr>
                <w:sz w:val="24"/>
                <w:szCs w:val="24"/>
              </w:rPr>
            </w:pPr>
            <w:r w:rsidRPr="009311FA">
              <w:rPr>
                <w:sz w:val="24"/>
                <w:szCs w:val="24"/>
              </w:rPr>
              <w:t>4</w:t>
            </w:r>
          </w:p>
        </w:tc>
        <w:tc>
          <w:tcPr>
            <w:tcW w:w="924" w:type="dxa"/>
          </w:tcPr>
          <w:p w14:paraId="4C84B147" w14:textId="77777777" w:rsidR="00F466AB" w:rsidRPr="009311FA" w:rsidRDefault="00F466AB" w:rsidP="002C404A">
            <w:pPr>
              <w:rPr>
                <w:sz w:val="24"/>
                <w:szCs w:val="24"/>
              </w:rPr>
            </w:pPr>
            <w:r w:rsidRPr="009311FA">
              <w:rPr>
                <w:sz w:val="24"/>
                <w:szCs w:val="24"/>
              </w:rPr>
              <w:t>5</w:t>
            </w:r>
          </w:p>
        </w:tc>
        <w:tc>
          <w:tcPr>
            <w:tcW w:w="924" w:type="dxa"/>
          </w:tcPr>
          <w:p w14:paraId="1991D786" w14:textId="77777777" w:rsidR="00F466AB" w:rsidRPr="009311FA" w:rsidRDefault="00F466AB" w:rsidP="002C404A">
            <w:pPr>
              <w:rPr>
                <w:sz w:val="24"/>
                <w:szCs w:val="24"/>
              </w:rPr>
            </w:pPr>
            <w:r w:rsidRPr="009311FA">
              <w:rPr>
                <w:sz w:val="24"/>
                <w:szCs w:val="24"/>
              </w:rPr>
              <w:t>6</w:t>
            </w:r>
          </w:p>
        </w:tc>
        <w:tc>
          <w:tcPr>
            <w:tcW w:w="924" w:type="dxa"/>
          </w:tcPr>
          <w:p w14:paraId="0B05E448" w14:textId="77777777" w:rsidR="00F466AB" w:rsidRPr="009311FA" w:rsidRDefault="00F466AB" w:rsidP="002C404A">
            <w:pPr>
              <w:rPr>
                <w:sz w:val="24"/>
                <w:szCs w:val="24"/>
              </w:rPr>
            </w:pPr>
            <w:r w:rsidRPr="009311FA">
              <w:rPr>
                <w:sz w:val="24"/>
                <w:szCs w:val="24"/>
              </w:rPr>
              <w:t>7</w:t>
            </w:r>
          </w:p>
        </w:tc>
        <w:tc>
          <w:tcPr>
            <w:tcW w:w="924" w:type="dxa"/>
          </w:tcPr>
          <w:p w14:paraId="7C136543" w14:textId="77777777" w:rsidR="00F466AB" w:rsidRPr="009311FA" w:rsidRDefault="00F466AB" w:rsidP="002C404A">
            <w:pPr>
              <w:rPr>
                <w:sz w:val="24"/>
                <w:szCs w:val="24"/>
              </w:rPr>
            </w:pPr>
            <w:r w:rsidRPr="009311FA">
              <w:rPr>
                <w:sz w:val="24"/>
                <w:szCs w:val="24"/>
              </w:rPr>
              <w:t>8</w:t>
            </w:r>
          </w:p>
        </w:tc>
        <w:tc>
          <w:tcPr>
            <w:tcW w:w="925" w:type="dxa"/>
          </w:tcPr>
          <w:p w14:paraId="0F20A3A5" w14:textId="77777777" w:rsidR="00F466AB" w:rsidRPr="009311FA" w:rsidRDefault="00F466AB" w:rsidP="002C404A">
            <w:pPr>
              <w:rPr>
                <w:sz w:val="24"/>
                <w:szCs w:val="24"/>
              </w:rPr>
            </w:pPr>
            <w:r w:rsidRPr="009311FA">
              <w:rPr>
                <w:sz w:val="24"/>
                <w:szCs w:val="24"/>
              </w:rPr>
              <w:t>9</w:t>
            </w:r>
          </w:p>
        </w:tc>
        <w:tc>
          <w:tcPr>
            <w:tcW w:w="925" w:type="dxa"/>
          </w:tcPr>
          <w:p w14:paraId="72329E6C" w14:textId="77777777" w:rsidR="00F466AB" w:rsidRPr="009311FA" w:rsidRDefault="00F466AB" w:rsidP="002C404A">
            <w:pPr>
              <w:rPr>
                <w:sz w:val="24"/>
                <w:szCs w:val="24"/>
              </w:rPr>
            </w:pPr>
            <w:r w:rsidRPr="009311FA">
              <w:rPr>
                <w:sz w:val="24"/>
                <w:szCs w:val="24"/>
              </w:rPr>
              <w:t>10</w:t>
            </w:r>
          </w:p>
        </w:tc>
      </w:tr>
      <w:tr w:rsidR="00F466AB" w:rsidRPr="00871FC2" w14:paraId="631A28AB" w14:textId="77777777" w:rsidTr="002C404A">
        <w:tc>
          <w:tcPr>
            <w:tcW w:w="924" w:type="dxa"/>
          </w:tcPr>
          <w:p w14:paraId="2FCE8CC9" w14:textId="77777777" w:rsidR="00F466AB" w:rsidRPr="00871FC2" w:rsidRDefault="00F466AB" w:rsidP="002C404A">
            <w:pPr>
              <w:rPr>
                <w:b/>
                <w:sz w:val="24"/>
                <w:szCs w:val="24"/>
              </w:rPr>
            </w:pPr>
            <w:r>
              <w:rPr>
                <w:b/>
                <w:sz w:val="24"/>
                <w:szCs w:val="24"/>
              </w:rPr>
              <w:fldChar w:fldCharType="begin">
                <w:ffData>
                  <w:name w:val="Text106"/>
                  <w:enabled/>
                  <w:calcOnExit w:val="0"/>
                  <w:textInput/>
                </w:ffData>
              </w:fldChar>
            </w:r>
            <w:bookmarkStart w:id="662" w:name="Text106"/>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62"/>
          </w:p>
        </w:tc>
        <w:tc>
          <w:tcPr>
            <w:tcW w:w="924" w:type="dxa"/>
          </w:tcPr>
          <w:p w14:paraId="21FBB936" w14:textId="77777777" w:rsidR="00F466AB" w:rsidRPr="00871FC2" w:rsidRDefault="00F466AB" w:rsidP="002C404A">
            <w:pPr>
              <w:rPr>
                <w:b/>
                <w:sz w:val="24"/>
                <w:szCs w:val="24"/>
              </w:rPr>
            </w:pPr>
            <w:r>
              <w:rPr>
                <w:b/>
                <w:sz w:val="24"/>
                <w:szCs w:val="24"/>
              </w:rPr>
              <w:fldChar w:fldCharType="begin">
                <w:ffData>
                  <w:name w:val="Text107"/>
                  <w:enabled/>
                  <w:calcOnExit w:val="0"/>
                  <w:textInput/>
                </w:ffData>
              </w:fldChar>
            </w:r>
            <w:bookmarkStart w:id="663" w:name="Text107"/>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63"/>
          </w:p>
        </w:tc>
        <w:tc>
          <w:tcPr>
            <w:tcW w:w="924" w:type="dxa"/>
          </w:tcPr>
          <w:p w14:paraId="50FD1D50" w14:textId="77777777" w:rsidR="00F466AB" w:rsidRPr="00871FC2" w:rsidRDefault="00F466AB" w:rsidP="002C404A">
            <w:pPr>
              <w:rPr>
                <w:b/>
                <w:sz w:val="24"/>
                <w:szCs w:val="24"/>
              </w:rPr>
            </w:pPr>
            <w:r>
              <w:rPr>
                <w:b/>
                <w:sz w:val="24"/>
                <w:szCs w:val="24"/>
              </w:rPr>
              <w:fldChar w:fldCharType="begin">
                <w:ffData>
                  <w:name w:val="Text108"/>
                  <w:enabled/>
                  <w:calcOnExit w:val="0"/>
                  <w:textInput/>
                </w:ffData>
              </w:fldChar>
            </w:r>
            <w:bookmarkStart w:id="664" w:name="Text108"/>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64"/>
          </w:p>
        </w:tc>
        <w:tc>
          <w:tcPr>
            <w:tcW w:w="924" w:type="dxa"/>
          </w:tcPr>
          <w:p w14:paraId="195A77F5" w14:textId="77777777" w:rsidR="00F466AB" w:rsidRPr="00871FC2" w:rsidRDefault="00F466AB" w:rsidP="002C404A">
            <w:pPr>
              <w:rPr>
                <w:b/>
                <w:sz w:val="24"/>
                <w:szCs w:val="24"/>
              </w:rPr>
            </w:pPr>
            <w:r>
              <w:rPr>
                <w:b/>
                <w:sz w:val="24"/>
                <w:szCs w:val="24"/>
              </w:rPr>
              <w:fldChar w:fldCharType="begin">
                <w:ffData>
                  <w:name w:val="Text109"/>
                  <w:enabled/>
                  <w:calcOnExit w:val="0"/>
                  <w:textInput/>
                </w:ffData>
              </w:fldChar>
            </w:r>
            <w:bookmarkStart w:id="665" w:name="Text109"/>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65"/>
          </w:p>
        </w:tc>
        <w:tc>
          <w:tcPr>
            <w:tcW w:w="924" w:type="dxa"/>
          </w:tcPr>
          <w:p w14:paraId="3EB8A914" w14:textId="77777777" w:rsidR="00F466AB" w:rsidRPr="00871FC2" w:rsidRDefault="00F466AB" w:rsidP="002C404A">
            <w:pPr>
              <w:rPr>
                <w:b/>
                <w:sz w:val="24"/>
                <w:szCs w:val="24"/>
              </w:rPr>
            </w:pPr>
            <w:r>
              <w:rPr>
                <w:b/>
                <w:sz w:val="24"/>
                <w:szCs w:val="24"/>
              </w:rPr>
              <w:fldChar w:fldCharType="begin">
                <w:ffData>
                  <w:name w:val="Text110"/>
                  <w:enabled/>
                  <w:calcOnExit w:val="0"/>
                  <w:textInput/>
                </w:ffData>
              </w:fldChar>
            </w:r>
            <w:bookmarkStart w:id="666" w:name="Text110"/>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66"/>
          </w:p>
        </w:tc>
        <w:tc>
          <w:tcPr>
            <w:tcW w:w="924" w:type="dxa"/>
          </w:tcPr>
          <w:p w14:paraId="4D3B2B26" w14:textId="77777777" w:rsidR="00F466AB" w:rsidRPr="00871FC2" w:rsidRDefault="00F466AB" w:rsidP="002C404A">
            <w:pPr>
              <w:rPr>
                <w:b/>
                <w:sz w:val="24"/>
                <w:szCs w:val="24"/>
              </w:rPr>
            </w:pPr>
            <w:r>
              <w:rPr>
                <w:b/>
                <w:sz w:val="24"/>
                <w:szCs w:val="24"/>
              </w:rPr>
              <w:fldChar w:fldCharType="begin">
                <w:ffData>
                  <w:name w:val="Text111"/>
                  <w:enabled/>
                  <w:calcOnExit w:val="0"/>
                  <w:textInput/>
                </w:ffData>
              </w:fldChar>
            </w:r>
            <w:bookmarkStart w:id="667" w:name="Text111"/>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67"/>
          </w:p>
        </w:tc>
        <w:tc>
          <w:tcPr>
            <w:tcW w:w="924" w:type="dxa"/>
          </w:tcPr>
          <w:p w14:paraId="71F32432" w14:textId="77777777" w:rsidR="00F466AB" w:rsidRPr="00871FC2" w:rsidRDefault="00F466AB" w:rsidP="002C404A">
            <w:pPr>
              <w:rPr>
                <w:b/>
                <w:sz w:val="24"/>
                <w:szCs w:val="24"/>
              </w:rPr>
            </w:pPr>
            <w:r>
              <w:rPr>
                <w:b/>
                <w:sz w:val="24"/>
                <w:szCs w:val="24"/>
              </w:rPr>
              <w:fldChar w:fldCharType="begin">
                <w:ffData>
                  <w:name w:val="Text112"/>
                  <w:enabled/>
                  <w:calcOnExit w:val="0"/>
                  <w:textInput/>
                </w:ffData>
              </w:fldChar>
            </w:r>
            <w:bookmarkStart w:id="668" w:name="Text112"/>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68"/>
          </w:p>
        </w:tc>
        <w:tc>
          <w:tcPr>
            <w:tcW w:w="924" w:type="dxa"/>
          </w:tcPr>
          <w:p w14:paraId="17C098BD" w14:textId="77777777" w:rsidR="00F466AB" w:rsidRPr="00871FC2" w:rsidRDefault="00F466AB" w:rsidP="002C404A">
            <w:pPr>
              <w:rPr>
                <w:b/>
                <w:sz w:val="24"/>
                <w:szCs w:val="24"/>
              </w:rPr>
            </w:pPr>
            <w:r>
              <w:rPr>
                <w:b/>
                <w:sz w:val="24"/>
                <w:szCs w:val="24"/>
              </w:rPr>
              <w:fldChar w:fldCharType="begin">
                <w:ffData>
                  <w:name w:val="Text113"/>
                  <w:enabled/>
                  <w:calcOnExit w:val="0"/>
                  <w:textInput/>
                </w:ffData>
              </w:fldChar>
            </w:r>
            <w:bookmarkStart w:id="669" w:name="Text113"/>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69"/>
          </w:p>
        </w:tc>
        <w:tc>
          <w:tcPr>
            <w:tcW w:w="925" w:type="dxa"/>
          </w:tcPr>
          <w:p w14:paraId="52B046D4" w14:textId="77777777" w:rsidR="00F466AB" w:rsidRPr="00871FC2" w:rsidRDefault="00F466AB" w:rsidP="002C404A">
            <w:pPr>
              <w:rPr>
                <w:b/>
                <w:sz w:val="24"/>
                <w:szCs w:val="24"/>
              </w:rPr>
            </w:pPr>
            <w:r>
              <w:rPr>
                <w:b/>
                <w:sz w:val="24"/>
                <w:szCs w:val="24"/>
              </w:rPr>
              <w:fldChar w:fldCharType="begin">
                <w:ffData>
                  <w:name w:val="Text114"/>
                  <w:enabled/>
                  <w:calcOnExit w:val="0"/>
                  <w:textInput/>
                </w:ffData>
              </w:fldChar>
            </w:r>
            <w:bookmarkStart w:id="670" w:name="Text114"/>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70"/>
          </w:p>
        </w:tc>
        <w:tc>
          <w:tcPr>
            <w:tcW w:w="925" w:type="dxa"/>
          </w:tcPr>
          <w:p w14:paraId="4F9A0762" w14:textId="77777777" w:rsidR="00F466AB" w:rsidRPr="00871FC2" w:rsidRDefault="00F466AB" w:rsidP="002C404A">
            <w:pPr>
              <w:rPr>
                <w:b/>
                <w:sz w:val="24"/>
                <w:szCs w:val="24"/>
              </w:rPr>
            </w:pPr>
            <w:r>
              <w:rPr>
                <w:b/>
                <w:sz w:val="24"/>
                <w:szCs w:val="24"/>
              </w:rPr>
              <w:fldChar w:fldCharType="begin">
                <w:ffData>
                  <w:name w:val="Text115"/>
                  <w:enabled/>
                  <w:calcOnExit w:val="0"/>
                  <w:textInput/>
                </w:ffData>
              </w:fldChar>
            </w:r>
            <w:bookmarkStart w:id="671" w:name="Text115"/>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71"/>
          </w:p>
        </w:tc>
      </w:tr>
    </w:tbl>
    <w:p w14:paraId="7D9721CD" w14:textId="6E5F7374" w:rsidR="00F466AB" w:rsidRPr="00871FC2" w:rsidRDefault="00F466AB" w:rsidP="00F466AB">
      <w:pPr>
        <w:rPr>
          <w:b/>
          <w:sz w:val="24"/>
          <w:szCs w:val="24"/>
        </w:rPr>
      </w:pPr>
    </w:p>
    <w:p w14:paraId="29F8B514" w14:textId="77777777" w:rsidR="00F466AB" w:rsidRPr="00871FC2" w:rsidRDefault="00F466AB" w:rsidP="00F466AB">
      <w:pPr>
        <w:rPr>
          <w:b/>
          <w:sz w:val="24"/>
          <w:szCs w:val="24"/>
        </w:rPr>
      </w:pPr>
      <w:r>
        <w:rPr>
          <w:b/>
          <w:sz w:val="24"/>
          <w:szCs w:val="24"/>
        </w:rPr>
        <w:t xml:space="preserve">9 Someone uses connections to partially or fully avoid contractual or legal obligations such as health and safety at work. </w:t>
      </w:r>
    </w:p>
    <w:tbl>
      <w:tblPr>
        <w:tblStyle w:val="TableGrid"/>
        <w:tblW w:w="0" w:type="auto"/>
        <w:tblLook w:val="04A0" w:firstRow="1" w:lastRow="0" w:firstColumn="1" w:lastColumn="0" w:noHBand="0" w:noVBand="1"/>
      </w:tblPr>
      <w:tblGrid>
        <w:gridCol w:w="851"/>
        <w:gridCol w:w="851"/>
        <w:gridCol w:w="851"/>
        <w:gridCol w:w="851"/>
        <w:gridCol w:w="852"/>
        <w:gridCol w:w="852"/>
        <w:gridCol w:w="852"/>
        <w:gridCol w:w="852"/>
        <w:gridCol w:w="852"/>
        <w:gridCol w:w="852"/>
      </w:tblGrid>
      <w:tr w:rsidR="00F466AB" w:rsidRPr="00871FC2" w14:paraId="7B1EEAD2" w14:textId="77777777" w:rsidTr="002C404A">
        <w:tc>
          <w:tcPr>
            <w:tcW w:w="924" w:type="dxa"/>
          </w:tcPr>
          <w:p w14:paraId="454780A1" w14:textId="77777777" w:rsidR="00F466AB" w:rsidRPr="009311FA" w:rsidRDefault="00F466AB" w:rsidP="002C404A">
            <w:pPr>
              <w:rPr>
                <w:sz w:val="24"/>
                <w:szCs w:val="24"/>
              </w:rPr>
            </w:pPr>
            <w:r w:rsidRPr="009311FA">
              <w:rPr>
                <w:sz w:val="24"/>
                <w:szCs w:val="24"/>
              </w:rPr>
              <w:t>1</w:t>
            </w:r>
          </w:p>
        </w:tc>
        <w:tc>
          <w:tcPr>
            <w:tcW w:w="924" w:type="dxa"/>
          </w:tcPr>
          <w:p w14:paraId="631E7B73" w14:textId="77777777" w:rsidR="00F466AB" w:rsidRPr="009311FA" w:rsidRDefault="00F466AB" w:rsidP="002C404A">
            <w:pPr>
              <w:rPr>
                <w:sz w:val="24"/>
                <w:szCs w:val="24"/>
              </w:rPr>
            </w:pPr>
            <w:r w:rsidRPr="009311FA">
              <w:rPr>
                <w:sz w:val="24"/>
                <w:szCs w:val="24"/>
              </w:rPr>
              <w:t>2</w:t>
            </w:r>
          </w:p>
        </w:tc>
        <w:tc>
          <w:tcPr>
            <w:tcW w:w="924" w:type="dxa"/>
          </w:tcPr>
          <w:p w14:paraId="2372D840" w14:textId="77777777" w:rsidR="00F466AB" w:rsidRPr="009311FA" w:rsidRDefault="00F466AB" w:rsidP="002C404A">
            <w:pPr>
              <w:rPr>
                <w:sz w:val="24"/>
                <w:szCs w:val="24"/>
              </w:rPr>
            </w:pPr>
            <w:r w:rsidRPr="009311FA">
              <w:rPr>
                <w:sz w:val="24"/>
                <w:szCs w:val="24"/>
              </w:rPr>
              <w:t>3</w:t>
            </w:r>
          </w:p>
        </w:tc>
        <w:tc>
          <w:tcPr>
            <w:tcW w:w="924" w:type="dxa"/>
          </w:tcPr>
          <w:p w14:paraId="07DED131" w14:textId="77777777" w:rsidR="00F466AB" w:rsidRPr="009311FA" w:rsidRDefault="00F466AB" w:rsidP="002C404A">
            <w:pPr>
              <w:rPr>
                <w:sz w:val="24"/>
                <w:szCs w:val="24"/>
              </w:rPr>
            </w:pPr>
            <w:r w:rsidRPr="009311FA">
              <w:rPr>
                <w:sz w:val="24"/>
                <w:szCs w:val="24"/>
              </w:rPr>
              <w:t>4</w:t>
            </w:r>
          </w:p>
        </w:tc>
        <w:tc>
          <w:tcPr>
            <w:tcW w:w="924" w:type="dxa"/>
          </w:tcPr>
          <w:p w14:paraId="0A0BF249" w14:textId="77777777" w:rsidR="00F466AB" w:rsidRPr="009311FA" w:rsidRDefault="00F466AB" w:rsidP="002C404A">
            <w:pPr>
              <w:rPr>
                <w:sz w:val="24"/>
                <w:szCs w:val="24"/>
              </w:rPr>
            </w:pPr>
            <w:r w:rsidRPr="009311FA">
              <w:rPr>
                <w:sz w:val="24"/>
                <w:szCs w:val="24"/>
              </w:rPr>
              <w:t>5</w:t>
            </w:r>
          </w:p>
        </w:tc>
        <w:tc>
          <w:tcPr>
            <w:tcW w:w="924" w:type="dxa"/>
          </w:tcPr>
          <w:p w14:paraId="075A97D1" w14:textId="77777777" w:rsidR="00F466AB" w:rsidRPr="009311FA" w:rsidRDefault="00F466AB" w:rsidP="002C404A">
            <w:pPr>
              <w:rPr>
                <w:sz w:val="24"/>
                <w:szCs w:val="24"/>
              </w:rPr>
            </w:pPr>
            <w:r w:rsidRPr="009311FA">
              <w:rPr>
                <w:sz w:val="24"/>
                <w:szCs w:val="24"/>
              </w:rPr>
              <w:t>6</w:t>
            </w:r>
          </w:p>
        </w:tc>
        <w:tc>
          <w:tcPr>
            <w:tcW w:w="924" w:type="dxa"/>
          </w:tcPr>
          <w:p w14:paraId="397ED05E" w14:textId="77777777" w:rsidR="00F466AB" w:rsidRPr="009311FA" w:rsidRDefault="00F466AB" w:rsidP="002C404A">
            <w:pPr>
              <w:rPr>
                <w:sz w:val="24"/>
                <w:szCs w:val="24"/>
              </w:rPr>
            </w:pPr>
            <w:r w:rsidRPr="009311FA">
              <w:rPr>
                <w:sz w:val="24"/>
                <w:szCs w:val="24"/>
              </w:rPr>
              <w:t>7</w:t>
            </w:r>
          </w:p>
        </w:tc>
        <w:tc>
          <w:tcPr>
            <w:tcW w:w="924" w:type="dxa"/>
          </w:tcPr>
          <w:p w14:paraId="510C7CC4" w14:textId="77777777" w:rsidR="00F466AB" w:rsidRPr="009311FA" w:rsidRDefault="00F466AB" w:rsidP="002C404A">
            <w:pPr>
              <w:rPr>
                <w:sz w:val="24"/>
                <w:szCs w:val="24"/>
              </w:rPr>
            </w:pPr>
            <w:r w:rsidRPr="009311FA">
              <w:rPr>
                <w:sz w:val="24"/>
                <w:szCs w:val="24"/>
              </w:rPr>
              <w:t>8</w:t>
            </w:r>
          </w:p>
        </w:tc>
        <w:tc>
          <w:tcPr>
            <w:tcW w:w="925" w:type="dxa"/>
          </w:tcPr>
          <w:p w14:paraId="671B4424" w14:textId="77777777" w:rsidR="00F466AB" w:rsidRPr="009311FA" w:rsidRDefault="00F466AB" w:rsidP="002C404A">
            <w:pPr>
              <w:rPr>
                <w:sz w:val="24"/>
                <w:szCs w:val="24"/>
              </w:rPr>
            </w:pPr>
            <w:r w:rsidRPr="009311FA">
              <w:rPr>
                <w:sz w:val="24"/>
                <w:szCs w:val="24"/>
              </w:rPr>
              <w:t>9</w:t>
            </w:r>
          </w:p>
        </w:tc>
        <w:tc>
          <w:tcPr>
            <w:tcW w:w="925" w:type="dxa"/>
          </w:tcPr>
          <w:p w14:paraId="1C120A39" w14:textId="77777777" w:rsidR="00F466AB" w:rsidRPr="009311FA" w:rsidRDefault="00F466AB" w:rsidP="002C404A">
            <w:pPr>
              <w:rPr>
                <w:sz w:val="24"/>
                <w:szCs w:val="24"/>
              </w:rPr>
            </w:pPr>
            <w:r w:rsidRPr="009311FA">
              <w:rPr>
                <w:sz w:val="24"/>
                <w:szCs w:val="24"/>
              </w:rPr>
              <w:t>10</w:t>
            </w:r>
          </w:p>
        </w:tc>
      </w:tr>
      <w:tr w:rsidR="00F466AB" w:rsidRPr="00871FC2" w14:paraId="60CF9832" w14:textId="77777777" w:rsidTr="002C404A">
        <w:tc>
          <w:tcPr>
            <w:tcW w:w="924" w:type="dxa"/>
          </w:tcPr>
          <w:p w14:paraId="6C236A61" w14:textId="77777777" w:rsidR="00F466AB" w:rsidRPr="00871FC2" w:rsidRDefault="00F466AB" w:rsidP="002C404A">
            <w:pPr>
              <w:rPr>
                <w:b/>
                <w:sz w:val="24"/>
                <w:szCs w:val="24"/>
              </w:rPr>
            </w:pPr>
            <w:r>
              <w:rPr>
                <w:b/>
                <w:sz w:val="24"/>
                <w:szCs w:val="24"/>
              </w:rPr>
              <w:fldChar w:fldCharType="begin">
                <w:ffData>
                  <w:name w:val="Text116"/>
                  <w:enabled/>
                  <w:calcOnExit w:val="0"/>
                  <w:textInput/>
                </w:ffData>
              </w:fldChar>
            </w:r>
            <w:bookmarkStart w:id="672" w:name="Text116"/>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72"/>
          </w:p>
        </w:tc>
        <w:tc>
          <w:tcPr>
            <w:tcW w:w="924" w:type="dxa"/>
          </w:tcPr>
          <w:p w14:paraId="25B50141" w14:textId="77777777" w:rsidR="00F466AB" w:rsidRPr="00871FC2" w:rsidRDefault="00F466AB" w:rsidP="002C404A">
            <w:pPr>
              <w:rPr>
                <w:b/>
                <w:sz w:val="24"/>
                <w:szCs w:val="24"/>
              </w:rPr>
            </w:pPr>
            <w:r>
              <w:rPr>
                <w:b/>
                <w:sz w:val="24"/>
                <w:szCs w:val="24"/>
              </w:rPr>
              <w:fldChar w:fldCharType="begin">
                <w:ffData>
                  <w:name w:val="Text117"/>
                  <w:enabled/>
                  <w:calcOnExit w:val="0"/>
                  <w:textInput/>
                </w:ffData>
              </w:fldChar>
            </w:r>
            <w:bookmarkStart w:id="673" w:name="Text117"/>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73"/>
          </w:p>
        </w:tc>
        <w:tc>
          <w:tcPr>
            <w:tcW w:w="924" w:type="dxa"/>
          </w:tcPr>
          <w:p w14:paraId="2BFDD163" w14:textId="77777777" w:rsidR="00F466AB" w:rsidRPr="00871FC2" w:rsidRDefault="00F466AB" w:rsidP="002C404A">
            <w:pPr>
              <w:rPr>
                <w:b/>
                <w:sz w:val="24"/>
                <w:szCs w:val="24"/>
              </w:rPr>
            </w:pPr>
            <w:r>
              <w:rPr>
                <w:b/>
                <w:sz w:val="24"/>
                <w:szCs w:val="24"/>
              </w:rPr>
              <w:fldChar w:fldCharType="begin">
                <w:ffData>
                  <w:name w:val="Text118"/>
                  <w:enabled/>
                  <w:calcOnExit w:val="0"/>
                  <w:textInput/>
                </w:ffData>
              </w:fldChar>
            </w:r>
            <w:bookmarkStart w:id="674" w:name="Text118"/>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74"/>
          </w:p>
        </w:tc>
        <w:tc>
          <w:tcPr>
            <w:tcW w:w="924" w:type="dxa"/>
          </w:tcPr>
          <w:p w14:paraId="43569456" w14:textId="77777777" w:rsidR="00F466AB" w:rsidRPr="00871FC2" w:rsidRDefault="00F466AB" w:rsidP="002C404A">
            <w:pPr>
              <w:rPr>
                <w:b/>
                <w:sz w:val="24"/>
                <w:szCs w:val="24"/>
              </w:rPr>
            </w:pPr>
            <w:r>
              <w:rPr>
                <w:b/>
                <w:sz w:val="24"/>
                <w:szCs w:val="24"/>
              </w:rPr>
              <w:fldChar w:fldCharType="begin">
                <w:ffData>
                  <w:name w:val="Text119"/>
                  <w:enabled/>
                  <w:calcOnExit w:val="0"/>
                  <w:textInput/>
                </w:ffData>
              </w:fldChar>
            </w:r>
            <w:bookmarkStart w:id="675" w:name="Text119"/>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75"/>
          </w:p>
        </w:tc>
        <w:tc>
          <w:tcPr>
            <w:tcW w:w="924" w:type="dxa"/>
          </w:tcPr>
          <w:p w14:paraId="6B858B1F" w14:textId="77777777" w:rsidR="00F466AB" w:rsidRPr="00871FC2" w:rsidRDefault="00F466AB" w:rsidP="002C404A">
            <w:pPr>
              <w:rPr>
                <w:b/>
                <w:sz w:val="24"/>
                <w:szCs w:val="24"/>
              </w:rPr>
            </w:pPr>
            <w:r>
              <w:rPr>
                <w:b/>
                <w:sz w:val="24"/>
                <w:szCs w:val="24"/>
              </w:rPr>
              <w:fldChar w:fldCharType="begin">
                <w:ffData>
                  <w:name w:val="Text120"/>
                  <w:enabled/>
                  <w:calcOnExit w:val="0"/>
                  <w:textInput/>
                </w:ffData>
              </w:fldChar>
            </w:r>
            <w:bookmarkStart w:id="676" w:name="Text120"/>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76"/>
          </w:p>
        </w:tc>
        <w:tc>
          <w:tcPr>
            <w:tcW w:w="924" w:type="dxa"/>
          </w:tcPr>
          <w:p w14:paraId="7D3702F8" w14:textId="77777777" w:rsidR="00F466AB" w:rsidRPr="00871FC2" w:rsidRDefault="00F466AB" w:rsidP="002C404A">
            <w:pPr>
              <w:rPr>
                <w:b/>
                <w:sz w:val="24"/>
                <w:szCs w:val="24"/>
              </w:rPr>
            </w:pPr>
            <w:r>
              <w:rPr>
                <w:b/>
                <w:sz w:val="24"/>
                <w:szCs w:val="24"/>
              </w:rPr>
              <w:fldChar w:fldCharType="begin">
                <w:ffData>
                  <w:name w:val="Text121"/>
                  <w:enabled/>
                  <w:calcOnExit w:val="0"/>
                  <w:textInput/>
                </w:ffData>
              </w:fldChar>
            </w:r>
            <w:bookmarkStart w:id="677" w:name="Text121"/>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77"/>
          </w:p>
        </w:tc>
        <w:tc>
          <w:tcPr>
            <w:tcW w:w="924" w:type="dxa"/>
          </w:tcPr>
          <w:p w14:paraId="4279D4B6" w14:textId="77777777" w:rsidR="00F466AB" w:rsidRPr="00871FC2" w:rsidRDefault="00F466AB" w:rsidP="002C404A">
            <w:pPr>
              <w:rPr>
                <w:b/>
                <w:sz w:val="24"/>
                <w:szCs w:val="24"/>
              </w:rPr>
            </w:pPr>
            <w:r>
              <w:rPr>
                <w:b/>
                <w:sz w:val="24"/>
                <w:szCs w:val="24"/>
              </w:rPr>
              <w:fldChar w:fldCharType="begin">
                <w:ffData>
                  <w:name w:val="Text122"/>
                  <w:enabled/>
                  <w:calcOnExit w:val="0"/>
                  <w:textInput/>
                </w:ffData>
              </w:fldChar>
            </w:r>
            <w:bookmarkStart w:id="678" w:name="Text122"/>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78"/>
          </w:p>
        </w:tc>
        <w:tc>
          <w:tcPr>
            <w:tcW w:w="924" w:type="dxa"/>
          </w:tcPr>
          <w:p w14:paraId="56E22441" w14:textId="77777777" w:rsidR="00F466AB" w:rsidRPr="00871FC2" w:rsidRDefault="00F466AB" w:rsidP="002C404A">
            <w:pPr>
              <w:rPr>
                <w:b/>
                <w:sz w:val="24"/>
                <w:szCs w:val="24"/>
              </w:rPr>
            </w:pPr>
            <w:r>
              <w:rPr>
                <w:b/>
                <w:sz w:val="24"/>
                <w:szCs w:val="24"/>
              </w:rPr>
              <w:fldChar w:fldCharType="begin">
                <w:ffData>
                  <w:name w:val="Text123"/>
                  <w:enabled/>
                  <w:calcOnExit w:val="0"/>
                  <w:textInput/>
                </w:ffData>
              </w:fldChar>
            </w:r>
            <w:bookmarkStart w:id="679" w:name="Text123"/>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79"/>
          </w:p>
        </w:tc>
        <w:tc>
          <w:tcPr>
            <w:tcW w:w="925" w:type="dxa"/>
          </w:tcPr>
          <w:p w14:paraId="3C95BF29" w14:textId="77777777" w:rsidR="00F466AB" w:rsidRPr="00871FC2" w:rsidRDefault="00F466AB" w:rsidP="002C404A">
            <w:pPr>
              <w:rPr>
                <w:b/>
                <w:sz w:val="24"/>
                <w:szCs w:val="24"/>
              </w:rPr>
            </w:pPr>
            <w:r>
              <w:rPr>
                <w:b/>
                <w:sz w:val="24"/>
                <w:szCs w:val="24"/>
              </w:rPr>
              <w:fldChar w:fldCharType="begin">
                <w:ffData>
                  <w:name w:val="Text124"/>
                  <w:enabled/>
                  <w:calcOnExit w:val="0"/>
                  <w:textInput/>
                </w:ffData>
              </w:fldChar>
            </w:r>
            <w:bookmarkStart w:id="680" w:name="Text124"/>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80"/>
          </w:p>
        </w:tc>
        <w:tc>
          <w:tcPr>
            <w:tcW w:w="925" w:type="dxa"/>
          </w:tcPr>
          <w:p w14:paraId="57D350CC" w14:textId="77777777" w:rsidR="00F466AB" w:rsidRPr="00871FC2" w:rsidRDefault="00F466AB" w:rsidP="002C404A">
            <w:pPr>
              <w:rPr>
                <w:b/>
                <w:sz w:val="24"/>
                <w:szCs w:val="24"/>
              </w:rPr>
            </w:pPr>
            <w:r>
              <w:rPr>
                <w:b/>
                <w:sz w:val="24"/>
                <w:szCs w:val="24"/>
              </w:rPr>
              <w:fldChar w:fldCharType="begin">
                <w:ffData>
                  <w:name w:val="Text125"/>
                  <w:enabled/>
                  <w:calcOnExit w:val="0"/>
                  <w:textInput/>
                </w:ffData>
              </w:fldChar>
            </w:r>
            <w:bookmarkStart w:id="681" w:name="Text125"/>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81"/>
          </w:p>
        </w:tc>
      </w:tr>
    </w:tbl>
    <w:p w14:paraId="170E9A32" w14:textId="77777777" w:rsidR="00F466AB" w:rsidRDefault="00F466AB" w:rsidP="00F466AB">
      <w:pPr>
        <w:rPr>
          <w:b/>
          <w:color w:val="FF0000"/>
          <w:sz w:val="32"/>
          <w:szCs w:val="32"/>
          <w:u w:val="single"/>
        </w:rPr>
      </w:pPr>
    </w:p>
    <w:p w14:paraId="263E3673" w14:textId="77777777" w:rsidR="00F466AB" w:rsidRPr="001A78C5" w:rsidRDefault="00F466AB" w:rsidP="00F466AB">
      <w:pPr>
        <w:jc w:val="center"/>
        <w:rPr>
          <w:b/>
          <w:sz w:val="24"/>
          <w:szCs w:val="24"/>
        </w:rPr>
      </w:pPr>
      <w:r w:rsidRPr="001A78C5">
        <w:rPr>
          <w:b/>
          <w:sz w:val="32"/>
          <w:szCs w:val="32"/>
          <w:u w:val="single"/>
        </w:rPr>
        <w:t>Relationship with the government</w:t>
      </w:r>
      <w:r w:rsidRPr="001A78C5">
        <w:rPr>
          <w:b/>
          <w:sz w:val="32"/>
          <w:szCs w:val="32"/>
          <w:u w:val="single"/>
        </w:rPr>
        <w:br/>
      </w:r>
    </w:p>
    <w:p w14:paraId="3BBB9BCA" w14:textId="77777777" w:rsidR="00F466AB" w:rsidRPr="00DF22DE" w:rsidRDefault="00F466AB" w:rsidP="00F466AB">
      <w:pPr>
        <w:spacing w:before="100" w:beforeAutospacing="1" w:after="100" w:afterAutospacing="1" w:line="360" w:lineRule="auto"/>
        <w:rPr>
          <w:rFonts w:ascii="Times" w:eastAsiaTheme="minorEastAsia" w:hAnsi="Times" w:cs="Times New Roman"/>
          <w:sz w:val="24"/>
          <w:szCs w:val="24"/>
        </w:rPr>
      </w:pPr>
      <w:r>
        <w:rPr>
          <w:rFonts w:ascii="TimesNewRoman" w:eastAsiaTheme="minorEastAsia" w:hAnsi="TimesNewRoman" w:cs="Times New Roman"/>
          <w:b/>
          <w:sz w:val="24"/>
          <w:szCs w:val="24"/>
        </w:rPr>
        <w:t xml:space="preserve">37. </w:t>
      </w:r>
      <w:r>
        <w:rPr>
          <w:rFonts w:ascii="TimesNewRoman" w:eastAsiaTheme="minorEastAsia" w:hAnsi="TimesNewRoman" w:cs="Times New Roman"/>
          <w:b/>
          <w:sz w:val="24"/>
          <w:szCs w:val="24"/>
        </w:rPr>
        <w:br/>
      </w:r>
      <w:r w:rsidRPr="00DF22DE">
        <w:rPr>
          <w:rFonts w:ascii="TimesNewRoman" w:eastAsiaTheme="minorEastAsia" w:hAnsi="TimesNewRoman" w:cs="Times New Roman"/>
          <w:b/>
          <w:sz w:val="24"/>
          <w:szCs w:val="24"/>
        </w:rPr>
        <w:t>Please note the level of confidence you have in the legal system</w:t>
      </w:r>
      <w:r w:rsidRPr="00DF22DE">
        <w:rPr>
          <w:rFonts w:ascii="TimesNewRoman" w:eastAsiaTheme="minorEastAsia" w:hAnsi="TimesNewRoman" w:cs="Times New Roman"/>
          <w:b/>
          <w:sz w:val="24"/>
          <w:szCs w:val="24"/>
        </w:rPr>
        <w:br/>
      </w:r>
      <w:r w:rsidRPr="00DF22DE">
        <w:rPr>
          <w:rFonts w:ascii="TimesNewRoman" w:eastAsiaTheme="minorEastAsia" w:hAnsi="TimesNewRoman" w:cs="Times New Roman"/>
          <w:sz w:val="24"/>
          <w:szCs w:val="24"/>
        </w:rPr>
        <w:t>1=no confidence and 12=absolute confidence</w:t>
      </w:r>
    </w:p>
    <w:p w14:paraId="27546F33" w14:textId="77777777" w:rsidR="00F466AB" w:rsidRDefault="00F466AB" w:rsidP="00F466AB">
      <w:pPr>
        <w:rPr>
          <w:sz w:val="24"/>
          <w:szCs w:val="24"/>
        </w:rPr>
      </w:pPr>
      <w:r w:rsidRPr="00DF11E8">
        <w:rPr>
          <w:sz w:val="24"/>
          <w:szCs w:val="24"/>
        </w:rPr>
        <w:fldChar w:fldCharType="begin">
          <w:ffData>
            <w:name w:val="Check201"/>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1</w:t>
      </w:r>
      <w:r w:rsidRPr="00DF11E8">
        <w:rPr>
          <w:sz w:val="24"/>
          <w:szCs w:val="24"/>
        </w:rPr>
        <w:tab/>
      </w:r>
      <w:r w:rsidRPr="00DF11E8">
        <w:rPr>
          <w:sz w:val="24"/>
          <w:szCs w:val="24"/>
        </w:rPr>
        <w:fldChar w:fldCharType="begin">
          <w:ffData>
            <w:name w:val="Check202"/>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2</w:t>
      </w:r>
      <w:r w:rsidRPr="00DF11E8">
        <w:rPr>
          <w:sz w:val="24"/>
          <w:szCs w:val="24"/>
        </w:rPr>
        <w:tab/>
      </w:r>
      <w:r w:rsidRPr="00DF11E8">
        <w:rPr>
          <w:sz w:val="24"/>
          <w:szCs w:val="24"/>
        </w:rPr>
        <w:fldChar w:fldCharType="begin">
          <w:ffData>
            <w:name w:val="Check203"/>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3</w:t>
      </w:r>
      <w:r w:rsidRPr="00DF11E8">
        <w:rPr>
          <w:sz w:val="24"/>
          <w:szCs w:val="24"/>
        </w:rPr>
        <w:tab/>
      </w:r>
      <w:r w:rsidRPr="00DF11E8">
        <w:rPr>
          <w:sz w:val="24"/>
          <w:szCs w:val="24"/>
        </w:rPr>
        <w:fldChar w:fldCharType="begin">
          <w:ffData>
            <w:name w:val="Check204"/>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4</w:t>
      </w:r>
      <w:r w:rsidRPr="00DF11E8">
        <w:rPr>
          <w:sz w:val="24"/>
          <w:szCs w:val="24"/>
        </w:rPr>
        <w:tab/>
      </w:r>
      <w:r w:rsidRPr="00DF11E8">
        <w:rPr>
          <w:sz w:val="24"/>
          <w:szCs w:val="24"/>
        </w:rPr>
        <w:fldChar w:fldCharType="begin">
          <w:ffData>
            <w:name w:val="Check205"/>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5</w:t>
      </w:r>
      <w:r w:rsidRPr="00DF11E8">
        <w:rPr>
          <w:sz w:val="24"/>
          <w:szCs w:val="24"/>
        </w:rPr>
        <w:tab/>
      </w:r>
      <w:r w:rsidRPr="00DF11E8">
        <w:rPr>
          <w:sz w:val="24"/>
          <w:szCs w:val="24"/>
        </w:rPr>
        <w:fldChar w:fldCharType="begin">
          <w:ffData>
            <w:name w:val="Check206"/>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6     </w:t>
      </w:r>
      <w:r w:rsidRPr="00DF11E8">
        <w:rPr>
          <w:sz w:val="24"/>
          <w:szCs w:val="24"/>
        </w:rPr>
        <w:fldChar w:fldCharType="begin">
          <w:ffData>
            <w:name w:val="Check207"/>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7      </w:t>
      </w:r>
      <w:r w:rsidRPr="00DF11E8">
        <w:rPr>
          <w:sz w:val="24"/>
          <w:szCs w:val="24"/>
        </w:rPr>
        <w:fldChar w:fldCharType="begin">
          <w:ffData>
            <w:name w:val="Check208"/>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8    </w:t>
      </w:r>
      <w:r w:rsidRPr="00DF11E8">
        <w:rPr>
          <w:sz w:val="24"/>
          <w:szCs w:val="24"/>
        </w:rPr>
        <w:fldChar w:fldCharType="begin">
          <w:ffData>
            <w:name w:val="Check209"/>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9     </w:t>
      </w:r>
      <w:r w:rsidRPr="00DF11E8">
        <w:rPr>
          <w:sz w:val="24"/>
          <w:szCs w:val="24"/>
        </w:rPr>
        <w:fldChar w:fldCharType="begin">
          <w:ffData>
            <w:name w:val="Check210"/>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10   </w:t>
      </w:r>
      <w:r w:rsidRPr="00DF11E8">
        <w:rPr>
          <w:sz w:val="24"/>
          <w:szCs w:val="24"/>
        </w:rPr>
        <w:fldChar w:fldCharType="begin">
          <w:ffData>
            <w:name w:val="Check211"/>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11   </w:t>
      </w:r>
      <w:r w:rsidRPr="00DF11E8">
        <w:rPr>
          <w:sz w:val="24"/>
          <w:szCs w:val="24"/>
        </w:rPr>
        <w:fldChar w:fldCharType="begin">
          <w:ffData>
            <w:name w:val="Check212"/>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12</w:t>
      </w:r>
    </w:p>
    <w:p w14:paraId="6D3AB0B2" w14:textId="77777777" w:rsidR="00F466AB" w:rsidRPr="00DF22DE" w:rsidRDefault="00F466AB" w:rsidP="00F466AB">
      <w:pPr>
        <w:spacing w:before="100" w:beforeAutospacing="1" w:after="100" w:afterAutospacing="1" w:line="360" w:lineRule="auto"/>
        <w:rPr>
          <w:rFonts w:ascii="Times" w:eastAsiaTheme="minorEastAsia" w:hAnsi="Times" w:cs="Times New Roman"/>
          <w:sz w:val="24"/>
          <w:szCs w:val="24"/>
        </w:rPr>
      </w:pPr>
      <w:r>
        <w:rPr>
          <w:rFonts w:ascii="TimesNewRoman" w:eastAsiaTheme="minorEastAsia" w:hAnsi="TimesNewRoman" w:cs="Times New Roman"/>
          <w:b/>
          <w:sz w:val="24"/>
          <w:szCs w:val="24"/>
        </w:rPr>
        <w:t>38.</w:t>
      </w:r>
      <w:r>
        <w:rPr>
          <w:rFonts w:ascii="TimesNewRoman" w:eastAsiaTheme="minorEastAsia" w:hAnsi="TimesNewRoman" w:cs="Times New Roman"/>
          <w:b/>
          <w:sz w:val="24"/>
          <w:szCs w:val="24"/>
        </w:rPr>
        <w:br/>
      </w:r>
      <w:r w:rsidRPr="00DF22DE">
        <w:rPr>
          <w:rFonts w:ascii="TimesNewRoman" w:eastAsiaTheme="minorEastAsia" w:hAnsi="TimesNewRoman" w:cs="Times New Roman"/>
          <w:b/>
          <w:sz w:val="24"/>
          <w:szCs w:val="24"/>
        </w:rPr>
        <w:t>Please note the level of trust and confidence you have in the government in your capital and your parliament</w:t>
      </w:r>
      <w:r w:rsidRPr="00DF22DE">
        <w:rPr>
          <w:rFonts w:ascii="TimesNewRoman" w:eastAsiaTheme="minorEastAsia" w:hAnsi="TimesNewRoman" w:cs="Times New Roman"/>
          <w:sz w:val="24"/>
          <w:szCs w:val="24"/>
        </w:rPr>
        <w:br/>
        <w:t xml:space="preserve">1=no confidence and 12=absolute confidence </w:t>
      </w:r>
    </w:p>
    <w:p w14:paraId="7F998D34" w14:textId="77777777" w:rsidR="00F466AB" w:rsidRPr="00DF11E8" w:rsidRDefault="00F466AB" w:rsidP="00F466AB">
      <w:pPr>
        <w:rPr>
          <w:sz w:val="24"/>
          <w:szCs w:val="24"/>
        </w:rPr>
      </w:pPr>
      <w:r w:rsidRPr="00DF11E8">
        <w:rPr>
          <w:sz w:val="24"/>
          <w:szCs w:val="24"/>
        </w:rPr>
        <w:fldChar w:fldCharType="begin">
          <w:ffData>
            <w:name w:val="Check201"/>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1</w:t>
      </w:r>
      <w:r w:rsidRPr="00DF11E8">
        <w:rPr>
          <w:sz w:val="24"/>
          <w:szCs w:val="24"/>
        </w:rPr>
        <w:tab/>
      </w:r>
      <w:r w:rsidRPr="00DF11E8">
        <w:rPr>
          <w:sz w:val="24"/>
          <w:szCs w:val="24"/>
        </w:rPr>
        <w:fldChar w:fldCharType="begin">
          <w:ffData>
            <w:name w:val="Check202"/>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2</w:t>
      </w:r>
      <w:r w:rsidRPr="00DF11E8">
        <w:rPr>
          <w:sz w:val="24"/>
          <w:szCs w:val="24"/>
        </w:rPr>
        <w:tab/>
      </w:r>
      <w:r w:rsidRPr="00DF11E8">
        <w:rPr>
          <w:sz w:val="24"/>
          <w:szCs w:val="24"/>
        </w:rPr>
        <w:fldChar w:fldCharType="begin">
          <w:ffData>
            <w:name w:val="Check203"/>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3</w:t>
      </w:r>
      <w:r w:rsidRPr="00DF11E8">
        <w:rPr>
          <w:sz w:val="24"/>
          <w:szCs w:val="24"/>
        </w:rPr>
        <w:tab/>
      </w:r>
      <w:r w:rsidRPr="00DF11E8">
        <w:rPr>
          <w:sz w:val="24"/>
          <w:szCs w:val="24"/>
        </w:rPr>
        <w:fldChar w:fldCharType="begin">
          <w:ffData>
            <w:name w:val="Check204"/>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4</w:t>
      </w:r>
      <w:r w:rsidRPr="00DF11E8">
        <w:rPr>
          <w:sz w:val="24"/>
          <w:szCs w:val="24"/>
        </w:rPr>
        <w:tab/>
      </w:r>
      <w:r w:rsidRPr="00DF11E8">
        <w:rPr>
          <w:sz w:val="24"/>
          <w:szCs w:val="24"/>
        </w:rPr>
        <w:fldChar w:fldCharType="begin">
          <w:ffData>
            <w:name w:val="Check205"/>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5</w:t>
      </w:r>
      <w:r w:rsidRPr="00DF11E8">
        <w:rPr>
          <w:sz w:val="24"/>
          <w:szCs w:val="24"/>
        </w:rPr>
        <w:tab/>
      </w:r>
      <w:r w:rsidRPr="00DF11E8">
        <w:rPr>
          <w:sz w:val="24"/>
          <w:szCs w:val="24"/>
        </w:rPr>
        <w:fldChar w:fldCharType="begin">
          <w:ffData>
            <w:name w:val="Check206"/>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6     </w:t>
      </w:r>
      <w:r w:rsidRPr="00DF11E8">
        <w:rPr>
          <w:sz w:val="24"/>
          <w:szCs w:val="24"/>
        </w:rPr>
        <w:fldChar w:fldCharType="begin">
          <w:ffData>
            <w:name w:val="Check207"/>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7      </w:t>
      </w:r>
      <w:r w:rsidRPr="00DF11E8">
        <w:rPr>
          <w:sz w:val="24"/>
          <w:szCs w:val="24"/>
        </w:rPr>
        <w:fldChar w:fldCharType="begin">
          <w:ffData>
            <w:name w:val="Check208"/>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8    </w:t>
      </w:r>
      <w:r w:rsidRPr="00DF11E8">
        <w:rPr>
          <w:sz w:val="24"/>
          <w:szCs w:val="24"/>
        </w:rPr>
        <w:fldChar w:fldCharType="begin">
          <w:ffData>
            <w:name w:val="Check209"/>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9     </w:t>
      </w:r>
      <w:r w:rsidRPr="00DF11E8">
        <w:rPr>
          <w:sz w:val="24"/>
          <w:szCs w:val="24"/>
        </w:rPr>
        <w:fldChar w:fldCharType="begin">
          <w:ffData>
            <w:name w:val="Check210"/>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10   </w:t>
      </w:r>
      <w:r w:rsidRPr="00DF11E8">
        <w:rPr>
          <w:sz w:val="24"/>
          <w:szCs w:val="24"/>
        </w:rPr>
        <w:fldChar w:fldCharType="begin">
          <w:ffData>
            <w:name w:val="Check211"/>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11   </w:t>
      </w:r>
      <w:r w:rsidRPr="00DF11E8">
        <w:rPr>
          <w:sz w:val="24"/>
          <w:szCs w:val="24"/>
        </w:rPr>
        <w:fldChar w:fldCharType="begin">
          <w:ffData>
            <w:name w:val="Check212"/>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12</w:t>
      </w:r>
    </w:p>
    <w:p w14:paraId="40CAFD80" w14:textId="77777777" w:rsidR="00F466AB" w:rsidRDefault="00F466AB" w:rsidP="00F466AB">
      <w:pPr>
        <w:rPr>
          <w:b/>
          <w:sz w:val="24"/>
          <w:szCs w:val="24"/>
        </w:rPr>
      </w:pPr>
    </w:p>
    <w:p w14:paraId="466BE9D9" w14:textId="77777777" w:rsidR="00F466AB" w:rsidRPr="00740B05" w:rsidRDefault="00F466AB" w:rsidP="00F466AB">
      <w:pPr>
        <w:rPr>
          <w:b/>
          <w:sz w:val="24"/>
          <w:szCs w:val="24"/>
        </w:rPr>
      </w:pPr>
      <w:r>
        <w:rPr>
          <w:b/>
          <w:sz w:val="24"/>
          <w:szCs w:val="24"/>
        </w:rPr>
        <w:t xml:space="preserve">39. Please note the extent to which you agree or disagree with each of the following statements. </w:t>
      </w:r>
      <w:r w:rsidRPr="00871FC2">
        <w:rPr>
          <w:b/>
          <w:sz w:val="24"/>
          <w:szCs w:val="24"/>
        </w:rPr>
        <w:br/>
      </w:r>
      <w:r w:rsidRPr="00876855">
        <w:rPr>
          <w:sz w:val="24"/>
          <w:szCs w:val="24"/>
        </w:rPr>
        <w:t>(</w:t>
      </w:r>
      <w:r>
        <w:rPr>
          <w:sz w:val="24"/>
          <w:szCs w:val="24"/>
        </w:rPr>
        <w:t>where</w:t>
      </w:r>
      <w:r w:rsidRPr="00876855">
        <w:rPr>
          <w:sz w:val="24"/>
          <w:szCs w:val="24"/>
        </w:rPr>
        <w:t xml:space="preserve"> 1=</w:t>
      </w:r>
      <w:r>
        <w:rPr>
          <w:sz w:val="24"/>
          <w:szCs w:val="24"/>
        </w:rPr>
        <w:t>Completely Disagree</w:t>
      </w:r>
      <w:r w:rsidRPr="00876855">
        <w:rPr>
          <w:sz w:val="24"/>
          <w:szCs w:val="24"/>
        </w:rPr>
        <w:t xml:space="preserve"> se a 12=</w:t>
      </w:r>
      <w:r>
        <w:rPr>
          <w:sz w:val="24"/>
          <w:szCs w:val="24"/>
        </w:rPr>
        <w:t>Completely Agree</w:t>
      </w:r>
      <w:r w:rsidRPr="00876855">
        <w:rPr>
          <w:sz w:val="24"/>
          <w:szCs w:val="24"/>
        </w:rPr>
        <w:t>)</w:t>
      </w:r>
    </w:p>
    <w:p w14:paraId="34F6F536" w14:textId="77777777" w:rsidR="00F466AB" w:rsidRDefault="00F466AB" w:rsidP="00F466AB">
      <w:pPr>
        <w:pStyle w:val="ListParagraph"/>
        <w:numPr>
          <w:ilvl w:val="0"/>
          <w:numId w:val="13"/>
        </w:numPr>
        <w:rPr>
          <w:b/>
          <w:sz w:val="24"/>
          <w:szCs w:val="24"/>
        </w:rPr>
      </w:pPr>
      <w:r>
        <w:rPr>
          <w:b/>
          <w:sz w:val="24"/>
          <w:szCs w:val="24"/>
        </w:rPr>
        <w:t>The tax office’s decisions are fair</w:t>
      </w:r>
    </w:p>
    <w:p w14:paraId="0129E81F" w14:textId="77777777" w:rsidR="00F466AB" w:rsidRPr="00DF11E8" w:rsidRDefault="00F466AB" w:rsidP="00F466AB">
      <w:pPr>
        <w:rPr>
          <w:sz w:val="24"/>
          <w:szCs w:val="24"/>
        </w:rPr>
      </w:pPr>
      <w:r w:rsidRPr="00DF11E8">
        <w:rPr>
          <w:sz w:val="24"/>
          <w:szCs w:val="24"/>
        </w:rPr>
        <w:fldChar w:fldCharType="begin">
          <w:ffData>
            <w:name w:val="Check201"/>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1</w:t>
      </w:r>
      <w:r w:rsidRPr="00DF11E8">
        <w:rPr>
          <w:sz w:val="24"/>
          <w:szCs w:val="24"/>
        </w:rPr>
        <w:tab/>
      </w:r>
      <w:r w:rsidRPr="00DF11E8">
        <w:rPr>
          <w:sz w:val="24"/>
          <w:szCs w:val="24"/>
        </w:rPr>
        <w:fldChar w:fldCharType="begin">
          <w:ffData>
            <w:name w:val="Check202"/>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2</w:t>
      </w:r>
      <w:r w:rsidRPr="00DF11E8">
        <w:rPr>
          <w:sz w:val="24"/>
          <w:szCs w:val="24"/>
        </w:rPr>
        <w:tab/>
      </w:r>
      <w:r w:rsidRPr="00DF11E8">
        <w:rPr>
          <w:sz w:val="24"/>
          <w:szCs w:val="24"/>
        </w:rPr>
        <w:fldChar w:fldCharType="begin">
          <w:ffData>
            <w:name w:val="Check203"/>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3</w:t>
      </w:r>
      <w:r w:rsidRPr="00DF11E8">
        <w:rPr>
          <w:sz w:val="24"/>
          <w:szCs w:val="24"/>
        </w:rPr>
        <w:tab/>
      </w:r>
      <w:r w:rsidRPr="00DF11E8">
        <w:rPr>
          <w:sz w:val="24"/>
          <w:szCs w:val="24"/>
        </w:rPr>
        <w:fldChar w:fldCharType="begin">
          <w:ffData>
            <w:name w:val="Check204"/>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4</w:t>
      </w:r>
      <w:r w:rsidRPr="00DF11E8">
        <w:rPr>
          <w:sz w:val="24"/>
          <w:szCs w:val="24"/>
        </w:rPr>
        <w:tab/>
      </w:r>
      <w:r w:rsidRPr="00DF11E8">
        <w:rPr>
          <w:sz w:val="24"/>
          <w:szCs w:val="24"/>
        </w:rPr>
        <w:fldChar w:fldCharType="begin">
          <w:ffData>
            <w:name w:val="Check205"/>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5</w:t>
      </w:r>
      <w:r w:rsidRPr="00DF11E8">
        <w:rPr>
          <w:sz w:val="24"/>
          <w:szCs w:val="24"/>
        </w:rPr>
        <w:tab/>
      </w:r>
      <w:r w:rsidRPr="00DF11E8">
        <w:rPr>
          <w:sz w:val="24"/>
          <w:szCs w:val="24"/>
        </w:rPr>
        <w:fldChar w:fldCharType="begin">
          <w:ffData>
            <w:name w:val="Check206"/>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6     </w:t>
      </w:r>
      <w:r w:rsidRPr="00DF11E8">
        <w:rPr>
          <w:sz w:val="24"/>
          <w:szCs w:val="24"/>
        </w:rPr>
        <w:fldChar w:fldCharType="begin">
          <w:ffData>
            <w:name w:val="Check207"/>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7      </w:t>
      </w:r>
      <w:r w:rsidRPr="00DF11E8">
        <w:rPr>
          <w:sz w:val="24"/>
          <w:szCs w:val="24"/>
        </w:rPr>
        <w:fldChar w:fldCharType="begin">
          <w:ffData>
            <w:name w:val="Check208"/>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8    </w:t>
      </w:r>
      <w:r w:rsidRPr="00DF11E8">
        <w:rPr>
          <w:sz w:val="24"/>
          <w:szCs w:val="24"/>
        </w:rPr>
        <w:fldChar w:fldCharType="begin">
          <w:ffData>
            <w:name w:val="Check209"/>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9     </w:t>
      </w:r>
      <w:r w:rsidRPr="00DF11E8">
        <w:rPr>
          <w:sz w:val="24"/>
          <w:szCs w:val="24"/>
        </w:rPr>
        <w:fldChar w:fldCharType="begin">
          <w:ffData>
            <w:name w:val="Check210"/>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10   </w:t>
      </w:r>
      <w:r w:rsidRPr="00DF11E8">
        <w:rPr>
          <w:sz w:val="24"/>
          <w:szCs w:val="24"/>
        </w:rPr>
        <w:fldChar w:fldCharType="begin">
          <w:ffData>
            <w:name w:val="Check211"/>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11   </w:t>
      </w:r>
      <w:r w:rsidRPr="00DF11E8">
        <w:rPr>
          <w:sz w:val="24"/>
          <w:szCs w:val="24"/>
        </w:rPr>
        <w:fldChar w:fldCharType="begin">
          <w:ffData>
            <w:name w:val="Check212"/>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12</w:t>
      </w:r>
    </w:p>
    <w:p w14:paraId="3FBA9606" w14:textId="77777777" w:rsidR="00F466AB" w:rsidRPr="00FA5542" w:rsidRDefault="00F466AB" w:rsidP="00F466AB">
      <w:pPr>
        <w:pStyle w:val="ListParagraph"/>
        <w:ind w:left="360"/>
        <w:rPr>
          <w:b/>
          <w:sz w:val="24"/>
          <w:szCs w:val="24"/>
        </w:rPr>
      </w:pPr>
    </w:p>
    <w:p w14:paraId="741A36D3" w14:textId="77777777" w:rsidR="00F466AB" w:rsidRPr="00DF11E8" w:rsidRDefault="00F466AB" w:rsidP="00F466AB">
      <w:pPr>
        <w:pStyle w:val="ListParagraph"/>
        <w:numPr>
          <w:ilvl w:val="0"/>
          <w:numId w:val="13"/>
        </w:numPr>
        <w:rPr>
          <w:b/>
          <w:sz w:val="24"/>
          <w:szCs w:val="24"/>
        </w:rPr>
      </w:pPr>
      <w:r>
        <w:rPr>
          <w:b/>
          <w:sz w:val="24"/>
          <w:szCs w:val="24"/>
        </w:rPr>
        <w:t xml:space="preserve">The rules and approaches applied by the tax office treat all taxpayers equally </w:t>
      </w:r>
    </w:p>
    <w:p w14:paraId="2CB62F5E" w14:textId="77777777" w:rsidR="00F466AB" w:rsidRPr="00DF11E8" w:rsidRDefault="00F466AB" w:rsidP="00F466AB">
      <w:pPr>
        <w:rPr>
          <w:sz w:val="24"/>
          <w:szCs w:val="24"/>
        </w:rPr>
      </w:pPr>
      <w:r w:rsidRPr="00DF11E8">
        <w:rPr>
          <w:sz w:val="24"/>
          <w:szCs w:val="24"/>
        </w:rPr>
        <w:fldChar w:fldCharType="begin">
          <w:ffData>
            <w:name w:val="Check201"/>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1</w:t>
      </w:r>
      <w:r w:rsidRPr="00DF11E8">
        <w:rPr>
          <w:sz w:val="24"/>
          <w:szCs w:val="24"/>
        </w:rPr>
        <w:tab/>
      </w:r>
      <w:r w:rsidRPr="00DF11E8">
        <w:rPr>
          <w:sz w:val="24"/>
          <w:szCs w:val="24"/>
        </w:rPr>
        <w:fldChar w:fldCharType="begin">
          <w:ffData>
            <w:name w:val="Check202"/>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2</w:t>
      </w:r>
      <w:r w:rsidRPr="00DF11E8">
        <w:rPr>
          <w:sz w:val="24"/>
          <w:szCs w:val="24"/>
        </w:rPr>
        <w:tab/>
      </w:r>
      <w:r w:rsidRPr="00DF11E8">
        <w:rPr>
          <w:sz w:val="24"/>
          <w:szCs w:val="24"/>
        </w:rPr>
        <w:fldChar w:fldCharType="begin">
          <w:ffData>
            <w:name w:val="Check203"/>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3</w:t>
      </w:r>
      <w:r w:rsidRPr="00DF11E8">
        <w:rPr>
          <w:sz w:val="24"/>
          <w:szCs w:val="24"/>
        </w:rPr>
        <w:tab/>
      </w:r>
      <w:r w:rsidRPr="00DF11E8">
        <w:rPr>
          <w:sz w:val="24"/>
          <w:szCs w:val="24"/>
        </w:rPr>
        <w:fldChar w:fldCharType="begin">
          <w:ffData>
            <w:name w:val="Check204"/>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4</w:t>
      </w:r>
      <w:r w:rsidRPr="00DF11E8">
        <w:rPr>
          <w:sz w:val="24"/>
          <w:szCs w:val="24"/>
        </w:rPr>
        <w:tab/>
      </w:r>
      <w:r w:rsidRPr="00DF11E8">
        <w:rPr>
          <w:sz w:val="24"/>
          <w:szCs w:val="24"/>
        </w:rPr>
        <w:fldChar w:fldCharType="begin">
          <w:ffData>
            <w:name w:val="Check205"/>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5</w:t>
      </w:r>
      <w:r w:rsidRPr="00DF11E8">
        <w:rPr>
          <w:sz w:val="24"/>
          <w:szCs w:val="24"/>
        </w:rPr>
        <w:tab/>
      </w:r>
      <w:r w:rsidRPr="00DF11E8">
        <w:rPr>
          <w:sz w:val="24"/>
          <w:szCs w:val="24"/>
        </w:rPr>
        <w:fldChar w:fldCharType="begin">
          <w:ffData>
            <w:name w:val="Check206"/>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6     </w:t>
      </w:r>
      <w:r w:rsidRPr="00DF11E8">
        <w:rPr>
          <w:sz w:val="24"/>
          <w:szCs w:val="24"/>
        </w:rPr>
        <w:fldChar w:fldCharType="begin">
          <w:ffData>
            <w:name w:val="Check207"/>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7      </w:t>
      </w:r>
      <w:r w:rsidRPr="00DF11E8">
        <w:rPr>
          <w:sz w:val="24"/>
          <w:szCs w:val="24"/>
        </w:rPr>
        <w:fldChar w:fldCharType="begin">
          <w:ffData>
            <w:name w:val="Check208"/>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8    </w:t>
      </w:r>
      <w:r w:rsidRPr="00DF11E8">
        <w:rPr>
          <w:sz w:val="24"/>
          <w:szCs w:val="24"/>
        </w:rPr>
        <w:fldChar w:fldCharType="begin">
          <w:ffData>
            <w:name w:val="Check209"/>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9     </w:t>
      </w:r>
      <w:r w:rsidRPr="00DF11E8">
        <w:rPr>
          <w:sz w:val="24"/>
          <w:szCs w:val="24"/>
        </w:rPr>
        <w:fldChar w:fldCharType="begin">
          <w:ffData>
            <w:name w:val="Check210"/>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10   </w:t>
      </w:r>
      <w:r w:rsidRPr="00DF11E8">
        <w:rPr>
          <w:sz w:val="24"/>
          <w:szCs w:val="24"/>
        </w:rPr>
        <w:fldChar w:fldCharType="begin">
          <w:ffData>
            <w:name w:val="Check211"/>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11   </w:t>
      </w:r>
      <w:r w:rsidRPr="00DF11E8">
        <w:rPr>
          <w:sz w:val="24"/>
          <w:szCs w:val="24"/>
        </w:rPr>
        <w:fldChar w:fldCharType="begin">
          <w:ffData>
            <w:name w:val="Check212"/>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12</w:t>
      </w:r>
    </w:p>
    <w:p w14:paraId="64440695" w14:textId="77777777" w:rsidR="00F466AB" w:rsidRPr="00DF11E8" w:rsidRDefault="00F466AB" w:rsidP="00F466AB">
      <w:pPr>
        <w:rPr>
          <w:b/>
          <w:sz w:val="24"/>
          <w:szCs w:val="24"/>
        </w:rPr>
      </w:pPr>
    </w:p>
    <w:p w14:paraId="20BD6F60" w14:textId="77777777" w:rsidR="00F466AB" w:rsidRPr="00FA5542" w:rsidRDefault="00F466AB" w:rsidP="00F466AB">
      <w:pPr>
        <w:pStyle w:val="ListParagraph"/>
        <w:numPr>
          <w:ilvl w:val="0"/>
          <w:numId w:val="13"/>
        </w:numPr>
        <w:rPr>
          <w:b/>
          <w:sz w:val="24"/>
          <w:szCs w:val="24"/>
        </w:rPr>
      </w:pPr>
      <w:r>
        <w:rPr>
          <w:b/>
          <w:sz w:val="24"/>
          <w:szCs w:val="24"/>
        </w:rPr>
        <w:t xml:space="preserve">The tax office’s decisions reflect mainly its own stakes </w:t>
      </w:r>
    </w:p>
    <w:p w14:paraId="1E668946" w14:textId="77777777" w:rsidR="00F466AB" w:rsidRPr="00E70773" w:rsidRDefault="00F466AB" w:rsidP="00F466AB">
      <w:pPr>
        <w:rPr>
          <w:sz w:val="24"/>
          <w:szCs w:val="24"/>
        </w:rPr>
      </w:pPr>
      <w:r w:rsidRPr="00DF11E8">
        <w:rPr>
          <w:sz w:val="24"/>
          <w:szCs w:val="24"/>
        </w:rPr>
        <w:fldChar w:fldCharType="begin">
          <w:ffData>
            <w:name w:val="Check201"/>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1</w:t>
      </w:r>
      <w:r w:rsidRPr="00DF11E8">
        <w:rPr>
          <w:sz w:val="24"/>
          <w:szCs w:val="24"/>
        </w:rPr>
        <w:tab/>
      </w:r>
      <w:r w:rsidRPr="00DF11E8">
        <w:rPr>
          <w:sz w:val="24"/>
          <w:szCs w:val="24"/>
        </w:rPr>
        <w:fldChar w:fldCharType="begin">
          <w:ffData>
            <w:name w:val="Check202"/>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2</w:t>
      </w:r>
      <w:r w:rsidRPr="00DF11E8">
        <w:rPr>
          <w:sz w:val="24"/>
          <w:szCs w:val="24"/>
        </w:rPr>
        <w:tab/>
      </w:r>
      <w:r w:rsidRPr="00DF11E8">
        <w:rPr>
          <w:sz w:val="24"/>
          <w:szCs w:val="24"/>
        </w:rPr>
        <w:fldChar w:fldCharType="begin">
          <w:ffData>
            <w:name w:val="Check203"/>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3</w:t>
      </w:r>
      <w:r w:rsidRPr="00DF11E8">
        <w:rPr>
          <w:sz w:val="24"/>
          <w:szCs w:val="24"/>
        </w:rPr>
        <w:tab/>
      </w:r>
      <w:r w:rsidRPr="00DF11E8">
        <w:rPr>
          <w:sz w:val="24"/>
          <w:szCs w:val="24"/>
        </w:rPr>
        <w:fldChar w:fldCharType="begin">
          <w:ffData>
            <w:name w:val="Check204"/>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4</w:t>
      </w:r>
      <w:r w:rsidRPr="00DF11E8">
        <w:rPr>
          <w:sz w:val="24"/>
          <w:szCs w:val="24"/>
        </w:rPr>
        <w:tab/>
      </w:r>
      <w:r w:rsidRPr="00DF11E8">
        <w:rPr>
          <w:sz w:val="24"/>
          <w:szCs w:val="24"/>
        </w:rPr>
        <w:fldChar w:fldCharType="begin">
          <w:ffData>
            <w:name w:val="Check205"/>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5</w:t>
      </w:r>
      <w:r w:rsidRPr="00DF11E8">
        <w:rPr>
          <w:sz w:val="24"/>
          <w:szCs w:val="24"/>
        </w:rPr>
        <w:tab/>
      </w:r>
      <w:r w:rsidRPr="00DF11E8">
        <w:rPr>
          <w:sz w:val="24"/>
          <w:szCs w:val="24"/>
        </w:rPr>
        <w:fldChar w:fldCharType="begin">
          <w:ffData>
            <w:name w:val="Check206"/>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6     </w:t>
      </w:r>
      <w:r w:rsidRPr="00DF11E8">
        <w:rPr>
          <w:sz w:val="24"/>
          <w:szCs w:val="24"/>
        </w:rPr>
        <w:fldChar w:fldCharType="begin">
          <w:ffData>
            <w:name w:val="Check207"/>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7      </w:t>
      </w:r>
      <w:r w:rsidRPr="00DF11E8">
        <w:rPr>
          <w:sz w:val="24"/>
          <w:szCs w:val="24"/>
        </w:rPr>
        <w:fldChar w:fldCharType="begin">
          <w:ffData>
            <w:name w:val="Check208"/>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8    </w:t>
      </w:r>
      <w:r w:rsidRPr="00DF11E8">
        <w:rPr>
          <w:sz w:val="24"/>
          <w:szCs w:val="24"/>
        </w:rPr>
        <w:fldChar w:fldCharType="begin">
          <w:ffData>
            <w:name w:val="Check209"/>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9     </w:t>
      </w:r>
      <w:r w:rsidRPr="00DF11E8">
        <w:rPr>
          <w:sz w:val="24"/>
          <w:szCs w:val="24"/>
        </w:rPr>
        <w:fldChar w:fldCharType="begin">
          <w:ffData>
            <w:name w:val="Check210"/>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10   </w:t>
      </w:r>
      <w:r w:rsidRPr="00DF11E8">
        <w:rPr>
          <w:sz w:val="24"/>
          <w:szCs w:val="24"/>
        </w:rPr>
        <w:fldChar w:fldCharType="begin">
          <w:ffData>
            <w:name w:val="Check211"/>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11   </w:t>
      </w:r>
      <w:r w:rsidRPr="00DF11E8">
        <w:rPr>
          <w:sz w:val="24"/>
          <w:szCs w:val="24"/>
        </w:rPr>
        <w:fldChar w:fldCharType="begin">
          <w:ffData>
            <w:name w:val="Check212"/>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12</w:t>
      </w:r>
      <w:r>
        <w:rPr>
          <w:sz w:val="24"/>
          <w:szCs w:val="24"/>
        </w:rPr>
        <w:br/>
      </w:r>
    </w:p>
    <w:p w14:paraId="5EACFC46" w14:textId="77777777" w:rsidR="00F466AB" w:rsidRPr="00FA5542" w:rsidRDefault="00F466AB" w:rsidP="00F466AB">
      <w:pPr>
        <w:pStyle w:val="ListParagraph"/>
        <w:numPr>
          <w:ilvl w:val="0"/>
          <w:numId w:val="13"/>
        </w:numPr>
        <w:rPr>
          <w:b/>
          <w:sz w:val="24"/>
          <w:szCs w:val="24"/>
        </w:rPr>
      </w:pPr>
      <w:r>
        <w:rPr>
          <w:b/>
          <w:sz w:val="24"/>
          <w:szCs w:val="24"/>
        </w:rPr>
        <w:t>The tax office’s decisions are mainly based on facts and not on opinions</w:t>
      </w:r>
    </w:p>
    <w:p w14:paraId="2D56EBF6" w14:textId="77777777" w:rsidR="00F466AB" w:rsidRPr="00DF11E8" w:rsidRDefault="00F466AB" w:rsidP="00F466AB">
      <w:pPr>
        <w:rPr>
          <w:sz w:val="24"/>
          <w:szCs w:val="24"/>
        </w:rPr>
      </w:pPr>
      <w:r w:rsidRPr="00DF11E8">
        <w:rPr>
          <w:sz w:val="24"/>
          <w:szCs w:val="24"/>
        </w:rPr>
        <w:fldChar w:fldCharType="begin">
          <w:ffData>
            <w:name w:val="Check201"/>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1</w:t>
      </w:r>
      <w:r w:rsidRPr="00DF11E8">
        <w:rPr>
          <w:sz w:val="24"/>
          <w:szCs w:val="24"/>
        </w:rPr>
        <w:tab/>
      </w:r>
      <w:r w:rsidRPr="00DF11E8">
        <w:rPr>
          <w:sz w:val="24"/>
          <w:szCs w:val="24"/>
        </w:rPr>
        <w:fldChar w:fldCharType="begin">
          <w:ffData>
            <w:name w:val="Check202"/>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2</w:t>
      </w:r>
      <w:r w:rsidRPr="00DF11E8">
        <w:rPr>
          <w:sz w:val="24"/>
          <w:szCs w:val="24"/>
        </w:rPr>
        <w:tab/>
      </w:r>
      <w:r w:rsidRPr="00DF11E8">
        <w:rPr>
          <w:sz w:val="24"/>
          <w:szCs w:val="24"/>
        </w:rPr>
        <w:fldChar w:fldCharType="begin">
          <w:ffData>
            <w:name w:val="Check203"/>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3</w:t>
      </w:r>
      <w:r w:rsidRPr="00DF11E8">
        <w:rPr>
          <w:sz w:val="24"/>
          <w:szCs w:val="24"/>
        </w:rPr>
        <w:tab/>
      </w:r>
      <w:r w:rsidRPr="00DF11E8">
        <w:rPr>
          <w:sz w:val="24"/>
          <w:szCs w:val="24"/>
        </w:rPr>
        <w:fldChar w:fldCharType="begin">
          <w:ffData>
            <w:name w:val="Check204"/>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4</w:t>
      </w:r>
      <w:r w:rsidRPr="00DF11E8">
        <w:rPr>
          <w:sz w:val="24"/>
          <w:szCs w:val="24"/>
        </w:rPr>
        <w:tab/>
      </w:r>
      <w:r w:rsidRPr="00DF11E8">
        <w:rPr>
          <w:sz w:val="24"/>
          <w:szCs w:val="24"/>
        </w:rPr>
        <w:fldChar w:fldCharType="begin">
          <w:ffData>
            <w:name w:val="Check205"/>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5</w:t>
      </w:r>
      <w:r w:rsidRPr="00DF11E8">
        <w:rPr>
          <w:sz w:val="24"/>
          <w:szCs w:val="24"/>
        </w:rPr>
        <w:tab/>
      </w:r>
      <w:r w:rsidRPr="00DF11E8">
        <w:rPr>
          <w:sz w:val="24"/>
          <w:szCs w:val="24"/>
        </w:rPr>
        <w:fldChar w:fldCharType="begin">
          <w:ffData>
            <w:name w:val="Check206"/>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6     </w:t>
      </w:r>
      <w:r w:rsidRPr="00DF11E8">
        <w:rPr>
          <w:sz w:val="24"/>
          <w:szCs w:val="24"/>
        </w:rPr>
        <w:fldChar w:fldCharType="begin">
          <w:ffData>
            <w:name w:val="Check207"/>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7      </w:t>
      </w:r>
      <w:r w:rsidRPr="00DF11E8">
        <w:rPr>
          <w:sz w:val="24"/>
          <w:szCs w:val="24"/>
        </w:rPr>
        <w:fldChar w:fldCharType="begin">
          <w:ffData>
            <w:name w:val="Check208"/>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8    </w:t>
      </w:r>
      <w:r w:rsidRPr="00DF11E8">
        <w:rPr>
          <w:sz w:val="24"/>
          <w:szCs w:val="24"/>
        </w:rPr>
        <w:fldChar w:fldCharType="begin">
          <w:ffData>
            <w:name w:val="Check209"/>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9     </w:t>
      </w:r>
      <w:r w:rsidRPr="00DF11E8">
        <w:rPr>
          <w:sz w:val="24"/>
          <w:szCs w:val="24"/>
        </w:rPr>
        <w:fldChar w:fldCharType="begin">
          <w:ffData>
            <w:name w:val="Check210"/>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10   </w:t>
      </w:r>
      <w:r w:rsidRPr="00DF11E8">
        <w:rPr>
          <w:sz w:val="24"/>
          <w:szCs w:val="24"/>
        </w:rPr>
        <w:fldChar w:fldCharType="begin">
          <w:ffData>
            <w:name w:val="Check211"/>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 xml:space="preserve">11   </w:t>
      </w:r>
      <w:r w:rsidRPr="00DF11E8">
        <w:rPr>
          <w:sz w:val="24"/>
          <w:szCs w:val="24"/>
        </w:rPr>
        <w:fldChar w:fldCharType="begin">
          <w:ffData>
            <w:name w:val="Check212"/>
            <w:enabled/>
            <w:calcOnExit w:val="0"/>
            <w:checkBox>
              <w:sizeAuto/>
              <w:default w:val="0"/>
            </w:checkBox>
          </w:ffData>
        </w:fldChar>
      </w:r>
      <w:r w:rsidRPr="00DF11E8">
        <w:rPr>
          <w:sz w:val="24"/>
          <w:szCs w:val="24"/>
        </w:rPr>
        <w:instrText xml:space="preserve"> FORMCHECKBOX </w:instrText>
      </w:r>
      <w:r w:rsidRPr="00DF11E8">
        <w:rPr>
          <w:sz w:val="24"/>
          <w:szCs w:val="24"/>
        </w:rPr>
      </w:r>
      <w:r w:rsidRPr="00DF11E8">
        <w:rPr>
          <w:sz w:val="24"/>
          <w:szCs w:val="24"/>
        </w:rPr>
        <w:fldChar w:fldCharType="end"/>
      </w:r>
      <w:r w:rsidRPr="00DF11E8">
        <w:rPr>
          <w:sz w:val="24"/>
          <w:szCs w:val="24"/>
        </w:rPr>
        <w:t>12</w:t>
      </w:r>
    </w:p>
    <w:p w14:paraId="7AA710BC" w14:textId="77777777" w:rsidR="00F466AB" w:rsidRPr="00DF11E8" w:rsidRDefault="00F466AB" w:rsidP="00F466AB">
      <w:pPr>
        <w:pStyle w:val="ListParagraph"/>
        <w:numPr>
          <w:ilvl w:val="0"/>
          <w:numId w:val="13"/>
        </w:numPr>
        <w:rPr>
          <w:b/>
          <w:sz w:val="24"/>
          <w:szCs w:val="24"/>
        </w:rPr>
      </w:pPr>
      <w:r>
        <w:rPr>
          <w:b/>
          <w:sz w:val="24"/>
          <w:szCs w:val="24"/>
        </w:rPr>
        <w:t xml:space="preserve">Changes or adaptations will be applied in case the decisions made by the tax office are found to be wrong or bad </w:t>
      </w:r>
    </w:p>
    <w:p w14:paraId="7639EA5D" w14:textId="77777777" w:rsidR="00F466AB" w:rsidRPr="00320E26" w:rsidRDefault="00F466AB" w:rsidP="00F466AB">
      <w:pPr>
        <w:rPr>
          <w:sz w:val="24"/>
          <w:szCs w:val="24"/>
        </w:rPr>
      </w:pPr>
      <w:r w:rsidRPr="00320E26">
        <w:rPr>
          <w:sz w:val="24"/>
          <w:szCs w:val="24"/>
        </w:rPr>
        <w:fldChar w:fldCharType="begin">
          <w:ffData>
            <w:name w:val="Check201"/>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1</w:t>
      </w:r>
      <w:r w:rsidRPr="00320E26">
        <w:rPr>
          <w:sz w:val="24"/>
          <w:szCs w:val="24"/>
        </w:rPr>
        <w:tab/>
      </w:r>
      <w:r w:rsidRPr="00320E26">
        <w:rPr>
          <w:sz w:val="24"/>
          <w:szCs w:val="24"/>
        </w:rPr>
        <w:fldChar w:fldCharType="begin">
          <w:ffData>
            <w:name w:val="Check202"/>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2</w:t>
      </w:r>
      <w:r w:rsidRPr="00320E26">
        <w:rPr>
          <w:sz w:val="24"/>
          <w:szCs w:val="24"/>
        </w:rPr>
        <w:tab/>
      </w:r>
      <w:r w:rsidRPr="00320E26">
        <w:rPr>
          <w:sz w:val="24"/>
          <w:szCs w:val="24"/>
        </w:rPr>
        <w:fldChar w:fldCharType="begin">
          <w:ffData>
            <w:name w:val="Check203"/>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3</w:t>
      </w:r>
      <w:r w:rsidRPr="00320E26">
        <w:rPr>
          <w:sz w:val="24"/>
          <w:szCs w:val="24"/>
        </w:rPr>
        <w:tab/>
      </w:r>
      <w:r w:rsidRPr="00320E26">
        <w:rPr>
          <w:sz w:val="24"/>
          <w:szCs w:val="24"/>
        </w:rPr>
        <w:fldChar w:fldCharType="begin">
          <w:ffData>
            <w:name w:val="Check204"/>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4</w:t>
      </w:r>
      <w:r w:rsidRPr="00320E26">
        <w:rPr>
          <w:sz w:val="24"/>
          <w:szCs w:val="24"/>
        </w:rPr>
        <w:tab/>
      </w:r>
      <w:r w:rsidRPr="00320E26">
        <w:rPr>
          <w:sz w:val="24"/>
          <w:szCs w:val="24"/>
        </w:rPr>
        <w:fldChar w:fldCharType="begin">
          <w:ffData>
            <w:name w:val="Check205"/>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5</w:t>
      </w:r>
      <w:r w:rsidRPr="00320E26">
        <w:rPr>
          <w:sz w:val="24"/>
          <w:szCs w:val="24"/>
        </w:rPr>
        <w:tab/>
      </w:r>
      <w:r w:rsidRPr="00320E26">
        <w:rPr>
          <w:sz w:val="24"/>
          <w:szCs w:val="24"/>
        </w:rPr>
        <w:fldChar w:fldCharType="begin">
          <w:ffData>
            <w:name w:val="Check206"/>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6     </w:t>
      </w:r>
      <w:r w:rsidRPr="00320E26">
        <w:rPr>
          <w:sz w:val="24"/>
          <w:szCs w:val="24"/>
        </w:rPr>
        <w:fldChar w:fldCharType="begin">
          <w:ffData>
            <w:name w:val="Check207"/>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7      </w:t>
      </w:r>
      <w:r w:rsidRPr="00320E26">
        <w:rPr>
          <w:sz w:val="24"/>
          <w:szCs w:val="24"/>
        </w:rPr>
        <w:fldChar w:fldCharType="begin">
          <w:ffData>
            <w:name w:val="Check208"/>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8    </w:t>
      </w:r>
      <w:r w:rsidRPr="00320E26">
        <w:rPr>
          <w:sz w:val="24"/>
          <w:szCs w:val="24"/>
        </w:rPr>
        <w:fldChar w:fldCharType="begin">
          <w:ffData>
            <w:name w:val="Check209"/>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9     </w:t>
      </w:r>
      <w:r w:rsidRPr="00320E26">
        <w:rPr>
          <w:sz w:val="24"/>
          <w:szCs w:val="24"/>
        </w:rPr>
        <w:fldChar w:fldCharType="begin">
          <w:ffData>
            <w:name w:val="Check210"/>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10   </w:t>
      </w:r>
      <w:r w:rsidRPr="00320E26">
        <w:rPr>
          <w:sz w:val="24"/>
          <w:szCs w:val="24"/>
        </w:rPr>
        <w:fldChar w:fldCharType="begin">
          <w:ffData>
            <w:name w:val="Check211"/>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11   </w:t>
      </w:r>
      <w:r w:rsidRPr="00320E26">
        <w:rPr>
          <w:sz w:val="24"/>
          <w:szCs w:val="24"/>
        </w:rPr>
        <w:fldChar w:fldCharType="begin">
          <w:ffData>
            <w:name w:val="Check212"/>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12</w:t>
      </w:r>
    </w:p>
    <w:p w14:paraId="26E0EB8C" w14:textId="77777777" w:rsidR="00F466AB" w:rsidRPr="00320E26" w:rsidRDefault="00F466AB" w:rsidP="00F466AB">
      <w:pPr>
        <w:pStyle w:val="ListParagraph"/>
        <w:numPr>
          <w:ilvl w:val="0"/>
          <w:numId w:val="13"/>
        </w:numPr>
        <w:rPr>
          <w:b/>
          <w:sz w:val="24"/>
          <w:szCs w:val="24"/>
        </w:rPr>
      </w:pPr>
      <w:r w:rsidRPr="00320E26">
        <w:rPr>
          <w:b/>
          <w:sz w:val="24"/>
          <w:szCs w:val="24"/>
        </w:rPr>
        <w:t xml:space="preserve">Compared to the tax I pay, I receive too few public provisions </w:t>
      </w:r>
    </w:p>
    <w:p w14:paraId="1DB913C8" w14:textId="77777777" w:rsidR="00F466AB" w:rsidRPr="00320E26" w:rsidRDefault="00F466AB" w:rsidP="00F466AB">
      <w:pPr>
        <w:rPr>
          <w:sz w:val="24"/>
          <w:szCs w:val="24"/>
        </w:rPr>
      </w:pPr>
      <w:r w:rsidRPr="00320E26">
        <w:rPr>
          <w:sz w:val="24"/>
          <w:szCs w:val="24"/>
        </w:rPr>
        <w:fldChar w:fldCharType="begin">
          <w:ffData>
            <w:name w:val="Check201"/>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1</w:t>
      </w:r>
      <w:r w:rsidRPr="00320E26">
        <w:rPr>
          <w:sz w:val="24"/>
          <w:szCs w:val="24"/>
        </w:rPr>
        <w:tab/>
      </w:r>
      <w:r w:rsidRPr="00320E26">
        <w:rPr>
          <w:sz w:val="24"/>
          <w:szCs w:val="24"/>
        </w:rPr>
        <w:fldChar w:fldCharType="begin">
          <w:ffData>
            <w:name w:val="Check202"/>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2</w:t>
      </w:r>
      <w:r w:rsidRPr="00320E26">
        <w:rPr>
          <w:sz w:val="24"/>
          <w:szCs w:val="24"/>
        </w:rPr>
        <w:tab/>
      </w:r>
      <w:r w:rsidRPr="00320E26">
        <w:rPr>
          <w:sz w:val="24"/>
          <w:szCs w:val="24"/>
        </w:rPr>
        <w:fldChar w:fldCharType="begin">
          <w:ffData>
            <w:name w:val="Check203"/>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3</w:t>
      </w:r>
      <w:r w:rsidRPr="00320E26">
        <w:rPr>
          <w:sz w:val="24"/>
          <w:szCs w:val="24"/>
        </w:rPr>
        <w:tab/>
      </w:r>
      <w:r w:rsidRPr="00320E26">
        <w:rPr>
          <w:sz w:val="24"/>
          <w:szCs w:val="24"/>
        </w:rPr>
        <w:fldChar w:fldCharType="begin">
          <w:ffData>
            <w:name w:val="Check204"/>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4</w:t>
      </w:r>
      <w:r w:rsidRPr="00320E26">
        <w:rPr>
          <w:sz w:val="24"/>
          <w:szCs w:val="24"/>
        </w:rPr>
        <w:tab/>
      </w:r>
      <w:r w:rsidRPr="00320E26">
        <w:rPr>
          <w:sz w:val="24"/>
          <w:szCs w:val="24"/>
        </w:rPr>
        <w:fldChar w:fldCharType="begin">
          <w:ffData>
            <w:name w:val="Check205"/>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5</w:t>
      </w:r>
      <w:r w:rsidRPr="00320E26">
        <w:rPr>
          <w:sz w:val="24"/>
          <w:szCs w:val="24"/>
        </w:rPr>
        <w:tab/>
      </w:r>
      <w:r w:rsidRPr="00320E26">
        <w:rPr>
          <w:sz w:val="24"/>
          <w:szCs w:val="24"/>
        </w:rPr>
        <w:fldChar w:fldCharType="begin">
          <w:ffData>
            <w:name w:val="Check206"/>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6     </w:t>
      </w:r>
      <w:r w:rsidRPr="00320E26">
        <w:rPr>
          <w:sz w:val="24"/>
          <w:szCs w:val="24"/>
        </w:rPr>
        <w:fldChar w:fldCharType="begin">
          <w:ffData>
            <w:name w:val="Check207"/>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7      </w:t>
      </w:r>
      <w:r w:rsidRPr="00320E26">
        <w:rPr>
          <w:sz w:val="24"/>
          <w:szCs w:val="24"/>
        </w:rPr>
        <w:fldChar w:fldCharType="begin">
          <w:ffData>
            <w:name w:val="Check208"/>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8    </w:t>
      </w:r>
      <w:r w:rsidRPr="00320E26">
        <w:rPr>
          <w:sz w:val="24"/>
          <w:szCs w:val="24"/>
        </w:rPr>
        <w:fldChar w:fldCharType="begin">
          <w:ffData>
            <w:name w:val="Check209"/>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9     </w:t>
      </w:r>
      <w:r w:rsidRPr="00320E26">
        <w:rPr>
          <w:sz w:val="24"/>
          <w:szCs w:val="24"/>
        </w:rPr>
        <w:fldChar w:fldCharType="begin">
          <w:ffData>
            <w:name w:val="Check210"/>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10   </w:t>
      </w:r>
      <w:r w:rsidRPr="00320E26">
        <w:rPr>
          <w:sz w:val="24"/>
          <w:szCs w:val="24"/>
        </w:rPr>
        <w:fldChar w:fldCharType="begin">
          <w:ffData>
            <w:name w:val="Check211"/>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11   </w:t>
      </w:r>
      <w:r w:rsidRPr="00320E26">
        <w:rPr>
          <w:sz w:val="24"/>
          <w:szCs w:val="24"/>
        </w:rPr>
        <w:fldChar w:fldCharType="begin">
          <w:ffData>
            <w:name w:val="Check212"/>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12</w:t>
      </w:r>
    </w:p>
    <w:p w14:paraId="6038A2CA" w14:textId="77777777" w:rsidR="00F466AB" w:rsidRPr="00320E26" w:rsidRDefault="00F466AB" w:rsidP="00F466AB">
      <w:pPr>
        <w:pStyle w:val="ListParagraph"/>
        <w:ind w:left="360"/>
        <w:rPr>
          <w:b/>
          <w:sz w:val="24"/>
          <w:szCs w:val="24"/>
        </w:rPr>
      </w:pPr>
    </w:p>
    <w:p w14:paraId="77CA15FE" w14:textId="77777777" w:rsidR="00F466AB" w:rsidRPr="00320E26" w:rsidRDefault="00F466AB" w:rsidP="00F466AB">
      <w:pPr>
        <w:pStyle w:val="ListParagraph"/>
        <w:numPr>
          <w:ilvl w:val="0"/>
          <w:numId w:val="13"/>
        </w:numPr>
        <w:rPr>
          <w:b/>
          <w:sz w:val="24"/>
          <w:szCs w:val="24"/>
        </w:rPr>
      </w:pPr>
      <w:r w:rsidRPr="00320E26">
        <w:rPr>
          <w:b/>
          <w:sz w:val="24"/>
          <w:szCs w:val="24"/>
        </w:rPr>
        <w:t>Some groups in society profit more from the tax system than I do</w:t>
      </w:r>
    </w:p>
    <w:p w14:paraId="1EBA9FB8" w14:textId="77777777" w:rsidR="00F466AB" w:rsidRPr="00320E26" w:rsidRDefault="00F466AB" w:rsidP="00F466AB">
      <w:pPr>
        <w:rPr>
          <w:sz w:val="24"/>
          <w:szCs w:val="24"/>
        </w:rPr>
      </w:pPr>
      <w:r w:rsidRPr="00320E26">
        <w:rPr>
          <w:sz w:val="24"/>
          <w:szCs w:val="24"/>
        </w:rPr>
        <w:fldChar w:fldCharType="begin">
          <w:ffData>
            <w:name w:val="Check201"/>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1</w:t>
      </w:r>
      <w:r w:rsidRPr="00320E26">
        <w:rPr>
          <w:sz w:val="24"/>
          <w:szCs w:val="24"/>
        </w:rPr>
        <w:tab/>
      </w:r>
      <w:r w:rsidRPr="00320E26">
        <w:rPr>
          <w:sz w:val="24"/>
          <w:szCs w:val="24"/>
        </w:rPr>
        <w:fldChar w:fldCharType="begin">
          <w:ffData>
            <w:name w:val="Check202"/>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2</w:t>
      </w:r>
      <w:r w:rsidRPr="00320E26">
        <w:rPr>
          <w:sz w:val="24"/>
          <w:szCs w:val="24"/>
        </w:rPr>
        <w:tab/>
      </w:r>
      <w:r w:rsidRPr="00320E26">
        <w:rPr>
          <w:sz w:val="24"/>
          <w:szCs w:val="24"/>
        </w:rPr>
        <w:fldChar w:fldCharType="begin">
          <w:ffData>
            <w:name w:val="Check203"/>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3</w:t>
      </w:r>
      <w:r w:rsidRPr="00320E26">
        <w:rPr>
          <w:sz w:val="24"/>
          <w:szCs w:val="24"/>
        </w:rPr>
        <w:tab/>
      </w:r>
      <w:r w:rsidRPr="00320E26">
        <w:rPr>
          <w:sz w:val="24"/>
          <w:szCs w:val="24"/>
        </w:rPr>
        <w:fldChar w:fldCharType="begin">
          <w:ffData>
            <w:name w:val="Check204"/>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4</w:t>
      </w:r>
      <w:r w:rsidRPr="00320E26">
        <w:rPr>
          <w:sz w:val="24"/>
          <w:szCs w:val="24"/>
        </w:rPr>
        <w:tab/>
      </w:r>
      <w:r w:rsidRPr="00320E26">
        <w:rPr>
          <w:sz w:val="24"/>
          <w:szCs w:val="24"/>
        </w:rPr>
        <w:fldChar w:fldCharType="begin">
          <w:ffData>
            <w:name w:val="Check205"/>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5</w:t>
      </w:r>
      <w:r w:rsidRPr="00320E26">
        <w:rPr>
          <w:sz w:val="24"/>
          <w:szCs w:val="24"/>
        </w:rPr>
        <w:tab/>
      </w:r>
      <w:r w:rsidRPr="00320E26">
        <w:rPr>
          <w:sz w:val="24"/>
          <w:szCs w:val="24"/>
        </w:rPr>
        <w:fldChar w:fldCharType="begin">
          <w:ffData>
            <w:name w:val="Check206"/>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6     </w:t>
      </w:r>
      <w:r w:rsidRPr="00320E26">
        <w:rPr>
          <w:sz w:val="24"/>
          <w:szCs w:val="24"/>
        </w:rPr>
        <w:fldChar w:fldCharType="begin">
          <w:ffData>
            <w:name w:val="Check207"/>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7      </w:t>
      </w:r>
      <w:r w:rsidRPr="00320E26">
        <w:rPr>
          <w:sz w:val="24"/>
          <w:szCs w:val="24"/>
        </w:rPr>
        <w:fldChar w:fldCharType="begin">
          <w:ffData>
            <w:name w:val="Check208"/>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8    </w:t>
      </w:r>
      <w:r w:rsidRPr="00320E26">
        <w:rPr>
          <w:sz w:val="24"/>
          <w:szCs w:val="24"/>
        </w:rPr>
        <w:fldChar w:fldCharType="begin">
          <w:ffData>
            <w:name w:val="Check209"/>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9     </w:t>
      </w:r>
      <w:r w:rsidRPr="00320E26">
        <w:rPr>
          <w:sz w:val="24"/>
          <w:szCs w:val="24"/>
        </w:rPr>
        <w:fldChar w:fldCharType="begin">
          <w:ffData>
            <w:name w:val="Check210"/>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10   </w:t>
      </w:r>
      <w:r w:rsidRPr="00320E26">
        <w:rPr>
          <w:sz w:val="24"/>
          <w:szCs w:val="24"/>
        </w:rPr>
        <w:fldChar w:fldCharType="begin">
          <w:ffData>
            <w:name w:val="Check211"/>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11   </w:t>
      </w:r>
      <w:r w:rsidRPr="00320E26">
        <w:rPr>
          <w:sz w:val="24"/>
          <w:szCs w:val="24"/>
        </w:rPr>
        <w:fldChar w:fldCharType="begin">
          <w:ffData>
            <w:name w:val="Check212"/>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12</w:t>
      </w:r>
    </w:p>
    <w:p w14:paraId="788E25CA" w14:textId="77777777" w:rsidR="00F466AB" w:rsidRPr="00320E26" w:rsidRDefault="00F466AB" w:rsidP="00F466AB">
      <w:pPr>
        <w:pStyle w:val="ListParagraph"/>
        <w:numPr>
          <w:ilvl w:val="0"/>
          <w:numId w:val="13"/>
        </w:numPr>
        <w:rPr>
          <w:b/>
          <w:sz w:val="24"/>
          <w:szCs w:val="24"/>
        </w:rPr>
      </w:pPr>
      <w:r w:rsidRPr="00320E26">
        <w:rPr>
          <w:b/>
          <w:sz w:val="24"/>
          <w:szCs w:val="24"/>
        </w:rPr>
        <w:t xml:space="preserve">It is unfair that some people have to pay less taxes than me but at the same time, take advantage of all sorts of provisions </w:t>
      </w:r>
    </w:p>
    <w:p w14:paraId="004CAF52" w14:textId="77777777" w:rsidR="00F466AB" w:rsidRPr="00320E26" w:rsidRDefault="00F466AB" w:rsidP="00F466AB">
      <w:pPr>
        <w:pStyle w:val="ListParagraph"/>
        <w:ind w:left="360"/>
        <w:rPr>
          <w:b/>
          <w:sz w:val="24"/>
          <w:szCs w:val="24"/>
        </w:rPr>
      </w:pPr>
    </w:p>
    <w:p w14:paraId="18EE96DC" w14:textId="77777777" w:rsidR="00F466AB" w:rsidRPr="00320E26" w:rsidRDefault="00F466AB" w:rsidP="00F466AB">
      <w:pPr>
        <w:rPr>
          <w:sz w:val="24"/>
          <w:szCs w:val="24"/>
        </w:rPr>
      </w:pPr>
      <w:r w:rsidRPr="00320E26">
        <w:rPr>
          <w:sz w:val="24"/>
          <w:szCs w:val="24"/>
        </w:rPr>
        <w:fldChar w:fldCharType="begin">
          <w:ffData>
            <w:name w:val="Check201"/>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1</w:t>
      </w:r>
      <w:r w:rsidRPr="00320E26">
        <w:rPr>
          <w:sz w:val="24"/>
          <w:szCs w:val="24"/>
        </w:rPr>
        <w:tab/>
      </w:r>
      <w:r w:rsidRPr="00320E26">
        <w:rPr>
          <w:sz w:val="24"/>
          <w:szCs w:val="24"/>
        </w:rPr>
        <w:fldChar w:fldCharType="begin">
          <w:ffData>
            <w:name w:val="Check202"/>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2</w:t>
      </w:r>
      <w:r w:rsidRPr="00320E26">
        <w:rPr>
          <w:sz w:val="24"/>
          <w:szCs w:val="24"/>
        </w:rPr>
        <w:tab/>
      </w:r>
      <w:r w:rsidRPr="00320E26">
        <w:rPr>
          <w:sz w:val="24"/>
          <w:szCs w:val="24"/>
        </w:rPr>
        <w:fldChar w:fldCharType="begin">
          <w:ffData>
            <w:name w:val="Check203"/>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3</w:t>
      </w:r>
      <w:r w:rsidRPr="00320E26">
        <w:rPr>
          <w:sz w:val="24"/>
          <w:szCs w:val="24"/>
        </w:rPr>
        <w:tab/>
      </w:r>
      <w:r w:rsidRPr="00320E26">
        <w:rPr>
          <w:sz w:val="24"/>
          <w:szCs w:val="24"/>
        </w:rPr>
        <w:fldChar w:fldCharType="begin">
          <w:ffData>
            <w:name w:val="Check204"/>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4</w:t>
      </w:r>
      <w:r w:rsidRPr="00320E26">
        <w:rPr>
          <w:sz w:val="24"/>
          <w:szCs w:val="24"/>
        </w:rPr>
        <w:tab/>
      </w:r>
      <w:r w:rsidRPr="00320E26">
        <w:rPr>
          <w:sz w:val="24"/>
          <w:szCs w:val="24"/>
        </w:rPr>
        <w:fldChar w:fldCharType="begin">
          <w:ffData>
            <w:name w:val="Check205"/>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5</w:t>
      </w:r>
      <w:r w:rsidRPr="00320E26">
        <w:rPr>
          <w:sz w:val="24"/>
          <w:szCs w:val="24"/>
        </w:rPr>
        <w:tab/>
      </w:r>
      <w:r w:rsidRPr="00320E26">
        <w:rPr>
          <w:sz w:val="24"/>
          <w:szCs w:val="24"/>
        </w:rPr>
        <w:fldChar w:fldCharType="begin">
          <w:ffData>
            <w:name w:val="Check206"/>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6     </w:t>
      </w:r>
      <w:r w:rsidRPr="00320E26">
        <w:rPr>
          <w:sz w:val="24"/>
          <w:szCs w:val="24"/>
        </w:rPr>
        <w:fldChar w:fldCharType="begin">
          <w:ffData>
            <w:name w:val="Check207"/>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7      </w:t>
      </w:r>
      <w:r w:rsidRPr="00320E26">
        <w:rPr>
          <w:sz w:val="24"/>
          <w:szCs w:val="24"/>
        </w:rPr>
        <w:fldChar w:fldCharType="begin">
          <w:ffData>
            <w:name w:val="Check208"/>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8    </w:t>
      </w:r>
      <w:r w:rsidRPr="00320E26">
        <w:rPr>
          <w:sz w:val="24"/>
          <w:szCs w:val="24"/>
        </w:rPr>
        <w:fldChar w:fldCharType="begin">
          <w:ffData>
            <w:name w:val="Check209"/>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9     </w:t>
      </w:r>
      <w:r w:rsidRPr="00320E26">
        <w:rPr>
          <w:sz w:val="24"/>
          <w:szCs w:val="24"/>
        </w:rPr>
        <w:fldChar w:fldCharType="begin">
          <w:ffData>
            <w:name w:val="Check210"/>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10   </w:t>
      </w:r>
      <w:r w:rsidRPr="00320E26">
        <w:rPr>
          <w:sz w:val="24"/>
          <w:szCs w:val="24"/>
        </w:rPr>
        <w:fldChar w:fldCharType="begin">
          <w:ffData>
            <w:name w:val="Check211"/>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 xml:space="preserve">11   </w:t>
      </w:r>
      <w:r w:rsidRPr="00320E26">
        <w:rPr>
          <w:sz w:val="24"/>
          <w:szCs w:val="24"/>
        </w:rPr>
        <w:fldChar w:fldCharType="begin">
          <w:ffData>
            <w:name w:val="Check212"/>
            <w:enabled/>
            <w:calcOnExit w:val="0"/>
            <w:checkBox>
              <w:sizeAuto/>
              <w:default w:val="0"/>
            </w:checkBox>
          </w:ffData>
        </w:fldChar>
      </w:r>
      <w:r w:rsidRPr="00320E26">
        <w:rPr>
          <w:sz w:val="24"/>
          <w:szCs w:val="24"/>
        </w:rPr>
        <w:instrText xml:space="preserve"> FORMCHECKBOX </w:instrText>
      </w:r>
      <w:r w:rsidRPr="00320E26">
        <w:rPr>
          <w:sz w:val="24"/>
          <w:szCs w:val="24"/>
        </w:rPr>
      </w:r>
      <w:r w:rsidRPr="00320E26">
        <w:rPr>
          <w:sz w:val="24"/>
          <w:szCs w:val="24"/>
        </w:rPr>
        <w:fldChar w:fldCharType="end"/>
      </w:r>
      <w:r w:rsidRPr="00320E26">
        <w:rPr>
          <w:sz w:val="24"/>
          <w:szCs w:val="24"/>
        </w:rPr>
        <w:t>12</w:t>
      </w:r>
    </w:p>
    <w:p w14:paraId="141E4700" w14:textId="77777777" w:rsidR="00F466AB" w:rsidRPr="00320E26" w:rsidRDefault="00F466AB" w:rsidP="00F466AB">
      <w:pPr>
        <w:pStyle w:val="ListParagraph"/>
        <w:numPr>
          <w:ilvl w:val="0"/>
          <w:numId w:val="13"/>
        </w:numPr>
        <w:rPr>
          <w:b/>
          <w:sz w:val="24"/>
          <w:szCs w:val="24"/>
        </w:rPr>
      </w:pPr>
      <w:r w:rsidRPr="00320E26">
        <w:rPr>
          <w:b/>
          <w:sz w:val="24"/>
          <w:szCs w:val="24"/>
        </w:rPr>
        <w:t xml:space="preserve">I think I have to pay too much tax </w:t>
      </w:r>
    </w:p>
    <w:p w14:paraId="68967B02" w14:textId="77777777" w:rsidR="00F466AB" w:rsidRDefault="00F466AB" w:rsidP="00F466AB">
      <w:pPr>
        <w:ind w:left="720" w:hanging="720"/>
        <w:jc w:val="center"/>
        <w:rPr>
          <w:sz w:val="24"/>
          <w:szCs w:val="24"/>
        </w:rPr>
      </w:pPr>
      <w:r>
        <w:rPr>
          <w:sz w:val="24"/>
          <w:szCs w:val="24"/>
        </w:rPr>
        <w:fldChar w:fldCharType="begin">
          <w:ffData>
            <w:name w:val="Check20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1</w:t>
      </w:r>
      <w:r w:rsidRPr="00E70773">
        <w:rPr>
          <w:sz w:val="24"/>
          <w:szCs w:val="24"/>
        </w:rPr>
        <w:tab/>
      </w:r>
      <w:r>
        <w:rPr>
          <w:sz w:val="24"/>
          <w:szCs w:val="24"/>
        </w:rPr>
        <w:fldChar w:fldCharType="begin">
          <w:ffData>
            <w:name w:val="Check202"/>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2</w:t>
      </w:r>
      <w:r w:rsidRPr="00E70773">
        <w:rPr>
          <w:sz w:val="24"/>
          <w:szCs w:val="24"/>
        </w:rPr>
        <w:tab/>
      </w:r>
      <w:r>
        <w:rPr>
          <w:sz w:val="24"/>
          <w:szCs w:val="24"/>
        </w:rPr>
        <w:fldChar w:fldCharType="begin">
          <w:ffData>
            <w:name w:val="Check203"/>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3</w:t>
      </w:r>
      <w:r w:rsidRPr="00E70773">
        <w:rPr>
          <w:sz w:val="24"/>
          <w:szCs w:val="24"/>
        </w:rPr>
        <w:tab/>
      </w:r>
      <w:r>
        <w:rPr>
          <w:sz w:val="24"/>
          <w:szCs w:val="24"/>
        </w:rPr>
        <w:fldChar w:fldCharType="begin">
          <w:ffData>
            <w:name w:val="Check204"/>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4</w:t>
      </w:r>
      <w:r w:rsidRPr="00E70773">
        <w:rPr>
          <w:sz w:val="24"/>
          <w:szCs w:val="24"/>
        </w:rPr>
        <w:tab/>
      </w:r>
      <w:r>
        <w:rPr>
          <w:sz w:val="24"/>
          <w:szCs w:val="24"/>
        </w:rPr>
        <w:fldChar w:fldCharType="begin">
          <w:ffData>
            <w:name w:val="Check205"/>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5</w:t>
      </w:r>
      <w:r w:rsidRPr="00E70773">
        <w:rPr>
          <w:sz w:val="24"/>
          <w:szCs w:val="24"/>
        </w:rPr>
        <w:tab/>
      </w:r>
      <w:r>
        <w:rPr>
          <w:sz w:val="24"/>
          <w:szCs w:val="24"/>
        </w:rPr>
        <w:fldChar w:fldCharType="begin">
          <w:ffData>
            <w:name w:val="Check206"/>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6</w:t>
      </w:r>
      <w:r>
        <w:rPr>
          <w:sz w:val="24"/>
          <w:szCs w:val="24"/>
        </w:rPr>
        <w:t xml:space="preserve">     </w:t>
      </w:r>
      <w:r>
        <w:rPr>
          <w:sz w:val="24"/>
          <w:szCs w:val="24"/>
        </w:rPr>
        <w:fldChar w:fldCharType="begin">
          <w:ffData>
            <w:name w:val="Check207"/>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7</w:t>
      </w:r>
      <w:r>
        <w:rPr>
          <w:sz w:val="24"/>
          <w:szCs w:val="24"/>
        </w:rPr>
        <w:t xml:space="preserve">      </w:t>
      </w:r>
      <w:r>
        <w:rPr>
          <w:sz w:val="24"/>
          <w:szCs w:val="24"/>
        </w:rPr>
        <w:fldChar w:fldCharType="begin">
          <w:ffData>
            <w:name w:val="Check208"/>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8</w:t>
      </w:r>
      <w:r>
        <w:rPr>
          <w:sz w:val="24"/>
          <w:szCs w:val="24"/>
        </w:rPr>
        <w:t xml:space="preserve">    </w:t>
      </w:r>
      <w:r>
        <w:rPr>
          <w:sz w:val="24"/>
          <w:szCs w:val="24"/>
        </w:rPr>
        <w:fldChar w:fldCharType="begin">
          <w:ffData>
            <w:name w:val="Check209"/>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9</w:t>
      </w:r>
      <w:r>
        <w:rPr>
          <w:sz w:val="24"/>
          <w:szCs w:val="24"/>
        </w:rPr>
        <w:t xml:space="preserve">     </w:t>
      </w:r>
      <w:r>
        <w:rPr>
          <w:sz w:val="24"/>
          <w:szCs w:val="24"/>
        </w:rPr>
        <w:fldChar w:fldCharType="begin">
          <w:ffData>
            <w:name w:val="Check210"/>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10</w:t>
      </w:r>
      <w:r>
        <w:rPr>
          <w:sz w:val="24"/>
          <w:szCs w:val="24"/>
        </w:rPr>
        <w:t xml:space="preserve">   </w:t>
      </w:r>
      <w:r>
        <w:rPr>
          <w:sz w:val="24"/>
          <w:szCs w:val="24"/>
        </w:rPr>
        <w:fldChar w:fldCharType="begin">
          <w:ffData>
            <w:name w:val="Check21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11</w:t>
      </w:r>
      <w:r>
        <w:rPr>
          <w:sz w:val="24"/>
          <w:szCs w:val="24"/>
        </w:rPr>
        <w:t xml:space="preserve">   </w:t>
      </w:r>
      <w:r>
        <w:rPr>
          <w:sz w:val="24"/>
          <w:szCs w:val="24"/>
        </w:rPr>
        <w:fldChar w:fldCharType="begin">
          <w:ffData>
            <w:name w:val="Check212"/>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12</w:t>
      </w:r>
    </w:p>
    <w:p w14:paraId="6FF9EDF9" w14:textId="77777777" w:rsidR="00F466AB" w:rsidRPr="00320E26" w:rsidRDefault="00F466AB" w:rsidP="00F466AB">
      <w:pPr>
        <w:pStyle w:val="ListParagraph"/>
        <w:numPr>
          <w:ilvl w:val="0"/>
          <w:numId w:val="16"/>
        </w:numPr>
        <w:rPr>
          <w:b/>
          <w:sz w:val="24"/>
          <w:szCs w:val="24"/>
        </w:rPr>
      </w:pPr>
      <w:r w:rsidRPr="00320E26">
        <w:rPr>
          <w:b/>
          <w:sz w:val="24"/>
          <w:szCs w:val="24"/>
        </w:rPr>
        <w:t>I think the Croatian tax system is fair</w:t>
      </w:r>
    </w:p>
    <w:p w14:paraId="622B4B3D" w14:textId="77777777" w:rsidR="00F466AB" w:rsidRPr="00E70773" w:rsidRDefault="00F466AB" w:rsidP="00F466AB">
      <w:pPr>
        <w:ind w:left="720" w:hanging="720"/>
        <w:jc w:val="center"/>
        <w:rPr>
          <w:sz w:val="24"/>
          <w:szCs w:val="24"/>
        </w:rPr>
      </w:pPr>
      <w:r>
        <w:rPr>
          <w:sz w:val="24"/>
          <w:szCs w:val="24"/>
        </w:rPr>
        <w:fldChar w:fldCharType="begin">
          <w:ffData>
            <w:name w:val="Check20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1</w:t>
      </w:r>
      <w:r w:rsidRPr="00E70773">
        <w:rPr>
          <w:sz w:val="24"/>
          <w:szCs w:val="24"/>
        </w:rPr>
        <w:tab/>
      </w:r>
      <w:r>
        <w:rPr>
          <w:sz w:val="24"/>
          <w:szCs w:val="24"/>
        </w:rPr>
        <w:fldChar w:fldCharType="begin">
          <w:ffData>
            <w:name w:val="Check202"/>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2</w:t>
      </w:r>
      <w:r w:rsidRPr="00E70773">
        <w:rPr>
          <w:sz w:val="24"/>
          <w:szCs w:val="24"/>
        </w:rPr>
        <w:tab/>
      </w:r>
      <w:r>
        <w:rPr>
          <w:sz w:val="24"/>
          <w:szCs w:val="24"/>
        </w:rPr>
        <w:fldChar w:fldCharType="begin">
          <w:ffData>
            <w:name w:val="Check203"/>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3</w:t>
      </w:r>
      <w:r w:rsidRPr="00E70773">
        <w:rPr>
          <w:sz w:val="24"/>
          <w:szCs w:val="24"/>
        </w:rPr>
        <w:tab/>
      </w:r>
      <w:r>
        <w:rPr>
          <w:sz w:val="24"/>
          <w:szCs w:val="24"/>
        </w:rPr>
        <w:fldChar w:fldCharType="begin">
          <w:ffData>
            <w:name w:val="Check204"/>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4</w:t>
      </w:r>
      <w:r w:rsidRPr="00E70773">
        <w:rPr>
          <w:sz w:val="24"/>
          <w:szCs w:val="24"/>
        </w:rPr>
        <w:tab/>
      </w:r>
      <w:r>
        <w:rPr>
          <w:sz w:val="24"/>
          <w:szCs w:val="24"/>
        </w:rPr>
        <w:fldChar w:fldCharType="begin">
          <w:ffData>
            <w:name w:val="Check205"/>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5</w:t>
      </w:r>
      <w:r w:rsidRPr="00E70773">
        <w:rPr>
          <w:sz w:val="24"/>
          <w:szCs w:val="24"/>
        </w:rPr>
        <w:tab/>
      </w:r>
      <w:r>
        <w:rPr>
          <w:sz w:val="24"/>
          <w:szCs w:val="24"/>
        </w:rPr>
        <w:fldChar w:fldCharType="begin">
          <w:ffData>
            <w:name w:val="Check206"/>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6</w:t>
      </w:r>
      <w:r>
        <w:rPr>
          <w:sz w:val="24"/>
          <w:szCs w:val="24"/>
        </w:rPr>
        <w:t xml:space="preserve">     </w:t>
      </w:r>
      <w:r>
        <w:rPr>
          <w:sz w:val="24"/>
          <w:szCs w:val="24"/>
        </w:rPr>
        <w:fldChar w:fldCharType="begin">
          <w:ffData>
            <w:name w:val="Check207"/>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7</w:t>
      </w:r>
      <w:r>
        <w:rPr>
          <w:sz w:val="24"/>
          <w:szCs w:val="24"/>
        </w:rPr>
        <w:t xml:space="preserve">      </w:t>
      </w:r>
      <w:r>
        <w:rPr>
          <w:sz w:val="24"/>
          <w:szCs w:val="24"/>
        </w:rPr>
        <w:fldChar w:fldCharType="begin">
          <w:ffData>
            <w:name w:val="Check208"/>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8</w:t>
      </w:r>
      <w:r>
        <w:rPr>
          <w:sz w:val="24"/>
          <w:szCs w:val="24"/>
        </w:rPr>
        <w:t xml:space="preserve">    </w:t>
      </w:r>
      <w:r>
        <w:rPr>
          <w:sz w:val="24"/>
          <w:szCs w:val="24"/>
        </w:rPr>
        <w:fldChar w:fldCharType="begin">
          <w:ffData>
            <w:name w:val="Check209"/>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9</w:t>
      </w:r>
      <w:r>
        <w:rPr>
          <w:sz w:val="24"/>
          <w:szCs w:val="24"/>
        </w:rPr>
        <w:t xml:space="preserve">     </w:t>
      </w:r>
      <w:r>
        <w:rPr>
          <w:sz w:val="24"/>
          <w:szCs w:val="24"/>
        </w:rPr>
        <w:fldChar w:fldCharType="begin">
          <w:ffData>
            <w:name w:val="Check210"/>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10</w:t>
      </w:r>
      <w:r>
        <w:rPr>
          <w:sz w:val="24"/>
          <w:szCs w:val="24"/>
        </w:rPr>
        <w:t xml:space="preserve">   </w:t>
      </w:r>
      <w:r>
        <w:rPr>
          <w:sz w:val="24"/>
          <w:szCs w:val="24"/>
        </w:rPr>
        <w:fldChar w:fldCharType="begin">
          <w:ffData>
            <w:name w:val="Check21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11</w:t>
      </w:r>
      <w:r>
        <w:rPr>
          <w:sz w:val="24"/>
          <w:szCs w:val="24"/>
        </w:rPr>
        <w:t xml:space="preserve">   </w:t>
      </w:r>
      <w:r>
        <w:rPr>
          <w:sz w:val="24"/>
          <w:szCs w:val="24"/>
        </w:rPr>
        <w:fldChar w:fldCharType="begin">
          <w:ffData>
            <w:name w:val="Check212"/>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sidRPr="00E70773">
        <w:rPr>
          <w:sz w:val="24"/>
          <w:szCs w:val="24"/>
        </w:rPr>
        <w:t>12</w:t>
      </w:r>
    </w:p>
    <w:p w14:paraId="31F23EA6" w14:textId="77777777" w:rsidR="00F466AB" w:rsidRPr="00871FC2" w:rsidRDefault="00F466AB" w:rsidP="00F466AB">
      <w:pPr>
        <w:rPr>
          <w:b/>
          <w:sz w:val="24"/>
          <w:szCs w:val="24"/>
        </w:rPr>
      </w:pPr>
    </w:p>
    <w:p w14:paraId="3E2520C3" w14:textId="77777777" w:rsidR="00F466AB" w:rsidRDefault="00F466AB" w:rsidP="00F466AB">
      <w:pPr>
        <w:ind w:left="720" w:hanging="720"/>
        <w:rPr>
          <w:b/>
          <w:sz w:val="24"/>
          <w:szCs w:val="24"/>
        </w:rPr>
      </w:pPr>
    </w:p>
    <w:p w14:paraId="355A37D4" w14:textId="60D09D08" w:rsidR="00F466AB" w:rsidRPr="00FA5542" w:rsidRDefault="00F466AB" w:rsidP="00F466AB">
      <w:pPr>
        <w:ind w:left="720" w:hanging="720"/>
        <w:rPr>
          <w:sz w:val="24"/>
          <w:szCs w:val="24"/>
        </w:rPr>
      </w:pPr>
      <w:r>
        <w:rPr>
          <w:b/>
          <w:sz w:val="24"/>
          <w:szCs w:val="24"/>
        </w:rPr>
        <w:lastRenderedPageBreak/>
        <w:t>40. Do you know where you could turn to for free help or advice in terms of tax obligations or for setting up a business?</w:t>
      </w:r>
    </w:p>
    <w:p w14:paraId="611C8B77" w14:textId="77777777" w:rsidR="00F466AB" w:rsidRPr="00871FC2" w:rsidRDefault="00F466AB" w:rsidP="00F466AB">
      <w:pPr>
        <w:pStyle w:val="ListParagraph"/>
        <w:rPr>
          <w:b/>
          <w:sz w:val="24"/>
          <w:szCs w:val="24"/>
        </w:rPr>
      </w:pPr>
      <w:r>
        <w:rPr>
          <w:b/>
          <w:sz w:val="24"/>
          <w:szCs w:val="24"/>
        </w:rPr>
        <w:fldChar w:fldCharType="begin">
          <w:ffData>
            <w:name w:val="Check223"/>
            <w:enabled/>
            <w:calcOnExit w:val="0"/>
            <w:checkBox>
              <w:sizeAuto/>
              <w:default w:val="0"/>
            </w:checkBox>
          </w:ffData>
        </w:fldChar>
      </w:r>
      <w:bookmarkStart w:id="682" w:name="Check223"/>
      <w:r>
        <w:rPr>
          <w:b/>
          <w:sz w:val="24"/>
          <w:szCs w:val="24"/>
        </w:rPr>
        <w:instrText xml:space="preserve"> FORMCHECKBOX </w:instrText>
      </w:r>
      <w:r>
        <w:rPr>
          <w:b/>
          <w:sz w:val="24"/>
          <w:szCs w:val="24"/>
        </w:rPr>
      </w:r>
      <w:r>
        <w:rPr>
          <w:b/>
          <w:sz w:val="24"/>
          <w:szCs w:val="24"/>
        </w:rPr>
        <w:fldChar w:fldCharType="end"/>
      </w:r>
      <w:bookmarkEnd w:id="682"/>
      <w:r>
        <w:rPr>
          <w:b/>
          <w:sz w:val="24"/>
          <w:szCs w:val="24"/>
        </w:rPr>
        <w:t>Yes</w:t>
      </w:r>
    </w:p>
    <w:p w14:paraId="1F1F5110" w14:textId="77777777" w:rsidR="00F466AB" w:rsidRPr="00F47DAA" w:rsidRDefault="00F466AB" w:rsidP="00F466AB">
      <w:pPr>
        <w:pStyle w:val="ListParagraph"/>
        <w:rPr>
          <w:b/>
          <w:sz w:val="24"/>
          <w:szCs w:val="24"/>
        </w:rPr>
      </w:pPr>
      <w:r>
        <w:rPr>
          <w:b/>
          <w:sz w:val="24"/>
          <w:szCs w:val="24"/>
        </w:rPr>
        <w:fldChar w:fldCharType="begin">
          <w:ffData>
            <w:name w:val="Check224"/>
            <w:enabled/>
            <w:calcOnExit w:val="0"/>
            <w:checkBox>
              <w:sizeAuto/>
              <w:default w:val="0"/>
            </w:checkBox>
          </w:ffData>
        </w:fldChar>
      </w:r>
      <w:bookmarkStart w:id="683" w:name="Check224"/>
      <w:r>
        <w:rPr>
          <w:b/>
          <w:sz w:val="24"/>
          <w:szCs w:val="24"/>
        </w:rPr>
        <w:instrText xml:space="preserve"> FORMCHECKBOX </w:instrText>
      </w:r>
      <w:r>
        <w:rPr>
          <w:b/>
          <w:sz w:val="24"/>
          <w:szCs w:val="24"/>
        </w:rPr>
      </w:r>
      <w:r>
        <w:rPr>
          <w:b/>
          <w:sz w:val="24"/>
          <w:szCs w:val="24"/>
        </w:rPr>
        <w:fldChar w:fldCharType="end"/>
      </w:r>
      <w:bookmarkEnd w:id="683"/>
      <w:r w:rsidRPr="00871FC2">
        <w:rPr>
          <w:b/>
          <w:sz w:val="24"/>
          <w:szCs w:val="24"/>
        </w:rPr>
        <w:t>N</w:t>
      </w:r>
      <w:r>
        <w:rPr>
          <w:b/>
          <w:sz w:val="24"/>
          <w:szCs w:val="24"/>
        </w:rPr>
        <w:t>o</w:t>
      </w:r>
    </w:p>
    <w:p w14:paraId="0F759DD2" w14:textId="77777777" w:rsidR="00F466AB" w:rsidRPr="00871FC2" w:rsidRDefault="00F466AB" w:rsidP="00F466AB">
      <w:pPr>
        <w:rPr>
          <w:b/>
          <w:sz w:val="24"/>
          <w:szCs w:val="24"/>
        </w:rPr>
      </w:pPr>
      <w:r>
        <w:rPr>
          <w:b/>
          <w:sz w:val="24"/>
          <w:szCs w:val="24"/>
        </w:rPr>
        <w:t>41. Those working on an undeclared basis risk the tax or social security institutions finding out about this. What do you think is the level of risk for being detected in Croatia?</w:t>
      </w:r>
    </w:p>
    <w:p w14:paraId="2E342DF3" w14:textId="48F070C4" w:rsidR="00F466AB" w:rsidRPr="00871FC2" w:rsidRDefault="00F466AB" w:rsidP="00F466AB">
      <w:pPr>
        <w:rPr>
          <w:b/>
          <w:sz w:val="24"/>
          <w:szCs w:val="24"/>
        </w:rPr>
      </w:pPr>
      <w:r w:rsidRPr="001A78C5">
        <w:rPr>
          <w:b/>
          <w:sz w:val="24"/>
          <w:szCs w:val="24"/>
        </w:rPr>
        <w:fldChar w:fldCharType="begin">
          <w:ffData>
            <w:name w:val="Check225"/>
            <w:enabled/>
            <w:calcOnExit w:val="0"/>
            <w:checkBox>
              <w:sizeAuto/>
              <w:default w:val="0"/>
            </w:checkBox>
          </w:ffData>
        </w:fldChar>
      </w:r>
      <w:bookmarkStart w:id="684" w:name="Check225"/>
      <w:r w:rsidRPr="001A78C5">
        <w:rPr>
          <w:b/>
          <w:sz w:val="24"/>
          <w:szCs w:val="24"/>
        </w:rPr>
        <w:instrText xml:space="preserve"> FORMCHECKBOX </w:instrText>
      </w:r>
      <w:r w:rsidRPr="001A78C5">
        <w:rPr>
          <w:b/>
          <w:sz w:val="24"/>
          <w:szCs w:val="24"/>
        </w:rPr>
      </w:r>
      <w:r w:rsidRPr="001A78C5">
        <w:rPr>
          <w:b/>
          <w:sz w:val="24"/>
          <w:szCs w:val="24"/>
        </w:rPr>
        <w:fldChar w:fldCharType="end"/>
      </w:r>
      <w:bookmarkEnd w:id="684"/>
      <w:r w:rsidRPr="001A78C5">
        <w:rPr>
          <w:b/>
          <w:sz w:val="24"/>
          <w:szCs w:val="24"/>
        </w:rPr>
        <w:t xml:space="preserve"> Very high     </w:t>
      </w:r>
      <w:r w:rsidRPr="001A78C5">
        <w:rPr>
          <w:b/>
          <w:sz w:val="24"/>
          <w:szCs w:val="24"/>
        </w:rPr>
        <w:fldChar w:fldCharType="begin">
          <w:ffData>
            <w:name w:val="Check226"/>
            <w:enabled/>
            <w:calcOnExit w:val="0"/>
            <w:checkBox>
              <w:sizeAuto/>
              <w:default w:val="0"/>
            </w:checkBox>
          </w:ffData>
        </w:fldChar>
      </w:r>
      <w:bookmarkStart w:id="685" w:name="Check226"/>
      <w:r w:rsidRPr="001A78C5">
        <w:rPr>
          <w:b/>
          <w:sz w:val="24"/>
          <w:szCs w:val="24"/>
        </w:rPr>
        <w:instrText xml:space="preserve"> FORMCHECKBOX </w:instrText>
      </w:r>
      <w:r w:rsidRPr="001A78C5">
        <w:rPr>
          <w:b/>
          <w:sz w:val="24"/>
          <w:szCs w:val="24"/>
        </w:rPr>
      </w:r>
      <w:r w:rsidRPr="001A78C5">
        <w:rPr>
          <w:b/>
          <w:sz w:val="24"/>
          <w:szCs w:val="24"/>
        </w:rPr>
        <w:fldChar w:fldCharType="end"/>
      </w:r>
      <w:bookmarkEnd w:id="685"/>
      <w:r w:rsidRPr="001A78C5">
        <w:rPr>
          <w:b/>
          <w:sz w:val="24"/>
          <w:szCs w:val="24"/>
        </w:rPr>
        <w:t xml:space="preserve"> Fairly high        </w:t>
      </w:r>
      <w:r w:rsidRPr="001A78C5">
        <w:rPr>
          <w:b/>
          <w:sz w:val="24"/>
          <w:szCs w:val="24"/>
        </w:rPr>
        <w:fldChar w:fldCharType="begin">
          <w:ffData>
            <w:name w:val="Check227"/>
            <w:enabled/>
            <w:calcOnExit w:val="0"/>
            <w:checkBox>
              <w:sizeAuto/>
              <w:default w:val="0"/>
            </w:checkBox>
          </w:ffData>
        </w:fldChar>
      </w:r>
      <w:bookmarkStart w:id="686" w:name="Check227"/>
      <w:r w:rsidRPr="001A78C5">
        <w:rPr>
          <w:b/>
          <w:sz w:val="24"/>
          <w:szCs w:val="24"/>
        </w:rPr>
        <w:instrText xml:space="preserve"> FORMCHECKBOX </w:instrText>
      </w:r>
      <w:r w:rsidRPr="001A78C5">
        <w:rPr>
          <w:b/>
          <w:sz w:val="24"/>
          <w:szCs w:val="24"/>
        </w:rPr>
      </w:r>
      <w:r w:rsidRPr="001A78C5">
        <w:rPr>
          <w:b/>
          <w:sz w:val="24"/>
          <w:szCs w:val="24"/>
        </w:rPr>
        <w:fldChar w:fldCharType="end"/>
      </w:r>
      <w:bookmarkEnd w:id="686"/>
      <w:r w:rsidRPr="001A78C5">
        <w:rPr>
          <w:b/>
          <w:sz w:val="24"/>
          <w:szCs w:val="24"/>
        </w:rPr>
        <w:t xml:space="preserve"> Fairly small          </w:t>
      </w:r>
      <w:r w:rsidRPr="001A78C5">
        <w:rPr>
          <w:b/>
          <w:sz w:val="24"/>
          <w:szCs w:val="24"/>
        </w:rPr>
        <w:fldChar w:fldCharType="begin">
          <w:ffData>
            <w:name w:val="Check228"/>
            <w:enabled/>
            <w:calcOnExit w:val="0"/>
            <w:checkBox>
              <w:sizeAuto/>
              <w:default w:val="0"/>
            </w:checkBox>
          </w:ffData>
        </w:fldChar>
      </w:r>
      <w:bookmarkStart w:id="687" w:name="Check228"/>
      <w:r w:rsidRPr="001A78C5">
        <w:rPr>
          <w:b/>
          <w:sz w:val="24"/>
          <w:szCs w:val="24"/>
        </w:rPr>
        <w:instrText xml:space="preserve"> FORMCHECKBOX </w:instrText>
      </w:r>
      <w:r w:rsidRPr="001A78C5">
        <w:rPr>
          <w:b/>
          <w:sz w:val="24"/>
          <w:szCs w:val="24"/>
        </w:rPr>
      </w:r>
      <w:r w:rsidRPr="001A78C5">
        <w:rPr>
          <w:b/>
          <w:sz w:val="24"/>
          <w:szCs w:val="24"/>
        </w:rPr>
        <w:fldChar w:fldCharType="end"/>
      </w:r>
      <w:bookmarkEnd w:id="687"/>
      <w:r w:rsidRPr="001A78C5">
        <w:rPr>
          <w:b/>
          <w:sz w:val="24"/>
          <w:szCs w:val="24"/>
        </w:rPr>
        <w:t xml:space="preserve"> Very small</w:t>
      </w:r>
      <w:r>
        <w:rPr>
          <w:b/>
          <w:sz w:val="24"/>
          <w:szCs w:val="24"/>
        </w:rPr>
        <w:t xml:space="preserve"> </w:t>
      </w:r>
      <w:r>
        <w:rPr>
          <w:b/>
          <w:sz w:val="24"/>
          <w:szCs w:val="24"/>
        </w:rPr>
        <w:br/>
      </w:r>
    </w:p>
    <w:p w14:paraId="22D380A5" w14:textId="77777777" w:rsidR="00F466AB" w:rsidRPr="00271F2F" w:rsidRDefault="00F466AB" w:rsidP="00F466AB">
      <w:pPr>
        <w:rPr>
          <w:b/>
          <w:sz w:val="24"/>
          <w:szCs w:val="24"/>
        </w:rPr>
      </w:pPr>
      <w:r>
        <w:rPr>
          <w:b/>
          <w:sz w:val="24"/>
          <w:szCs w:val="24"/>
        </w:rPr>
        <w:t>42</w:t>
      </w:r>
      <w:r w:rsidRPr="00271F2F">
        <w:rPr>
          <w:b/>
          <w:sz w:val="24"/>
          <w:szCs w:val="24"/>
        </w:rPr>
        <w:t xml:space="preserve">. </w:t>
      </w:r>
      <w:r>
        <w:rPr>
          <w:b/>
          <w:sz w:val="24"/>
          <w:szCs w:val="24"/>
        </w:rPr>
        <w:t xml:space="preserve">In your opinion, what sanction is normally to be expected if an individual is discovered to be carrying out work without declaring it to the authorities </w:t>
      </w:r>
    </w:p>
    <w:p w14:paraId="26FB0AB7" w14:textId="77777777" w:rsidR="00F466AB" w:rsidRPr="00271F2F" w:rsidRDefault="00F466AB" w:rsidP="00F466AB">
      <w:pPr>
        <w:pStyle w:val="ListParagraph"/>
        <w:rPr>
          <w:b/>
          <w:sz w:val="24"/>
          <w:szCs w:val="24"/>
        </w:rPr>
      </w:pPr>
      <w:r>
        <w:rPr>
          <w:b/>
          <w:sz w:val="24"/>
          <w:szCs w:val="24"/>
        </w:rPr>
        <w:fldChar w:fldCharType="begin">
          <w:ffData>
            <w:name w:val="Check229"/>
            <w:enabled/>
            <w:calcOnExit w:val="0"/>
            <w:checkBox>
              <w:sizeAuto/>
              <w:default w:val="0"/>
            </w:checkBox>
          </w:ffData>
        </w:fldChar>
      </w:r>
      <w:bookmarkStart w:id="688" w:name="Check229"/>
      <w:r>
        <w:rPr>
          <w:b/>
          <w:sz w:val="24"/>
          <w:szCs w:val="24"/>
        </w:rPr>
        <w:instrText xml:space="preserve"> FORMCHECKBOX </w:instrText>
      </w:r>
      <w:r>
        <w:rPr>
          <w:b/>
          <w:sz w:val="24"/>
          <w:szCs w:val="24"/>
        </w:rPr>
      </w:r>
      <w:r>
        <w:rPr>
          <w:b/>
          <w:sz w:val="24"/>
          <w:szCs w:val="24"/>
        </w:rPr>
        <w:fldChar w:fldCharType="end"/>
      </w:r>
      <w:bookmarkEnd w:id="688"/>
      <w:r>
        <w:rPr>
          <w:b/>
          <w:sz w:val="24"/>
          <w:szCs w:val="24"/>
        </w:rPr>
        <w:t xml:space="preserve">Normal tax or social security contributions due, but no fine </w:t>
      </w:r>
    </w:p>
    <w:p w14:paraId="07D6E0FB" w14:textId="77777777" w:rsidR="00F466AB" w:rsidRPr="00271F2F" w:rsidRDefault="00F466AB" w:rsidP="00F466AB">
      <w:pPr>
        <w:pStyle w:val="ListParagraph"/>
        <w:rPr>
          <w:b/>
          <w:sz w:val="24"/>
          <w:szCs w:val="24"/>
        </w:rPr>
      </w:pPr>
      <w:r>
        <w:rPr>
          <w:b/>
          <w:sz w:val="24"/>
          <w:szCs w:val="24"/>
        </w:rPr>
        <w:fldChar w:fldCharType="begin">
          <w:ffData>
            <w:name w:val="Check230"/>
            <w:enabled/>
            <w:calcOnExit w:val="0"/>
            <w:checkBox>
              <w:sizeAuto/>
              <w:default w:val="0"/>
            </w:checkBox>
          </w:ffData>
        </w:fldChar>
      </w:r>
      <w:bookmarkStart w:id="689" w:name="Check230"/>
      <w:r>
        <w:rPr>
          <w:b/>
          <w:sz w:val="24"/>
          <w:szCs w:val="24"/>
        </w:rPr>
        <w:instrText xml:space="preserve"> FORMCHECKBOX </w:instrText>
      </w:r>
      <w:r>
        <w:rPr>
          <w:b/>
          <w:sz w:val="24"/>
          <w:szCs w:val="24"/>
        </w:rPr>
      </w:r>
      <w:r>
        <w:rPr>
          <w:b/>
          <w:sz w:val="24"/>
          <w:szCs w:val="24"/>
        </w:rPr>
        <w:fldChar w:fldCharType="end"/>
      </w:r>
      <w:bookmarkEnd w:id="689"/>
      <w:r>
        <w:rPr>
          <w:b/>
          <w:sz w:val="24"/>
          <w:szCs w:val="24"/>
        </w:rPr>
        <w:t>Normal tax or social security contributions due, plus a fine</w:t>
      </w:r>
    </w:p>
    <w:p w14:paraId="5981B022" w14:textId="77777777" w:rsidR="00F466AB" w:rsidRPr="00271F2F" w:rsidRDefault="00F466AB" w:rsidP="00F466AB">
      <w:pPr>
        <w:pStyle w:val="ListParagraph"/>
        <w:rPr>
          <w:b/>
          <w:sz w:val="24"/>
          <w:szCs w:val="24"/>
        </w:rPr>
      </w:pPr>
      <w:r>
        <w:rPr>
          <w:b/>
          <w:sz w:val="24"/>
          <w:szCs w:val="24"/>
        </w:rPr>
        <w:fldChar w:fldCharType="begin">
          <w:ffData>
            <w:name w:val="Check231"/>
            <w:enabled/>
            <w:calcOnExit w:val="0"/>
            <w:checkBox>
              <w:sizeAuto/>
              <w:default w:val="0"/>
            </w:checkBox>
          </w:ffData>
        </w:fldChar>
      </w:r>
      <w:bookmarkStart w:id="690" w:name="Check231"/>
      <w:r>
        <w:rPr>
          <w:b/>
          <w:sz w:val="24"/>
          <w:szCs w:val="24"/>
        </w:rPr>
        <w:instrText xml:space="preserve"> FORMCHECKBOX </w:instrText>
      </w:r>
      <w:r>
        <w:rPr>
          <w:b/>
          <w:sz w:val="24"/>
          <w:szCs w:val="24"/>
        </w:rPr>
      </w:r>
      <w:r>
        <w:rPr>
          <w:b/>
          <w:sz w:val="24"/>
          <w:szCs w:val="24"/>
        </w:rPr>
        <w:fldChar w:fldCharType="end"/>
      </w:r>
      <w:bookmarkEnd w:id="690"/>
      <w:r>
        <w:rPr>
          <w:b/>
          <w:sz w:val="24"/>
          <w:szCs w:val="24"/>
        </w:rPr>
        <w:t xml:space="preserve"> Prison</w:t>
      </w:r>
      <w:r w:rsidRPr="00271F2F">
        <w:rPr>
          <w:b/>
          <w:sz w:val="24"/>
          <w:szCs w:val="24"/>
        </w:rPr>
        <w:t xml:space="preserve"> </w:t>
      </w:r>
    </w:p>
    <w:p w14:paraId="5F4EF5F8" w14:textId="77777777" w:rsidR="00F466AB" w:rsidRPr="00271F2F" w:rsidRDefault="00F466AB" w:rsidP="00F466AB">
      <w:pPr>
        <w:pStyle w:val="ListParagraph"/>
        <w:rPr>
          <w:b/>
          <w:sz w:val="24"/>
          <w:szCs w:val="24"/>
        </w:rPr>
      </w:pPr>
      <w:r>
        <w:rPr>
          <w:b/>
          <w:sz w:val="24"/>
          <w:szCs w:val="24"/>
        </w:rPr>
        <w:fldChar w:fldCharType="begin">
          <w:ffData>
            <w:name w:val="Check232"/>
            <w:enabled/>
            <w:calcOnExit w:val="0"/>
            <w:checkBox>
              <w:sizeAuto/>
              <w:default w:val="0"/>
            </w:checkBox>
          </w:ffData>
        </w:fldChar>
      </w:r>
      <w:bookmarkStart w:id="691" w:name="Check232"/>
      <w:r>
        <w:rPr>
          <w:b/>
          <w:sz w:val="24"/>
          <w:szCs w:val="24"/>
        </w:rPr>
        <w:instrText xml:space="preserve"> FORMCHECKBOX </w:instrText>
      </w:r>
      <w:r>
        <w:rPr>
          <w:b/>
          <w:sz w:val="24"/>
          <w:szCs w:val="24"/>
        </w:rPr>
      </w:r>
      <w:r>
        <w:rPr>
          <w:b/>
          <w:sz w:val="24"/>
          <w:szCs w:val="24"/>
        </w:rPr>
        <w:fldChar w:fldCharType="end"/>
      </w:r>
      <w:bookmarkEnd w:id="691"/>
      <w:r>
        <w:rPr>
          <w:b/>
          <w:sz w:val="24"/>
          <w:szCs w:val="24"/>
        </w:rPr>
        <w:t xml:space="preserve"> Don’t know </w:t>
      </w:r>
    </w:p>
    <w:p w14:paraId="733F2154" w14:textId="77777777" w:rsidR="00F466AB" w:rsidRDefault="00F466AB" w:rsidP="00F466AB">
      <w:pPr>
        <w:pStyle w:val="ListParagraph"/>
        <w:rPr>
          <w:b/>
          <w:sz w:val="24"/>
          <w:szCs w:val="24"/>
        </w:rPr>
      </w:pPr>
      <w:r>
        <w:rPr>
          <w:b/>
          <w:sz w:val="24"/>
          <w:szCs w:val="24"/>
        </w:rPr>
        <w:fldChar w:fldCharType="begin">
          <w:ffData>
            <w:name w:val="Check234"/>
            <w:enabled/>
            <w:calcOnExit w:val="0"/>
            <w:checkBox>
              <w:sizeAuto/>
              <w:default w:val="0"/>
            </w:checkBox>
          </w:ffData>
        </w:fldChar>
      </w:r>
      <w:bookmarkStart w:id="692" w:name="Check234"/>
      <w:r>
        <w:rPr>
          <w:b/>
          <w:sz w:val="24"/>
          <w:szCs w:val="24"/>
        </w:rPr>
        <w:instrText xml:space="preserve"> FORMCHECKBOX </w:instrText>
      </w:r>
      <w:r>
        <w:rPr>
          <w:b/>
          <w:sz w:val="24"/>
          <w:szCs w:val="24"/>
        </w:rPr>
      </w:r>
      <w:r>
        <w:rPr>
          <w:b/>
          <w:sz w:val="24"/>
          <w:szCs w:val="24"/>
        </w:rPr>
        <w:fldChar w:fldCharType="end"/>
      </w:r>
      <w:bookmarkEnd w:id="692"/>
      <w:r>
        <w:rPr>
          <w:b/>
          <w:sz w:val="24"/>
          <w:szCs w:val="24"/>
        </w:rPr>
        <w:t xml:space="preserve">Other </w:t>
      </w:r>
      <w:r>
        <w:rPr>
          <w:b/>
          <w:sz w:val="24"/>
          <w:szCs w:val="24"/>
        </w:rPr>
        <w:fldChar w:fldCharType="begin">
          <w:ffData>
            <w:name w:val="Text131"/>
            <w:enabled/>
            <w:calcOnExit w:val="0"/>
            <w:textInput/>
          </w:ffData>
        </w:fldChar>
      </w:r>
      <w:bookmarkStart w:id="693" w:name="Text131"/>
      <w:r>
        <w:rPr>
          <w:b/>
          <w:sz w:val="24"/>
          <w:szCs w:val="24"/>
        </w:rPr>
        <w:instrText xml:space="preserve"> FORMTEXT </w:instrText>
      </w:r>
      <w:r>
        <w:rPr>
          <w:b/>
          <w:sz w:val="24"/>
          <w:szCs w:val="24"/>
        </w:rPr>
      </w:r>
      <w:r>
        <w:rPr>
          <w:b/>
          <w:sz w:val="24"/>
          <w:szCs w:val="24"/>
        </w:rPr>
        <w:fldChar w:fldCharType="separate"/>
      </w:r>
      <w:r>
        <w:rPr>
          <w:b/>
          <w:noProof/>
          <w:sz w:val="24"/>
          <w:szCs w:val="24"/>
        </w:rPr>
        <w:t> </w:t>
      </w:r>
      <w:r>
        <w:rPr>
          <w:b/>
          <w:noProof/>
          <w:sz w:val="24"/>
          <w:szCs w:val="24"/>
        </w:rPr>
        <w:t> </w:t>
      </w:r>
      <w:r>
        <w:rPr>
          <w:b/>
          <w:noProof/>
          <w:sz w:val="24"/>
          <w:szCs w:val="24"/>
        </w:rPr>
        <w:t> </w:t>
      </w:r>
      <w:r>
        <w:rPr>
          <w:b/>
          <w:noProof/>
          <w:sz w:val="24"/>
          <w:szCs w:val="24"/>
        </w:rPr>
        <w:t> </w:t>
      </w:r>
      <w:r>
        <w:rPr>
          <w:b/>
          <w:noProof/>
          <w:sz w:val="24"/>
          <w:szCs w:val="24"/>
        </w:rPr>
        <w:t> </w:t>
      </w:r>
      <w:r>
        <w:rPr>
          <w:b/>
          <w:sz w:val="24"/>
          <w:szCs w:val="24"/>
        </w:rPr>
        <w:fldChar w:fldCharType="end"/>
      </w:r>
      <w:bookmarkEnd w:id="693"/>
    </w:p>
    <w:p w14:paraId="57EE857B" w14:textId="77777777" w:rsidR="00F466AB" w:rsidRDefault="00F466AB" w:rsidP="00F466AB">
      <w:pPr>
        <w:pStyle w:val="ListParagraph"/>
        <w:rPr>
          <w:b/>
          <w:sz w:val="24"/>
          <w:szCs w:val="24"/>
        </w:rPr>
      </w:pPr>
    </w:p>
    <w:p w14:paraId="7483A429" w14:textId="77777777" w:rsidR="00F466AB" w:rsidRPr="00527751" w:rsidRDefault="00F466AB" w:rsidP="00F466AB">
      <w:pPr>
        <w:jc w:val="center"/>
        <w:rPr>
          <w:b/>
          <w:color w:val="FF0000"/>
          <w:sz w:val="32"/>
          <w:szCs w:val="32"/>
          <w:u w:val="single"/>
        </w:rPr>
      </w:pPr>
      <w:r>
        <w:rPr>
          <w:b/>
          <w:color w:val="FF0000"/>
          <w:sz w:val="32"/>
          <w:szCs w:val="32"/>
          <w:u w:val="single"/>
        </w:rPr>
        <w:t>European Union</w:t>
      </w:r>
    </w:p>
    <w:p w14:paraId="793DA8FC" w14:textId="77777777" w:rsidR="00F466AB" w:rsidRPr="00871FC2" w:rsidRDefault="00F466AB" w:rsidP="00F466AB">
      <w:pPr>
        <w:rPr>
          <w:b/>
          <w:sz w:val="24"/>
          <w:szCs w:val="24"/>
        </w:rPr>
      </w:pPr>
      <w:r>
        <w:rPr>
          <w:b/>
          <w:sz w:val="24"/>
          <w:szCs w:val="24"/>
        </w:rPr>
        <w:t>43. Are you optimistic with regards the situation in Croatia improving due to entering the EU</w:t>
      </w:r>
      <w:r w:rsidRPr="00871FC2">
        <w:rPr>
          <w:b/>
          <w:sz w:val="24"/>
          <w:szCs w:val="24"/>
        </w:rPr>
        <w:t>?</w:t>
      </w:r>
    </w:p>
    <w:p w14:paraId="4D88C18F" w14:textId="1B479853" w:rsidR="00F466AB" w:rsidRPr="00871FC2" w:rsidRDefault="00F466AB" w:rsidP="00F466AB">
      <w:pPr>
        <w:pStyle w:val="ListParagraph"/>
        <w:rPr>
          <w:b/>
          <w:sz w:val="24"/>
          <w:szCs w:val="24"/>
        </w:rPr>
      </w:pPr>
      <w:r>
        <w:rPr>
          <w:b/>
          <w:sz w:val="24"/>
          <w:szCs w:val="24"/>
        </w:rPr>
        <w:fldChar w:fldCharType="begin">
          <w:ffData>
            <w:name w:val="Check253"/>
            <w:enabled/>
            <w:calcOnExit w:val="0"/>
            <w:checkBox>
              <w:sizeAuto/>
              <w:default w:val="0"/>
            </w:checkBox>
          </w:ffData>
        </w:fldChar>
      </w:r>
      <w:bookmarkStart w:id="694" w:name="Check253"/>
      <w:r>
        <w:rPr>
          <w:b/>
          <w:sz w:val="24"/>
          <w:szCs w:val="24"/>
        </w:rPr>
        <w:instrText xml:space="preserve"> FORMCHECKBOX </w:instrText>
      </w:r>
      <w:r>
        <w:rPr>
          <w:b/>
          <w:sz w:val="24"/>
          <w:szCs w:val="24"/>
        </w:rPr>
      </w:r>
      <w:r>
        <w:rPr>
          <w:b/>
          <w:sz w:val="24"/>
          <w:szCs w:val="24"/>
        </w:rPr>
        <w:fldChar w:fldCharType="end"/>
      </w:r>
      <w:bookmarkEnd w:id="694"/>
      <w:r w:rsidR="00E95664">
        <w:rPr>
          <w:b/>
          <w:sz w:val="24"/>
          <w:szCs w:val="24"/>
        </w:rPr>
        <w:t>Yes</w:t>
      </w:r>
    </w:p>
    <w:p w14:paraId="12766817" w14:textId="5CD00231" w:rsidR="00F466AB" w:rsidRPr="00871FC2" w:rsidRDefault="00F466AB" w:rsidP="00F466AB">
      <w:pPr>
        <w:pStyle w:val="ListParagraph"/>
        <w:rPr>
          <w:b/>
          <w:sz w:val="24"/>
          <w:szCs w:val="24"/>
        </w:rPr>
      </w:pPr>
      <w:r>
        <w:rPr>
          <w:b/>
          <w:sz w:val="24"/>
          <w:szCs w:val="24"/>
        </w:rPr>
        <w:fldChar w:fldCharType="begin">
          <w:ffData>
            <w:name w:val="Check254"/>
            <w:enabled/>
            <w:calcOnExit w:val="0"/>
            <w:checkBox>
              <w:sizeAuto/>
              <w:default w:val="0"/>
            </w:checkBox>
          </w:ffData>
        </w:fldChar>
      </w:r>
      <w:bookmarkStart w:id="695" w:name="Check254"/>
      <w:r>
        <w:rPr>
          <w:b/>
          <w:sz w:val="24"/>
          <w:szCs w:val="24"/>
        </w:rPr>
        <w:instrText xml:space="preserve"> FORMCHECKBOX </w:instrText>
      </w:r>
      <w:r>
        <w:rPr>
          <w:b/>
          <w:sz w:val="24"/>
          <w:szCs w:val="24"/>
        </w:rPr>
      </w:r>
      <w:r>
        <w:rPr>
          <w:b/>
          <w:sz w:val="24"/>
          <w:szCs w:val="24"/>
        </w:rPr>
        <w:fldChar w:fldCharType="end"/>
      </w:r>
      <w:bookmarkEnd w:id="695"/>
      <w:r w:rsidR="00E95664">
        <w:rPr>
          <w:b/>
          <w:sz w:val="24"/>
          <w:szCs w:val="24"/>
        </w:rPr>
        <w:t>No</w:t>
      </w:r>
    </w:p>
    <w:p w14:paraId="6383E55D" w14:textId="77777777" w:rsidR="00F466AB" w:rsidRPr="00871FC2" w:rsidRDefault="00F466AB" w:rsidP="00F466AB">
      <w:pPr>
        <w:rPr>
          <w:b/>
          <w:sz w:val="24"/>
          <w:szCs w:val="24"/>
        </w:rPr>
      </w:pPr>
      <w:r>
        <w:rPr>
          <w:b/>
          <w:sz w:val="24"/>
          <w:szCs w:val="24"/>
        </w:rPr>
        <w:t>44. Do you think undeclared work will</w:t>
      </w:r>
      <w:r w:rsidRPr="00871FC2">
        <w:rPr>
          <w:b/>
          <w:sz w:val="24"/>
          <w:szCs w:val="24"/>
        </w:rPr>
        <w:t>:</w:t>
      </w:r>
    </w:p>
    <w:p w14:paraId="560304AA" w14:textId="646C4C1F" w:rsidR="00F466AB" w:rsidRPr="00871FC2" w:rsidRDefault="00F466AB" w:rsidP="00F466AB">
      <w:pPr>
        <w:pStyle w:val="ListParagraph"/>
        <w:ind w:left="769"/>
        <w:rPr>
          <w:b/>
          <w:sz w:val="24"/>
          <w:szCs w:val="24"/>
        </w:rPr>
      </w:pPr>
      <w:r>
        <w:rPr>
          <w:b/>
          <w:sz w:val="24"/>
          <w:szCs w:val="24"/>
        </w:rPr>
        <w:fldChar w:fldCharType="begin">
          <w:ffData>
            <w:name w:val="Check255"/>
            <w:enabled/>
            <w:calcOnExit w:val="0"/>
            <w:checkBox>
              <w:sizeAuto/>
              <w:default w:val="0"/>
            </w:checkBox>
          </w:ffData>
        </w:fldChar>
      </w:r>
      <w:bookmarkStart w:id="696" w:name="Check255"/>
      <w:r>
        <w:rPr>
          <w:b/>
          <w:sz w:val="24"/>
          <w:szCs w:val="24"/>
        </w:rPr>
        <w:instrText xml:space="preserve"> FORMCHECKBOX </w:instrText>
      </w:r>
      <w:r>
        <w:rPr>
          <w:b/>
          <w:sz w:val="24"/>
          <w:szCs w:val="24"/>
        </w:rPr>
      </w:r>
      <w:r>
        <w:rPr>
          <w:b/>
          <w:sz w:val="24"/>
          <w:szCs w:val="24"/>
        </w:rPr>
        <w:fldChar w:fldCharType="end"/>
      </w:r>
      <w:bookmarkEnd w:id="696"/>
      <w:r w:rsidR="00E95664">
        <w:rPr>
          <w:b/>
          <w:sz w:val="24"/>
          <w:szCs w:val="24"/>
        </w:rPr>
        <w:t>D</w:t>
      </w:r>
      <w:r>
        <w:rPr>
          <w:b/>
          <w:sz w:val="24"/>
          <w:szCs w:val="24"/>
        </w:rPr>
        <w:t>ecrease</w:t>
      </w:r>
    </w:p>
    <w:p w14:paraId="4CD6CC77" w14:textId="0C85EDCF" w:rsidR="00F466AB" w:rsidRPr="00871FC2" w:rsidRDefault="00F466AB" w:rsidP="00F466AB">
      <w:pPr>
        <w:pStyle w:val="ListParagraph"/>
        <w:ind w:left="769"/>
        <w:rPr>
          <w:b/>
          <w:sz w:val="24"/>
          <w:szCs w:val="24"/>
        </w:rPr>
      </w:pPr>
      <w:r>
        <w:rPr>
          <w:b/>
          <w:sz w:val="24"/>
          <w:szCs w:val="24"/>
        </w:rPr>
        <w:fldChar w:fldCharType="begin">
          <w:ffData>
            <w:name w:val="Check256"/>
            <w:enabled/>
            <w:calcOnExit w:val="0"/>
            <w:checkBox>
              <w:sizeAuto/>
              <w:default w:val="0"/>
            </w:checkBox>
          </w:ffData>
        </w:fldChar>
      </w:r>
      <w:bookmarkStart w:id="697" w:name="Check256"/>
      <w:r>
        <w:rPr>
          <w:b/>
          <w:sz w:val="24"/>
          <w:szCs w:val="24"/>
        </w:rPr>
        <w:instrText xml:space="preserve"> FORMCHECKBOX </w:instrText>
      </w:r>
      <w:r>
        <w:rPr>
          <w:b/>
          <w:sz w:val="24"/>
          <w:szCs w:val="24"/>
        </w:rPr>
      </w:r>
      <w:r>
        <w:rPr>
          <w:b/>
          <w:sz w:val="24"/>
          <w:szCs w:val="24"/>
        </w:rPr>
        <w:fldChar w:fldCharType="end"/>
      </w:r>
      <w:bookmarkEnd w:id="697"/>
      <w:r w:rsidR="00E95664">
        <w:rPr>
          <w:b/>
          <w:sz w:val="24"/>
          <w:szCs w:val="24"/>
        </w:rPr>
        <w:t xml:space="preserve"> I</w:t>
      </w:r>
      <w:r>
        <w:rPr>
          <w:b/>
          <w:sz w:val="24"/>
          <w:szCs w:val="24"/>
        </w:rPr>
        <w:t>ncrease</w:t>
      </w:r>
    </w:p>
    <w:p w14:paraId="676EE1D8" w14:textId="7E47F939" w:rsidR="00F466AB" w:rsidRPr="00871FC2" w:rsidRDefault="00F466AB" w:rsidP="00F466AB">
      <w:pPr>
        <w:pStyle w:val="ListParagraph"/>
        <w:ind w:left="769"/>
        <w:rPr>
          <w:b/>
          <w:sz w:val="24"/>
          <w:szCs w:val="24"/>
        </w:rPr>
      </w:pPr>
      <w:r>
        <w:rPr>
          <w:b/>
          <w:sz w:val="24"/>
          <w:szCs w:val="24"/>
        </w:rPr>
        <w:fldChar w:fldCharType="begin">
          <w:ffData>
            <w:name w:val="Check257"/>
            <w:enabled/>
            <w:calcOnExit w:val="0"/>
            <w:checkBox>
              <w:sizeAuto/>
              <w:default w:val="0"/>
            </w:checkBox>
          </w:ffData>
        </w:fldChar>
      </w:r>
      <w:bookmarkStart w:id="698" w:name="Check257"/>
      <w:r>
        <w:rPr>
          <w:b/>
          <w:sz w:val="24"/>
          <w:szCs w:val="24"/>
        </w:rPr>
        <w:instrText xml:space="preserve"> FORMCHECKBOX </w:instrText>
      </w:r>
      <w:r>
        <w:rPr>
          <w:b/>
          <w:sz w:val="24"/>
          <w:szCs w:val="24"/>
        </w:rPr>
      </w:r>
      <w:r>
        <w:rPr>
          <w:b/>
          <w:sz w:val="24"/>
          <w:szCs w:val="24"/>
        </w:rPr>
        <w:fldChar w:fldCharType="end"/>
      </w:r>
      <w:bookmarkEnd w:id="698"/>
      <w:r w:rsidR="00E95664">
        <w:rPr>
          <w:b/>
          <w:sz w:val="24"/>
          <w:szCs w:val="24"/>
        </w:rPr>
        <w:t>S</w:t>
      </w:r>
      <w:r>
        <w:rPr>
          <w:b/>
          <w:sz w:val="24"/>
          <w:szCs w:val="24"/>
        </w:rPr>
        <w:t xml:space="preserve">tay the same </w:t>
      </w:r>
      <w:r w:rsidRPr="00871FC2">
        <w:rPr>
          <w:b/>
          <w:sz w:val="24"/>
          <w:szCs w:val="24"/>
        </w:rPr>
        <w:t xml:space="preserve"> </w:t>
      </w:r>
    </w:p>
    <w:p w14:paraId="23DB1BE6" w14:textId="77777777" w:rsidR="00F466AB" w:rsidRPr="00271F2F" w:rsidRDefault="00F466AB" w:rsidP="00F466AB">
      <w:pPr>
        <w:pStyle w:val="ListParagraph"/>
        <w:rPr>
          <w:b/>
          <w:sz w:val="24"/>
          <w:szCs w:val="24"/>
        </w:rPr>
      </w:pPr>
    </w:p>
    <w:p w14:paraId="4B22EE23" w14:textId="77777777" w:rsidR="00F466AB" w:rsidRDefault="00F466AB" w:rsidP="00F466AB">
      <w:pPr>
        <w:jc w:val="center"/>
        <w:rPr>
          <w:b/>
          <w:color w:val="FF0000"/>
          <w:sz w:val="32"/>
          <w:szCs w:val="32"/>
          <w:u w:val="single"/>
        </w:rPr>
      </w:pPr>
    </w:p>
    <w:p w14:paraId="161693E0" w14:textId="77777777" w:rsidR="00F466AB" w:rsidRDefault="00F466AB" w:rsidP="00F466AB">
      <w:pPr>
        <w:jc w:val="center"/>
        <w:rPr>
          <w:b/>
          <w:color w:val="FF0000"/>
          <w:sz w:val="32"/>
          <w:szCs w:val="32"/>
          <w:u w:val="single"/>
        </w:rPr>
      </w:pPr>
    </w:p>
    <w:p w14:paraId="7B33C613" w14:textId="77777777" w:rsidR="00F466AB" w:rsidRDefault="00F466AB" w:rsidP="00F466AB">
      <w:pPr>
        <w:jc w:val="center"/>
        <w:rPr>
          <w:b/>
          <w:color w:val="FF0000"/>
          <w:sz w:val="32"/>
          <w:szCs w:val="32"/>
          <w:u w:val="single"/>
        </w:rPr>
      </w:pPr>
    </w:p>
    <w:p w14:paraId="0C42AE9B" w14:textId="77777777" w:rsidR="00F466AB" w:rsidRDefault="00F466AB" w:rsidP="00F466AB">
      <w:pPr>
        <w:jc w:val="center"/>
        <w:rPr>
          <w:b/>
          <w:color w:val="FF0000"/>
          <w:sz w:val="32"/>
          <w:szCs w:val="32"/>
          <w:u w:val="single"/>
        </w:rPr>
      </w:pPr>
    </w:p>
    <w:p w14:paraId="27CA06C5" w14:textId="77777777" w:rsidR="00F466AB" w:rsidRPr="00527751" w:rsidRDefault="00F466AB" w:rsidP="00F466AB">
      <w:pPr>
        <w:jc w:val="center"/>
        <w:rPr>
          <w:b/>
          <w:sz w:val="32"/>
          <w:szCs w:val="32"/>
        </w:rPr>
      </w:pPr>
      <w:r>
        <w:rPr>
          <w:b/>
          <w:color w:val="FF0000"/>
          <w:sz w:val="32"/>
          <w:szCs w:val="32"/>
          <w:u w:val="single"/>
        </w:rPr>
        <w:lastRenderedPageBreak/>
        <w:t xml:space="preserve">Socialist Era </w:t>
      </w:r>
    </w:p>
    <w:p w14:paraId="0C728099" w14:textId="3DF0385D" w:rsidR="00F466AB" w:rsidRPr="00871FC2" w:rsidRDefault="00F466AB" w:rsidP="00F466AB">
      <w:pPr>
        <w:rPr>
          <w:b/>
          <w:sz w:val="24"/>
          <w:szCs w:val="24"/>
        </w:rPr>
      </w:pPr>
      <w:r>
        <w:rPr>
          <w:b/>
          <w:sz w:val="24"/>
          <w:szCs w:val="24"/>
        </w:rPr>
        <w:t>45. Compared to the social</w:t>
      </w:r>
      <w:r w:rsidR="00DF1B6B">
        <w:rPr>
          <w:b/>
          <w:sz w:val="24"/>
          <w:szCs w:val="24"/>
        </w:rPr>
        <w:t>ist/communist era do you think…</w:t>
      </w:r>
    </w:p>
    <w:p w14:paraId="1FBC1692" w14:textId="77777777" w:rsidR="00F466AB" w:rsidRPr="00FA5542" w:rsidRDefault="00F466AB" w:rsidP="00F466AB">
      <w:pPr>
        <w:pStyle w:val="ListParagraph"/>
        <w:numPr>
          <w:ilvl w:val="0"/>
          <w:numId w:val="13"/>
        </w:numPr>
        <w:rPr>
          <w:b/>
          <w:sz w:val="24"/>
          <w:szCs w:val="24"/>
        </w:rPr>
      </w:pPr>
      <w:r>
        <w:rPr>
          <w:b/>
          <w:sz w:val="24"/>
          <w:szCs w:val="24"/>
        </w:rPr>
        <w:t>That trust in the government is</w:t>
      </w:r>
    </w:p>
    <w:p w14:paraId="0DBAA03B" w14:textId="77777777" w:rsidR="00F466AB" w:rsidRPr="00871FC2" w:rsidRDefault="00F466AB" w:rsidP="00F466AB">
      <w:pPr>
        <w:pStyle w:val="ListParagraph"/>
        <w:rPr>
          <w:b/>
          <w:sz w:val="24"/>
          <w:szCs w:val="24"/>
        </w:rPr>
      </w:pPr>
      <w:r>
        <w:rPr>
          <w:b/>
          <w:sz w:val="24"/>
          <w:szCs w:val="24"/>
        </w:rPr>
        <w:fldChar w:fldCharType="begin">
          <w:ffData>
            <w:name w:val="Check235"/>
            <w:enabled/>
            <w:calcOnExit w:val="0"/>
            <w:checkBox>
              <w:sizeAuto/>
              <w:default w:val="0"/>
            </w:checkBox>
          </w:ffData>
        </w:fldChar>
      </w:r>
      <w:bookmarkStart w:id="699" w:name="Check235"/>
      <w:r>
        <w:rPr>
          <w:b/>
          <w:sz w:val="24"/>
          <w:szCs w:val="24"/>
        </w:rPr>
        <w:instrText xml:space="preserve"> FORMCHECKBOX </w:instrText>
      </w:r>
      <w:r>
        <w:rPr>
          <w:b/>
          <w:sz w:val="24"/>
          <w:szCs w:val="24"/>
        </w:rPr>
      </w:r>
      <w:r>
        <w:rPr>
          <w:b/>
          <w:sz w:val="24"/>
          <w:szCs w:val="24"/>
        </w:rPr>
        <w:fldChar w:fldCharType="end"/>
      </w:r>
      <w:bookmarkEnd w:id="699"/>
      <w:r>
        <w:rPr>
          <w:b/>
          <w:sz w:val="24"/>
          <w:szCs w:val="24"/>
        </w:rPr>
        <w:t>Higher</w:t>
      </w:r>
    </w:p>
    <w:p w14:paraId="4BA1ABF5" w14:textId="77777777" w:rsidR="00F466AB" w:rsidRPr="00871FC2" w:rsidRDefault="00F466AB" w:rsidP="00F466AB">
      <w:pPr>
        <w:pStyle w:val="ListParagraph"/>
        <w:rPr>
          <w:b/>
          <w:sz w:val="24"/>
          <w:szCs w:val="24"/>
        </w:rPr>
      </w:pPr>
      <w:r>
        <w:rPr>
          <w:b/>
          <w:sz w:val="24"/>
          <w:szCs w:val="24"/>
        </w:rPr>
        <w:fldChar w:fldCharType="begin">
          <w:ffData>
            <w:name w:val="Check236"/>
            <w:enabled/>
            <w:calcOnExit w:val="0"/>
            <w:checkBox>
              <w:sizeAuto/>
              <w:default w:val="0"/>
            </w:checkBox>
          </w:ffData>
        </w:fldChar>
      </w:r>
      <w:bookmarkStart w:id="700" w:name="Check236"/>
      <w:r>
        <w:rPr>
          <w:b/>
          <w:sz w:val="24"/>
          <w:szCs w:val="24"/>
        </w:rPr>
        <w:instrText xml:space="preserve"> FORMCHECKBOX </w:instrText>
      </w:r>
      <w:r>
        <w:rPr>
          <w:b/>
          <w:sz w:val="24"/>
          <w:szCs w:val="24"/>
        </w:rPr>
      </w:r>
      <w:r>
        <w:rPr>
          <w:b/>
          <w:sz w:val="24"/>
          <w:szCs w:val="24"/>
        </w:rPr>
        <w:fldChar w:fldCharType="end"/>
      </w:r>
      <w:bookmarkEnd w:id="700"/>
      <w:r>
        <w:rPr>
          <w:b/>
          <w:sz w:val="24"/>
          <w:szCs w:val="24"/>
        </w:rPr>
        <w:t>Lower</w:t>
      </w:r>
    </w:p>
    <w:p w14:paraId="144EBC82" w14:textId="77777777" w:rsidR="00F466AB" w:rsidRPr="00871FC2" w:rsidRDefault="00F466AB" w:rsidP="00F466AB">
      <w:pPr>
        <w:pStyle w:val="ListParagraph"/>
        <w:rPr>
          <w:b/>
          <w:sz w:val="24"/>
          <w:szCs w:val="24"/>
        </w:rPr>
      </w:pPr>
      <w:r>
        <w:rPr>
          <w:b/>
          <w:sz w:val="24"/>
          <w:szCs w:val="24"/>
        </w:rPr>
        <w:fldChar w:fldCharType="begin">
          <w:ffData>
            <w:name w:val="Check237"/>
            <w:enabled/>
            <w:calcOnExit w:val="0"/>
            <w:checkBox>
              <w:sizeAuto/>
              <w:default w:val="0"/>
            </w:checkBox>
          </w:ffData>
        </w:fldChar>
      </w:r>
      <w:bookmarkStart w:id="701" w:name="Check237"/>
      <w:r>
        <w:rPr>
          <w:b/>
          <w:sz w:val="24"/>
          <w:szCs w:val="24"/>
        </w:rPr>
        <w:instrText xml:space="preserve"> FORMCHECKBOX </w:instrText>
      </w:r>
      <w:r>
        <w:rPr>
          <w:b/>
          <w:sz w:val="24"/>
          <w:szCs w:val="24"/>
        </w:rPr>
      </w:r>
      <w:r>
        <w:rPr>
          <w:b/>
          <w:sz w:val="24"/>
          <w:szCs w:val="24"/>
        </w:rPr>
        <w:fldChar w:fldCharType="end"/>
      </w:r>
      <w:bookmarkEnd w:id="701"/>
      <w:r>
        <w:rPr>
          <w:b/>
          <w:sz w:val="24"/>
          <w:szCs w:val="24"/>
        </w:rPr>
        <w:t xml:space="preserve">Fairly similar </w:t>
      </w:r>
      <w:r w:rsidRPr="00871FC2">
        <w:rPr>
          <w:b/>
          <w:sz w:val="24"/>
          <w:szCs w:val="24"/>
        </w:rPr>
        <w:br/>
      </w:r>
    </w:p>
    <w:p w14:paraId="2BA28D49" w14:textId="77777777" w:rsidR="00F466AB" w:rsidRPr="00FA5542" w:rsidRDefault="00F466AB" w:rsidP="00F466AB">
      <w:pPr>
        <w:pStyle w:val="ListParagraph"/>
        <w:numPr>
          <w:ilvl w:val="0"/>
          <w:numId w:val="13"/>
        </w:numPr>
        <w:rPr>
          <w:b/>
          <w:sz w:val="24"/>
          <w:szCs w:val="24"/>
        </w:rPr>
      </w:pPr>
      <w:r>
        <w:rPr>
          <w:b/>
          <w:sz w:val="24"/>
          <w:szCs w:val="24"/>
        </w:rPr>
        <w:t xml:space="preserve">That trust amongst citizens is </w:t>
      </w:r>
    </w:p>
    <w:p w14:paraId="1612FCFE" w14:textId="77777777" w:rsidR="00F466AB" w:rsidRPr="00871FC2" w:rsidRDefault="00F466AB" w:rsidP="00F466AB">
      <w:pPr>
        <w:pStyle w:val="ListParagraph"/>
        <w:rPr>
          <w:b/>
          <w:sz w:val="24"/>
          <w:szCs w:val="24"/>
        </w:rPr>
      </w:pPr>
      <w:r>
        <w:rPr>
          <w:b/>
          <w:sz w:val="24"/>
          <w:szCs w:val="24"/>
        </w:rPr>
        <w:fldChar w:fldCharType="begin">
          <w:ffData>
            <w:name w:val="Check238"/>
            <w:enabled/>
            <w:calcOnExit w:val="0"/>
            <w:checkBox>
              <w:sizeAuto/>
              <w:default w:val="0"/>
            </w:checkBox>
          </w:ffData>
        </w:fldChar>
      </w:r>
      <w:bookmarkStart w:id="702" w:name="Check238"/>
      <w:r>
        <w:rPr>
          <w:b/>
          <w:sz w:val="24"/>
          <w:szCs w:val="24"/>
        </w:rPr>
        <w:instrText xml:space="preserve"> FORMCHECKBOX </w:instrText>
      </w:r>
      <w:r>
        <w:rPr>
          <w:b/>
          <w:sz w:val="24"/>
          <w:szCs w:val="24"/>
        </w:rPr>
      </w:r>
      <w:r>
        <w:rPr>
          <w:b/>
          <w:sz w:val="24"/>
          <w:szCs w:val="24"/>
        </w:rPr>
        <w:fldChar w:fldCharType="end"/>
      </w:r>
      <w:bookmarkEnd w:id="702"/>
      <w:r>
        <w:rPr>
          <w:b/>
          <w:sz w:val="24"/>
          <w:szCs w:val="24"/>
        </w:rPr>
        <w:t xml:space="preserve">Higher </w:t>
      </w:r>
    </w:p>
    <w:p w14:paraId="71805D15" w14:textId="77777777" w:rsidR="00F466AB" w:rsidRPr="00871FC2" w:rsidRDefault="00F466AB" w:rsidP="00F466AB">
      <w:pPr>
        <w:pStyle w:val="ListParagraph"/>
        <w:rPr>
          <w:b/>
          <w:sz w:val="24"/>
          <w:szCs w:val="24"/>
        </w:rPr>
      </w:pPr>
      <w:r>
        <w:rPr>
          <w:b/>
          <w:sz w:val="24"/>
          <w:szCs w:val="24"/>
        </w:rPr>
        <w:fldChar w:fldCharType="begin">
          <w:ffData>
            <w:name w:val="Check239"/>
            <w:enabled/>
            <w:calcOnExit w:val="0"/>
            <w:checkBox>
              <w:sizeAuto/>
              <w:default w:val="0"/>
            </w:checkBox>
          </w:ffData>
        </w:fldChar>
      </w:r>
      <w:bookmarkStart w:id="703" w:name="Check239"/>
      <w:r>
        <w:rPr>
          <w:b/>
          <w:sz w:val="24"/>
          <w:szCs w:val="24"/>
        </w:rPr>
        <w:instrText xml:space="preserve"> FORMCHECKBOX </w:instrText>
      </w:r>
      <w:r>
        <w:rPr>
          <w:b/>
          <w:sz w:val="24"/>
          <w:szCs w:val="24"/>
        </w:rPr>
      </w:r>
      <w:r>
        <w:rPr>
          <w:b/>
          <w:sz w:val="24"/>
          <w:szCs w:val="24"/>
        </w:rPr>
        <w:fldChar w:fldCharType="end"/>
      </w:r>
      <w:bookmarkEnd w:id="703"/>
      <w:r>
        <w:rPr>
          <w:b/>
          <w:sz w:val="24"/>
          <w:szCs w:val="24"/>
        </w:rPr>
        <w:t>Lower</w:t>
      </w:r>
    </w:p>
    <w:p w14:paraId="647FF366" w14:textId="77777777" w:rsidR="00F466AB" w:rsidRDefault="00F466AB" w:rsidP="00F466AB">
      <w:pPr>
        <w:pStyle w:val="ListParagraph"/>
        <w:rPr>
          <w:b/>
          <w:sz w:val="24"/>
          <w:szCs w:val="24"/>
        </w:rPr>
      </w:pPr>
      <w:r>
        <w:rPr>
          <w:b/>
          <w:sz w:val="24"/>
          <w:szCs w:val="24"/>
        </w:rPr>
        <w:fldChar w:fldCharType="begin">
          <w:ffData>
            <w:name w:val="Check240"/>
            <w:enabled/>
            <w:calcOnExit w:val="0"/>
            <w:checkBox>
              <w:sizeAuto/>
              <w:default w:val="0"/>
            </w:checkBox>
          </w:ffData>
        </w:fldChar>
      </w:r>
      <w:bookmarkStart w:id="704" w:name="Check240"/>
      <w:r>
        <w:rPr>
          <w:b/>
          <w:sz w:val="24"/>
          <w:szCs w:val="24"/>
        </w:rPr>
        <w:instrText xml:space="preserve"> FORMCHECKBOX </w:instrText>
      </w:r>
      <w:r>
        <w:rPr>
          <w:b/>
          <w:sz w:val="24"/>
          <w:szCs w:val="24"/>
        </w:rPr>
      </w:r>
      <w:r>
        <w:rPr>
          <w:b/>
          <w:sz w:val="24"/>
          <w:szCs w:val="24"/>
        </w:rPr>
        <w:fldChar w:fldCharType="end"/>
      </w:r>
      <w:bookmarkEnd w:id="704"/>
      <w:r>
        <w:rPr>
          <w:b/>
          <w:sz w:val="24"/>
          <w:szCs w:val="24"/>
        </w:rPr>
        <w:t xml:space="preserve">Fairly similar </w:t>
      </w:r>
    </w:p>
    <w:p w14:paraId="1BA98B2A" w14:textId="77777777" w:rsidR="00F466AB" w:rsidRPr="00871FC2" w:rsidRDefault="00F466AB" w:rsidP="00F466AB">
      <w:pPr>
        <w:pStyle w:val="ListParagraph"/>
        <w:rPr>
          <w:b/>
          <w:sz w:val="24"/>
          <w:szCs w:val="24"/>
        </w:rPr>
      </w:pPr>
    </w:p>
    <w:p w14:paraId="524C8E71" w14:textId="77777777" w:rsidR="00F466AB" w:rsidRPr="00FA5542" w:rsidRDefault="00F466AB" w:rsidP="00F466AB">
      <w:pPr>
        <w:pStyle w:val="ListParagraph"/>
        <w:numPr>
          <w:ilvl w:val="0"/>
          <w:numId w:val="13"/>
        </w:numPr>
        <w:rPr>
          <w:b/>
          <w:sz w:val="24"/>
          <w:szCs w:val="24"/>
        </w:rPr>
      </w:pPr>
      <w:r>
        <w:rPr>
          <w:b/>
          <w:sz w:val="24"/>
          <w:szCs w:val="24"/>
        </w:rPr>
        <w:t xml:space="preserve">That citizens help each other out </w:t>
      </w:r>
    </w:p>
    <w:p w14:paraId="5E016A21" w14:textId="77777777" w:rsidR="00F466AB" w:rsidRPr="00871FC2" w:rsidRDefault="00F466AB" w:rsidP="00F466AB">
      <w:pPr>
        <w:pStyle w:val="ListParagraph"/>
        <w:rPr>
          <w:b/>
          <w:sz w:val="24"/>
          <w:szCs w:val="24"/>
        </w:rPr>
      </w:pPr>
      <w:r>
        <w:rPr>
          <w:b/>
          <w:sz w:val="24"/>
          <w:szCs w:val="24"/>
        </w:rPr>
        <w:fldChar w:fldCharType="begin">
          <w:ffData>
            <w:name w:val="Check241"/>
            <w:enabled/>
            <w:calcOnExit w:val="0"/>
            <w:checkBox>
              <w:sizeAuto/>
              <w:default w:val="0"/>
            </w:checkBox>
          </w:ffData>
        </w:fldChar>
      </w:r>
      <w:bookmarkStart w:id="705" w:name="Check241"/>
      <w:r>
        <w:rPr>
          <w:b/>
          <w:sz w:val="24"/>
          <w:szCs w:val="24"/>
        </w:rPr>
        <w:instrText xml:space="preserve"> FORMCHECKBOX </w:instrText>
      </w:r>
      <w:r>
        <w:rPr>
          <w:b/>
          <w:sz w:val="24"/>
          <w:szCs w:val="24"/>
        </w:rPr>
      </w:r>
      <w:r>
        <w:rPr>
          <w:b/>
          <w:sz w:val="24"/>
          <w:szCs w:val="24"/>
        </w:rPr>
        <w:fldChar w:fldCharType="end"/>
      </w:r>
      <w:bookmarkEnd w:id="705"/>
      <w:r>
        <w:rPr>
          <w:b/>
          <w:sz w:val="24"/>
          <w:szCs w:val="24"/>
        </w:rPr>
        <w:t>More</w:t>
      </w:r>
    </w:p>
    <w:p w14:paraId="77514F19" w14:textId="77777777" w:rsidR="00F466AB" w:rsidRPr="00871FC2" w:rsidRDefault="00F466AB" w:rsidP="00F466AB">
      <w:pPr>
        <w:pStyle w:val="ListParagraph"/>
        <w:rPr>
          <w:b/>
          <w:sz w:val="24"/>
          <w:szCs w:val="24"/>
        </w:rPr>
      </w:pPr>
      <w:r>
        <w:rPr>
          <w:b/>
          <w:sz w:val="24"/>
          <w:szCs w:val="24"/>
        </w:rPr>
        <w:fldChar w:fldCharType="begin">
          <w:ffData>
            <w:name w:val="Check242"/>
            <w:enabled/>
            <w:calcOnExit w:val="0"/>
            <w:checkBox>
              <w:sizeAuto/>
              <w:default w:val="0"/>
            </w:checkBox>
          </w:ffData>
        </w:fldChar>
      </w:r>
      <w:bookmarkStart w:id="706" w:name="Check242"/>
      <w:r>
        <w:rPr>
          <w:b/>
          <w:sz w:val="24"/>
          <w:szCs w:val="24"/>
        </w:rPr>
        <w:instrText xml:space="preserve"> FORMCHECKBOX </w:instrText>
      </w:r>
      <w:r>
        <w:rPr>
          <w:b/>
          <w:sz w:val="24"/>
          <w:szCs w:val="24"/>
        </w:rPr>
      </w:r>
      <w:r>
        <w:rPr>
          <w:b/>
          <w:sz w:val="24"/>
          <w:szCs w:val="24"/>
        </w:rPr>
        <w:fldChar w:fldCharType="end"/>
      </w:r>
      <w:bookmarkEnd w:id="706"/>
      <w:r>
        <w:rPr>
          <w:b/>
          <w:sz w:val="24"/>
          <w:szCs w:val="24"/>
        </w:rPr>
        <w:t>Less</w:t>
      </w:r>
    </w:p>
    <w:p w14:paraId="05546D7E" w14:textId="77777777" w:rsidR="00F466AB" w:rsidRDefault="00F466AB" w:rsidP="00F466AB">
      <w:pPr>
        <w:pStyle w:val="ListParagraph"/>
        <w:rPr>
          <w:b/>
          <w:sz w:val="24"/>
          <w:szCs w:val="24"/>
        </w:rPr>
      </w:pPr>
      <w:r>
        <w:rPr>
          <w:b/>
          <w:sz w:val="24"/>
          <w:szCs w:val="24"/>
        </w:rPr>
        <w:fldChar w:fldCharType="begin">
          <w:ffData>
            <w:name w:val="Check243"/>
            <w:enabled/>
            <w:calcOnExit w:val="0"/>
            <w:checkBox>
              <w:sizeAuto/>
              <w:default w:val="0"/>
            </w:checkBox>
          </w:ffData>
        </w:fldChar>
      </w:r>
      <w:bookmarkStart w:id="707" w:name="Check243"/>
      <w:r>
        <w:rPr>
          <w:b/>
          <w:sz w:val="24"/>
          <w:szCs w:val="24"/>
        </w:rPr>
        <w:instrText xml:space="preserve"> FORMCHECKBOX </w:instrText>
      </w:r>
      <w:r>
        <w:rPr>
          <w:b/>
          <w:sz w:val="24"/>
          <w:szCs w:val="24"/>
        </w:rPr>
      </w:r>
      <w:r>
        <w:rPr>
          <w:b/>
          <w:sz w:val="24"/>
          <w:szCs w:val="24"/>
        </w:rPr>
        <w:fldChar w:fldCharType="end"/>
      </w:r>
      <w:bookmarkEnd w:id="707"/>
      <w:r>
        <w:rPr>
          <w:b/>
          <w:sz w:val="24"/>
          <w:szCs w:val="24"/>
        </w:rPr>
        <w:t xml:space="preserve">A similar amount </w:t>
      </w:r>
    </w:p>
    <w:p w14:paraId="12F9348C" w14:textId="77777777" w:rsidR="00F466AB" w:rsidRPr="00871FC2" w:rsidRDefault="00F466AB" w:rsidP="00F466AB">
      <w:pPr>
        <w:pStyle w:val="ListParagraph"/>
        <w:rPr>
          <w:b/>
          <w:sz w:val="24"/>
          <w:szCs w:val="24"/>
        </w:rPr>
      </w:pPr>
    </w:p>
    <w:p w14:paraId="7D61940E" w14:textId="77777777" w:rsidR="00F466AB" w:rsidRPr="00FA5542" w:rsidRDefault="00F466AB" w:rsidP="00F466AB">
      <w:pPr>
        <w:pStyle w:val="ListParagraph"/>
        <w:numPr>
          <w:ilvl w:val="0"/>
          <w:numId w:val="13"/>
        </w:numPr>
        <w:rPr>
          <w:b/>
          <w:sz w:val="24"/>
          <w:szCs w:val="24"/>
        </w:rPr>
      </w:pPr>
      <w:r>
        <w:rPr>
          <w:b/>
          <w:sz w:val="24"/>
          <w:szCs w:val="24"/>
        </w:rPr>
        <w:t xml:space="preserve">That undeclared work has </w:t>
      </w:r>
    </w:p>
    <w:p w14:paraId="2379DBF1" w14:textId="77777777" w:rsidR="00F466AB" w:rsidRPr="00871FC2" w:rsidRDefault="00F466AB" w:rsidP="00F466AB">
      <w:pPr>
        <w:pStyle w:val="ListParagraph"/>
        <w:rPr>
          <w:b/>
          <w:sz w:val="24"/>
          <w:szCs w:val="24"/>
        </w:rPr>
      </w:pPr>
      <w:r>
        <w:rPr>
          <w:b/>
          <w:sz w:val="24"/>
          <w:szCs w:val="24"/>
        </w:rPr>
        <w:fldChar w:fldCharType="begin">
          <w:ffData>
            <w:name w:val="Check244"/>
            <w:enabled/>
            <w:calcOnExit w:val="0"/>
            <w:checkBox>
              <w:sizeAuto/>
              <w:default w:val="0"/>
            </w:checkBox>
          </w:ffData>
        </w:fldChar>
      </w:r>
      <w:bookmarkStart w:id="708" w:name="Check244"/>
      <w:r>
        <w:rPr>
          <w:b/>
          <w:sz w:val="24"/>
          <w:szCs w:val="24"/>
        </w:rPr>
        <w:instrText xml:space="preserve"> FORMCHECKBOX </w:instrText>
      </w:r>
      <w:r>
        <w:rPr>
          <w:b/>
          <w:sz w:val="24"/>
          <w:szCs w:val="24"/>
        </w:rPr>
      </w:r>
      <w:r>
        <w:rPr>
          <w:b/>
          <w:sz w:val="24"/>
          <w:szCs w:val="24"/>
        </w:rPr>
        <w:fldChar w:fldCharType="end"/>
      </w:r>
      <w:bookmarkEnd w:id="708"/>
      <w:r>
        <w:rPr>
          <w:b/>
          <w:sz w:val="24"/>
          <w:szCs w:val="24"/>
        </w:rPr>
        <w:t>Increased</w:t>
      </w:r>
    </w:p>
    <w:p w14:paraId="14F773F6" w14:textId="77777777" w:rsidR="00F466AB" w:rsidRPr="00871FC2" w:rsidRDefault="00F466AB" w:rsidP="00F466AB">
      <w:pPr>
        <w:pStyle w:val="ListParagraph"/>
        <w:rPr>
          <w:b/>
          <w:sz w:val="24"/>
          <w:szCs w:val="24"/>
        </w:rPr>
      </w:pPr>
      <w:r>
        <w:rPr>
          <w:b/>
          <w:sz w:val="24"/>
          <w:szCs w:val="24"/>
        </w:rPr>
        <w:fldChar w:fldCharType="begin">
          <w:ffData>
            <w:name w:val="Check245"/>
            <w:enabled/>
            <w:calcOnExit w:val="0"/>
            <w:checkBox>
              <w:sizeAuto/>
              <w:default w:val="0"/>
            </w:checkBox>
          </w:ffData>
        </w:fldChar>
      </w:r>
      <w:bookmarkStart w:id="709" w:name="Check245"/>
      <w:r>
        <w:rPr>
          <w:b/>
          <w:sz w:val="24"/>
          <w:szCs w:val="24"/>
        </w:rPr>
        <w:instrText xml:space="preserve"> FORMCHECKBOX </w:instrText>
      </w:r>
      <w:r>
        <w:rPr>
          <w:b/>
          <w:sz w:val="24"/>
          <w:szCs w:val="24"/>
        </w:rPr>
      </w:r>
      <w:r>
        <w:rPr>
          <w:b/>
          <w:sz w:val="24"/>
          <w:szCs w:val="24"/>
        </w:rPr>
        <w:fldChar w:fldCharType="end"/>
      </w:r>
      <w:bookmarkEnd w:id="709"/>
      <w:r>
        <w:rPr>
          <w:b/>
          <w:sz w:val="24"/>
          <w:szCs w:val="24"/>
        </w:rPr>
        <w:t>Decreased</w:t>
      </w:r>
    </w:p>
    <w:p w14:paraId="74285BD0" w14:textId="77777777" w:rsidR="00F466AB" w:rsidRPr="00871FC2" w:rsidRDefault="00F466AB" w:rsidP="00F466AB">
      <w:pPr>
        <w:pStyle w:val="ListParagraph"/>
        <w:rPr>
          <w:b/>
          <w:sz w:val="24"/>
          <w:szCs w:val="24"/>
        </w:rPr>
      </w:pPr>
      <w:r>
        <w:rPr>
          <w:b/>
          <w:sz w:val="24"/>
          <w:szCs w:val="24"/>
        </w:rPr>
        <w:fldChar w:fldCharType="begin">
          <w:ffData>
            <w:name w:val="Check246"/>
            <w:enabled/>
            <w:calcOnExit w:val="0"/>
            <w:checkBox>
              <w:sizeAuto/>
              <w:default w:val="0"/>
            </w:checkBox>
          </w:ffData>
        </w:fldChar>
      </w:r>
      <w:bookmarkStart w:id="710" w:name="Check246"/>
      <w:r>
        <w:rPr>
          <w:b/>
          <w:sz w:val="24"/>
          <w:szCs w:val="24"/>
        </w:rPr>
        <w:instrText xml:space="preserve"> FORMCHECKBOX </w:instrText>
      </w:r>
      <w:r>
        <w:rPr>
          <w:b/>
          <w:sz w:val="24"/>
          <w:szCs w:val="24"/>
        </w:rPr>
      </w:r>
      <w:r>
        <w:rPr>
          <w:b/>
          <w:sz w:val="24"/>
          <w:szCs w:val="24"/>
        </w:rPr>
        <w:fldChar w:fldCharType="end"/>
      </w:r>
      <w:bookmarkEnd w:id="710"/>
      <w:r>
        <w:rPr>
          <w:b/>
          <w:sz w:val="24"/>
          <w:szCs w:val="24"/>
        </w:rPr>
        <w:t xml:space="preserve">Stayed fairly similar </w:t>
      </w:r>
    </w:p>
    <w:p w14:paraId="4B572449" w14:textId="77777777" w:rsidR="00F466AB" w:rsidRDefault="00F466AB" w:rsidP="00F466AB">
      <w:pPr>
        <w:pStyle w:val="ListParagraph"/>
        <w:rPr>
          <w:b/>
          <w:sz w:val="24"/>
          <w:szCs w:val="24"/>
        </w:rPr>
      </w:pPr>
      <w:r>
        <w:rPr>
          <w:b/>
          <w:sz w:val="24"/>
          <w:szCs w:val="24"/>
        </w:rPr>
        <w:fldChar w:fldCharType="begin">
          <w:ffData>
            <w:name w:val="Check247"/>
            <w:enabled/>
            <w:calcOnExit w:val="0"/>
            <w:checkBox>
              <w:sizeAuto/>
              <w:default w:val="0"/>
            </w:checkBox>
          </w:ffData>
        </w:fldChar>
      </w:r>
      <w:bookmarkStart w:id="711" w:name="Check247"/>
      <w:r>
        <w:rPr>
          <w:b/>
          <w:sz w:val="24"/>
          <w:szCs w:val="24"/>
        </w:rPr>
        <w:instrText xml:space="preserve"> FORMCHECKBOX </w:instrText>
      </w:r>
      <w:r>
        <w:rPr>
          <w:b/>
          <w:sz w:val="24"/>
          <w:szCs w:val="24"/>
        </w:rPr>
      </w:r>
      <w:r>
        <w:rPr>
          <w:b/>
          <w:sz w:val="24"/>
          <w:szCs w:val="24"/>
        </w:rPr>
        <w:fldChar w:fldCharType="end"/>
      </w:r>
      <w:bookmarkEnd w:id="711"/>
      <w:r>
        <w:rPr>
          <w:b/>
          <w:sz w:val="24"/>
          <w:szCs w:val="24"/>
        </w:rPr>
        <w:t xml:space="preserve">Stayed fairly similar but changed in type </w:t>
      </w:r>
    </w:p>
    <w:p w14:paraId="6917E9BF" w14:textId="77777777" w:rsidR="00F466AB" w:rsidRPr="00871FC2" w:rsidRDefault="00F466AB" w:rsidP="00F466AB">
      <w:pPr>
        <w:pStyle w:val="ListParagraph"/>
        <w:rPr>
          <w:b/>
          <w:sz w:val="24"/>
          <w:szCs w:val="24"/>
        </w:rPr>
      </w:pPr>
    </w:p>
    <w:p w14:paraId="556F2D6F" w14:textId="77777777" w:rsidR="00F466AB" w:rsidRPr="00FA5542" w:rsidRDefault="00F466AB" w:rsidP="00F466AB">
      <w:pPr>
        <w:pStyle w:val="ListParagraph"/>
        <w:numPr>
          <w:ilvl w:val="0"/>
          <w:numId w:val="13"/>
        </w:numPr>
        <w:rPr>
          <w:b/>
          <w:sz w:val="24"/>
          <w:szCs w:val="24"/>
        </w:rPr>
      </w:pPr>
      <w:r>
        <w:rPr>
          <w:b/>
          <w:sz w:val="24"/>
          <w:szCs w:val="24"/>
        </w:rPr>
        <w:t xml:space="preserve">That economic stability is </w:t>
      </w:r>
    </w:p>
    <w:p w14:paraId="252EEE7E" w14:textId="77777777" w:rsidR="00F466AB" w:rsidRPr="00871FC2" w:rsidRDefault="00F466AB" w:rsidP="00F466AB">
      <w:pPr>
        <w:pStyle w:val="ListParagraph"/>
        <w:rPr>
          <w:b/>
          <w:sz w:val="24"/>
          <w:szCs w:val="24"/>
        </w:rPr>
      </w:pPr>
      <w:r>
        <w:rPr>
          <w:b/>
          <w:sz w:val="24"/>
          <w:szCs w:val="24"/>
        </w:rPr>
        <w:fldChar w:fldCharType="begin">
          <w:ffData>
            <w:name w:val="Check248"/>
            <w:enabled/>
            <w:calcOnExit w:val="0"/>
            <w:checkBox>
              <w:sizeAuto/>
              <w:default w:val="0"/>
            </w:checkBox>
          </w:ffData>
        </w:fldChar>
      </w:r>
      <w:bookmarkStart w:id="712" w:name="Check248"/>
      <w:r>
        <w:rPr>
          <w:b/>
          <w:sz w:val="24"/>
          <w:szCs w:val="24"/>
        </w:rPr>
        <w:instrText xml:space="preserve"> FORMCHECKBOX </w:instrText>
      </w:r>
      <w:r>
        <w:rPr>
          <w:b/>
          <w:sz w:val="24"/>
          <w:szCs w:val="24"/>
        </w:rPr>
      </w:r>
      <w:r>
        <w:rPr>
          <w:b/>
          <w:sz w:val="24"/>
          <w:szCs w:val="24"/>
        </w:rPr>
        <w:fldChar w:fldCharType="end"/>
      </w:r>
      <w:bookmarkEnd w:id="712"/>
      <w:r w:rsidRPr="00871FC2">
        <w:rPr>
          <w:b/>
          <w:sz w:val="24"/>
          <w:szCs w:val="24"/>
        </w:rPr>
        <w:t>B</w:t>
      </w:r>
      <w:r>
        <w:rPr>
          <w:b/>
          <w:sz w:val="24"/>
          <w:szCs w:val="24"/>
        </w:rPr>
        <w:t>etter</w:t>
      </w:r>
    </w:p>
    <w:p w14:paraId="14801238" w14:textId="77777777" w:rsidR="00F466AB" w:rsidRPr="00871FC2" w:rsidRDefault="00F466AB" w:rsidP="00F466AB">
      <w:pPr>
        <w:pStyle w:val="ListParagraph"/>
        <w:rPr>
          <w:b/>
          <w:sz w:val="24"/>
          <w:szCs w:val="24"/>
        </w:rPr>
      </w:pPr>
      <w:r>
        <w:rPr>
          <w:b/>
          <w:sz w:val="24"/>
          <w:szCs w:val="24"/>
        </w:rPr>
        <w:fldChar w:fldCharType="begin">
          <w:ffData>
            <w:name w:val="Check249"/>
            <w:enabled/>
            <w:calcOnExit w:val="0"/>
            <w:checkBox>
              <w:sizeAuto/>
              <w:default w:val="0"/>
            </w:checkBox>
          </w:ffData>
        </w:fldChar>
      </w:r>
      <w:bookmarkStart w:id="713" w:name="Check249"/>
      <w:r>
        <w:rPr>
          <w:b/>
          <w:sz w:val="24"/>
          <w:szCs w:val="24"/>
        </w:rPr>
        <w:instrText xml:space="preserve"> FORMCHECKBOX </w:instrText>
      </w:r>
      <w:r>
        <w:rPr>
          <w:b/>
          <w:sz w:val="24"/>
          <w:szCs w:val="24"/>
        </w:rPr>
      </w:r>
      <w:r>
        <w:rPr>
          <w:b/>
          <w:sz w:val="24"/>
          <w:szCs w:val="24"/>
        </w:rPr>
        <w:fldChar w:fldCharType="end"/>
      </w:r>
      <w:bookmarkEnd w:id="713"/>
      <w:r>
        <w:rPr>
          <w:b/>
          <w:sz w:val="24"/>
          <w:szCs w:val="24"/>
        </w:rPr>
        <w:t>Worse</w:t>
      </w:r>
    </w:p>
    <w:p w14:paraId="1047BBE6" w14:textId="77777777" w:rsidR="00F466AB" w:rsidRPr="00871FC2" w:rsidRDefault="00F466AB" w:rsidP="00F466AB">
      <w:pPr>
        <w:pStyle w:val="ListParagraph"/>
        <w:rPr>
          <w:b/>
          <w:sz w:val="24"/>
          <w:szCs w:val="24"/>
        </w:rPr>
      </w:pPr>
      <w:r>
        <w:rPr>
          <w:b/>
          <w:sz w:val="24"/>
          <w:szCs w:val="24"/>
        </w:rPr>
        <w:fldChar w:fldCharType="begin">
          <w:ffData>
            <w:name w:val="Check250"/>
            <w:enabled/>
            <w:calcOnExit w:val="0"/>
            <w:checkBox>
              <w:sizeAuto/>
              <w:default w:val="0"/>
            </w:checkBox>
          </w:ffData>
        </w:fldChar>
      </w:r>
      <w:bookmarkStart w:id="714" w:name="Check250"/>
      <w:r>
        <w:rPr>
          <w:b/>
          <w:sz w:val="24"/>
          <w:szCs w:val="24"/>
        </w:rPr>
        <w:instrText xml:space="preserve"> FORMCHECKBOX </w:instrText>
      </w:r>
      <w:r>
        <w:rPr>
          <w:b/>
          <w:sz w:val="24"/>
          <w:szCs w:val="24"/>
        </w:rPr>
      </w:r>
      <w:r>
        <w:rPr>
          <w:b/>
          <w:sz w:val="24"/>
          <w:szCs w:val="24"/>
        </w:rPr>
        <w:fldChar w:fldCharType="end"/>
      </w:r>
      <w:bookmarkEnd w:id="714"/>
      <w:r>
        <w:rPr>
          <w:b/>
          <w:sz w:val="24"/>
          <w:szCs w:val="24"/>
        </w:rPr>
        <w:t xml:space="preserve">Fairly similar </w:t>
      </w:r>
    </w:p>
    <w:p w14:paraId="2B0019F5" w14:textId="77777777" w:rsidR="00F466AB" w:rsidRPr="00871FC2" w:rsidRDefault="00F466AB" w:rsidP="00F466AB">
      <w:pPr>
        <w:rPr>
          <w:b/>
          <w:sz w:val="24"/>
          <w:szCs w:val="24"/>
        </w:rPr>
      </w:pPr>
    </w:p>
    <w:p w14:paraId="3DF096B5" w14:textId="77777777" w:rsidR="00F466AB" w:rsidRPr="00415178" w:rsidRDefault="00F466AB" w:rsidP="00F466AB">
      <w:pPr>
        <w:pStyle w:val="ListParagraph"/>
        <w:numPr>
          <w:ilvl w:val="0"/>
          <w:numId w:val="16"/>
        </w:numPr>
        <w:rPr>
          <w:b/>
          <w:sz w:val="24"/>
          <w:szCs w:val="24"/>
        </w:rPr>
      </w:pPr>
      <w:r w:rsidRPr="00415178">
        <w:rPr>
          <w:b/>
          <w:sz w:val="24"/>
          <w:szCs w:val="24"/>
        </w:rPr>
        <w:t xml:space="preserve">Taking into consideration all factors (social, financial, economic etc) do you think the situation is better  </w:t>
      </w:r>
    </w:p>
    <w:p w14:paraId="51D27B43" w14:textId="77777777" w:rsidR="00F466AB" w:rsidRPr="00871FC2" w:rsidRDefault="00F466AB" w:rsidP="00F466AB">
      <w:pPr>
        <w:pStyle w:val="ListParagraph"/>
        <w:rPr>
          <w:b/>
          <w:sz w:val="24"/>
          <w:szCs w:val="24"/>
        </w:rPr>
      </w:pPr>
      <w:r>
        <w:rPr>
          <w:b/>
          <w:sz w:val="24"/>
          <w:szCs w:val="24"/>
        </w:rPr>
        <w:fldChar w:fldCharType="begin">
          <w:ffData>
            <w:name w:val="Check251"/>
            <w:enabled/>
            <w:calcOnExit w:val="0"/>
            <w:checkBox>
              <w:sizeAuto/>
              <w:default w:val="0"/>
            </w:checkBox>
          </w:ffData>
        </w:fldChar>
      </w:r>
      <w:bookmarkStart w:id="715" w:name="Check251"/>
      <w:r>
        <w:rPr>
          <w:b/>
          <w:sz w:val="24"/>
          <w:szCs w:val="24"/>
        </w:rPr>
        <w:instrText xml:space="preserve"> FORMCHECKBOX </w:instrText>
      </w:r>
      <w:r>
        <w:rPr>
          <w:b/>
          <w:sz w:val="24"/>
          <w:szCs w:val="24"/>
        </w:rPr>
      </w:r>
      <w:r>
        <w:rPr>
          <w:b/>
          <w:sz w:val="24"/>
          <w:szCs w:val="24"/>
        </w:rPr>
        <w:fldChar w:fldCharType="end"/>
      </w:r>
      <w:bookmarkEnd w:id="715"/>
      <w:r>
        <w:rPr>
          <w:b/>
          <w:sz w:val="24"/>
          <w:szCs w:val="24"/>
        </w:rPr>
        <w:t>Now</w:t>
      </w:r>
    </w:p>
    <w:p w14:paraId="309BAB81" w14:textId="61C2962B" w:rsidR="00F466AB" w:rsidRPr="00F466AB" w:rsidRDefault="00F466AB" w:rsidP="00F466AB">
      <w:pPr>
        <w:pStyle w:val="ListParagraph"/>
        <w:rPr>
          <w:b/>
          <w:sz w:val="24"/>
          <w:szCs w:val="24"/>
        </w:rPr>
      </w:pPr>
      <w:r>
        <w:rPr>
          <w:b/>
          <w:sz w:val="24"/>
          <w:szCs w:val="24"/>
        </w:rPr>
        <w:fldChar w:fldCharType="begin">
          <w:ffData>
            <w:name w:val="Check252"/>
            <w:enabled/>
            <w:calcOnExit w:val="0"/>
            <w:checkBox>
              <w:sizeAuto/>
              <w:default w:val="0"/>
            </w:checkBox>
          </w:ffData>
        </w:fldChar>
      </w:r>
      <w:bookmarkStart w:id="716" w:name="Check252"/>
      <w:r>
        <w:rPr>
          <w:b/>
          <w:sz w:val="24"/>
          <w:szCs w:val="24"/>
        </w:rPr>
        <w:instrText xml:space="preserve"> FORMCHECKBOX </w:instrText>
      </w:r>
      <w:r>
        <w:rPr>
          <w:b/>
          <w:sz w:val="24"/>
          <w:szCs w:val="24"/>
        </w:rPr>
      </w:r>
      <w:r>
        <w:rPr>
          <w:b/>
          <w:sz w:val="24"/>
          <w:szCs w:val="24"/>
        </w:rPr>
        <w:fldChar w:fldCharType="end"/>
      </w:r>
      <w:bookmarkEnd w:id="716"/>
      <w:r>
        <w:rPr>
          <w:b/>
          <w:sz w:val="24"/>
          <w:szCs w:val="24"/>
        </w:rPr>
        <w:t xml:space="preserve"> During the socialist era </w:t>
      </w:r>
    </w:p>
    <w:p w14:paraId="753132C4" w14:textId="77777777" w:rsidR="00F466AB" w:rsidRDefault="00F466AB" w:rsidP="00F466AB">
      <w:pPr>
        <w:jc w:val="center"/>
        <w:rPr>
          <w:b/>
          <w:color w:val="FF0000"/>
          <w:sz w:val="32"/>
          <w:szCs w:val="32"/>
          <w:u w:val="single"/>
        </w:rPr>
      </w:pPr>
    </w:p>
    <w:p w14:paraId="7B758DD3" w14:textId="77777777" w:rsidR="00F466AB" w:rsidRDefault="00F466AB" w:rsidP="00F466AB">
      <w:pPr>
        <w:jc w:val="center"/>
        <w:rPr>
          <w:b/>
          <w:color w:val="FF0000"/>
          <w:sz w:val="32"/>
          <w:szCs w:val="32"/>
          <w:u w:val="single"/>
        </w:rPr>
      </w:pPr>
    </w:p>
    <w:p w14:paraId="67CEC4F8" w14:textId="77777777" w:rsidR="00F466AB" w:rsidRDefault="00F466AB" w:rsidP="00F466AB">
      <w:pPr>
        <w:jc w:val="center"/>
        <w:rPr>
          <w:b/>
          <w:color w:val="FF0000"/>
          <w:sz w:val="32"/>
          <w:szCs w:val="32"/>
          <w:u w:val="single"/>
        </w:rPr>
      </w:pPr>
    </w:p>
    <w:p w14:paraId="02675EE6" w14:textId="77777777" w:rsidR="00F466AB" w:rsidRDefault="00F466AB" w:rsidP="00F466AB">
      <w:pPr>
        <w:jc w:val="center"/>
        <w:rPr>
          <w:b/>
          <w:color w:val="FF0000"/>
          <w:sz w:val="32"/>
          <w:szCs w:val="32"/>
          <w:u w:val="single"/>
        </w:rPr>
      </w:pPr>
    </w:p>
    <w:p w14:paraId="5F0F52DF" w14:textId="77777777" w:rsidR="00F466AB" w:rsidRPr="00DF36A2" w:rsidRDefault="00F466AB" w:rsidP="00F466AB">
      <w:pPr>
        <w:jc w:val="center"/>
        <w:rPr>
          <w:b/>
          <w:color w:val="FF0000"/>
          <w:sz w:val="32"/>
          <w:szCs w:val="32"/>
          <w:u w:val="single"/>
        </w:rPr>
      </w:pPr>
      <w:r>
        <w:rPr>
          <w:b/>
          <w:color w:val="FF0000"/>
          <w:sz w:val="32"/>
          <w:szCs w:val="32"/>
          <w:u w:val="single"/>
        </w:rPr>
        <w:lastRenderedPageBreak/>
        <w:t xml:space="preserve">Final Questions </w:t>
      </w:r>
    </w:p>
    <w:p w14:paraId="69EB1B23" w14:textId="77777777" w:rsidR="00F466AB" w:rsidRPr="004A7201" w:rsidRDefault="00F466AB" w:rsidP="00F466AB">
      <w:pPr>
        <w:rPr>
          <w:b/>
          <w:sz w:val="24"/>
          <w:szCs w:val="24"/>
        </w:rPr>
      </w:pPr>
      <w:r>
        <w:rPr>
          <w:b/>
          <w:sz w:val="24"/>
          <w:szCs w:val="24"/>
        </w:rPr>
        <w:t>46</w:t>
      </w:r>
      <w:r w:rsidRPr="004A7201">
        <w:rPr>
          <w:b/>
          <w:sz w:val="24"/>
          <w:szCs w:val="24"/>
        </w:rPr>
        <w:t>. Which sector are you currently employed in?</w:t>
      </w:r>
    </w:p>
    <w:p w14:paraId="7B7CFDA8" w14:textId="77777777" w:rsidR="00F466AB" w:rsidRPr="00C92E2A" w:rsidRDefault="00F466AB" w:rsidP="00F466AB">
      <w:pPr>
        <w:rPr>
          <w:sz w:val="24"/>
          <w:szCs w:val="24"/>
        </w:rPr>
      </w:pPr>
      <w:r w:rsidRPr="00C92E2A">
        <w:rPr>
          <w:sz w:val="24"/>
          <w:szCs w:val="24"/>
        </w:rPr>
        <w:t xml:space="preserve"> </w:t>
      </w:r>
      <w:r w:rsidRPr="00C92E2A">
        <w:rPr>
          <w:sz w:val="24"/>
          <w:szCs w:val="24"/>
        </w:rPr>
        <w:fldChar w:fldCharType="begin">
          <w:ffData>
            <w:name w:val="Text126"/>
            <w:enabled/>
            <w:calcOnExit w:val="0"/>
            <w:textInput/>
          </w:ffData>
        </w:fldChar>
      </w:r>
      <w:bookmarkStart w:id="717" w:name="Text126"/>
      <w:r w:rsidRPr="00C92E2A">
        <w:rPr>
          <w:sz w:val="24"/>
          <w:szCs w:val="24"/>
        </w:rPr>
        <w:instrText xml:space="preserve"> FORMTEXT </w:instrText>
      </w:r>
      <w:r w:rsidRPr="00C92E2A">
        <w:rPr>
          <w:sz w:val="24"/>
          <w:szCs w:val="24"/>
        </w:rPr>
      </w:r>
      <w:r w:rsidRPr="00C92E2A">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Pr="00C92E2A">
        <w:rPr>
          <w:sz w:val="24"/>
          <w:szCs w:val="24"/>
        </w:rPr>
        <w:fldChar w:fldCharType="end"/>
      </w:r>
      <w:bookmarkEnd w:id="717"/>
    </w:p>
    <w:p w14:paraId="051BFE1C" w14:textId="77777777" w:rsidR="00F466AB" w:rsidRPr="004A7201" w:rsidRDefault="00F466AB" w:rsidP="00F466AB">
      <w:pPr>
        <w:rPr>
          <w:b/>
          <w:sz w:val="24"/>
          <w:szCs w:val="24"/>
        </w:rPr>
      </w:pPr>
      <w:r>
        <w:rPr>
          <w:b/>
          <w:sz w:val="24"/>
          <w:szCs w:val="24"/>
        </w:rPr>
        <w:t>47</w:t>
      </w:r>
      <w:r w:rsidRPr="004A7201">
        <w:rPr>
          <w:b/>
          <w:sz w:val="24"/>
          <w:szCs w:val="24"/>
        </w:rPr>
        <w:t>. Please state the approximate proportion of undeclared work to your monthly income:</w:t>
      </w:r>
    </w:p>
    <w:p w14:paraId="1DF03730" w14:textId="77777777" w:rsidR="00F466AB" w:rsidRDefault="00F466AB" w:rsidP="00F466AB">
      <w:pPr>
        <w:rPr>
          <w:sz w:val="24"/>
          <w:szCs w:val="24"/>
        </w:rPr>
      </w:pPr>
      <w:r>
        <w:rPr>
          <w:sz w:val="24"/>
          <w:szCs w:val="24"/>
        </w:rPr>
        <w:fldChar w:fldCharType="begin">
          <w:ffData>
            <w:name w:val="Text129"/>
            <w:enabled/>
            <w:calcOnExit w:val="0"/>
            <w:textInput/>
          </w:ffData>
        </w:fldChar>
      </w:r>
      <w:bookmarkStart w:id="718" w:name="Text129"/>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718"/>
      <w:r>
        <w:rPr>
          <w:sz w:val="24"/>
          <w:szCs w:val="24"/>
        </w:rPr>
        <w:t>%</w:t>
      </w:r>
    </w:p>
    <w:p w14:paraId="2381FD10" w14:textId="77777777" w:rsidR="00F466AB" w:rsidRPr="00A60D2F" w:rsidRDefault="00F466AB" w:rsidP="00F466AB">
      <w:pPr>
        <w:rPr>
          <w:b/>
          <w:sz w:val="24"/>
          <w:szCs w:val="24"/>
        </w:rPr>
      </w:pPr>
      <w:r>
        <w:rPr>
          <w:b/>
          <w:sz w:val="24"/>
          <w:szCs w:val="24"/>
        </w:rPr>
        <w:t>48</w:t>
      </w:r>
      <w:r w:rsidRPr="00A60D2F">
        <w:rPr>
          <w:b/>
          <w:sz w:val="24"/>
          <w:szCs w:val="24"/>
        </w:rPr>
        <w:t xml:space="preserve">. Please state your approximate monthly income </w:t>
      </w:r>
      <w:r>
        <w:rPr>
          <w:b/>
          <w:sz w:val="24"/>
          <w:szCs w:val="24"/>
        </w:rPr>
        <w:t>(gross)</w:t>
      </w:r>
    </w:p>
    <w:p w14:paraId="4CD6135F" w14:textId="77777777" w:rsidR="00F466AB" w:rsidRPr="00871FC2" w:rsidRDefault="00F466AB" w:rsidP="00F466AB">
      <w:pPr>
        <w:pStyle w:val="ListParagraph"/>
        <w:rPr>
          <w:b/>
          <w:sz w:val="24"/>
          <w:szCs w:val="24"/>
        </w:rPr>
      </w:pPr>
      <w:r>
        <w:rPr>
          <w:b/>
          <w:sz w:val="24"/>
          <w:szCs w:val="24"/>
        </w:rPr>
        <w:fldChar w:fldCharType="begin">
          <w:ffData>
            <w:name w:val="Check244"/>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end"/>
      </w:r>
      <w:r>
        <w:rPr>
          <w:b/>
          <w:sz w:val="24"/>
          <w:szCs w:val="24"/>
        </w:rPr>
        <w:t xml:space="preserve"> Under 2,000 kuna </w:t>
      </w:r>
    </w:p>
    <w:p w14:paraId="4BB20511" w14:textId="77777777" w:rsidR="00F466AB" w:rsidRPr="00871FC2" w:rsidRDefault="00F466AB" w:rsidP="00F466AB">
      <w:pPr>
        <w:pStyle w:val="ListParagraph"/>
        <w:rPr>
          <w:b/>
          <w:sz w:val="24"/>
          <w:szCs w:val="24"/>
        </w:rPr>
      </w:pPr>
      <w:r>
        <w:rPr>
          <w:b/>
          <w:sz w:val="24"/>
          <w:szCs w:val="24"/>
        </w:rPr>
        <w:fldChar w:fldCharType="begin">
          <w:ffData>
            <w:name w:val="Check245"/>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end"/>
      </w:r>
      <w:r>
        <w:rPr>
          <w:b/>
          <w:sz w:val="24"/>
          <w:szCs w:val="24"/>
        </w:rPr>
        <w:t>2,000-4,000 kuna</w:t>
      </w:r>
    </w:p>
    <w:p w14:paraId="07794A0D" w14:textId="77777777" w:rsidR="00F466AB" w:rsidRPr="00871FC2" w:rsidRDefault="00F466AB" w:rsidP="00F466AB">
      <w:pPr>
        <w:pStyle w:val="ListParagraph"/>
        <w:rPr>
          <w:b/>
          <w:sz w:val="24"/>
          <w:szCs w:val="24"/>
        </w:rPr>
      </w:pPr>
      <w:r>
        <w:rPr>
          <w:b/>
          <w:sz w:val="24"/>
          <w:szCs w:val="24"/>
        </w:rPr>
        <w:fldChar w:fldCharType="begin">
          <w:ffData>
            <w:name w:val="Check246"/>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end"/>
      </w:r>
      <w:r>
        <w:rPr>
          <w:b/>
          <w:sz w:val="24"/>
          <w:szCs w:val="24"/>
        </w:rPr>
        <w:t xml:space="preserve"> 4,000-6,000 kuna</w:t>
      </w:r>
    </w:p>
    <w:p w14:paraId="531A8546" w14:textId="77777777" w:rsidR="00F466AB" w:rsidRDefault="00F466AB" w:rsidP="00F466AB">
      <w:pPr>
        <w:pStyle w:val="ListParagraph"/>
        <w:rPr>
          <w:b/>
          <w:sz w:val="24"/>
          <w:szCs w:val="24"/>
        </w:rPr>
      </w:pPr>
      <w:r>
        <w:rPr>
          <w:b/>
          <w:sz w:val="24"/>
          <w:szCs w:val="24"/>
        </w:rPr>
        <w:fldChar w:fldCharType="begin">
          <w:ffData>
            <w:name w:val="Check247"/>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end"/>
      </w:r>
      <w:r>
        <w:rPr>
          <w:b/>
          <w:sz w:val="24"/>
          <w:szCs w:val="24"/>
        </w:rPr>
        <w:t xml:space="preserve"> 6,000-8,000 kuna</w:t>
      </w:r>
    </w:p>
    <w:p w14:paraId="3B77C33E" w14:textId="77777777" w:rsidR="00F466AB" w:rsidRDefault="00F466AB" w:rsidP="00F466AB">
      <w:pPr>
        <w:pStyle w:val="ListParagraph"/>
        <w:rPr>
          <w:b/>
          <w:sz w:val="24"/>
          <w:szCs w:val="24"/>
        </w:rPr>
      </w:pPr>
      <w:r>
        <w:rPr>
          <w:b/>
          <w:sz w:val="24"/>
          <w:szCs w:val="24"/>
        </w:rPr>
        <w:fldChar w:fldCharType="begin">
          <w:ffData>
            <w:name w:val="Check247"/>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end"/>
      </w:r>
      <w:r>
        <w:rPr>
          <w:b/>
          <w:sz w:val="24"/>
          <w:szCs w:val="24"/>
        </w:rPr>
        <w:t xml:space="preserve"> Over 8,000 kuna </w:t>
      </w:r>
    </w:p>
    <w:p w14:paraId="7C8A022D" w14:textId="77777777" w:rsidR="00F466AB" w:rsidRDefault="00F466AB" w:rsidP="00F466AB">
      <w:pPr>
        <w:pStyle w:val="ListParagraph"/>
        <w:rPr>
          <w:b/>
          <w:sz w:val="24"/>
          <w:szCs w:val="24"/>
        </w:rPr>
      </w:pPr>
    </w:p>
    <w:p w14:paraId="558284B0" w14:textId="77777777" w:rsidR="00F466AB" w:rsidRDefault="00F466AB" w:rsidP="00F466AB">
      <w:pPr>
        <w:rPr>
          <w:sz w:val="24"/>
          <w:szCs w:val="24"/>
        </w:rPr>
      </w:pPr>
      <w:r w:rsidRPr="00E64949">
        <w:rPr>
          <w:sz w:val="24"/>
          <w:szCs w:val="24"/>
        </w:rPr>
        <w:br/>
      </w:r>
    </w:p>
    <w:p w14:paraId="52B05A3F" w14:textId="77777777" w:rsidR="00F466AB" w:rsidRDefault="00F466AB" w:rsidP="00F466AB">
      <w:pPr>
        <w:rPr>
          <w:sz w:val="24"/>
          <w:szCs w:val="24"/>
        </w:rPr>
      </w:pPr>
    </w:p>
    <w:p w14:paraId="528301AC" w14:textId="77777777" w:rsidR="00F466AB" w:rsidRDefault="00F466AB" w:rsidP="00F466AB">
      <w:pPr>
        <w:rPr>
          <w:sz w:val="24"/>
          <w:szCs w:val="24"/>
        </w:rPr>
      </w:pPr>
    </w:p>
    <w:p w14:paraId="06E40BB7" w14:textId="77777777" w:rsidR="00F466AB" w:rsidRDefault="00F466AB" w:rsidP="00F466AB">
      <w:pPr>
        <w:rPr>
          <w:sz w:val="24"/>
          <w:szCs w:val="24"/>
        </w:rPr>
      </w:pPr>
    </w:p>
    <w:p w14:paraId="75A211FE" w14:textId="77777777" w:rsidR="00F466AB" w:rsidRDefault="00F466AB" w:rsidP="00F466AB">
      <w:pPr>
        <w:rPr>
          <w:sz w:val="24"/>
          <w:szCs w:val="24"/>
        </w:rPr>
      </w:pPr>
    </w:p>
    <w:p w14:paraId="6599250C" w14:textId="77777777" w:rsidR="00F466AB" w:rsidRDefault="00F466AB" w:rsidP="00F466AB">
      <w:pPr>
        <w:rPr>
          <w:sz w:val="24"/>
          <w:szCs w:val="24"/>
        </w:rPr>
      </w:pPr>
    </w:p>
    <w:p w14:paraId="3F2F2D3A" w14:textId="77777777" w:rsidR="00F466AB" w:rsidRDefault="00F466AB" w:rsidP="00F466AB">
      <w:pPr>
        <w:rPr>
          <w:sz w:val="24"/>
          <w:szCs w:val="24"/>
        </w:rPr>
      </w:pPr>
    </w:p>
    <w:p w14:paraId="0FE6EB2E" w14:textId="77777777" w:rsidR="00F466AB" w:rsidRDefault="00F466AB" w:rsidP="00F466AB">
      <w:pPr>
        <w:rPr>
          <w:sz w:val="24"/>
          <w:szCs w:val="24"/>
        </w:rPr>
      </w:pPr>
    </w:p>
    <w:p w14:paraId="28D906C6" w14:textId="77777777" w:rsidR="00F466AB" w:rsidRDefault="00F466AB" w:rsidP="00F466AB">
      <w:pPr>
        <w:rPr>
          <w:sz w:val="24"/>
          <w:szCs w:val="24"/>
        </w:rPr>
      </w:pPr>
    </w:p>
    <w:p w14:paraId="28E5A336" w14:textId="77777777" w:rsidR="00F466AB" w:rsidRDefault="00F466AB" w:rsidP="00F466AB">
      <w:pPr>
        <w:rPr>
          <w:sz w:val="24"/>
          <w:szCs w:val="24"/>
        </w:rPr>
      </w:pPr>
    </w:p>
    <w:p w14:paraId="0CB31AD3" w14:textId="77777777" w:rsidR="00F466AB" w:rsidRDefault="00F466AB" w:rsidP="00F466AB">
      <w:pPr>
        <w:rPr>
          <w:sz w:val="24"/>
          <w:szCs w:val="24"/>
        </w:rPr>
      </w:pPr>
    </w:p>
    <w:p w14:paraId="4E18B9B6" w14:textId="77777777" w:rsidR="00F466AB" w:rsidRDefault="00F466AB" w:rsidP="00F466AB">
      <w:pPr>
        <w:rPr>
          <w:sz w:val="24"/>
          <w:szCs w:val="24"/>
        </w:rPr>
      </w:pPr>
    </w:p>
    <w:p w14:paraId="0B293606" w14:textId="77777777" w:rsidR="00F466AB" w:rsidRPr="00E64949" w:rsidRDefault="00F466AB" w:rsidP="00F466AB">
      <w:pPr>
        <w:rPr>
          <w:sz w:val="24"/>
          <w:szCs w:val="24"/>
        </w:rPr>
      </w:pPr>
    </w:p>
    <w:p w14:paraId="470A2EBD" w14:textId="77777777" w:rsidR="00F466AB" w:rsidRPr="00145DA1" w:rsidRDefault="00F466AB" w:rsidP="00F466AB">
      <w:pPr>
        <w:pStyle w:val="Heading9"/>
        <w:shd w:val="clear" w:color="auto" w:fill="FFFFFF"/>
        <w:spacing w:line="360" w:lineRule="auto"/>
        <w:jc w:val="center"/>
        <w:rPr>
          <w:sz w:val="28"/>
          <w:szCs w:val="28"/>
        </w:rPr>
      </w:pPr>
      <w:r w:rsidRPr="00145DA1">
        <w:rPr>
          <w:sz w:val="28"/>
          <w:szCs w:val="28"/>
        </w:rPr>
        <w:lastRenderedPageBreak/>
        <w:t>Information Sheet</w:t>
      </w:r>
    </w:p>
    <w:p w14:paraId="6CAFE917" w14:textId="77777777" w:rsidR="00F466AB" w:rsidRPr="008F0E92" w:rsidRDefault="00F466AB" w:rsidP="00F466AB">
      <w:pPr>
        <w:spacing w:line="360" w:lineRule="auto"/>
        <w:jc w:val="center"/>
        <w:rPr>
          <w:rFonts w:ascii="Arial" w:hAnsi="Arial" w:cs="Arial"/>
        </w:rPr>
      </w:pPr>
      <w:r>
        <w:rPr>
          <w:rFonts w:ascii="Arial" w:hAnsi="Arial" w:cs="Arial"/>
        </w:rPr>
        <w:t xml:space="preserve">The Informal Economy in Croatia: A Social Exchange Perspective </w:t>
      </w:r>
      <w:r>
        <w:rPr>
          <w:rFonts w:ascii="Arial" w:hAnsi="Arial" w:cs="Arial"/>
        </w:rPr>
        <w:br/>
      </w:r>
    </w:p>
    <w:p w14:paraId="6BDA49E6" w14:textId="09736773" w:rsidR="00F466AB" w:rsidRPr="002C404A" w:rsidRDefault="00F466AB" w:rsidP="002C404A">
      <w:pPr>
        <w:spacing w:line="360" w:lineRule="auto"/>
        <w:rPr>
          <w:rFonts w:ascii="Arial" w:hAnsi="Arial" w:cs="Arial"/>
          <w:iCs/>
          <w:sz w:val="20"/>
          <w:szCs w:val="20"/>
          <w:shd w:val="clear" w:color="auto" w:fill="FFFFFF"/>
        </w:rPr>
      </w:pPr>
      <w:r w:rsidRPr="00D41738">
        <w:rPr>
          <w:rFonts w:ascii="Arial" w:hAnsi="Arial" w:cs="Arial"/>
          <w:iCs/>
          <w:sz w:val="20"/>
          <w:szCs w:val="20"/>
          <w:shd w:val="clear" w:color="auto" w:fill="FFFFFF"/>
        </w:rPr>
        <w:t>Dear Interviewee</w:t>
      </w:r>
      <w:r>
        <w:rPr>
          <w:rFonts w:ascii="Arial" w:hAnsi="Arial" w:cs="Arial"/>
          <w:iCs/>
          <w:sz w:val="20"/>
          <w:szCs w:val="20"/>
          <w:shd w:val="clear" w:color="auto" w:fill="FFFFFF"/>
        </w:rPr>
        <w:t>,</w:t>
      </w:r>
    </w:p>
    <w:p w14:paraId="53E4959A" w14:textId="259969A3" w:rsidR="00F466AB" w:rsidRDefault="00F466AB" w:rsidP="000C4B1D">
      <w:pPr>
        <w:spacing w:line="360" w:lineRule="auto"/>
        <w:jc w:val="both"/>
        <w:rPr>
          <w:rFonts w:ascii="Arial" w:hAnsi="Arial" w:cs="Arial"/>
          <w:iCs/>
          <w:sz w:val="20"/>
          <w:szCs w:val="20"/>
          <w:shd w:val="clear" w:color="auto" w:fill="FFFFFF"/>
        </w:rPr>
      </w:pPr>
      <w:r w:rsidRPr="00D41738">
        <w:rPr>
          <w:rFonts w:ascii="Arial" w:hAnsi="Arial" w:cs="Arial"/>
          <w:iCs/>
          <w:sz w:val="20"/>
          <w:szCs w:val="20"/>
          <w:shd w:val="clear" w:color="auto" w:fill="FFFFFF"/>
        </w:rPr>
        <w:t>You are being invited to take part in a research project. Before you decide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w:t>
      </w:r>
    </w:p>
    <w:p w14:paraId="1678B6DC" w14:textId="097668FC" w:rsidR="00F466AB" w:rsidRDefault="00F466AB" w:rsidP="000C4B1D">
      <w:pPr>
        <w:spacing w:line="360" w:lineRule="auto"/>
        <w:jc w:val="both"/>
        <w:rPr>
          <w:rFonts w:ascii="Arial" w:hAnsi="Arial" w:cs="Arial"/>
          <w:iCs/>
          <w:sz w:val="20"/>
          <w:szCs w:val="20"/>
          <w:shd w:val="clear" w:color="auto" w:fill="FFFFFF"/>
        </w:rPr>
      </w:pPr>
      <w:r>
        <w:rPr>
          <w:rFonts w:ascii="Arial" w:hAnsi="Arial" w:cs="Arial"/>
          <w:iCs/>
          <w:sz w:val="20"/>
          <w:szCs w:val="20"/>
          <w:shd w:val="clear" w:color="auto" w:fill="FFFFFF"/>
        </w:rPr>
        <w:t>The survey is carried out by the PhD candidate Marijana Baric at the University of Sheffield Management School within the bounds of her thesis. The expected end of the research is September, 2013.</w:t>
      </w:r>
    </w:p>
    <w:p w14:paraId="300BD95C" w14:textId="77777777" w:rsidR="00F466AB" w:rsidRDefault="00F466AB" w:rsidP="00F466AB">
      <w:pPr>
        <w:tabs>
          <w:tab w:val="left" w:pos="6536"/>
        </w:tabs>
        <w:spacing w:line="360" w:lineRule="auto"/>
        <w:ind w:firstLine="720"/>
        <w:jc w:val="both"/>
        <w:rPr>
          <w:rFonts w:ascii="Arial" w:hAnsi="Arial" w:cs="Arial"/>
          <w:iCs/>
          <w:sz w:val="20"/>
          <w:szCs w:val="20"/>
          <w:shd w:val="clear" w:color="auto" w:fill="FFFFFF"/>
        </w:rPr>
      </w:pPr>
      <w:r>
        <w:rPr>
          <w:rFonts w:ascii="Arial" w:hAnsi="Arial" w:cs="Arial"/>
          <w:iCs/>
          <w:sz w:val="20"/>
          <w:szCs w:val="20"/>
          <w:shd w:val="clear" w:color="auto" w:fill="FFFFFF"/>
        </w:rPr>
        <w:t>The aims of the project are:</w:t>
      </w:r>
      <w:r>
        <w:rPr>
          <w:rFonts w:ascii="Arial" w:hAnsi="Arial" w:cs="Arial"/>
          <w:iCs/>
          <w:sz w:val="20"/>
          <w:szCs w:val="20"/>
          <w:shd w:val="clear" w:color="auto" w:fill="FFFFFF"/>
        </w:rPr>
        <w:tab/>
      </w:r>
    </w:p>
    <w:p w14:paraId="519E7B2F" w14:textId="77777777" w:rsidR="00F466AB" w:rsidRPr="008F0E92" w:rsidRDefault="00F466AB" w:rsidP="00F466AB">
      <w:pPr>
        <w:spacing w:line="360" w:lineRule="auto"/>
        <w:jc w:val="both"/>
        <w:rPr>
          <w:rFonts w:ascii="Arial" w:hAnsi="Arial" w:cs="Arial"/>
          <w:sz w:val="20"/>
          <w:szCs w:val="20"/>
        </w:rPr>
      </w:pPr>
      <w:r w:rsidRPr="008F0E92">
        <w:rPr>
          <w:rFonts w:ascii="Arial" w:hAnsi="Arial" w:cs="Arial"/>
          <w:sz w:val="20"/>
          <w:szCs w:val="20"/>
        </w:rPr>
        <w:t xml:space="preserve">- To measure the nature and extent of undeclared work in Split, Croatia </w:t>
      </w:r>
    </w:p>
    <w:p w14:paraId="47E88EF8" w14:textId="77777777" w:rsidR="00F466AB" w:rsidRPr="008F0E92" w:rsidRDefault="00F466AB" w:rsidP="00F466AB">
      <w:pPr>
        <w:spacing w:line="360" w:lineRule="auto"/>
        <w:jc w:val="both"/>
        <w:rPr>
          <w:rFonts w:ascii="Arial" w:hAnsi="Arial" w:cs="Arial"/>
          <w:sz w:val="20"/>
          <w:szCs w:val="20"/>
        </w:rPr>
      </w:pPr>
      <w:r w:rsidRPr="008F0E92">
        <w:rPr>
          <w:rFonts w:ascii="Arial" w:hAnsi="Arial" w:cs="Arial"/>
          <w:sz w:val="20"/>
          <w:szCs w:val="20"/>
        </w:rPr>
        <w:t xml:space="preserve">-To evaluate opinions and attitudes towards participation in undeclared work </w:t>
      </w:r>
    </w:p>
    <w:p w14:paraId="6CC0C459" w14:textId="77777777" w:rsidR="00F466AB" w:rsidRDefault="00F466AB" w:rsidP="00F466AB">
      <w:pPr>
        <w:spacing w:line="360" w:lineRule="auto"/>
        <w:rPr>
          <w:rFonts w:ascii="Arial" w:hAnsi="Arial" w:cs="Arial"/>
          <w:sz w:val="20"/>
          <w:szCs w:val="20"/>
        </w:rPr>
      </w:pPr>
      <w:r w:rsidRPr="008F0E92">
        <w:rPr>
          <w:rFonts w:ascii="Arial" w:hAnsi="Arial" w:cs="Arial"/>
          <w:sz w:val="20"/>
          <w:szCs w:val="20"/>
        </w:rPr>
        <w:t>- To examine the influence of personal and social nor</w:t>
      </w:r>
      <w:r>
        <w:rPr>
          <w:rFonts w:ascii="Arial" w:hAnsi="Arial" w:cs="Arial"/>
          <w:sz w:val="20"/>
          <w:szCs w:val="20"/>
        </w:rPr>
        <w:t>ms on the decision to formalise</w:t>
      </w:r>
    </w:p>
    <w:p w14:paraId="3FC19237" w14:textId="3A396F90" w:rsidR="00F466AB" w:rsidRPr="008F0E92" w:rsidRDefault="00F466AB" w:rsidP="00F466AB">
      <w:pPr>
        <w:spacing w:line="360" w:lineRule="auto"/>
        <w:rPr>
          <w:rFonts w:ascii="Arial" w:hAnsi="Arial" w:cs="Arial"/>
          <w:sz w:val="20"/>
          <w:szCs w:val="20"/>
        </w:rPr>
      </w:pPr>
      <w:r w:rsidRPr="008F0E92">
        <w:rPr>
          <w:rFonts w:ascii="Arial" w:hAnsi="Arial" w:cs="Arial"/>
          <w:sz w:val="20"/>
          <w:szCs w:val="20"/>
        </w:rPr>
        <w:t xml:space="preserve"> -To examine the impact of the social exchange relationship between the government and citizens on the decision to formalise</w:t>
      </w:r>
    </w:p>
    <w:p w14:paraId="797841C9" w14:textId="4879AA13" w:rsidR="00F466AB" w:rsidRPr="00F466AB" w:rsidRDefault="00F466AB" w:rsidP="00F466AB">
      <w:pPr>
        <w:spacing w:line="360" w:lineRule="auto"/>
        <w:rPr>
          <w:rFonts w:ascii="Arial" w:hAnsi="Arial" w:cs="Arial"/>
          <w:sz w:val="20"/>
          <w:szCs w:val="20"/>
        </w:rPr>
      </w:pPr>
      <w:r w:rsidRPr="008F0E92">
        <w:rPr>
          <w:rFonts w:ascii="Arial" w:hAnsi="Arial" w:cs="Arial"/>
          <w:sz w:val="20"/>
          <w:szCs w:val="20"/>
        </w:rPr>
        <w:t xml:space="preserve">- To evaluate the relevant policy recommendations based on the findings </w:t>
      </w:r>
    </w:p>
    <w:p w14:paraId="04FB8A87" w14:textId="7E7E6EAB" w:rsidR="00F466AB" w:rsidRPr="00D41738" w:rsidRDefault="00F466AB" w:rsidP="000C4B1D">
      <w:pPr>
        <w:spacing w:line="360" w:lineRule="auto"/>
        <w:jc w:val="both"/>
        <w:rPr>
          <w:rFonts w:ascii="Arial" w:hAnsi="Arial" w:cs="Arial"/>
          <w:iCs/>
          <w:sz w:val="20"/>
          <w:szCs w:val="20"/>
          <w:shd w:val="clear" w:color="auto" w:fill="FFFFFF"/>
        </w:rPr>
      </w:pPr>
      <w:r>
        <w:rPr>
          <w:rFonts w:ascii="Arial" w:hAnsi="Arial" w:cs="Arial"/>
          <w:iCs/>
          <w:sz w:val="20"/>
          <w:szCs w:val="20"/>
          <w:shd w:val="clear" w:color="auto" w:fill="FFFFFF"/>
        </w:rPr>
        <w:t>For the selection of respondents a</w:t>
      </w:r>
      <w:r w:rsidRPr="000402D6">
        <w:rPr>
          <w:rFonts w:ascii="Arial" w:hAnsi="Arial" w:cs="Arial"/>
          <w:iCs/>
          <w:sz w:val="20"/>
          <w:szCs w:val="20"/>
          <w:shd w:val="clear" w:color="auto" w:fill="FFFFFF"/>
        </w:rPr>
        <w:t xml:space="preserve"> </w:t>
      </w:r>
      <w:r w:rsidRPr="006D0190">
        <w:rPr>
          <w:rFonts w:ascii="Arial" w:hAnsi="Arial" w:cs="Arial"/>
          <w:iCs/>
          <w:sz w:val="20"/>
          <w:szCs w:val="20"/>
          <w:shd w:val="clear" w:color="auto" w:fill="FFFFFF"/>
        </w:rPr>
        <w:t>probability sampling method is used.</w:t>
      </w:r>
      <w:r>
        <w:rPr>
          <w:rFonts w:ascii="Arial" w:hAnsi="Arial" w:cs="Arial"/>
          <w:iCs/>
          <w:sz w:val="20"/>
          <w:szCs w:val="20"/>
          <w:shd w:val="clear" w:color="auto" w:fill="FFFFFF"/>
        </w:rPr>
        <w:t xml:space="preserve"> </w:t>
      </w:r>
      <w:r w:rsidRPr="00145DA1">
        <w:rPr>
          <w:rFonts w:ascii="Arial" w:hAnsi="Arial" w:cs="Arial"/>
          <w:iCs/>
          <w:sz w:val="20"/>
          <w:szCs w:val="20"/>
          <w:shd w:val="clear" w:color="auto" w:fill="FFFFFF"/>
        </w:rPr>
        <w:t>That is, a number of sampling points will be drawn with probability proportional to population size (for total coverage of the country) and to population density and the distribution of the resident population in terms of metropolitan, urban and rural areas. In each of the selected sampling units, a starting address will be then drawn at random. Further addresses (every nth address) will be subsequently selected by standard “random route” procedures from the initial address. In each household, meanwhile, the respondent will be drawn at random (following the “closest birthday rule”).</w:t>
      </w:r>
      <w:r>
        <w:rPr>
          <w:rFonts w:ascii="Arial" w:hAnsi="Arial" w:cs="Arial"/>
          <w:iCs/>
          <w:sz w:val="20"/>
          <w:szCs w:val="20"/>
          <w:shd w:val="clear" w:color="auto" w:fill="FFFFFF"/>
        </w:rPr>
        <w:t xml:space="preserve"> </w:t>
      </w:r>
      <w:r w:rsidRPr="000402D6">
        <w:rPr>
          <w:rFonts w:ascii="Arial" w:hAnsi="Arial" w:cs="Arial"/>
          <w:iCs/>
          <w:sz w:val="20"/>
          <w:szCs w:val="20"/>
          <w:shd w:val="clear" w:color="auto" w:fill="FFFFFF"/>
        </w:rPr>
        <w:t xml:space="preserve">The projected number of respondents recruited is 200. </w:t>
      </w:r>
    </w:p>
    <w:p w14:paraId="40FE183D" w14:textId="77777777" w:rsidR="00F466AB" w:rsidRPr="00281D72" w:rsidRDefault="00F466AB" w:rsidP="000C4B1D">
      <w:pPr>
        <w:spacing w:line="360" w:lineRule="auto"/>
        <w:jc w:val="both"/>
        <w:rPr>
          <w:rFonts w:ascii="Arial" w:hAnsi="Arial" w:cs="Arial"/>
          <w:iCs/>
          <w:sz w:val="20"/>
          <w:szCs w:val="20"/>
          <w:shd w:val="clear" w:color="auto" w:fill="FFFFFF"/>
        </w:rPr>
      </w:pPr>
      <w:r w:rsidRPr="00281D72">
        <w:rPr>
          <w:rFonts w:ascii="Arial" w:hAnsi="Arial" w:cs="Arial"/>
          <w:iCs/>
          <w:sz w:val="20"/>
          <w:szCs w:val="20"/>
          <w:shd w:val="clear" w:color="auto" w:fill="FFFFFF"/>
        </w:rPr>
        <w:t>It is up to you to decide whether or not to take part. If you do decide to take part you will be given this information sheet to keep (and be asked to sign a consent form) and you can still withdraw at any time without it affecting any benefits that you are entitled to in any way. You do not have to give a reason.</w:t>
      </w:r>
    </w:p>
    <w:p w14:paraId="6EF4A2AA" w14:textId="77777777" w:rsidR="00F466AB" w:rsidRPr="00D41738" w:rsidRDefault="00F466AB" w:rsidP="00F466AB">
      <w:pPr>
        <w:spacing w:line="360" w:lineRule="auto"/>
        <w:ind w:firstLine="720"/>
        <w:jc w:val="both"/>
        <w:rPr>
          <w:rFonts w:ascii="Arial" w:hAnsi="Arial" w:cs="Arial"/>
          <w:iCs/>
          <w:sz w:val="20"/>
          <w:szCs w:val="20"/>
          <w:shd w:val="clear" w:color="auto" w:fill="FFFFFF"/>
        </w:rPr>
      </w:pPr>
    </w:p>
    <w:p w14:paraId="5E3BF549" w14:textId="5D9398B8" w:rsidR="00F466AB" w:rsidRPr="00F466AB" w:rsidRDefault="00F466AB" w:rsidP="000C4B1D">
      <w:pPr>
        <w:spacing w:line="360" w:lineRule="auto"/>
        <w:jc w:val="both"/>
        <w:rPr>
          <w:rFonts w:ascii="Arial" w:hAnsi="Arial" w:cs="Arial"/>
          <w:iCs/>
          <w:sz w:val="20"/>
          <w:szCs w:val="20"/>
          <w:shd w:val="clear" w:color="auto" w:fill="FFFFFF"/>
        </w:rPr>
      </w:pPr>
      <w:r w:rsidRPr="00D45683">
        <w:rPr>
          <w:rFonts w:ascii="Arial" w:hAnsi="Arial" w:cs="Arial"/>
          <w:iCs/>
          <w:sz w:val="20"/>
          <w:szCs w:val="20"/>
          <w:shd w:val="clear" w:color="auto" w:fill="FFFFFF"/>
        </w:rPr>
        <w:lastRenderedPageBreak/>
        <w:t xml:space="preserve">The interview will take you 1-2 hours. You will be asked to respond to the </w:t>
      </w:r>
      <w:r w:rsidRPr="006448DA">
        <w:rPr>
          <w:rFonts w:ascii="Arial" w:hAnsi="Arial" w:cs="Arial"/>
          <w:iCs/>
          <w:sz w:val="20"/>
          <w:szCs w:val="20"/>
          <w:shd w:val="clear" w:color="auto" w:fill="FFFFFF"/>
        </w:rPr>
        <w:t>open as well as clos</w:t>
      </w:r>
      <w:r>
        <w:rPr>
          <w:rFonts w:ascii="Arial" w:hAnsi="Arial" w:cs="Arial"/>
          <w:iCs/>
          <w:sz w:val="20"/>
          <w:szCs w:val="20"/>
          <w:shd w:val="clear" w:color="auto" w:fill="FFFFFF"/>
        </w:rPr>
        <w:t>ed-</w:t>
      </w:r>
      <w:r w:rsidRPr="006448DA">
        <w:rPr>
          <w:rFonts w:ascii="Arial" w:hAnsi="Arial" w:cs="Arial"/>
          <w:iCs/>
          <w:sz w:val="20"/>
          <w:szCs w:val="20"/>
          <w:shd w:val="clear" w:color="auto" w:fill="FFFFFF"/>
        </w:rPr>
        <w:t>ended</w:t>
      </w:r>
      <w:r>
        <w:rPr>
          <w:rFonts w:ascii="Arial" w:hAnsi="Arial" w:cs="Arial"/>
          <w:iCs/>
          <w:sz w:val="20"/>
          <w:szCs w:val="20"/>
          <w:shd w:val="clear" w:color="auto" w:fill="FFFFFF"/>
        </w:rPr>
        <w:t xml:space="preserve"> </w:t>
      </w:r>
      <w:r w:rsidRPr="00D45683">
        <w:rPr>
          <w:rFonts w:ascii="Arial" w:hAnsi="Arial" w:cs="Arial"/>
          <w:iCs/>
          <w:sz w:val="20"/>
          <w:szCs w:val="20"/>
          <w:shd w:val="clear" w:color="auto" w:fill="FFFFFF"/>
        </w:rPr>
        <w:t xml:space="preserve">questions listed in the questionnaire. The questionnaire consists of </w:t>
      </w:r>
      <w:r>
        <w:rPr>
          <w:rFonts w:ascii="Arial" w:hAnsi="Arial" w:cs="Arial"/>
          <w:iCs/>
          <w:sz w:val="20"/>
          <w:szCs w:val="20"/>
          <w:shd w:val="clear" w:color="auto" w:fill="FFFFFF"/>
        </w:rPr>
        <w:t xml:space="preserve">the following sections of sections such as your background (including closed-ended questions concerning general information such as sex, age, work status), the supply and demand of undeclared work, personal attitudes and social norms towards undeclared work, the perception of the government and their fiscal policies. You might also be asked to take part in a follow-up survey dealing with more in-depth questions about motives for operating in the informal economy. </w:t>
      </w:r>
    </w:p>
    <w:p w14:paraId="3D3DD77F" w14:textId="77777777" w:rsidR="00F466AB" w:rsidRPr="00D41738" w:rsidRDefault="00F466AB" w:rsidP="00F466AB">
      <w:pPr>
        <w:spacing w:line="360" w:lineRule="auto"/>
        <w:jc w:val="both"/>
        <w:rPr>
          <w:rFonts w:ascii="Arial" w:hAnsi="Arial" w:cs="Arial"/>
          <w:iCs/>
          <w:sz w:val="20"/>
          <w:szCs w:val="20"/>
          <w:shd w:val="clear" w:color="auto" w:fill="FFFFFF"/>
        </w:rPr>
      </w:pPr>
      <w:r w:rsidRPr="000402D6">
        <w:rPr>
          <w:rFonts w:ascii="Arial" w:hAnsi="Arial" w:cs="Arial"/>
          <w:iCs/>
          <w:sz w:val="20"/>
          <w:szCs w:val="20"/>
          <w:shd w:val="clear" w:color="auto" w:fill="FFFFFF"/>
        </w:rPr>
        <w:t>If for any reason you have a complaint regarding your participation in the research, you can contac</w:t>
      </w:r>
      <w:r>
        <w:rPr>
          <w:rFonts w:ascii="Arial" w:hAnsi="Arial" w:cs="Arial"/>
          <w:iCs/>
          <w:sz w:val="20"/>
          <w:szCs w:val="20"/>
          <w:shd w:val="clear" w:color="auto" w:fill="FFFFFF"/>
        </w:rPr>
        <w:t>t the Supervisor of the project:</w:t>
      </w:r>
    </w:p>
    <w:p w14:paraId="08810526" w14:textId="77777777" w:rsidR="00F466AB" w:rsidRPr="000402D6" w:rsidRDefault="00F466AB" w:rsidP="00F466AB">
      <w:pPr>
        <w:spacing w:line="360" w:lineRule="auto"/>
        <w:ind w:firstLine="709"/>
        <w:jc w:val="both"/>
        <w:rPr>
          <w:rFonts w:ascii="Arial" w:hAnsi="Arial" w:cs="Arial"/>
          <w:i/>
          <w:iCs/>
          <w:sz w:val="20"/>
          <w:szCs w:val="20"/>
          <w:shd w:val="clear" w:color="auto" w:fill="FFFFFF"/>
        </w:rPr>
      </w:pPr>
      <w:r w:rsidRPr="000402D6">
        <w:rPr>
          <w:rFonts w:ascii="Arial" w:hAnsi="Arial" w:cs="Arial"/>
          <w:i/>
          <w:iCs/>
          <w:sz w:val="20"/>
          <w:szCs w:val="20"/>
          <w:shd w:val="clear" w:color="auto" w:fill="FFFFFF"/>
        </w:rPr>
        <w:t>Colin C Williams</w:t>
      </w:r>
    </w:p>
    <w:p w14:paraId="58AF2665" w14:textId="77777777" w:rsidR="00F466AB" w:rsidRPr="000402D6" w:rsidRDefault="00F466AB" w:rsidP="00F466AB">
      <w:pPr>
        <w:spacing w:line="360" w:lineRule="auto"/>
        <w:ind w:firstLine="709"/>
        <w:jc w:val="both"/>
        <w:rPr>
          <w:rFonts w:ascii="Arial" w:hAnsi="Arial" w:cs="Arial"/>
          <w:i/>
          <w:iCs/>
          <w:sz w:val="20"/>
          <w:szCs w:val="20"/>
          <w:shd w:val="clear" w:color="auto" w:fill="FFFFFF"/>
        </w:rPr>
      </w:pPr>
      <w:r w:rsidRPr="000402D6">
        <w:rPr>
          <w:rFonts w:ascii="Arial" w:hAnsi="Arial" w:cs="Arial"/>
          <w:i/>
          <w:iCs/>
          <w:sz w:val="20"/>
          <w:szCs w:val="20"/>
          <w:shd w:val="clear" w:color="auto" w:fill="FFFFFF"/>
        </w:rPr>
        <w:t>Professor of Public Policy</w:t>
      </w:r>
    </w:p>
    <w:p w14:paraId="5260D53F" w14:textId="77777777" w:rsidR="00F466AB" w:rsidRPr="000402D6" w:rsidRDefault="00F466AB" w:rsidP="00F466AB">
      <w:pPr>
        <w:spacing w:line="360" w:lineRule="auto"/>
        <w:ind w:firstLine="709"/>
        <w:jc w:val="both"/>
        <w:rPr>
          <w:rFonts w:ascii="Arial" w:hAnsi="Arial" w:cs="Arial"/>
          <w:i/>
          <w:iCs/>
          <w:sz w:val="20"/>
          <w:szCs w:val="20"/>
          <w:shd w:val="clear" w:color="auto" w:fill="FFFFFF"/>
        </w:rPr>
      </w:pPr>
      <w:r w:rsidRPr="000402D6">
        <w:rPr>
          <w:rFonts w:ascii="Arial" w:hAnsi="Arial" w:cs="Arial"/>
          <w:i/>
          <w:iCs/>
          <w:sz w:val="20"/>
          <w:szCs w:val="20"/>
          <w:shd w:val="clear" w:color="auto" w:fill="FFFFFF"/>
        </w:rPr>
        <w:t>School of Management</w:t>
      </w:r>
    </w:p>
    <w:p w14:paraId="67E1A295" w14:textId="77777777" w:rsidR="00F466AB" w:rsidRPr="000402D6" w:rsidRDefault="00F466AB" w:rsidP="00F466AB">
      <w:pPr>
        <w:spacing w:line="360" w:lineRule="auto"/>
        <w:ind w:firstLine="709"/>
        <w:jc w:val="both"/>
        <w:rPr>
          <w:rFonts w:ascii="Arial" w:hAnsi="Arial" w:cs="Arial"/>
          <w:i/>
          <w:iCs/>
          <w:sz w:val="20"/>
          <w:szCs w:val="20"/>
          <w:shd w:val="clear" w:color="auto" w:fill="FFFFFF"/>
        </w:rPr>
      </w:pPr>
      <w:r w:rsidRPr="000402D6">
        <w:rPr>
          <w:rFonts w:ascii="Arial" w:hAnsi="Arial" w:cs="Arial"/>
          <w:i/>
          <w:iCs/>
          <w:sz w:val="20"/>
          <w:szCs w:val="20"/>
          <w:shd w:val="clear" w:color="auto" w:fill="FFFFFF"/>
        </w:rPr>
        <w:t>University of Sheffield</w:t>
      </w:r>
    </w:p>
    <w:p w14:paraId="56272005" w14:textId="77777777" w:rsidR="00F466AB" w:rsidRPr="000402D6" w:rsidRDefault="00F466AB" w:rsidP="00F466AB">
      <w:pPr>
        <w:spacing w:line="360" w:lineRule="auto"/>
        <w:ind w:firstLine="709"/>
        <w:jc w:val="both"/>
        <w:rPr>
          <w:rFonts w:ascii="Arial" w:hAnsi="Arial" w:cs="Arial"/>
          <w:i/>
          <w:iCs/>
          <w:sz w:val="20"/>
          <w:szCs w:val="20"/>
          <w:shd w:val="clear" w:color="auto" w:fill="FFFFFF"/>
        </w:rPr>
      </w:pPr>
      <w:r w:rsidRPr="000402D6">
        <w:rPr>
          <w:rFonts w:ascii="Arial" w:hAnsi="Arial" w:cs="Arial"/>
          <w:i/>
          <w:iCs/>
          <w:sz w:val="20"/>
          <w:szCs w:val="20"/>
          <w:shd w:val="clear" w:color="auto" w:fill="FFFFFF"/>
        </w:rPr>
        <w:t>9 Mappin Street</w:t>
      </w:r>
    </w:p>
    <w:p w14:paraId="36043D41" w14:textId="77777777" w:rsidR="00F466AB" w:rsidRPr="000402D6" w:rsidRDefault="00F466AB" w:rsidP="00F466AB">
      <w:pPr>
        <w:spacing w:line="360" w:lineRule="auto"/>
        <w:ind w:firstLine="709"/>
        <w:jc w:val="both"/>
        <w:rPr>
          <w:rFonts w:ascii="Arial" w:hAnsi="Arial" w:cs="Arial"/>
          <w:i/>
          <w:iCs/>
          <w:sz w:val="20"/>
          <w:szCs w:val="20"/>
          <w:shd w:val="clear" w:color="auto" w:fill="FFFFFF"/>
        </w:rPr>
      </w:pPr>
      <w:r w:rsidRPr="000402D6">
        <w:rPr>
          <w:rFonts w:ascii="Arial" w:hAnsi="Arial" w:cs="Arial"/>
          <w:i/>
          <w:iCs/>
          <w:sz w:val="20"/>
          <w:szCs w:val="20"/>
          <w:shd w:val="clear" w:color="auto" w:fill="FFFFFF"/>
        </w:rPr>
        <w:t>Sheffield S1 4DT</w:t>
      </w:r>
    </w:p>
    <w:p w14:paraId="5BAEAD7E" w14:textId="77777777" w:rsidR="00F466AB" w:rsidRDefault="00F466AB" w:rsidP="00F466AB">
      <w:pPr>
        <w:spacing w:line="360" w:lineRule="auto"/>
        <w:ind w:firstLine="709"/>
        <w:jc w:val="both"/>
        <w:rPr>
          <w:rFonts w:ascii="Arial" w:hAnsi="Arial" w:cs="Arial"/>
          <w:i/>
          <w:iCs/>
          <w:sz w:val="20"/>
          <w:szCs w:val="20"/>
          <w:shd w:val="clear" w:color="auto" w:fill="FFFFFF"/>
        </w:rPr>
      </w:pPr>
      <w:r w:rsidRPr="000402D6">
        <w:rPr>
          <w:rFonts w:ascii="Arial" w:hAnsi="Arial" w:cs="Arial"/>
          <w:i/>
          <w:iCs/>
          <w:sz w:val="20"/>
          <w:szCs w:val="20"/>
          <w:shd w:val="clear" w:color="auto" w:fill="FFFFFF"/>
        </w:rPr>
        <w:t xml:space="preserve">E-mail: </w:t>
      </w:r>
      <w:r w:rsidRPr="00D41738">
        <w:rPr>
          <w:rFonts w:ascii="Arial" w:hAnsi="Arial" w:cs="Arial"/>
          <w:i/>
          <w:iCs/>
          <w:sz w:val="20"/>
          <w:szCs w:val="20"/>
          <w:shd w:val="clear" w:color="auto" w:fill="FFFFFF"/>
        </w:rPr>
        <w:t>C.C.Williams@sheffield.ac.uk</w:t>
      </w:r>
    </w:p>
    <w:p w14:paraId="5742B488" w14:textId="77777777" w:rsidR="00F466AB" w:rsidRPr="00D41738" w:rsidRDefault="00F466AB" w:rsidP="00F466AB">
      <w:pPr>
        <w:spacing w:line="360" w:lineRule="auto"/>
        <w:ind w:firstLine="709"/>
        <w:jc w:val="both"/>
        <w:rPr>
          <w:rFonts w:ascii="Arial" w:hAnsi="Arial" w:cs="Arial"/>
          <w:i/>
          <w:iCs/>
          <w:sz w:val="20"/>
          <w:szCs w:val="20"/>
          <w:shd w:val="clear" w:color="auto" w:fill="FFFFFF"/>
        </w:rPr>
      </w:pPr>
    </w:p>
    <w:p w14:paraId="3514A59D" w14:textId="77777777" w:rsidR="00F466AB" w:rsidRPr="00D41738" w:rsidRDefault="00F466AB" w:rsidP="00F466AB">
      <w:pPr>
        <w:spacing w:line="360" w:lineRule="auto"/>
        <w:jc w:val="both"/>
        <w:rPr>
          <w:rFonts w:ascii="Arial" w:hAnsi="Arial" w:cs="Arial"/>
          <w:iCs/>
          <w:sz w:val="20"/>
          <w:szCs w:val="20"/>
          <w:shd w:val="clear" w:color="auto" w:fill="FFFFFF"/>
        </w:rPr>
      </w:pPr>
      <w:r w:rsidRPr="000402D6">
        <w:rPr>
          <w:rFonts w:ascii="Arial" w:hAnsi="Arial" w:cs="Arial"/>
          <w:iCs/>
          <w:sz w:val="20"/>
          <w:szCs w:val="20"/>
          <w:shd w:val="clear" w:color="auto" w:fill="FFFFFF"/>
        </w:rPr>
        <w:t>Should you feel your complaint has not been handled to your satisfaction you can contact the University’s Registrar and Secretary</w:t>
      </w:r>
      <w:r>
        <w:rPr>
          <w:rFonts w:ascii="Arial" w:hAnsi="Arial" w:cs="Arial"/>
          <w:iCs/>
          <w:sz w:val="20"/>
          <w:szCs w:val="20"/>
          <w:shd w:val="clear" w:color="auto" w:fill="FFFFFF"/>
        </w:rPr>
        <w:t>:</w:t>
      </w:r>
      <w:r w:rsidRPr="000402D6">
        <w:rPr>
          <w:rFonts w:ascii="Arial" w:hAnsi="Arial" w:cs="Arial"/>
          <w:iCs/>
          <w:sz w:val="20"/>
          <w:szCs w:val="20"/>
          <w:shd w:val="clear" w:color="auto" w:fill="FFFFFF"/>
        </w:rPr>
        <w:t xml:space="preserve"> </w:t>
      </w:r>
    </w:p>
    <w:p w14:paraId="74225A90" w14:textId="77777777" w:rsidR="00F466AB" w:rsidRPr="000402D6" w:rsidRDefault="00F466AB" w:rsidP="00F466AB">
      <w:pPr>
        <w:spacing w:line="360" w:lineRule="auto"/>
        <w:ind w:firstLine="709"/>
        <w:jc w:val="both"/>
        <w:rPr>
          <w:rFonts w:ascii="Arial" w:hAnsi="Arial" w:cs="Arial"/>
          <w:i/>
          <w:iCs/>
          <w:sz w:val="20"/>
          <w:szCs w:val="20"/>
          <w:shd w:val="clear" w:color="auto" w:fill="FFFFFF"/>
        </w:rPr>
      </w:pPr>
      <w:r w:rsidRPr="000402D6">
        <w:rPr>
          <w:rFonts w:ascii="Arial" w:hAnsi="Arial" w:cs="Arial"/>
          <w:i/>
          <w:iCs/>
          <w:sz w:val="20"/>
          <w:szCs w:val="20"/>
          <w:shd w:val="clear" w:color="auto" w:fill="FFFFFF"/>
        </w:rPr>
        <w:t>Registrar and Secretary's Office</w:t>
      </w:r>
    </w:p>
    <w:p w14:paraId="64F9410B" w14:textId="77777777" w:rsidR="00F466AB" w:rsidRPr="000402D6" w:rsidRDefault="00F466AB" w:rsidP="00F466AB">
      <w:pPr>
        <w:spacing w:line="360" w:lineRule="auto"/>
        <w:ind w:firstLine="709"/>
        <w:jc w:val="both"/>
        <w:rPr>
          <w:rFonts w:ascii="Arial" w:hAnsi="Arial" w:cs="Arial"/>
          <w:i/>
          <w:iCs/>
          <w:sz w:val="20"/>
          <w:szCs w:val="20"/>
          <w:shd w:val="clear" w:color="auto" w:fill="FFFFFF"/>
        </w:rPr>
      </w:pPr>
      <w:r w:rsidRPr="000402D6">
        <w:rPr>
          <w:rFonts w:ascii="Arial" w:hAnsi="Arial" w:cs="Arial"/>
          <w:i/>
          <w:iCs/>
          <w:sz w:val="20"/>
          <w:szCs w:val="20"/>
          <w:shd w:val="clear" w:color="auto" w:fill="FFFFFF"/>
        </w:rPr>
        <w:t>Firth Court</w:t>
      </w:r>
    </w:p>
    <w:p w14:paraId="49413137" w14:textId="77777777" w:rsidR="00F466AB" w:rsidRPr="000402D6" w:rsidRDefault="00F466AB" w:rsidP="00F466AB">
      <w:pPr>
        <w:spacing w:line="360" w:lineRule="auto"/>
        <w:ind w:firstLine="709"/>
        <w:jc w:val="both"/>
        <w:rPr>
          <w:rFonts w:ascii="Arial" w:hAnsi="Arial" w:cs="Arial"/>
          <w:i/>
          <w:iCs/>
          <w:sz w:val="20"/>
          <w:szCs w:val="20"/>
          <w:shd w:val="clear" w:color="auto" w:fill="FFFFFF"/>
        </w:rPr>
      </w:pPr>
      <w:r w:rsidRPr="000402D6">
        <w:rPr>
          <w:rFonts w:ascii="Arial" w:hAnsi="Arial" w:cs="Arial"/>
          <w:i/>
          <w:iCs/>
          <w:sz w:val="20"/>
          <w:szCs w:val="20"/>
          <w:shd w:val="clear" w:color="auto" w:fill="FFFFFF"/>
        </w:rPr>
        <w:t>Western Bank</w:t>
      </w:r>
    </w:p>
    <w:p w14:paraId="48B8B128" w14:textId="0256A0F1" w:rsidR="00F466AB" w:rsidRPr="00F466AB" w:rsidRDefault="00F466AB" w:rsidP="00F466AB">
      <w:pPr>
        <w:spacing w:line="360" w:lineRule="auto"/>
        <w:ind w:firstLine="709"/>
        <w:jc w:val="both"/>
        <w:rPr>
          <w:rFonts w:ascii="Arial" w:hAnsi="Arial" w:cs="Arial"/>
          <w:i/>
          <w:iCs/>
          <w:sz w:val="20"/>
          <w:szCs w:val="20"/>
          <w:shd w:val="clear" w:color="auto" w:fill="FFFFFF"/>
        </w:rPr>
      </w:pPr>
      <w:r w:rsidRPr="000402D6">
        <w:rPr>
          <w:rFonts w:ascii="Arial" w:hAnsi="Arial" w:cs="Arial"/>
          <w:i/>
          <w:iCs/>
          <w:sz w:val="20"/>
          <w:szCs w:val="20"/>
          <w:shd w:val="clear" w:color="auto" w:fill="FFFFFF"/>
        </w:rPr>
        <w:t>Sheffield, S10 2TN</w:t>
      </w:r>
    </w:p>
    <w:p w14:paraId="41BBC7C7" w14:textId="5068E5B6" w:rsidR="00F466AB" w:rsidRPr="00D41738" w:rsidRDefault="00F466AB" w:rsidP="000C4B1D">
      <w:pPr>
        <w:spacing w:line="360" w:lineRule="auto"/>
        <w:jc w:val="both"/>
        <w:rPr>
          <w:rFonts w:ascii="Arial" w:hAnsi="Arial" w:cs="Arial"/>
          <w:iCs/>
          <w:sz w:val="20"/>
          <w:szCs w:val="20"/>
          <w:shd w:val="clear" w:color="auto" w:fill="FFFFFF"/>
        </w:rPr>
      </w:pPr>
      <w:r w:rsidRPr="00D97685">
        <w:rPr>
          <w:rFonts w:ascii="Arial" w:hAnsi="Arial" w:cs="Arial"/>
          <w:iCs/>
          <w:sz w:val="20"/>
          <w:szCs w:val="20"/>
          <w:shd w:val="clear" w:color="auto" w:fill="FFFFFF"/>
        </w:rPr>
        <w:t xml:space="preserve">All the information that we collect about you during the course of the research will be kept strictly confidential. </w:t>
      </w:r>
      <w:r w:rsidRPr="000402D6">
        <w:rPr>
          <w:rFonts w:ascii="Arial" w:hAnsi="Arial" w:cs="Arial"/>
          <w:iCs/>
          <w:sz w:val="20"/>
          <w:szCs w:val="20"/>
          <w:shd w:val="clear" w:color="auto" w:fill="FFFFFF"/>
        </w:rPr>
        <w:t>You will not be able to be identified in any reports or publications</w:t>
      </w:r>
      <w:r>
        <w:rPr>
          <w:rFonts w:ascii="Arial" w:hAnsi="Arial" w:cs="Arial"/>
          <w:iCs/>
          <w:sz w:val="20"/>
          <w:szCs w:val="20"/>
          <w:shd w:val="clear" w:color="auto" w:fill="FFFFFF"/>
        </w:rPr>
        <w:t>.</w:t>
      </w:r>
    </w:p>
    <w:p w14:paraId="5BEBE5BF" w14:textId="77777777" w:rsidR="00F466AB" w:rsidRPr="000402D6" w:rsidRDefault="00F466AB" w:rsidP="000C4B1D">
      <w:pPr>
        <w:spacing w:line="360" w:lineRule="auto"/>
        <w:jc w:val="both"/>
        <w:rPr>
          <w:rFonts w:ascii="Arial" w:hAnsi="Arial" w:cs="Arial"/>
          <w:iCs/>
          <w:sz w:val="20"/>
          <w:szCs w:val="20"/>
          <w:shd w:val="clear" w:color="auto" w:fill="FFFFFF"/>
        </w:rPr>
      </w:pPr>
      <w:r w:rsidRPr="000402D6">
        <w:rPr>
          <w:rFonts w:ascii="Arial" w:hAnsi="Arial" w:cs="Arial"/>
          <w:iCs/>
          <w:sz w:val="20"/>
          <w:szCs w:val="20"/>
          <w:shd w:val="clear" w:color="auto" w:fill="FFFFFF"/>
        </w:rPr>
        <w:t>The results of the research are likely to be published</w:t>
      </w:r>
      <w:r>
        <w:rPr>
          <w:rFonts w:ascii="Arial" w:hAnsi="Arial" w:cs="Arial"/>
          <w:iCs/>
          <w:sz w:val="20"/>
          <w:szCs w:val="20"/>
          <w:shd w:val="clear" w:color="auto" w:fill="FFFFFF"/>
        </w:rPr>
        <w:t xml:space="preserve"> in 2013</w:t>
      </w:r>
      <w:r w:rsidRPr="000402D6">
        <w:rPr>
          <w:rFonts w:ascii="Arial" w:hAnsi="Arial" w:cs="Arial"/>
          <w:iCs/>
          <w:sz w:val="20"/>
          <w:szCs w:val="20"/>
          <w:shd w:val="clear" w:color="auto" w:fill="FFFFFF"/>
        </w:rPr>
        <w:t>, you will be able to obtain a copy of pub</w:t>
      </w:r>
      <w:r>
        <w:rPr>
          <w:rFonts w:ascii="Arial" w:hAnsi="Arial" w:cs="Arial"/>
          <w:iCs/>
          <w:sz w:val="20"/>
          <w:szCs w:val="20"/>
          <w:shd w:val="clear" w:color="auto" w:fill="FFFFFF"/>
        </w:rPr>
        <w:t xml:space="preserve">lication from Marijana Baric. </w:t>
      </w:r>
      <w:r w:rsidRPr="000402D6">
        <w:rPr>
          <w:rFonts w:ascii="Arial" w:hAnsi="Arial" w:cs="Arial"/>
          <w:iCs/>
          <w:sz w:val="20"/>
          <w:szCs w:val="20"/>
          <w:shd w:val="clear" w:color="auto" w:fill="FFFFFF"/>
        </w:rPr>
        <w:t>You can</w:t>
      </w:r>
      <w:r>
        <w:rPr>
          <w:rFonts w:ascii="Arial" w:hAnsi="Arial" w:cs="Arial"/>
          <w:iCs/>
          <w:sz w:val="20"/>
          <w:szCs w:val="20"/>
          <w:shd w:val="clear" w:color="auto" w:fill="FFFFFF"/>
        </w:rPr>
        <w:t xml:space="preserve"> find contact information below</w:t>
      </w:r>
      <w:r w:rsidRPr="000402D6">
        <w:rPr>
          <w:rFonts w:ascii="Arial" w:hAnsi="Arial" w:cs="Arial"/>
          <w:iCs/>
          <w:sz w:val="20"/>
          <w:szCs w:val="20"/>
          <w:shd w:val="clear" w:color="auto" w:fill="FFFFFF"/>
        </w:rPr>
        <w:t>.</w:t>
      </w:r>
    </w:p>
    <w:p w14:paraId="03D9C308" w14:textId="77777777" w:rsidR="00F466AB" w:rsidRPr="000402D6" w:rsidRDefault="00F466AB" w:rsidP="00F466AB">
      <w:pPr>
        <w:spacing w:line="360" w:lineRule="auto"/>
        <w:ind w:firstLine="720"/>
        <w:jc w:val="both"/>
        <w:rPr>
          <w:rFonts w:ascii="Arial" w:hAnsi="Arial" w:cs="Arial"/>
          <w:iCs/>
          <w:sz w:val="20"/>
          <w:szCs w:val="20"/>
          <w:shd w:val="clear" w:color="auto" w:fill="FFFFFF"/>
        </w:rPr>
      </w:pPr>
    </w:p>
    <w:p w14:paraId="58D2E864" w14:textId="77777777" w:rsidR="000C4B1D" w:rsidRDefault="000C4B1D" w:rsidP="000C4B1D">
      <w:pPr>
        <w:spacing w:line="360" w:lineRule="auto"/>
        <w:jc w:val="both"/>
        <w:rPr>
          <w:rFonts w:ascii="Arial" w:hAnsi="Arial" w:cs="Arial"/>
          <w:iCs/>
          <w:sz w:val="20"/>
          <w:szCs w:val="20"/>
          <w:shd w:val="clear" w:color="auto" w:fill="FFFFFF"/>
        </w:rPr>
      </w:pPr>
    </w:p>
    <w:p w14:paraId="541BB9EF" w14:textId="77777777" w:rsidR="00F466AB" w:rsidRPr="000402D6" w:rsidRDefault="00F466AB" w:rsidP="000C4B1D">
      <w:pPr>
        <w:spacing w:line="360" w:lineRule="auto"/>
        <w:jc w:val="both"/>
        <w:rPr>
          <w:rFonts w:ascii="Arial" w:hAnsi="Arial" w:cs="Arial"/>
          <w:iCs/>
          <w:sz w:val="20"/>
          <w:szCs w:val="20"/>
          <w:shd w:val="clear" w:color="auto" w:fill="FFFFFF"/>
        </w:rPr>
      </w:pPr>
      <w:r w:rsidRPr="000402D6">
        <w:rPr>
          <w:rFonts w:ascii="Arial" w:hAnsi="Arial" w:cs="Arial"/>
          <w:iCs/>
          <w:sz w:val="20"/>
          <w:szCs w:val="20"/>
          <w:shd w:val="clear" w:color="auto" w:fill="FFFFFF"/>
        </w:rPr>
        <w:lastRenderedPageBreak/>
        <w:t xml:space="preserve">This project has been ethically approved via Management School ethics review procedure. </w:t>
      </w:r>
    </w:p>
    <w:p w14:paraId="46B8F039" w14:textId="77777777" w:rsidR="00F466AB" w:rsidRPr="000402D6" w:rsidRDefault="00F466AB" w:rsidP="00F466AB">
      <w:pPr>
        <w:spacing w:line="360" w:lineRule="auto"/>
        <w:ind w:firstLine="720"/>
        <w:jc w:val="both"/>
        <w:rPr>
          <w:rFonts w:ascii="Arial" w:hAnsi="Arial" w:cs="Arial"/>
          <w:iCs/>
          <w:sz w:val="20"/>
          <w:szCs w:val="20"/>
          <w:shd w:val="clear" w:color="auto" w:fill="FFFFFF"/>
        </w:rPr>
      </w:pPr>
    </w:p>
    <w:p w14:paraId="3FE491D9" w14:textId="77777777" w:rsidR="00F466AB" w:rsidRPr="00E72085" w:rsidRDefault="00F466AB" w:rsidP="00F466AB">
      <w:pPr>
        <w:spacing w:line="360" w:lineRule="auto"/>
        <w:ind w:firstLine="720"/>
        <w:jc w:val="both"/>
        <w:rPr>
          <w:rFonts w:ascii="Arial" w:hAnsi="Arial" w:cs="Arial"/>
          <w:iCs/>
          <w:sz w:val="20"/>
          <w:szCs w:val="20"/>
          <w:shd w:val="clear" w:color="auto" w:fill="FFFFFF"/>
        </w:rPr>
      </w:pPr>
      <w:r w:rsidRPr="000402D6">
        <w:rPr>
          <w:rFonts w:ascii="Arial" w:hAnsi="Arial" w:cs="Arial"/>
          <w:iCs/>
          <w:sz w:val="20"/>
          <w:szCs w:val="20"/>
          <w:shd w:val="clear" w:color="auto" w:fill="FFFFFF"/>
        </w:rPr>
        <w:t>Contact for further information:</w:t>
      </w:r>
    </w:p>
    <w:p w14:paraId="3EBC1530" w14:textId="77777777" w:rsidR="00F466AB" w:rsidRPr="000402D6" w:rsidRDefault="00F466AB" w:rsidP="00F466AB">
      <w:pPr>
        <w:spacing w:line="360" w:lineRule="auto"/>
        <w:ind w:firstLine="709"/>
        <w:jc w:val="both"/>
        <w:outlineLvl w:val="0"/>
        <w:rPr>
          <w:rFonts w:ascii="Arial" w:hAnsi="Arial" w:cs="Arial"/>
          <w:i/>
          <w:sz w:val="20"/>
          <w:szCs w:val="20"/>
        </w:rPr>
      </w:pPr>
      <w:r>
        <w:rPr>
          <w:rFonts w:ascii="Arial" w:hAnsi="Arial" w:cs="Arial"/>
          <w:i/>
          <w:sz w:val="20"/>
          <w:szCs w:val="20"/>
        </w:rPr>
        <w:t xml:space="preserve">Marijana Baric </w:t>
      </w:r>
    </w:p>
    <w:p w14:paraId="5085A6BB" w14:textId="77777777" w:rsidR="00F466AB" w:rsidRPr="000402D6" w:rsidRDefault="00F466AB" w:rsidP="00F466AB">
      <w:pPr>
        <w:spacing w:line="360" w:lineRule="auto"/>
        <w:ind w:firstLine="709"/>
        <w:jc w:val="both"/>
        <w:outlineLvl w:val="0"/>
        <w:rPr>
          <w:rFonts w:ascii="Arial" w:hAnsi="Arial" w:cs="Arial"/>
          <w:i/>
          <w:sz w:val="20"/>
          <w:szCs w:val="20"/>
        </w:rPr>
      </w:pPr>
      <w:r w:rsidRPr="000402D6">
        <w:rPr>
          <w:rFonts w:ascii="Arial" w:hAnsi="Arial" w:cs="Arial"/>
          <w:i/>
          <w:sz w:val="20"/>
          <w:szCs w:val="20"/>
        </w:rPr>
        <w:t>PhD Student</w:t>
      </w:r>
    </w:p>
    <w:p w14:paraId="325A3B09" w14:textId="77777777" w:rsidR="00F466AB" w:rsidRPr="000402D6" w:rsidRDefault="00F466AB" w:rsidP="00F466AB">
      <w:pPr>
        <w:spacing w:line="360" w:lineRule="auto"/>
        <w:ind w:firstLine="709"/>
        <w:rPr>
          <w:rFonts w:ascii="Arial" w:hAnsi="Arial" w:cs="Arial"/>
          <w:i/>
          <w:sz w:val="20"/>
          <w:szCs w:val="20"/>
        </w:rPr>
      </w:pPr>
      <w:r w:rsidRPr="000402D6">
        <w:rPr>
          <w:rFonts w:ascii="Arial" w:hAnsi="Arial" w:cs="Arial"/>
          <w:i/>
          <w:sz w:val="20"/>
          <w:szCs w:val="20"/>
        </w:rPr>
        <w:t>School of Management</w:t>
      </w:r>
    </w:p>
    <w:p w14:paraId="4A979FB6" w14:textId="77777777" w:rsidR="00F466AB" w:rsidRPr="000402D6" w:rsidRDefault="00F466AB" w:rsidP="00F466AB">
      <w:pPr>
        <w:spacing w:line="360" w:lineRule="auto"/>
        <w:ind w:firstLine="709"/>
        <w:rPr>
          <w:rFonts w:ascii="Arial" w:hAnsi="Arial" w:cs="Arial"/>
          <w:i/>
          <w:sz w:val="20"/>
          <w:szCs w:val="20"/>
        </w:rPr>
      </w:pPr>
      <w:r w:rsidRPr="000402D6">
        <w:rPr>
          <w:rFonts w:ascii="Arial" w:hAnsi="Arial" w:cs="Arial"/>
          <w:i/>
          <w:sz w:val="20"/>
          <w:szCs w:val="20"/>
        </w:rPr>
        <w:t>University of Sheffield</w:t>
      </w:r>
    </w:p>
    <w:p w14:paraId="35D6E1FC" w14:textId="77777777" w:rsidR="00F466AB" w:rsidRPr="000402D6" w:rsidRDefault="00F466AB" w:rsidP="00F466AB">
      <w:pPr>
        <w:spacing w:line="360" w:lineRule="auto"/>
        <w:ind w:firstLine="709"/>
        <w:rPr>
          <w:rFonts w:ascii="Arial" w:hAnsi="Arial" w:cs="Arial"/>
          <w:i/>
          <w:sz w:val="20"/>
          <w:szCs w:val="20"/>
        </w:rPr>
      </w:pPr>
      <w:r w:rsidRPr="000402D6">
        <w:rPr>
          <w:rFonts w:ascii="Arial" w:hAnsi="Arial" w:cs="Arial"/>
          <w:i/>
          <w:sz w:val="20"/>
          <w:szCs w:val="20"/>
        </w:rPr>
        <w:t>9 Mappin Street</w:t>
      </w:r>
    </w:p>
    <w:p w14:paraId="0FA8445C" w14:textId="77777777" w:rsidR="00F466AB" w:rsidRPr="000402D6" w:rsidRDefault="00F466AB" w:rsidP="00F466AB">
      <w:pPr>
        <w:spacing w:line="360" w:lineRule="auto"/>
        <w:ind w:firstLine="709"/>
        <w:rPr>
          <w:rFonts w:ascii="Arial" w:hAnsi="Arial" w:cs="Arial"/>
          <w:i/>
          <w:sz w:val="20"/>
          <w:szCs w:val="20"/>
        </w:rPr>
      </w:pPr>
      <w:r w:rsidRPr="000402D6">
        <w:rPr>
          <w:rFonts w:ascii="Arial" w:hAnsi="Arial" w:cs="Arial"/>
          <w:i/>
          <w:sz w:val="20"/>
          <w:szCs w:val="20"/>
        </w:rPr>
        <w:t>Sheffield S1 4DT</w:t>
      </w:r>
    </w:p>
    <w:p w14:paraId="45533FA9" w14:textId="77777777" w:rsidR="00F466AB" w:rsidRPr="00145DA1" w:rsidRDefault="00F466AB" w:rsidP="00F466AB">
      <w:pPr>
        <w:spacing w:line="360" w:lineRule="auto"/>
        <w:ind w:firstLine="709"/>
        <w:rPr>
          <w:rFonts w:ascii="Arial" w:hAnsi="Arial" w:cs="Arial"/>
          <w:i/>
          <w:sz w:val="20"/>
          <w:szCs w:val="20"/>
        </w:rPr>
      </w:pPr>
      <w:r w:rsidRPr="000402D6">
        <w:rPr>
          <w:rFonts w:ascii="Arial" w:hAnsi="Arial" w:cs="Arial"/>
          <w:i/>
          <w:sz w:val="20"/>
          <w:szCs w:val="20"/>
        </w:rPr>
        <w:t>E-mail</w:t>
      </w:r>
      <w:r>
        <w:rPr>
          <w:rFonts w:ascii="Arial" w:hAnsi="Arial" w:cs="Arial"/>
          <w:i/>
          <w:sz w:val="20"/>
          <w:szCs w:val="20"/>
        </w:rPr>
        <w:t>: m.baric</w:t>
      </w:r>
      <w:r w:rsidRPr="000402D6">
        <w:rPr>
          <w:rFonts w:ascii="Arial" w:hAnsi="Arial" w:cs="Arial"/>
          <w:i/>
          <w:sz w:val="20"/>
          <w:szCs w:val="20"/>
        </w:rPr>
        <w:t>@sheffield.ac.uk</w:t>
      </w:r>
    </w:p>
    <w:p w14:paraId="25BDFFC0" w14:textId="77777777" w:rsidR="00F466AB" w:rsidRPr="008F0E92" w:rsidRDefault="00F466AB" w:rsidP="00F466AB">
      <w:pPr>
        <w:spacing w:line="360" w:lineRule="auto"/>
        <w:jc w:val="both"/>
        <w:rPr>
          <w:rFonts w:ascii="Arial" w:hAnsi="Arial" w:cs="Arial"/>
          <w:iCs/>
          <w:sz w:val="20"/>
          <w:szCs w:val="20"/>
          <w:highlight w:val="lightGray"/>
          <w:shd w:val="clear" w:color="auto" w:fill="FFFFFF"/>
        </w:rPr>
      </w:pPr>
    </w:p>
    <w:p w14:paraId="05093BED" w14:textId="77777777" w:rsidR="00F466AB" w:rsidRPr="003169FA" w:rsidRDefault="00F466AB" w:rsidP="00F466AB">
      <w:pPr>
        <w:pStyle w:val="Heading9"/>
        <w:shd w:val="clear" w:color="auto" w:fill="FFFFFF"/>
        <w:spacing w:line="360" w:lineRule="auto"/>
        <w:rPr>
          <w:rFonts w:ascii="TUOS Blake" w:hAnsi="TUOS Blake"/>
          <w:b/>
          <w:bCs/>
          <w:szCs w:val="22"/>
        </w:rPr>
      </w:pPr>
    </w:p>
    <w:p w14:paraId="4E4C9809" w14:textId="77777777" w:rsidR="00F466AB" w:rsidRPr="00145DA1" w:rsidRDefault="00F466AB" w:rsidP="00F466AB">
      <w:pPr>
        <w:pStyle w:val="Heading9"/>
        <w:shd w:val="clear" w:color="auto" w:fill="FFFFFF"/>
        <w:spacing w:line="360" w:lineRule="auto"/>
        <w:jc w:val="center"/>
        <w:rPr>
          <w:sz w:val="28"/>
          <w:szCs w:val="28"/>
        </w:rPr>
      </w:pPr>
      <w:r w:rsidRPr="00145DA1">
        <w:rPr>
          <w:sz w:val="28"/>
          <w:szCs w:val="28"/>
        </w:rPr>
        <w:t>Thank you for taking part in the project!</w:t>
      </w:r>
    </w:p>
    <w:p w14:paraId="6B718029" w14:textId="77777777" w:rsidR="00F466AB" w:rsidRDefault="00F466AB" w:rsidP="00AB34B4"/>
    <w:p w14:paraId="7C4E9E80" w14:textId="77777777" w:rsidR="00F466AB" w:rsidRDefault="00F466AB" w:rsidP="00AB34B4">
      <w:pPr>
        <w:rPr>
          <w:color w:val="0099FF"/>
        </w:rPr>
      </w:pPr>
    </w:p>
    <w:p w14:paraId="6F238D35" w14:textId="77777777" w:rsidR="00F466AB" w:rsidRDefault="00F466AB" w:rsidP="00AB34B4">
      <w:pPr>
        <w:rPr>
          <w:color w:val="000000" w:themeColor="text1"/>
          <w:sz w:val="32"/>
        </w:rPr>
      </w:pPr>
    </w:p>
    <w:p w14:paraId="63415EBE" w14:textId="77777777" w:rsidR="00F466AB" w:rsidRDefault="00F466AB" w:rsidP="00AB34B4"/>
    <w:p w14:paraId="5DDC97E2" w14:textId="77777777" w:rsidR="00F466AB" w:rsidRDefault="00F466AB" w:rsidP="00AB34B4"/>
    <w:p w14:paraId="72BB926A" w14:textId="77777777" w:rsidR="00F466AB" w:rsidRDefault="00F466AB" w:rsidP="00AB34B4"/>
    <w:p w14:paraId="20ECDA21" w14:textId="77777777" w:rsidR="00F466AB" w:rsidRDefault="00F466AB" w:rsidP="00AB34B4"/>
    <w:p w14:paraId="3978F3F0" w14:textId="77777777" w:rsidR="00F466AB" w:rsidRDefault="00F466AB" w:rsidP="00AB34B4"/>
    <w:p w14:paraId="703310C2" w14:textId="77777777" w:rsidR="00F466AB" w:rsidRDefault="00F466AB" w:rsidP="00AB34B4"/>
    <w:p w14:paraId="7216C2C2" w14:textId="77777777" w:rsidR="00F466AB" w:rsidRPr="00F466AB" w:rsidRDefault="00F466AB" w:rsidP="00AB34B4"/>
    <w:p w14:paraId="4774330A" w14:textId="77777777" w:rsidR="00AB34B4" w:rsidRDefault="00AB34B4" w:rsidP="00AB34B4">
      <w:r>
        <w:br/>
      </w:r>
    </w:p>
    <w:p w14:paraId="0276C7BC" w14:textId="77777777" w:rsidR="00AB34B4" w:rsidRDefault="00AB34B4" w:rsidP="00AB34B4"/>
    <w:p w14:paraId="05D670BC" w14:textId="77777777" w:rsidR="003F6977" w:rsidRDefault="003F6977" w:rsidP="007B28D9">
      <w:pPr>
        <w:jc w:val="center"/>
        <w:rPr>
          <w:b/>
          <w:sz w:val="36"/>
          <w:szCs w:val="36"/>
        </w:rPr>
      </w:pPr>
    </w:p>
    <w:p w14:paraId="41ED1C12" w14:textId="4FD6E75D" w:rsidR="00F466AB" w:rsidRPr="00AB34B4" w:rsidRDefault="00F466AB" w:rsidP="007B28D9">
      <w:pPr>
        <w:jc w:val="center"/>
        <w:rPr>
          <w:b/>
          <w:sz w:val="36"/>
          <w:szCs w:val="36"/>
        </w:rPr>
      </w:pPr>
      <w:r w:rsidRPr="00AB34B4">
        <w:rPr>
          <w:b/>
          <w:sz w:val="36"/>
          <w:szCs w:val="36"/>
        </w:rPr>
        <w:lastRenderedPageBreak/>
        <w:t>Participant Consent Form</w:t>
      </w:r>
    </w:p>
    <w:p w14:paraId="405AB515" w14:textId="77777777" w:rsidR="00F466AB" w:rsidRPr="008855F6" w:rsidRDefault="00F466AB" w:rsidP="00F466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6"/>
      </w:tblGrid>
      <w:tr w:rsidR="00F466AB" w:rsidRPr="00187B3F" w14:paraId="3F0E2E5E" w14:textId="77777777" w:rsidTr="002C404A">
        <w:tc>
          <w:tcPr>
            <w:tcW w:w="9286" w:type="dxa"/>
          </w:tcPr>
          <w:p w14:paraId="72E1B899" w14:textId="77777777" w:rsidR="00F466AB" w:rsidRPr="00187B3F" w:rsidRDefault="00F466AB" w:rsidP="002C404A">
            <w:pPr>
              <w:pStyle w:val="Header"/>
              <w:rPr>
                <w:rFonts w:ascii="TUOS Blake" w:hAnsi="TUOS Blake" w:cs="Arial"/>
              </w:rPr>
            </w:pPr>
          </w:p>
          <w:p w14:paraId="5873BAD8" w14:textId="77777777" w:rsidR="00F466AB" w:rsidRPr="00187B3F" w:rsidRDefault="00F466AB" w:rsidP="002C404A">
            <w:pPr>
              <w:jc w:val="both"/>
              <w:outlineLvl w:val="0"/>
              <w:rPr>
                <w:rFonts w:ascii="TUOS Blake" w:hAnsi="TUOS Blake" w:cs="Arial"/>
              </w:rPr>
            </w:pPr>
            <w:r w:rsidRPr="00187B3F">
              <w:rPr>
                <w:rFonts w:ascii="TUOS Blake" w:hAnsi="TUOS Blake" w:cs="Arial"/>
              </w:rPr>
              <w:t>Title of Research Project:</w:t>
            </w:r>
            <w:r>
              <w:rPr>
                <w:rFonts w:ascii="TUOS Blake" w:hAnsi="TUOS Blake" w:cs="Arial"/>
              </w:rPr>
              <w:t xml:space="preserve"> </w:t>
            </w:r>
            <w:r>
              <w:rPr>
                <w:rFonts w:ascii="TUOS Blake" w:hAnsi="TUOS Blake" w:cs="Arial"/>
                <w:b/>
                <w:color w:val="5F497A" w:themeColor="accent4" w:themeShade="BF"/>
              </w:rPr>
              <w:t xml:space="preserve">The Informal Economy in Croatia: A Social Exchange Perspective </w:t>
            </w:r>
          </w:p>
          <w:p w14:paraId="6AD3D4A5" w14:textId="77777777" w:rsidR="00F466AB" w:rsidRPr="00187B3F" w:rsidRDefault="00F466AB" w:rsidP="002C404A">
            <w:pPr>
              <w:rPr>
                <w:rFonts w:ascii="TUOS Blake" w:hAnsi="TUOS Blake" w:cs="Arial"/>
              </w:rPr>
            </w:pPr>
          </w:p>
          <w:p w14:paraId="5B91B886" w14:textId="77777777" w:rsidR="00F466AB" w:rsidRPr="00187B3F" w:rsidRDefault="00F466AB" w:rsidP="002C404A">
            <w:pPr>
              <w:rPr>
                <w:rFonts w:ascii="TUOS Blake" w:hAnsi="TUOS Blake" w:cs="Arial"/>
              </w:rPr>
            </w:pPr>
            <w:r w:rsidRPr="00187B3F">
              <w:rPr>
                <w:rFonts w:ascii="TUOS Blake" w:hAnsi="TUOS Blake" w:cs="Arial"/>
              </w:rPr>
              <w:t xml:space="preserve">Name of Researcher: </w:t>
            </w:r>
            <w:r>
              <w:rPr>
                <w:rFonts w:ascii="TUOS Blake" w:hAnsi="TUOS Blake" w:cs="Arial"/>
                <w:b/>
                <w:color w:val="5F497A" w:themeColor="accent4" w:themeShade="BF"/>
              </w:rPr>
              <w:t xml:space="preserve">Marijana Baric </w:t>
            </w:r>
          </w:p>
          <w:p w14:paraId="0060CCD1" w14:textId="77777777" w:rsidR="00F466AB" w:rsidRPr="00187B3F" w:rsidRDefault="00F466AB" w:rsidP="002C404A">
            <w:pPr>
              <w:rPr>
                <w:rFonts w:ascii="TUOS Blake" w:hAnsi="TUOS Blake" w:cs="Arial"/>
              </w:rPr>
            </w:pPr>
          </w:p>
          <w:p w14:paraId="1C9E2321" w14:textId="2B546C76" w:rsidR="00F466AB" w:rsidRDefault="00F466AB" w:rsidP="002C404A">
            <w:pPr>
              <w:pStyle w:val="BodyText2"/>
              <w:rPr>
                <w:rFonts w:ascii="TUOS Blake" w:hAnsi="TUOS Blake" w:cs="Arial"/>
              </w:rPr>
            </w:pPr>
            <w:r w:rsidRPr="00187B3F">
              <w:rPr>
                <w:rFonts w:ascii="TUOS Blake" w:hAnsi="TUOS Blake"/>
              </w:rPr>
              <w:t>Participant Identification Number for this project:</w:t>
            </w:r>
            <w:r>
              <w:rPr>
                <w:rFonts w:ascii="TUOS Blake" w:hAnsi="TUOS Blake" w:cs="Arial"/>
              </w:rPr>
              <w:tab/>
              <w:t xml:space="preserve">           </w:t>
            </w:r>
            <w:r w:rsidR="002C404A">
              <w:rPr>
                <w:rFonts w:ascii="TUOS Blake" w:hAnsi="TUOS Blake" w:cs="Arial"/>
              </w:rPr>
              <w:t xml:space="preserve">                            </w:t>
            </w:r>
            <w:r w:rsidRPr="00187B3F">
              <w:rPr>
                <w:rFonts w:ascii="TUOS Blake" w:hAnsi="TUOS Blake" w:cs="Arial"/>
              </w:rPr>
              <w:t>Please initial box</w:t>
            </w:r>
          </w:p>
          <w:p w14:paraId="79B65B1D" w14:textId="77777777" w:rsidR="00F466AB" w:rsidRPr="00187B3F" w:rsidRDefault="00F466AB" w:rsidP="002C404A">
            <w:pPr>
              <w:pStyle w:val="BodyText2"/>
              <w:rPr>
                <w:rFonts w:ascii="TUOS Blake" w:hAnsi="TUOS Blake" w:cs="Arial"/>
              </w:rPr>
            </w:pPr>
          </w:p>
          <w:p w14:paraId="63D2639D" w14:textId="77777777" w:rsidR="00F466AB" w:rsidRPr="00187B3F" w:rsidRDefault="00F466AB" w:rsidP="00F466AB">
            <w:pPr>
              <w:numPr>
                <w:ilvl w:val="0"/>
                <w:numId w:val="14"/>
              </w:numPr>
              <w:tabs>
                <w:tab w:val="clear" w:pos="720"/>
                <w:tab w:val="num" w:pos="360"/>
              </w:tabs>
              <w:spacing w:after="0" w:line="240" w:lineRule="auto"/>
              <w:ind w:left="360"/>
              <w:rPr>
                <w:rFonts w:ascii="TUOS Blake" w:hAnsi="TUOS Blake" w:cs="Arial"/>
              </w:rPr>
            </w:pPr>
            <w:r>
              <w:rPr>
                <w:rFonts w:ascii="TUOS Blake" w:hAnsi="TUOS Blake" w:cs="Arial"/>
                <w:noProof/>
                <w:lang w:val="en-US"/>
              </w:rPr>
              <mc:AlternateContent>
                <mc:Choice Requires="wps">
                  <w:drawing>
                    <wp:anchor distT="0" distB="0" distL="114300" distR="114300" simplePos="0" relativeHeight="251741184" behindDoc="0" locked="0" layoutInCell="1" allowOverlap="1" wp14:anchorId="7C00F1B4" wp14:editId="487FBD6F">
                      <wp:simplePos x="0" y="0"/>
                      <wp:positionH relativeFrom="column">
                        <wp:posOffset>4686300</wp:posOffset>
                      </wp:positionH>
                      <wp:positionV relativeFrom="paragraph">
                        <wp:posOffset>64135</wp:posOffset>
                      </wp:positionV>
                      <wp:extent cx="457200" cy="342900"/>
                      <wp:effectExtent l="0" t="0" r="25400" b="3810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9pt;margin-top:5.05pt;width:36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"/>
                  </w:pict>
                </mc:Fallback>
              </mc:AlternateContent>
            </w:r>
            <w:r w:rsidRPr="00187B3F">
              <w:rPr>
                <w:rFonts w:ascii="TUOS Blake" w:hAnsi="TUOS Blake" w:cs="Arial"/>
              </w:rPr>
              <w:t>I confirm that I have read and underst</w:t>
            </w:r>
            <w:r>
              <w:rPr>
                <w:rFonts w:ascii="TUOS Blake" w:hAnsi="TUOS Blake" w:cs="Arial"/>
              </w:rPr>
              <w:t>and the information sheet</w:t>
            </w:r>
            <w:r w:rsidRPr="00187B3F">
              <w:rPr>
                <w:rFonts w:ascii="TUOS Blake" w:hAnsi="TUOS Blake" w:cs="Arial"/>
              </w:rPr>
              <w:br/>
              <w:t>dated</w:t>
            </w:r>
            <w:r w:rsidRPr="00C96911">
              <w:rPr>
                <w:rFonts w:ascii="TUOS Blake" w:hAnsi="TUOS Blake" w:cs="Arial"/>
              </w:rPr>
              <w:t xml:space="preserve"> </w:t>
            </w:r>
            <w:r>
              <w:rPr>
                <w:rFonts w:ascii="TUOS Blake" w:hAnsi="TUOS Blake" w:cs="Arial"/>
                <w:u w:val="dotted"/>
              </w:rPr>
              <w:t xml:space="preserve">                           </w:t>
            </w:r>
            <w:r w:rsidRPr="00187B3F">
              <w:rPr>
                <w:rFonts w:ascii="TUOS Blake" w:hAnsi="TUOS Blake" w:cs="Arial"/>
              </w:rPr>
              <w:t>explaining the above research project</w:t>
            </w:r>
            <w:r w:rsidRPr="00187B3F">
              <w:rPr>
                <w:rFonts w:ascii="TUOS Blake" w:hAnsi="TUOS Blake" w:cs="Arial"/>
              </w:rPr>
              <w:br/>
              <w:t>and I have had the opportunity to ask questions about the project.</w:t>
            </w:r>
          </w:p>
          <w:p w14:paraId="19447673" w14:textId="12F44EB5" w:rsidR="00F466AB" w:rsidRPr="00187B3F" w:rsidRDefault="00F466AB" w:rsidP="002C404A">
            <w:pPr>
              <w:rPr>
                <w:rFonts w:ascii="TUOS Blake" w:hAnsi="TUOS Blake" w:cs="Arial"/>
              </w:rPr>
            </w:pPr>
          </w:p>
          <w:p w14:paraId="7280C947" w14:textId="417C4182" w:rsidR="00F466AB" w:rsidRPr="00187B3F" w:rsidRDefault="00AB34B4" w:rsidP="00F466AB">
            <w:pPr>
              <w:numPr>
                <w:ilvl w:val="0"/>
                <w:numId w:val="14"/>
              </w:numPr>
              <w:tabs>
                <w:tab w:val="clear" w:pos="720"/>
                <w:tab w:val="num" w:pos="360"/>
              </w:tabs>
              <w:spacing w:after="0" w:line="240" w:lineRule="auto"/>
              <w:ind w:left="360"/>
              <w:rPr>
                <w:rFonts w:ascii="TUOS Blake" w:hAnsi="TUOS Blake" w:cs="Arial"/>
              </w:rPr>
            </w:pPr>
            <w:r>
              <w:rPr>
                <w:rFonts w:ascii="TUOS Blake" w:hAnsi="TUOS Blake" w:cs="Arial"/>
                <w:noProof/>
                <w:lang w:val="en-US"/>
              </w:rPr>
              <mc:AlternateContent>
                <mc:Choice Requires="wps">
                  <w:drawing>
                    <wp:anchor distT="0" distB="0" distL="114300" distR="114300" simplePos="0" relativeHeight="251742208" behindDoc="0" locked="0" layoutInCell="1" allowOverlap="1" wp14:anchorId="458B6411" wp14:editId="65E47FC5">
                      <wp:simplePos x="0" y="0"/>
                      <wp:positionH relativeFrom="column">
                        <wp:posOffset>4686300</wp:posOffset>
                      </wp:positionH>
                      <wp:positionV relativeFrom="paragraph">
                        <wp:posOffset>144145</wp:posOffset>
                      </wp:positionV>
                      <wp:extent cx="457200" cy="342900"/>
                      <wp:effectExtent l="0" t="0" r="25400" b="3810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9pt;margin-top:11.35pt;width:36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"/>
                  </w:pict>
                </mc:Fallback>
              </mc:AlternateContent>
            </w:r>
            <w:r w:rsidR="00F466AB" w:rsidRPr="00187B3F">
              <w:rPr>
                <w:rFonts w:ascii="TUOS Blake" w:hAnsi="TUOS Blake" w:cs="Arial"/>
              </w:rPr>
              <w:t>I understand that my participation is voluntary and that I am free to withdraw</w:t>
            </w:r>
            <w:r w:rsidR="00F466AB" w:rsidRPr="00187B3F">
              <w:rPr>
                <w:rFonts w:ascii="TUOS Blake" w:hAnsi="TUOS Blake" w:cs="Arial"/>
              </w:rPr>
              <w:br/>
              <w:t>at any time without giving any reason and without there being any negative</w:t>
            </w:r>
            <w:r w:rsidR="00F466AB" w:rsidRPr="00187B3F">
              <w:rPr>
                <w:rFonts w:ascii="TUOS Blake" w:hAnsi="TUOS Blake" w:cs="Arial"/>
              </w:rPr>
              <w:br/>
              <w:t>consequences. In addition, should I not wish to answer any particular</w:t>
            </w:r>
            <w:r w:rsidR="00F466AB" w:rsidRPr="00187B3F">
              <w:rPr>
                <w:rFonts w:ascii="TUOS Blake" w:hAnsi="TUOS Blake" w:cs="Arial"/>
              </w:rPr>
              <w:br/>
              <w:t xml:space="preserve">question or questions, I am free to decline. </w:t>
            </w:r>
          </w:p>
          <w:p w14:paraId="51B6AF23" w14:textId="58B7DB06" w:rsidR="00F466AB" w:rsidRPr="00187B3F" w:rsidRDefault="00F466AB" w:rsidP="002C404A">
            <w:pPr>
              <w:tabs>
                <w:tab w:val="left" w:pos="360"/>
              </w:tabs>
              <w:ind w:left="360"/>
              <w:rPr>
                <w:rFonts w:ascii="TUOS Blake" w:hAnsi="TUOS Blake" w:cs="Arial"/>
              </w:rPr>
            </w:pPr>
          </w:p>
          <w:p w14:paraId="6869C5C7" w14:textId="14BFF183" w:rsidR="00F466AB" w:rsidRDefault="00AB34B4" w:rsidP="00F466AB">
            <w:pPr>
              <w:numPr>
                <w:ilvl w:val="0"/>
                <w:numId w:val="14"/>
              </w:numPr>
              <w:tabs>
                <w:tab w:val="left" w:pos="360"/>
              </w:tabs>
              <w:spacing w:after="0" w:line="240" w:lineRule="auto"/>
              <w:ind w:left="360"/>
              <w:rPr>
                <w:rFonts w:ascii="TUOS Blake" w:hAnsi="TUOS Blake" w:cs="Arial"/>
              </w:rPr>
            </w:pPr>
            <w:r>
              <w:rPr>
                <w:rFonts w:ascii="TUOS Blake" w:hAnsi="TUOS Blake" w:cs="Arial"/>
                <w:noProof/>
                <w:sz w:val="24"/>
                <w:szCs w:val="24"/>
                <w:lang w:val="en-US"/>
              </w:rPr>
              <mc:AlternateContent>
                <mc:Choice Requires="wps">
                  <w:drawing>
                    <wp:anchor distT="0" distB="0" distL="114300" distR="114300" simplePos="0" relativeHeight="251746304" behindDoc="0" locked="0" layoutInCell="1" allowOverlap="1" wp14:anchorId="575FA503" wp14:editId="17314885">
                      <wp:simplePos x="0" y="0"/>
                      <wp:positionH relativeFrom="column">
                        <wp:posOffset>4686300</wp:posOffset>
                      </wp:positionH>
                      <wp:positionV relativeFrom="paragraph">
                        <wp:posOffset>167005</wp:posOffset>
                      </wp:positionV>
                      <wp:extent cx="457200" cy="342900"/>
                      <wp:effectExtent l="0" t="0" r="25400" b="38100"/>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69pt;margin-top:13.15pt;width:36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"/>
                  </w:pict>
                </mc:Fallback>
              </mc:AlternateContent>
            </w:r>
            <w:r w:rsidR="00F466AB" w:rsidRPr="00187B3F">
              <w:rPr>
                <w:rFonts w:ascii="TUOS Blake" w:hAnsi="TUOS Blake" w:cs="Arial"/>
              </w:rPr>
              <w:t>I understand that my responses will be kept strictly confidential (</w:t>
            </w:r>
            <w:r w:rsidR="00F466AB" w:rsidRPr="00187B3F">
              <w:rPr>
                <w:rFonts w:ascii="TUOS Blake" w:hAnsi="TUOS Blake" w:cs="Arial"/>
                <w:u w:val="single"/>
              </w:rPr>
              <w:t>only if true</w:t>
            </w:r>
            <w:r w:rsidR="00F466AB" w:rsidRPr="00187B3F">
              <w:rPr>
                <w:rFonts w:ascii="TUOS Blake" w:hAnsi="TUOS Blake" w:cs="Arial"/>
              </w:rPr>
              <w:t>).</w:t>
            </w:r>
            <w:r w:rsidR="00F466AB" w:rsidRPr="00187B3F">
              <w:rPr>
                <w:rFonts w:ascii="TUOS Blake" w:hAnsi="TUOS Blake" w:cs="Arial"/>
              </w:rPr>
              <w:br/>
              <w:t>I give permission for members of the research team to have access to my</w:t>
            </w:r>
            <w:r w:rsidR="00F466AB" w:rsidRPr="00187B3F">
              <w:rPr>
                <w:rFonts w:ascii="TUOS Blake" w:hAnsi="TUOS Blake" w:cs="Arial"/>
              </w:rPr>
              <w:br/>
              <w:t>anonymised responses. I understand that my name will not be linked with</w:t>
            </w:r>
            <w:r w:rsidR="00F466AB" w:rsidRPr="00187B3F">
              <w:rPr>
                <w:rFonts w:ascii="TUOS Blake" w:hAnsi="TUOS Blake" w:cs="Arial"/>
              </w:rPr>
              <w:br/>
              <w:t>the research materials, and I will not be identified or identifiable in the</w:t>
            </w:r>
            <w:r w:rsidR="00F466AB" w:rsidRPr="00187B3F">
              <w:rPr>
                <w:rFonts w:ascii="TUOS Blake" w:hAnsi="TUOS Blake" w:cs="Arial"/>
              </w:rPr>
              <w:br/>
              <w:t xml:space="preserve">report or reports that result from the research.  </w:t>
            </w:r>
          </w:p>
          <w:p w14:paraId="3CD54AFF" w14:textId="22A0FA7F" w:rsidR="00F466AB" w:rsidRDefault="00AB34B4" w:rsidP="002C404A">
            <w:pPr>
              <w:pStyle w:val="ListParagraph"/>
              <w:rPr>
                <w:rFonts w:ascii="TUOS Blake" w:hAnsi="TUOS Blake" w:cs="Arial"/>
              </w:rPr>
            </w:pPr>
            <w:r>
              <w:rPr>
                <w:rFonts w:ascii="TUOS Blake" w:hAnsi="TUOS Blake" w:cs="Arial"/>
                <w:noProof/>
                <w:lang w:val="en-US"/>
              </w:rPr>
              <mc:AlternateContent>
                <mc:Choice Requires="wps">
                  <w:drawing>
                    <wp:anchor distT="0" distB="0" distL="114300" distR="114300" simplePos="0" relativeHeight="251744256" behindDoc="0" locked="0" layoutInCell="1" allowOverlap="1" wp14:anchorId="53BF296A" wp14:editId="3A667194">
                      <wp:simplePos x="0" y="0"/>
                      <wp:positionH relativeFrom="column">
                        <wp:posOffset>4686300</wp:posOffset>
                      </wp:positionH>
                      <wp:positionV relativeFrom="paragraph">
                        <wp:posOffset>229235</wp:posOffset>
                      </wp:positionV>
                      <wp:extent cx="457200" cy="342900"/>
                      <wp:effectExtent l="0" t="0" r="25400" b="3810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9pt;margin-top:18.05pt;width:36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"/>
                  </w:pict>
                </mc:Fallback>
              </mc:AlternateContent>
            </w:r>
          </w:p>
          <w:p w14:paraId="5DAADB19" w14:textId="77777777" w:rsidR="00F466AB" w:rsidRPr="00024A6C" w:rsidRDefault="00F466AB" w:rsidP="00F466AB">
            <w:pPr>
              <w:numPr>
                <w:ilvl w:val="0"/>
                <w:numId w:val="14"/>
              </w:numPr>
              <w:tabs>
                <w:tab w:val="left" w:pos="360"/>
              </w:tabs>
              <w:spacing w:after="0" w:line="240" w:lineRule="auto"/>
              <w:ind w:left="360"/>
              <w:rPr>
                <w:rFonts w:ascii="TUOS Blake" w:hAnsi="TUOS Blake" w:cs="Arial"/>
              </w:rPr>
            </w:pPr>
            <w:r w:rsidRPr="00024A6C">
              <w:rPr>
                <w:rFonts w:ascii="TUOS Blake" w:hAnsi="TUOS Blake" w:cs="Arial"/>
              </w:rPr>
              <w:t xml:space="preserve">I agree for the data collected from me to be used in future research </w:t>
            </w:r>
          </w:p>
          <w:p w14:paraId="7EA42C57" w14:textId="744BD333" w:rsidR="00F466AB" w:rsidRPr="00187B3F" w:rsidRDefault="00F466AB" w:rsidP="002C404A">
            <w:pPr>
              <w:tabs>
                <w:tab w:val="left" w:pos="360"/>
              </w:tabs>
              <w:rPr>
                <w:rFonts w:ascii="TUOS Blake" w:hAnsi="TUOS Blake" w:cs="Arial"/>
              </w:rPr>
            </w:pPr>
          </w:p>
          <w:p w14:paraId="7B45F2C6" w14:textId="1BF2394D" w:rsidR="00F466AB" w:rsidRPr="00187B3F" w:rsidRDefault="00AB34B4" w:rsidP="00F466AB">
            <w:pPr>
              <w:numPr>
                <w:ilvl w:val="0"/>
                <w:numId w:val="15"/>
              </w:numPr>
              <w:tabs>
                <w:tab w:val="left" w:pos="360"/>
              </w:tabs>
              <w:spacing w:after="0" w:line="240" w:lineRule="auto"/>
              <w:ind w:hanging="720"/>
              <w:rPr>
                <w:rFonts w:ascii="TUOS Blake" w:hAnsi="TUOS Blake" w:cs="Arial"/>
              </w:rPr>
            </w:pPr>
            <w:r>
              <w:rPr>
                <w:rFonts w:ascii="TUOS Blake" w:hAnsi="TUOS Blake" w:cs="Arial"/>
                <w:noProof/>
                <w:lang w:val="en-US"/>
              </w:rPr>
              <mc:AlternateContent>
                <mc:Choice Requires="wps">
                  <w:drawing>
                    <wp:anchor distT="0" distB="0" distL="114300" distR="114300" simplePos="0" relativeHeight="251745280" behindDoc="0" locked="0" layoutInCell="1" allowOverlap="1" wp14:anchorId="32FC776D" wp14:editId="58D93077">
                      <wp:simplePos x="0" y="0"/>
                      <wp:positionH relativeFrom="column">
                        <wp:posOffset>4686300</wp:posOffset>
                      </wp:positionH>
                      <wp:positionV relativeFrom="paragraph">
                        <wp:posOffset>97790</wp:posOffset>
                      </wp:positionV>
                      <wp:extent cx="457200" cy="342900"/>
                      <wp:effectExtent l="0" t="0" r="25400" b="3810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69pt;margin-top:7.7pt;width:36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"/>
                  </w:pict>
                </mc:Fallback>
              </mc:AlternateContent>
            </w:r>
            <w:r w:rsidR="00F466AB" w:rsidRPr="00187B3F">
              <w:rPr>
                <w:rFonts w:ascii="TUOS Blake" w:hAnsi="TUOS Blake" w:cs="Arial"/>
              </w:rPr>
              <w:t>I agree to take part in the above research project.</w:t>
            </w:r>
          </w:p>
          <w:p w14:paraId="457F88CB" w14:textId="77777777" w:rsidR="00F466AB" w:rsidRPr="00187B3F" w:rsidRDefault="00F466AB" w:rsidP="002C404A">
            <w:pPr>
              <w:rPr>
                <w:rFonts w:ascii="TUOS Blake" w:hAnsi="TUOS Blake" w:cs="Arial"/>
              </w:rPr>
            </w:pPr>
          </w:p>
          <w:p w14:paraId="48AFBF1E" w14:textId="77777777" w:rsidR="00F466AB" w:rsidRPr="00187B3F" w:rsidRDefault="00F466AB" w:rsidP="002C404A">
            <w:pPr>
              <w:rPr>
                <w:rFonts w:ascii="TUOS Blake" w:hAnsi="TUOS Blake" w:cs="Arial"/>
              </w:rPr>
            </w:pPr>
          </w:p>
          <w:p w14:paraId="1943C6E8" w14:textId="77777777" w:rsidR="00F466AB" w:rsidRPr="00187B3F" w:rsidRDefault="00F466AB" w:rsidP="002C404A">
            <w:pPr>
              <w:tabs>
                <w:tab w:val="left" w:pos="3600"/>
                <w:tab w:val="left" w:pos="6480"/>
              </w:tabs>
              <w:rPr>
                <w:rFonts w:ascii="TUOS Blake" w:hAnsi="TUOS Blake" w:cs="Arial"/>
              </w:rPr>
            </w:pPr>
            <w:r w:rsidRPr="00187B3F">
              <w:rPr>
                <w:rFonts w:ascii="TUOS Blake" w:hAnsi="TUOS Blake" w:cs="Arial"/>
              </w:rPr>
              <w:t>________________________</w:t>
            </w:r>
            <w:r w:rsidRPr="00187B3F">
              <w:rPr>
                <w:rFonts w:ascii="TUOS Blake" w:hAnsi="TUOS Blake" w:cs="Arial"/>
              </w:rPr>
              <w:tab/>
              <w:t>________________         ____________________</w:t>
            </w:r>
          </w:p>
          <w:p w14:paraId="58326010" w14:textId="77777777" w:rsidR="00F466AB" w:rsidRPr="00187B3F" w:rsidRDefault="00F466AB" w:rsidP="002C404A">
            <w:pPr>
              <w:tabs>
                <w:tab w:val="left" w:pos="3600"/>
                <w:tab w:val="left" w:pos="6480"/>
              </w:tabs>
              <w:rPr>
                <w:rFonts w:ascii="TUOS Blake" w:hAnsi="TUOS Blake" w:cs="Arial"/>
              </w:rPr>
            </w:pPr>
            <w:r w:rsidRPr="00187B3F">
              <w:rPr>
                <w:rFonts w:ascii="TUOS Blake" w:hAnsi="TUOS Blake" w:cs="Arial"/>
              </w:rPr>
              <w:t>Name of Participant</w:t>
            </w:r>
            <w:r w:rsidRPr="00187B3F">
              <w:rPr>
                <w:rFonts w:ascii="TUOS Blake" w:hAnsi="TUOS Blake" w:cs="Arial"/>
              </w:rPr>
              <w:tab/>
              <w:t>Date</w:t>
            </w:r>
            <w:r w:rsidRPr="00187B3F">
              <w:rPr>
                <w:rFonts w:ascii="TUOS Blake" w:hAnsi="TUOS Blake" w:cs="Arial"/>
              </w:rPr>
              <w:tab/>
              <w:t>Signature</w:t>
            </w:r>
          </w:p>
          <w:p w14:paraId="1F9C1EFB" w14:textId="77777777" w:rsidR="00F466AB" w:rsidRPr="00187B3F" w:rsidRDefault="00F466AB" w:rsidP="002C404A">
            <w:pPr>
              <w:rPr>
                <w:rFonts w:ascii="TUOS Blake" w:hAnsi="TUOS Blake" w:cs="Arial"/>
              </w:rPr>
            </w:pPr>
            <w:r w:rsidRPr="00187B3F">
              <w:rPr>
                <w:rFonts w:ascii="TUOS Blake" w:hAnsi="TUOS Blake" w:cs="Arial"/>
              </w:rPr>
              <w:t>(</w:t>
            </w:r>
            <w:r w:rsidRPr="00187B3F">
              <w:rPr>
                <w:rFonts w:ascii="TUOS Blake" w:hAnsi="TUOS Blake" w:cs="Arial"/>
                <w:i/>
                <w:iCs/>
              </w:rPr>
              <w:t>or legal representative</w:t>
            </w:r>
            <w:r w:rsidRPr="00187B3F">
              <w:rPr>
                <w:rFonts w:ascii="TUOS Blake" w:hAnsi="TUOS Blake" w:cs="Arial"/>
              </w:rPr>
              <w:t>)</w:t>
            </w:r>
          </w:p>
          <w:p w14:paraId="435D3C81" w14:textId="77777777" w:rsidR="00F466AB" w:rsidRPr="00187B3F" w:rsidRDefault="00F466AB" w:rsidP="002C404A">
            <w:pPr>
              <w:pStyle w:val="Header"/>
              <w:rPr>
                <w:rFonts w:ascii="TUOS Blake" w:hAnsi="TUOS Blake" w:cs="Arial"/>
              </w:rPr>
            </w:pPr>
          </w:p>
          <w:p w14:paraId="6AE6F8FA" w14:textId="77777777" w:rsidR="00F466AB" w:rsidRPr="00187B3F" w:rsidRDefault="00F466AB" w:rsidP="002C404A">
            <w:pPr>
              <w:tabs>
                <w:tab w:val="left" w:pos="3600"/>
                <w:tab w:val="left" w:pos="6480"/>
              </w:tabs>
              <w:rPr>
                <w:rFonts w:ascii="TUOS Blake" w:hAnsi="TUOS Blake" w:cs="Arial"/>
              </w:rPr>
            </w:pPr>
            <w:r w:rsidRPr="00187B3F">
              <w:rPr>
                <w:rFonts w:ascii="TUOS Blake" w:hAnsi="TUOS Blake" w:cs="Arial"/>
              </w:rPr>
              <w:lastRenderedPageBreak/>
              <w:t>_________________________</w:t>
            </w:r>
            <w:r w:rsidRPr="00187B3F">
              <w:rPr>
                <w:rFonts w:ascii="TUOS Blake" w:hAnsi="TUOS Blake" w:cs="Arial"/>
              </w:rPr>
              <w:tab/>
              <w:t>________________         ____________________</w:t>
            </w:r>
          </w:p>
          <w:p w14:paraId="39EA800A" w14:textId="77777777" w:rsidR="00F466AB" w:rsidRPr="00187B3F" w:rsidRDefault="00F466AB" w:rsidP="002C404A">
            <w:pPr>
              <w:tabs>
                <w:tab w:val="left" w:pos="3600"/>
                <w:tab w:val="left" w:pos="6480"/>
              </w:tabs>
              <w:rPr>
                <w:rFonts w:ascii="TUOS Blake" w:hAnsi="TUOS Blake" w:cs="Arial"/>
              </w:rPr>
            </w:pPr>
            <w:r w:rsidRPr="00187B3F">
              <w:rPr>
                <w:rFonts w:ascii="TUOS Blake" w:hAnsi="TUOS Blake" w:cs="Arial"/>
              </w:rPr>
              <w:t>Name of person taking consent</w:t>
            </w:r>
            <w:r w:rsidRPr="00187B3F">
              <w:rPr>
                <w:rFonts w:ascii="TUOS Blake" w:hAnsi="TUOS Blake" w:cs="Arial"/>
              </w:rPr>
              <w:tab/>
              <w:t>Date</w:t>
            </w:r>
            <w:r w:rsidRPr="00187B3F">
              <w:rPr>
                <w:rFonts w:ascii="TUOS Blake" w:hAnsi="TUOS Blake" w:cs="Arial"/>
              </w:rPr>
              <w:tab/>
              <w:t>Signature</w:t>
            </w:r>
          </w:p>
          <w:p w14:paraId="743EC4CA" w14:textId="77777777" w:rsidR="00F466AB" w:rsidRPr="00187B3F" w:rsidRDefault="00F466AB" w:rsidP="002C404A">
            <w:pPr>
              <w:tabs>
                <w:tab w:val="left" w:pos="3600"/>
                <w:tab w:val="left" w:pos="6480"/>
              </w:tabs>
              <w:rPr>
                <w:rFonts w:ascii="TUOS Blake" w:hAnsi="TUOS Blake" w:cs="Arial"/>
              </w:rPr>
            </w:pPr>
            <w:r w:rsidRPr="00187B3F">
              <w:rPr>
                <w:rFonts w:ascii="TUOS Blake" w:hAnsi="TUOS Blake" w:cs="Arial"/>
              </w:rPr>
              <w:t>(</w:t>
            </w:r>
            <w:r w:rsidRPr="00187B3F">
              <w:rPr>
                <w:rFonts w:ascii="TUOS Blake" w:hAnsi="TUOS Blake" w:cs="Arial"/>
                <w:i/>
                <w:iCs/>
              </w:rPr>
              <w:t>if different from lead researcher</w:t>
            </w:r>
            <w:r w:rsidRPr="00187B3F">
              <w:rPr>
                <w:rFonts w:ascii="TUOS Blake" w:hAnsi="TUOS Blake" w:cs="Arial"/>
              </w:rPr>
              <w:t>)</w:t>
            </w:r>
          </w:p>
          <w:p w14:paraId="27106C53" w14:textId="77777777" w:rsidR="00F466AB" w:rsidRPr="00187B3F" w:rsidRDefault="00F466AB" w:rsidP="002C404A">
            <w:pPr>
              <w:rPr>
                <w:rFonts w:ascii="TUOS Blake" w:hAnsi="TUOS Blake" w:cs="Arial"/>
                <w:i/>
                <w:iCs/>
              </w:rPr>
            </w:pPr>
            <w:r w:rsidRPr="00187B3F">
              <w:rPr>
                <w:rFonts w:ascii="TUOS Blake" w:hAnsi="TUOS Blake" w:cs="Arial"/>
                <w:i/>
                <w:iCs/>
              </w:rPr>
              <w:t>To be signed and dated in presence of the participant</w:t>
            </w:r>
          </w:p>
          <w:p w14:paraId="3C187835" w14:textId="77777777" w:rsidR="00F466AB" w:rsidRPr="00187B3F" w:rsidRDefault="00F466AB" w:rsidP="002C404A">
            <w:pPr>
              <w:rPr>
                <w:rFonts w:ascii="TUOS Blake" w:hAnsi="TUOS Blake" w:cs="Arial"/>
              </w:rPr>
            </w:pPr>
          </w:p>
          <w:p w14:paraId="11C84ABF" w14:textId="77777777" w:rsidR="00F466AB" w:rsidRPr="00187B3F" w:rsidRDefault="00F466AB" w:rsidP="002C404A">
            <w:pPr>
              <w:pStyle w:val="Header"/>
              <w:tabs>
                <w:tab w:val="left" w:pos="3600"/>
                <w:tab w:val="left" w:pos="6480"/>
              </w:tabs>
              <w:rPr>
                <w:rFonts w:ascii="TUOS Blake" w:hAnsi="TUOS Blake" w:cs="Arial"/>
              </w:rPr>
            </w:pPr>
            <w:r w:rsidRPr="00187B3F">
              <w:rPr>
                <w:rFonts w:ascii="TUOS Blake" w:hAnsi="TUOS Blake" w:cs="Arial"/>
              </w:rPr>
              <w:t>_________________________</w:t>
            </w:r>
            <w:r w:rsidRPr="00187B3F">
              <w:rPr>
                <w:rFonts w:ascii="TUOS Blake" w:hAnsi="TUOS Blake" w:cs="Arial"/>
              </w:rPr>
              <w:tab/>
              <w:t>________________         ____________________</w:t>
            </w:r>
          </w:p>
          <w:p w14:paraId="4BE82B6C" w14:textId="77777777" w:rsidR="00F466AB" w:rsidRPr="00187B3F" w:rsidRDefault="00F466AB" w:rsidP="002C404A">
            <w:pPr>
              <w:tabs>
                <w:tab w:val="left" w:pos="3600"/>
                <w:tab w:val="left" w:pos="6480"/>
              </w:tabs>
              <w:rPr>
                <w:rFonts w:ascii="TUOS Blake" w:hAnsi="TUOS Blake" w:cs="Arial"/>
              </w:rPr>
            </w:pPr>
            <w:r w:rsidRPr="00187B3F">
              <w:rPr>
                <w:rFonts w:ascii="TUOS Blake" w:hAnsi="TUOS Blake" w:cs="Arial"/>
              </w:rPr>
              <w:t xml:space="preserve"> Lead Researcher</w:t>
            </w:r>
            <w:r w:rsidRPr="00187B3F">
              <w:rPr>
                <w:rFonts w:ascii="TUOS Blake" w:hAnsi="TUOS Blake" w:cs="Arial"/>
              </w:rPr>
              <w:tab/>
              <w:t>Date</w:t>
            </w:r>
            <w:r w:rsidRPr="00187B3F">
              <w:rPr>
                <w:rFonts w:ascii="TUOS Blake" w:hAnsi="TUOS Blake" w:cs="Arial"/>
              </w:rPr>
              <w:tab/>
              <w:t>Signature</w:t>
            </w:r>
          </w:p>
          <w:p w14:paraId="24D6A441" w14:textId="77777777" w:rsidR="00F466AB" w:rsidRPr="00187B3F" w:rsidRDefault="00F466AB" w:rsidP="002C404A">
            <w:pPr>
              <w:rPr>
                <w:rFonts w:ascii="TUOS Blake" w:hAnsi="TUOS Blake" w:cs="Arial"/>
                <w:i/>
                <w:iCs/>
              </w:rPr>
            </w:pPr>
            <w:r w:rsidRPr="00187B3F">
              <w:rPr>
                <w:rFonts w:ascii="TUOS Blake" w:hAnsi="TUOS Blake" w:cs="Arial"/>
                <w:i/>
                <w:iCs/>
              </w:rPr>
              <w:t>To be signed and dated in presence of the participant</w:t>
            </w:r>
          </w:p>
          <w:p w14:paraId="5968192B" w14:textId="77777777" w:rsidR="00F466AB" w:rsidRPr="00187B3F" w:rsidRDefault="00F466AB" w:rsidP="002C404A">
            <w:pPr>
              <w:rPr>
                <w:rFonts w:ascii="TUOS Blake" w:hAnsi="TUOS Blake" w:cs="Arial"/>
              </w:rPr>
            </w:pPr>
          </w:p>
          <w:p w14:paraId="099A725F" w14:textId="77777777" w:rsidR="00F466AB" w:rsidRPr="00187B3F" w:rsidRDefault="00F466AB" w:rsidP="002C404A">
            <w:pPr>
              <w:pStyle w:val="Header"/>
              <w:rPr>
                <w:rFonts w:ascii="TUOS Blake" w:hAnsi="TUOS Blake" w:cs="Arial"/>
              </w:rPr>
            </w:pPr>
            <w:r w:rsidRPr="00187B3F">
              <w:rPr>
                <w:rFonts w:ascii="TUOS Blake" w:hAnsi="TUOS Blake" w:cs="Arial"/>
              </w:rPr>
              <w:t>Copies:</w:t>
            </w:r>
          </w:p>
          <w:p w14:paraId="052261A2" w14:textId="77777777" w:rsidR="00F466AB" w:rsidRPr="00187B3F" w:rsidRDefault="00F466AB" w:rsidP="002C404A">
            <w:pPr>
              <w:pStyle w:val="Header"/>
              <w:rPr>
                <w:rFonts w:ascii="TUOS Blake" w:hAnsi="TUOS Blake" w:cs="Arial"/>
              </w:rPr>
            </w:pPr>
          </w:p>
          <w:p w14:paraId="13084365" w14:textId="77777777" w:rsidR="00F466AB" w:rsidRPr="00187B3F" w:rsidRDefault="00F466AB" w:rsidP="002C404A">
            <w:pPr>
              <w:pStyle w:val="Header"/>
              <w:jc w:val="both"/>
              <w:rPr>
                <w:rFonts w:ascii="TUOS Blake" w:hAnsi="TUOS Blake" w:cs="Arial"/>
                <w:i/>
                <w:iCs/>
              </w:rPr>
            </w:pPr>
            <w:r w:rsidRPr="00187B3F">
              <w:rPr>
                <w:rFonts w:ascii="TUOS Blake" w:hAnsi="TUOS Blake" w:cs="Arial"/>
                <w:i/>
                <w:iCs/>
              </w:rPr>
              <w:t xml:space="preserve">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 </w:t>
            </w:r>
          </w:p>
        </w:tc>
      </w:tr>
    </w:tbl>
    <w:p w14:paraId="1E159A3A" w14:textId="77777777" w:rsidR="00F466AB" w:rsidRPr="00187B3F" w:rsidRDefault="00F466AB" w:rsidP="00F466AB">
      <w:pPr>
        <w:pStyle w:val="Heading4"/>
        <w:rPr>
          <w:rFonts w:ascii="TUOS Blake" w:hAnsi="TUOS Blake" w:cs="Arial"/>
          <w:b w:val="0"/>
          <w:bCs w:val="0"/>
          <w:color w:val="0099FF"/>
          <w:sz w:val="16"/>
        </w:rPr>
      </w:pPr>
    </w:p>
    <w:p w14:paraId="3DCA60E3" w14:textId="77777777" w:rsidR="00F466AB" w:rsidRPr="008D04BE" w:rsidRDefault="00F466AB" w:rsidP="00F466AB">
      <w:pPr>
        <w:widowControl w:val="0"/>
        <w:autoSpaceDE w:val="0"/>
        <w:autoSpaceDN w:val="0"/>
        <w:adjustRightInd w:val="0"/>
        <w:spacing w:after="240" w:line="240" w:lineRule="auto"/>
        <w:rPr>
          <w:rFonts w:ascii="Times" w:eastAsiaTheme="minorEastAsia" w:hAnsi="Times" w:cs="Times"/>
          <w:sz w:val="24"/>
          <w:szCs w:val="24"/>
          <w:lang w:val="en-US"/>
        </w:rPr>
      </w:pPr>
    </w:p>
    <w:p w14:paraId="17F3B8B0" w14:textId="77777777" w:rsidR="00F466AB" w:rsidRPr="00A601A2" w:rsidRDefault="00F466AB" w:rsidP="00F466AB">
      <w:pPr>
        <w:spacing w:line="360" w:lineRule="auto"/>
        <w:rPr>
          <w:rFonts w:cs="Helvetica"/>
          <w:sz w:val="24"/>
          <w:szCs w:val="24"/>
          <w:shd w:val="clear" w:color="auto" w:fill="FFFFFF"/>
        </w:rPr>
      </w:pPr>
    </w:p>
    <w:p w14:paraId="498CF65C" w14:textId="77777777" w:rsidR="00F466AB" w:rsidRPr="00E02C9C" w:rsidRDefault="00F466AB" w:rsidP="00CA159D">
      <w:pPr>
        <w:spacing w:after="240" w:line="360" w:lineRule="auto"/>
        <w:rPr>
          <w:rFonts w:eastAsiaTheme="minorEastAsia"/>
          <w:sz w:val="24"/>
          <w:szCs w:val="24"/>
          <w:lang w:eastAsia="zh-CN"/>
        </w:rPr>
      </w:pPr>
    </w:p>
    <w:sectPr w:rsidR="00F466AB" w:rsidRPr="00E02C9C" w:rsidSect="004D2A26">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23BE83" w15:done="0"/>
  <w15:commentEx w15:paraId="047CBC4A" w15:done="0"/>
  <w15:commentEx w15:paraId="0BF9D120" w15:done="0"/>
  <w15:commentEx w15:paraId="7603D3B6" w15:done="0"/>
  <w15:commentEx w15:paraId="0F5ABDA4" w15:done="0"/>
  <w15:commentEx w15:paraId="32C7BBC2" w15:done="0"/>
  <w15:commentEx w15:paraId="45255CFC" w15:done="0"/>
  <w15:commentEx w15:paraId="20DF93CB" w15:done="0"/>
  <w15:commentEx w15:paraId="31BF1C58" w15:done="0"/>
  <w15:commentEx w15:paraId="39758DB8" w15:done="0"/>
  <w15:commentEx w15:paraId="03905C5C" w15:done="0"/>
  <w15:commentEx w15:paraId="394E6208" w15:done="0"/>
  <w15:commentEx w15:paraId="1425AFAC" w15:done="0"/>
  <w15:commentEx w15:paraId="4E507A28" w15:done="0"/>
  <w15:commentEx w15:paraId="4F3944F6" w15:done="0"/>
  <w15:commentEx w15:paraId="3584F65F" w15:done="0"/>
  <w15:commentEx w15:paraId="0DBC436B" w15:done="0"/>
  <w15:commentEx w15:paraId="74E5A6EA" w15:done="0"/>
  <w15:commentEx w15:paraId="6EAEC2B7" w15:done="0"/>
  <w15:commentEx w15:paraId="4246E0ED" w15:done="0"/>
  <w15:commentEx w15:paraId="7A7AB874" w15:done="0"/>
  <w15:commentEx w15:paraId="348B3EC2" w15:done="0"/>
  <w15:commentEx w15:paraId="3DD228CD" w15:done="0"/>
  <w15:commentEx w15:paraId="2067321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66ADB" w14:textId="77777777" w:rsidR="001E40FE" w:rsidRDefault="001E40FE">
      <w:pPr>
        <w:spacing w:after="0" w:line="240" w:lineRule="auto"/>
      </w:pPr>
      <w:r>
        <w:separator/>
      </w:r>
    </w:p>
  </w:endnote>
  <w:endnote w:type="continuationSeparator" w:id="0">
    <w:p w14:paraId="53116C7C" w14:textId="77777777" w:rsidR="001E40FE" w:rsidRDefault="001E4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Roman">
    <w:altName w:val="Times"/>
    <w:panose1 w:val="00000000000000000000"/>
    <w:charset w:val="00"/>
    <w:family w:val="auto"/>
    <w:notTrueType/>
    <w:pitch w:val="default"/>
    <w:sig w:usb0="00000003" w:usb1="00000000" w:usb2="00000000" w:usb3="00000000" w:csb0="00000001" w:csb1="00000000"/>
  </w:font>
  <w:font w:name="AdvPS405B6">
    <w:altName w:val="Cambria"/>
    <w:panose1 w:val="00000000000000000000"/>
    <w:charset w:val="00"/>
    <w:family w:val="swiss"/>
    <w:notTrueType/>
    <w:pitch w:val="default"/>
    <w:sig w:usb0="00000003" w:usb1="00000000" w:usb2="00000000" w:usb3="00000000" w:csb0="00000001" w:csb1="00000000"/>
  </w:font>
  <w:font w:name="Humanist 52 1 BT">
    <w:altName w:val="Humanist"/>
    <w:panose1 w:val="00000000000000000000"/>
    <w:charset w:val="00"/>
    <w:family w:val="roman"/>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Gill Sans MT">
    <w:panose1 w:val="020B0502020104020203"/>
    <w:charset w:val="00"/>
    <w:family w:val="auto"/>
    <w:pitch w:val="variable"/>
    <w:sig w:usb0="00000003" w:usb1="00000000" w:usb2="00000000" w:usb3="00000000" w:csb0="00000003" w:csb1="00000000"/>
  </w:font>
  <w:font w:name="TuosBlake">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Helvetica Neue">
    <w:altName w:val="Malgun Gothic"/>
    <w:panose1 w:val="02000503000000020004"/>
    <w:charset w:val="00"/>
    <w:family w:val="auto"/>
    <w:pitch w:val="variable"/>
    <w:sig w:usb0="E50002FF" w:usb1="500079DB" w:usb2="00000010" w:usb3="00000000" w:csb0="00000001" w:csb1="00000000"/>
  </w:font>
  <w:font w:name="Tahoma">
    <w:panose1 w:val="020B0604030504040204"/>
    <w:charset w:val="00"/>
    <w:family w:val="auto"/>
    <w:pitch w:val="variable"/>
    <w:sig w:usb0="E1002AFF" w:usb1="C000605B" w:usb2="00000029" w:usb3="00000000" w:csb0="000101FF" w:csb1="00000000"/>
  </w:font>
  <w:font w:name="AdvP41153C">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Georgia">
    <w:panose1 w:val="02040502050405020303"/>
    <w:charset w:val="00"/>
    <w:family w:val="auto"/>
    <w:pitch w:val="variable"/>
    <w:sig w:usb0="00000287" w:usb1="00000000" w:usb2="00000000" w:usb3="00000000" w:csb0="0000009F" w:csb1="00000000"/>
  </w:font>
  <w:font w:name="Century Schoolbook">
    <w:panose1 w:val="020406040505050203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TUOS Blake">
    <w:altName w:val="Corbel"/>
    <w:charset w:val="00"/>
    <w:family w:val="swiss"/>
    <w:pitch w:val="variable"/>
    <w:sig w:usb0="8000002F" w:usb1="4000004A" w:usb2="00000000" w:usb3="00000000" w:csb0="00000011" w:csb1="00000000"/>
  </w:font>
  <w:font w:name="Tw Cen MT">
    <w:panose1 w:val="020B0602020104020603"/>
    <w:charset w:val="00"/>
    <w:family w:val="auto"/>
    <w:pitch w:val="variable"/>
    <w:sig w:usb0="00000003" w:usb1="00000000" w:usb2="00000000" w:usb3="00000000" w:csb0="00000003" w:csb1="00000000"/>
  </w:font>
  <w:font w:name="TimesNRMTPro">
    <w:altName w:val="Times New Roman"/>
    <w:panose1 w:val="00000000000000000000"/>
    <w:charset w:val="00"/>
    <w:family w:val="roman"/>
    <w:notTrueType/>
    <w:pitch w:val="default"/>
    <w:sig w:usb0="00000003" w:usb1="00000000" w:usb2="00000000" w:usb3="00000000" w:csb0="00000001" w:csb1="00000000"/>
  </w:font>
  <w:font w:name="TrebuchetMS">
    <w:altName w:val="Trebuchet MS"/>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8C39C" w14:textId="77777777" w:rsidR="001E40FE" w:rsidRDefault="001E40FE" w:rsidP="004E24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D51542" w14:textId="77777777" w:rsidR="001E40FE" w:rsidRDefault="001E40FE" w:rsidP="006001E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AB243" w14:textId="77777777" w:rsidR="001E40FE" w:rsidRDefault="001E40FE" w:rsidP="004E2476">
    <w:pPr>
      <w:pStyle w:val="Footer"/>
      <w:framePr w:wrap="around" w:vAnchor="text" w:hAnchor="page" w:x="9901" w:y="-33"/>
      <w:rPr>
        <w:rStyle w:val="PageNumber"/>
      </w:rPr>
    </w:pPr>
    <w:r>
      <w:rPr>
        <w:rStyle w:val="PageNumber"/>
      </w:rPr>
      <w:fldChar w:fldCharType="begin"/>
    </w:r>
    <w:r>
      <w:rPr>
        <w:rStyle w:val="PageNumber"/>
      </w:rPr>
      <w:instrText xml:space="preserve">PAGE  </w:instrText>
    </w:r>
    <w:r>
      <w:rPr>
        <w:rStyle w:val="PageNumber"/>
      </w:rPr>
      <w:fldChar w:fldCharType="separate"/>
    </w:r>
    <w:r w:rsidR="008F3F24">
      <w:rPr>
        <w:rStyle w:val="PageNumber"/>
        <w:noProof/>
      </w:rPr>
      <w:t>25</w:t>
    </w:r>
    <w:r>
      <w:rPr>
        <w:rStyle w:val="PageNumber"/>
      </w:rPr>
      <w:fldChar w:fldCharType="end"/>
    </w:r>
  </w:p>
  <w:p w14:paraId="4FE5954C" w14:textId="77777777" w:rsidR="001E40FE" w:rsidRDefault="001E40FE" w:rsidP="006001E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21B60" w14:textId="77777777" w:rsidR="001E40FE" w:rsidRDefault="001E40FE">
      <w:pPr>
        <w:spacing w:after="0" w:line="240" w:lineRule="auto"/>
      </w:pPr>
      <w:r>
        <w:separator/>
      </w:r>
    </w:p>
  </w:footnote>
  <w:footnote w:type="continuationSeparator" w:id="0">
    <w:p w14:paraId="28D0E817" w14:textId="77777777" w:rsidR="001E40FE" w:rsidRDefault="001E40F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7D0A"/>
    <w:multiLevelType w:val="multilevel"/>
    <w:tmpl w:val="9B9079C8"/>
    <w:lvl w:ilvl="0">
      <w:start w:val="1"/>
      <w:numFmt w:val="decimal"/>
      <w:lvlText w:val="%1"/>
      <w:lvlJc w:val="left"/>
      <w:pPr>
        <w:ind w:left="400" w:hanging="400"/>
      </w:pPr>
      <w:rPr>
        <w:rFonts w:hint="default"/>
        <w:sz w:val="32"/>
      </w:rPr>
    </w:lvl>
    <w:lvl w:ilvl="1">
      <w:start w:val="1"/>
      <w:numFmt w:val="decimal"/>
      <w:lvlText w:val="%1.%2"/>
      <w:lvlJc w:val="left"/>
      <w:pPr>
        <w:ind w:left="400" w:hanging="40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1">
    <w:nsid w:val="06755A5D"/>
    <w:multiLevelType w:val="hybridMultilevel"/>
    <w:tmpl w:val="D3341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490E0A"/>
    <w:multiLevelType w:val="hybridMultilevel"/>
    <w:tmpl w:val="2272B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106003"/>
    <w:multiLevelType w:val="hybridMultilevel"/>
    <w:tmpl w:val="52920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D4F4D"/>
    <w:multiLevelType w:val="hybridMultilevel"/>
    <w:tmpl w:val="4CA84B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4C7129"/>
    <w:multiLevelType w:val="hybridMultilevel"/>
    <w:tmpl w:val="EE0ABC7E"/>
    <w:lvl w:ilvl="0" w:tplc="C6A68C22">
      <w:start w:val="1"/>
      <w:numFmt w:val="none"/>
      <w:lvlText w:val="5."/>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362B47A4"/>
    <w:multiLevelType w:val="hybridMultilevel"/>
    <w:tmpl w:val="849A87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3750B5"/>
    <w:multiLevelType w:val="hybridMultilevel"/>
    <w:tmpl w:val="849E1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A86798A"/>
    <w:multiLevelType w:val="hybridMultilevel"/>
    <w:tmpl w:val="46048E9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B3F135C"/>
    <w:multiLevelType w:val="multilevel"/>
    <w:tmpl w:val="C0C25ED8"/>
    <w:lvl w:ilvl="0">
      <w:start w:val="1"/>
      <w:numFmt w:val="decimal"/>
      <w:lvlText w:val="%1"/>
      <w:lvlJc w:val="left"/>
      <w:pPr>
        <w:ind w:left="400" w:hanging="400"/>
      </w:pPr>
      <w:rPr>
        <w:rFonts w:hint="default"/>
        <w:sz w:val="32"/>
      </w:rPr>
    </w:lvl>
    <w:lvl w:ilvl="1">
      <w:start w:val="1"/>
      <w:numFmt w:val="decimal"/>
      <w:lvlText w:val="%1.%2"/>
      <w:lvlJc w:val="left"/>
      <w:pPr>
        <w:ind w:left="400" w:hanging="40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10">
    <w:nsid w:val="43067AC3"/>
    <w:multiLevelType w:val="multilevel"/>
    <w:tmpl w:val="0F3A7296"/>
    <w:lvl w:ilvl="0">
      <w:start w:val="1"/>
      <w:numFmt w:val="decimal"/>
      <w:lvlText w:val="%1"/>
      <w:lvlJc w:val="left"/>
      <w:pPr>
        <w:ind w:left="400" w:hanging="400"/>
      </w:pPr>
      <w:rPr>
        <w:rFonts w:hint="default"/>
        <w:sz w:val="32"/>
      </w:rPr>
    </w:lvl>
    <w:lvl w:ilvl="1">
      <w:start w:val="1"/>
      <w:numFmt w:val="decimal"/>
      <w:lvlText w:val="%1.%2"/>
      <w:lvlJc w:val="left"/>
      <w:pPr>
        <w:ind w:left="400" w:hanging="40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11">
    <w:nsid w:val="47E72638"/>
    <w:multiLevelType w:val="hybridMultilevel"/>
    <w:tmpl w:val="ED02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E596DBB"/>
    <w:multiLevelType w:val="multilevel"/>
    <w:tmpl w:val="0208320C"/>
    <w:lvl w:ilvl="0">
      <w:start w:val="1"/>
      <w:numFmt w:val="decimal"/>
      <w:lvlText w:val="%1"/>
      <w:lvlJc w:val="left"/>
      <w:pPr>
        <w:ind w:left="400" w:hanging="400"/>
      </w:pPr>
      <w:rPr>
        <w:rFonts w:hint="default"/>
        <w:sz w:val="32"/>
      </w:rPr>
    </w:lvl>
    <w:lvl w:ilvl="1">
      <w:start w:val="1"/>
      <w:numFmt w:val="decimal"/>
      <w:lvlText w:val="%1.%2"/>
      <w:lvlJc w:val="left"/>
      <w:pPr>
        <w:ind w:left="400" w:hanging="40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14">
    <w:nsid w:val="4ED76143"/>
    <w:multiLevelType w:val="hybridMultilevel"/>
    <w:tmpl w:val="2990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7E73D8"/>
    <w:multiLevelType w:val="multilevel"/>
    <w:tmpl w:val="0F3A7296"/>
    <w:lvl w:ilvl="0">
      <w:start w:val="1"/>
      <w:numFmt w:val="decimal"/>
      <w:lvlText w:val="%1"/>
      <w:lvlJc w:val="left"/>
      <w:pPr>
        <w:ind w:left="400" w:hanging="400"/>
      </w:pPr>
      <w:rPr>
        <w:rFonts w:hint="default"/>
        <w:sz w:val="32"/>
      </w:rPr>
    </w:lvl>
    <w:lvl w:ilvl="1">
      <w:start w:val="1"/>
      <w:numFmt w:val="decimal"/>
      <w:lvlText w:val="%1.%2"/>
      <w:lvlJc w:val="left"/>
      <w:pPr>
        <w:ind w:left="400" w:hanging="40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16">
    <w:nsid w:val="60A158C5"/>
    <w:multiLevelType w:val="multilevel"/>
    <w:tmpl w:val="9A4E43A8"/>
    <w:lvl w:ilvl="0">
      <w:start w:val="1"/>
      <w:numFmt w:val="decimal"/>
      <w:lvlText w:val="%1"/>
      <w:lvlJc w:val="left"/>
      <w:pPr>
        <w:ind w:left="400" w:hanging="400"/>
      </w:pPr>
      <w:rPr>
        <w:rFonts w:hint="default"/>
        <w:sz w:val="32"/>
      </w:rPr>
    </w:lvl>
    <w:lvl w:ilvl="1">
      <w:start w:val="1"/>
      <w:numFmt w:val="decimal"/>
      <w:lvlText w:val="%1.%2"/>
      <w:lvlJc w:val="left"/>
      <w:pPr>
        <w:ind w:left="400" w:hanging="40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17">
    <w:nsid w:val="60E63411"/>
    <w:multiLevelType w:val="hybridMultilevel"/>
    <w:tmpl w:val="AAC82CDA"/>
    <w:lvl w:ilvl="0" w:tplc="A0CE9026">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BFB5959"/>
    <w:multiLevelType w:val="hybridMultilevel"/>
    <w:tmpl w:val="D18A1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8C7945"/>
    <w:multiLevelType w:val="hybridMultilevel"/>
    <w:tmpl w:val="5D308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7E85114"/>
    <w:multiLevelType w:val="multilevel"/>
    <w:tmpl w:val="0F3A7296"/>
    <w:lvl w:ilvl="0">
      <w:start w:val="1"/>
      <w:numFmt w:val="decimal"/>
      <w:lvlText w:val="%1"/>
      <w:lvlJc w:val="left"/>
      <w:pPr>
        <w:ind w:left="400" w:hanging="400"/>
      </w:pPr>
      <w:rPr>
        <w:rFonts w:hint="default"/>
        <w:sz w:val="32"/>
      </w:rPr>
    </w:lvl>
    <w:lvl w:ilvl="1">
      <w:start w:val="1"/>
      <w:numFmt w:val="decimal"/>
      <w:lvlText w:val="%1.%2"/>
      <w:lvlJc w:val="left"/>
      <w:pPr>
        <w:ind w:left="400" w:hanging="40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21">
    <w:nsid w:val="7A7410A7"/>
    <w:multiLevelType w:val="hybridMultilevel"/>
    <w:tmpl w:val="0924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4"/>
  </w:num>
  <w:num w:numId="4">
    <w:abstractNumId w:val="19"/>
  </w:num>
  <w:num w:numId="5">
    <w:abstractNumId w:val="14"/>
  </w:num>
  <w:num w:numId="6">
    <w:abstractNumId w:val="1"/>
  </w:num>
  <w:num w:numId="7">
    <w:abstractNumId w:val="3"/>
  </w:num>
  <w:num w:numId="8">
    <w:abstractNumId w:val="21"/>
  </w:num>
  <w:num w:numId="9">
    <w:abstractNumId w:val="11"/>
  </w:num>
  <w:num w:numId="10">
    <w:abstractNumId w:val="18"/>
  </w:num>
  <w:num w:numId="11">
    <w:abstractNumId w:val="9"/>
  </w:num>
  <w:num w:numId="12">
    <w:abstractNumId w:val="8"/>
  </w:num>
  <w:num w:numId="13">
    <w:abstractNumId w:val="7"/>
  </w:num>
  <w:num w:numId="14">
    <w:abstractNumId w:val="12"/>
  </w:num>
  <w:num w:numId="15">
    <w:abstractNumId w:val="5"/>
  </w:num>
  <w:num w:numId="16">
    <w:abstractNumId w:val="2"/>
  </w:num>
  <w:num w:numId="17">
    <w:abstractNumId w:val="13"/>
  </w:num>
  <w:num w:numId="18">
    <w:abstractNumId w:val="16"/>
  </w:num>
  <w:num w:numId="19">
    <w:abstractNumId w:val="0"/>
  </w:num>
  <w:num w:numId="20">
    <w:abstractNumId w:val="15"/>
  </w:num>
  <w:num w:numId="21">
    <w:abstractNumId w:val="20"/>
  </w:num>
  <w:num w:numId="2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8E3"/>
    <w:rsid w:val="0000091D"/>
    <w:rsid w:val="000010CE"/>
    <w:rsid w:val="000043B1"/>
    <w:rsid w:val="00004A45"/>
    <w:rsid w:val="0001095E"/>
    <w:rsid w:val="00011157"/>
    <w:rsid w:val="00011FA1"/>
    <w:rsid w:val="00012CE2"/>
    <w:rsid w:val="00013BB6"/>
    <w:rsid w:val="000145C3"/>
    <w:rsid w:val="0001584D"/>
    <w:rsid w:val="00020D23"/>
    <w:rsid w:val="00020E8B"/>
    <w:rsid w:val="00021557"/>
    <w:rsid w:val="000228F0"/>
    <w:rsid w:val="000325E2"/>
    <w:rsid w:val="00033085"/>
    <w:rsid w:val="00033519"/>
    <w:rsid w:val="00035E63"/>
    <w:rsid w:val="00036D6E"/>
    <w:rsid w:val="000370C4"/>
    <w:rsid w:val="00037B44"/>
    <w:rsid w:val="00043CED"/>
    <w:rsid w:val="000449D1"/>
    <w:rsid w:val="00044F24"/>
    <w:rsid w:val="000467C4"/>
    <w:rsid w:val="00051CE3"/>
    <w:rsid w:val="00053911"/>
    <w:rsid w:val="00054293"/>
    <w:rsid w:val="00055355"/>
    <w:rsid w:val="000565C9"/>
    <w:rsid w:val="00056AE7"/>
    <w:rsid w:val="00057C6F"/>
    <w:rsid w:val="00062F80"/>
    <w:rsid w:val="0006481B"/>
    <w:rsid w:val="000650B1"/>
    <w:rsid w:val="000651DA"/>
    <w:rsid w:val="00065F11"/>
    <w:rsid w:val="000663F7"/>
    <w:rsid w:val="000677D6"/>
    <w:rsid w:val="00070D16"/>
    <w:rsid w:val="00071CB2"/>
    <w:rsid w:val="000739F1"/>
    <w:rsid w:val="00077574"/>
    <w:rsid w:val="00077C8F"/>
    <w:rsid w:val="00080170"/>
    <w:rsid w:val="000802FE"/>
    <w:rsid w:val="0008563A"/>
    <w:rsid w:val="00087BA9"/>
    <w:rsid w:val="00095017"/>
    <w:rsid w:val="00095B34"/>
    <w:rsid w:val="000965FE"/>
    <w:rsid w:val="000A2C9D"/>
    <w:rsid w:val="000A30D9"/>
    <w:rsid w:val="000A3C50"/>
    <w:rsid w:val="000A4C44"/>
    <w:rsid w:val="000A4FFF"/>
    <w:rsid w:val="000B502A"/>
    <w:rsid w:val="000B5E47"/>
    <w:rsid w:val="000B7C0F"/>
    <w:rsid w:val="000C00A8"/>
    <w:rsid w:val="000C10E8"/>
    <w:rsid w:val="000C2B68"/>
    <w:rsid w:val="000C4B1D"/>
    <w:rsid w:val="000C6625"/>
    <w:rsid w:val="000C6879"/>
    <w:rsid w:val="000D089F"/>
    <w:rsid w:val="000D0A7D"/>
    <w:rsid w:val="000D3020"/>
    <w:rsid w:val="000D404D"/>
    <w:rsid w:val="000D4672"/>
    <w:rsid w:val="000D599C"/>
    <w:rsid w:val="000D5D54"/>
    <w:rsid w:val="000D6EF9"/>
    <w:rsid w:val="000E081C"/>
    <w:rsid w:val="000E12CE"/>
    <w:rsid w:val="000E19BA"/>
    <w:rsid w:val="000E1E09"/>
    <w:rsid w:val="000E2102"/>
    <w:rsid w:val="000E235B"/>
    <w:rsid w:val="000E411C"/>
    <w:rsid w:val="000E65EF"/>
    <w:rsid w:val="000F0B49"/>
    <w:rsid w:val="000F1135"/>
    <w:rsid w:val="000F2ECE"/>
    <w:rsid w:val="000F3A72"/>
    <w:rsid w:val="000F4567"/>
    <w:rsid w:val="000F5B59"/>
    <w:rsid w:val="00100D0D"/>
    <w:rsid w:val="00100D7A"/>
    <w:rsid w:val="0010345C"/>
    <w:rsid w:val="00105F48"/>
    <w:rsid w:val="00106E76"/>
    <w:rsid w:val="00110BCA"/>
    <w:rsid w:val="001123C8"/>
    <w:rsid w:val="001125B2"/>
    <w:rsid w:val="00112E55"/>
    <w:rsid w:val="00114A73"/>
    <w:rsid w:val="0011628D"/>
    <w:rsid w:val="001162EF"/>
    <w:rsid w:val="0012045C"/>
    <w:rsid w:val="00121748"/>
    <w:rsid w:val="00125424"/>
    <w:rsid w:val="00126979"/>
    <w:rsid w:val="00127EC5"/>
    <w:rsid w:val="001318E2"/>
    <w:rsid w:val="0013537C"/>
    <w:rsid w:val="00142A77"/>
    <w:rsid w:val="00147257"/>
    <w:rsid w:val="00150FBF"/>
    <w:rsid w:val="001517BE"/>
    <w:rsid w:val="0015187E"/>
    <w:rsid w:val="00152764"/>
    <w:rsid w:val="00153CE6"/>
    <w:rsid w:val="001547A1"/>
    <w:rsid w:val="00154E0D"/>
    <w:rsid w:val="00156A39"/>
    <w:rsid w:val="001626FE"/>
    <w:rsid w:val="00164B7E"/>
    <w:rsid w:val="00165248"/>
    <w:rsid w:val="00165E8A"/>
    <w:rsid w:val="001739EC"/>
    <w:rsid w:val="001779A8"/>
    <w:rsid w:val="00186036"/>
    <w:rsid w:val="00190B8A"/>
    <w:rsid w:val="00191322"/>
    <w:rsid w:val="001917D4"/>
    <w:rsid w:val="00191D4C"/>
    <w:rsid w:val="001961DE"/>
    <w:rsid w:val="001A0BB1"/>
    <w:rsid w:val="001A1094"/>
    <w:rsid w:val="001A18D1"/>
    <w:rsid w:val="001A447B"/>
    <w:rsid w:val="001A53DC"/>
    <w:rsid w:val="001A5811"/>
    <w:rsid w:val="001B00B3"/>
    <w:rsid w:val="001B0F82"/>
    <w:rsid w:val="001B1C9F"/>
    <w:rsid w:val="001B247F"/>
    <w:rsid w:val="001B4410"/>
    <w:rsid w:val="001B7E17"/>
    <w:rsid w:val="001C102E"/>
    <w:rsid w:val="001C1AAA"/>
    <w:rsid w:val="001C2173"/>
    <w:rsid w:val="001C2F0C"/>
    <w:rsid w:val="001C4C50"/>
    <w:rsid w:val="001D24EE"/>
    <w:rsid w:val="001D58E3"/>
    <w:rsid w:val="001E113E"/>
    <w:rsid w:val="001E18D7"/>
    <w:rsid w:val="001E40FE"/>
    <w:rsid w:val="001E7319"/>
    <w:rsid w:val="001F154D"/>
    <w:rsid w:val="001F2327"/>
    <w:rsid w:val="001F61EE"/>
    <w:rsid w:val="001F6533"/>
    <w:rsid w:val="00202FDB"/>
    <w:rsid w:val="002032E3"/>
    <w:rsid w:val="00204BF7"/>
    <w:rsid w:val="002059D5"/>
    <w:rsid w:val="002064B9"/>
    <w:rsid w:val="00210393"/>
    <w:rsid w:val="00210B16"/>
    <w:rsid w:val="00210C94"/>
    <w:rsid w:val="002111D3"/>
    <w:rsid w:val="00214767"/>
    <w:rsid w:val="00215B4C"/>
    <w:rsid w:val="00221703"/>
    <w:rsid w:val="00221DBE"/>
    <w:rsid w:val="00225848"/>
    <w:rsid w:val="0022718A"/>
    <w:rsid w:val="002273FD"/>
    <w:rsid w:val="0023152E"/>
    <w:rsid w:val="0023220C"/>
    <w:rsid w:val="0023522D"/>
    <w:rsid w:val="0023588D"/>
    <w:rsid w:val="00241F07"/>
    <w:rsid w:val="00244AA9"/>
    <w:rsid w:val="00246D3B"/>
    <w:rsid w:val="00254384"/>
    <w:rsid w:val="002544E9"/>
    <w:rsid w:val="00255A7E"/>
    <w:rsid w:val="002570ED"/>
    <w:rsid w:val="00260241"/>
    <w:rsid w:val="00260BD4"/>
    <w:rsid w:val="00260E52"/>
    <w:rsid w:val="00261F19"/>
    <w:rsid w:val="002637FD"/>
    <w:rsid w:val="002652BC"/>
    <w:rsid w:val="00265627"/>
    <w:rsid w:val="00270486"/>
    <w:rsid w:val="00272C75"/>
    <w:rsid w:val="00275EAD"/>
    <w:rsid w:val="0027752D"/>
    <w:rsid w:val="0028161C"/>
    <w:rsid w:val="002834E4"/>
    <w:rsid w:val="002864B9"/>
    <w:rsid w:val="00291305"/>
    <w:rsid w:val="002936F8"/>
    <w:rsid w:val="0029436C"/>
    <w:rsid w:val="0029498C"/>
    <w:rsid w:val="00297AF9"/>
    <w:rsid w:val="002A7337"/>
    <w:rsid w:val="002B15C0"/>
    <w:rsid w:val="002B3406"/>
    <w:rsid w:val="002B43D9"/>
    <w:rsid w:val="002B4C4B"/>
    <w:rsid w:val="002B5CD7"/>
    <w:rsid w:val="002B62B6"/>
    <w:rsid w:val="002B6C51"/>
    <w:rsid w:val="002B78FB"/>
    <w:rsid w:val="002B7B4C"/>
    <w:rsid w:val="002C024E"/>
    <w:rsid w:val="002C404A"/>
    <w:rsid w:val="002D5756"/>
    <w:rsid w:val="002E2053"/>
    <w:rsid w:val="002E29DD"/>
    <w:rsid w:val="002E3245"/>
    <w:rsid w:val="002E3BEF"/>
    <w:rsid w:val="002E611F"/>
    <w:rsid w:val="002F4BD4"/>
    <w:rsid w:val="002F5A17"/>
    <w:rsid w:val="003033B2"/>
    <w:rsid w:val="003039D6"/>
    <w:rsid w:val="00303CEB"/>
    <w:rsid w:val="00304B4B"/>
    <w:rsid w:val="0031056A"/>
    <w:rsid w:val="003106E5"/>
    <w:rsid w:val="00311057"/>
    <w:rsid w:val="00314618"/>
    <w:rsid w:val="003156F7"/>
    <w:rsid w:val="00316D4F"/>
    <w:rsid w:val="00320765"/>
    <w:rsid w:val="00322BD3"/>
    <w:rsid w:val="003235E6"/>
    <w:rsid w:val="00325DE2"/>
    <w:rsid w:val="00325F35"/>
    <w:rsid w:val="003319A1"/>
    <w:rsid w:val="00332C47"/>
    <w:rsid w:val="00332C6B"/>
    <w:rsid w:val="00333C9E"/>
    <w:rsid w:val="003369BA"/>
    <w:rsid w:val="00336CCF"/>
    <w:rsid w:val="00343AAC"/>
    <w:rsid w:val="00346673"/>
    <w:rsid w:val="0035093D"/>
    <w:rsid w:val="0035481E"/>
    <w:rsid w:val="00354AD1"/>
    <w:rsid w:val="00355A18"/>
    <w:rsid w:val="003605D1"/>
    <w:rsid w:val="00362310"/>
    <w:rsid w:val="00364DEC"/>
    <w:rsid w:val="003663B4"/>
    <w:rsid w:val="003666F1"/>
    <w:rsid w:val="00373513"/>
    <w:rsid w:val="00374BD7"/>
    <w:rsid w:val="003756A7"/>
    <w:rsid w:val="00375891"/>
    <w:rsid w:val="0038047D"/>
    <w:rsid w:val="00380CA4"/>
    <w:rsid w:val="00383A59"/>
    <w:rsid w:val="00385E26"/>
    <w:rsid w:val="00385E5E"/>
    <w:rsid w:val="00385F06"/>
    <w:rsid w:val="00392392"/>
    <w:rsid w:val="003A0661"/>
    <w:rsid w:val="003A306D"/>
    <w:rsid w:val="003A30BB"/>
    <w:rsid w:val="003A52F9"/>
    <w:rsid w:val="003A70A1"/>
    <w:rsid w:val="003B2351"/>
    <w:rsid w:val="003B2551"/>
    <w:rsid w:val="003B2991"/>
    <w:rsid w:val="003C10D0"/>
    <w:rsid w:val="003C333C"/>
    <w:rsid w:val="003C4EB1"/>
    <w:rsid w:val="003D0524"/>
    <w:rsid w:val="003D2A50"/>
    <w:rsid w:val="003D2AC3"/>
    <w:rsid w:val="003D33E3"/>
    <w:rsid w:val="003D4226"/>
    <w:rsid w:val="003D6F3A"/>
    <w:rsid w:val="003E58FC"/>
    <w:rsid w:val="003F0152"/>
    <w:rsid w:val="003F2463"/>
    <w:rsid w:val="003F534E"/>
    <w:rsid w:val="003F6977"/>
    <w:rsid w:val="004016A9"/>
    <w:rsid w:val="00405D53"/>
    <w:rsid w:val="00407D05"/>
    <w:rsid w:val="0041029F"/>
    <w:rsid w:val="00411131"/>
    <w:rsid w:val="00413770"/>
    <w:rsid w:val="00413848"/>
    <w:rsid w:val="0041434E"/>
    <w:rsid w:val="00415500"/>
    <w:rsid w:val="0042045D"/>
    <w:rsid w:val="004204AB"/>
    <w:rsid w:val="00431511"/>
    <w:rsid w:val="00431551"/>
    <w:rsid w:val="0043163C"/>
    <w:rsid w:val="00434897"/>
    <w:rsid w:val="00436DF8"/>
    <w:rsid w:val="00437150"/>
    <w:rsid w:val="00442F9C"/>
    <w:rsid w:val="00443689"/>
    <w:rsid w:val="00444B4C"/>
    <w:rsid w:val="004461DE"/>
    <w:rsid w:val="00446B3A"/>
    <w:rsid w:val="00451CBB"/>
    <w:rsid w:val="00452C37"/>
    <w:rsid w:val="00453703"/>
    <w:rsid w:val="004547E3"/>
    <w:rsid w:val="00461B3D"/>
    <w:rsid w:val="004709E5"/>
    <w:rsid w:val="00471893"/>
    <w:rsid w:val="00472DF0"/>
    <w:rsid w:val="00473861"/>
    <w:rsid w:val="0047628F"/>
    <w:rsid w:val="00476980"/>
    <w:rsid w:val="00480062"/>
    <w:rsid w:val="004809A6"/>
    <w:rsid w:val="00485BB2"/>
    <w:rsid w:val="00485E8C"/>
    <w:rsid w:val="00486C66"/>
    <w:rsid w:val="00491B59"/>
    <w:rsid w:val="00491EF8"/>
    <w:rsid w:val="004931B2"/>
    <w:rsid w:val="004947DB"/>
    <w:rsid w:val="00495B23"/>
    <w:rsid w:val="004973B7"/>
    <w:rsid w:val="004A1C5A"/>
    <w:rsid w:val="004A60A2"/>
    <w:rsid w:val="004A6785"/>
    <w:rsid w:val="004A67EC"/>
    <w:rsid w:val="004B15F2"/>
    <w:rsid w:val="004B2E5B"/>
    <w:rsid w:val="004B3709"/>
    <w:rsid w:val="004B5564"/>
    <w:rsid w:val="004B59D3"/>
    <w:rsid w:val="004B64FC"/>
    <w:rsid w:val="004B6EDE"/>
    <w:rsid w:val="004B7634"/>
    <w:rsid w:val="004C20C0"/>
    <w:rsid w:val="004C2F68"/>
    <w:rsid w:val="004C5317"/>
    <w:rsid w:val="004C7137"/>
    <w:rsid w:val="004C78E4"/>
    <w:rsid w:val="004C7A62"/>
    <w:rsid w:val="004D0BB3"/>
    <w:rsid w:val="004D1DCB"/>
    <w:rsid w:val="004D1DDF"/>
    <w:rsid w:val="004D2A26"/>
    <w:rsid w:val="004D5B91"/>
    <w:rsid w:val="004E11E5"/>
    <w:rsid w:val="004E1B34"/>
    <w:rsid w:val="004E2476"/>
    <w:rsid w:val="004E34E0"/>
    <w:rsid w:val="004E350A"/>
    <w:rsid w:val="004E3B83"/>
    <w:rsid w:val="004E44A3"/>
    <w:rsid w:val="004E7EDB"/>
    <w:rsid w:val="004F282D"/>
    <w:rsid w:val="004F365D"/>
    <w:rsid w:val="004F7D61"/>
    <w:rsid w:val="00504A6A"/>
    <w:rsid w:val="005056E0"/>
    <w:rsid w:val="0051102D"/>
    <w:rsid w:val="00513EE1"/>
    <w:rsid w:val="00514F96"/>
    <w:rsid w:val="0051504A"/>
    <w:rsid w:val="00516D45"/>
    <w:rsid w:val="00517870"/>
    <w:rsid w:val="005178B5"/>
    <w:rsid w:val="00521AE5"/>
    <w:rsid w:val="00527920"/>
    <w:rsid w:val="00530851"/>
    <w:rsid w:val="00532F16"/>
    <w:rsid w:val="0053318F"/>
    <w:rsid w:val="0053539C"/>
    <w:rsid w:val="005360F7"/>
    <w:rsid w:val="00537A52"/>
    <w:rsid w:val="005412B2"/>
    <w:rsid w:val="00541595"/>
    <w:rsid w:val="0054252A"/>
    <w:rsid w:val="005429F8"/>
    <w:rsid w:val="00544A8D"/>
    <w:rsid w:val="00545A85"/>
    <w:rsid w:val="005512F6"/>
    <w:rsid w:val="00556298"/>
    <w:rsid w:val="0056018C"/>
    <w:rsid w:val="005632EE"/>
    <w:rsid w:val="00563D1F"/>
    <w:rsid w:val="00564A34"/>
    <w:rsid w:val="005677F4"/>
    <w:rsid w:val="00570167"/>
    <w:rsid w:val="00580534"/>
    <w:rsid w:val="0058334E"/>
    <w:rsid w:val="0058383F"/>
    <w:rsid w:val="0059080B"/>
    <w:rsid w:val="005966AC"/>
    <w:rsid w:val="0059695A"/>
    <w:rsid w:val="005A09EF"/>
    <w:rsid w:val="005A3E17"/>
    <w:rsid w:val="005A48A2"/>
    <w:rsid w:val="005A53A2"/>
    <w:rsid w:val="005A647F"/>
    <w:rsid w:val="005B04A5"/>
    <w:rsid w:val="005B55B7"/>
    <w:rsid w:val="005B6262"/>
    <w:rsid w:val="005B6E85"/>
    <w:rsid w:val="005B78B8"/>
    <w:rsid w:val="005C02E7"/>
    <w:rsid w:val="005C1305"/>
    <w:rsid w:val="005C14DD"/>
    <w:rsid w:val="005C21DD"/>
    <w:rsid w:val="005C32F6"/>
    <w:rsid w:val="005C61DB"/>
    <w:rsid w:val="005C6803"/>
    <w:rsid w:val="005C7162"/>
    <w:rsid w:val="005D412F"/>
    <w:rsid w:val="005E2E92"/>
    <w:rsid w:val="005E72B4"/>
    <w:rsid w:val="005E7508"/>
    <w:rsid w:val="005F18D1"/>
    <w:rsid w:val="005F1C68"/>
    <w:rsid w:val="006001EF"/>
    <w:rsid w:val="00601F76"/>
    <w:rsid w:val="00602DE2"/>
    <w:rsid w:val="006060EE"/>
    <w:rsid w:val="00606219"/>
    <w:rsid w:val="006109D2"/>
    <w:rsid w:val="00613324"/>
    <w:rsid w:val="00614593"/>
    <w:rsid w:val="00616AB3"/>
    <w:rsid w:val="00620FD8"/>
    <w:rsid w:val="0062131E"/>
    <w:rsid w:val="0062480E"/>
    <w:rsid w:val="00631508"/>
    <w:rsid w:val="00631825"/>
    <w:rsid w:val="00633151"/>
    <w:rsid w:val="00633B25"/>
    <w:rsid w:val="00636E1B"/>
    <w:rsid w:val="00640A17"/>
    <w:rsid w:val="0064249E"/>
    <w:rsid w:val="006451BE"/>
    <w:rsid w:val="006464DC"/>
    <w:rsid w:val="006468E9"/>
    <w:rsid w:val="00653D4F"/>
    <w:rsid w:val="00654AA2"/>
    <w:rsid w:val="0065681C"/>
    <w:rsid w:val="00656BAB"/>
    <w:rsid w:val="00661724"/>
    <w:rsid w:val="00664BB0"/>
    <w:rsid w:val="00667F5F"/>
    <w:rsid w:val="006705EB"/>
    <w:rsid w:val="00676219"/>
    <w:rsid w:val="006807E8"/>
    <w:rsid w:val="00680BE4"/>
    <w:rsid w:val="00680D7E"/>
    <w:rsid w:val="00683252"/>
    <w:rsid w:val="00684587"/>
    <w:rsid w:val="00684C74"/>
    <w:rsid w:val="006852B2"/>
    <w:rsid w:val="00687700"/>
    <w:rsid w:val="0069053C"/>
    <w:rsid w:val="006932B0"/>
    <w:rsid w:val="00693F51"/>
    <w:rsid w:val="00694F7E"/>
    <w:rsid w:val="00695931"/>
    <w:rsid w:val="00696A5B"/>
    <w:rsid w:val="006970F3"/>
    <w:rsid w:val="006972E4"/>
    <w:rsid w:val="00697DD3"/>
    <w:rsid w:val="006A1B0E"/>
    <w:rsid w:val="006A2A11"/>
    <w:rsid w:val="006A3D56"/>
    <w:rsid w:val="006A786A"/>
    <w:rsid w:val="006B278C"/>
    <w:rsid w:val="006B3408"/>
    <w:rsid w:val="006B5EA8"/>
    <w:rsid w:val="006C0F74"/>
    <w:rsid w:val="006C128D"/>
    <w:rsid w:val="006C5079"/>
    <w:rsid w:val="006C576D"/>
    <w:rsid w:val="006C6816"/>
    <w:rsid w:val="006D434E"/>
    <w:rsid w:val="006E21D0"/>
    <w:rsid w:val="006E2FA8"/>
    <w:rsid w:val="006E3836"/>
    <w:rsid w:val="006E513B"/>
    <w:rsid w:val="006F24BD"/>
    <w:rsid w:val="006F26E7"/>
    <w:rsid w:val="006F3701"/>
    <w:rsid w:val="006F3DE9"/>
    <w:rsid w:val="006F5E86"/>
    <w:rsid w:val="00701515"/>
    <w:rsid w:val="007015DA"/>
    <w:rsid w:val="007052ED"/>
    <w:rsid w:val="00705E10"/>
    <w:rsid w:val="0070756D"/>
    <w:rsid w:val="00707E0D"/>
    <w:rsid w:val="007103FA"/>
    <w:rsid w:val="007106C5"/>
    <w:rsid w:val="00711333"/>
    <w:rsid w:val="00711F6A"/>
    <w:rsid w:val="00712977"/>
    <w:rsid w:val="0071326D"/>
    <w:rsid w:val="00716A17"/>
    <w:rsid w:val="007220A9"/>
    <w:rsid w:val="007276C7"/>
    <w:rsid w:val="00727F1A"/>
    <w:rsid w:val="00731FFF"/>
    <w:rsid w:val="0073222E"/>
    <w:rsid w:val="00732767"/>
    <w:rsid w:val="00733221"/>
    <w:rsid w:val="00733C3F"/>
    <w:rsid w:val="00733F98"/>
    <w:rsid w:val="007402A0"/>
    <w:rsid w:val="007425D0"/>
    <w:rsid w:val="007428B1"/>
    <w:rsid w:val="007438D3"/>
    <w:rsid w:val="00743A99"/>
    <w:rsid w:val="00745AA1"/>
    <w:rsid w:val="007473B2"/>
    <w:rsid w:val="00747AB0"/>
    <w:rsid w:val="00747E40"/>
    <w:rsid w:val="00752B39"/>
    <w:rsid w:val="00753B49"/>
    <w:rsid w:val="00756164"/>
    <w:rsid w:val="00756EE7"/>
    <w:rsid w:val="00762234"/>
    <w:rsid w:val="00762931"/>
    <w:rsid w:val="00764193"/>
    <w:rsid w:val="00765B21"/>
    <w:rsid w:val="00766FF8"/>
    <w:rsid w:val="00767F5D"/>
    <w:rsid w:val="007722BA"/>
    <w:rsid w:val="00772642"/>
    <w:rsid w:val="00773A2A"/>
    <w:rsid w:val="007750A0"/>
    <w:rsid w:val="00775739"/>
    <w:rsid w:val="0077594E"/>
    <w:rsid w:val="00775ADB"/>
    <w:rsid w:val="00776985"/>
    <w:rsid w:val="00781571"/>
    <w:rsid w:val="00781D6D"/>
    <w:rsid w:val="007821C3"/>
    <w:rsid w:val="0078283D"/>
    <w:rsid w:val="007835E7"/>
    <w:rsid w:val="00785EAA"/>
    <w:rsid w:val="0078641C"/>
    <w:rsid w:val="007905B8"/>
    <w:rsid w:val="00792B73"/>
    <w:rsid w:val="0079439B"/>
    <w:rsid w:val="007949B6"/>
    <w:rsid w:val="00794CA0"/>
    <w:rsid w:val="007A0B8E"/>
    <w:rsid w:val="007A1003"/>
    <w:rsid w:val="007A6009"/>
    <w:rsid w:val="007A657D"/>
    <w:rsid w:val="007A6643"/>
    <w:rsid w:val="007A704D"/>
    <w:rsid w:val="007A7F71"/>
    <w:rsid w:val="007B2207"/>
    <w:rsid w:val="007B28D9"/>
    <w:rsid w:val="007B36F5"/>
    <w:rsid w:val="007B5716"/>
    <w:rsid w:val="007B6A45"/>
    <w:rsid w:val="007C073B"/>
    <w:rsid w:val="007C1541"/>
    <w:rsid w:val="007C5532"/>
    <w:rsid w:val="007C61A1"/>
    <w:rsid w:val="007C7199"/>
    <w:rsid w:val="007C78CA"/>
    <w:rsid w:val="007D0643"/>
    <w:rsid w:val="007D1875"/>
    <w:rsid w:val="007D5B8B"/>
    <w:rsid w:val="007D6A5F"/>
    <w:rsid w:val="007D6ECE"/>
    <w:rsid w:val="007E0FBF"/>
    <w:rsid w:val="007E160D"/>
    <w:rsid w:val="007E3CCE"/>
    <w:rsid w:val="007E50D4"/>
    <w:rsid w:val="007E58C4"/>
    <w:rsid w:val="007F2C6D"/>
    <w:rsid w:val="007F3EE6"/>
    <w:rsid w:val="007F44AF"/>
    <w:rsid w:val="007F659D"/>
    <w:rsid w:val="007F6669"/>
    <w:rsid w:val="007F6E98"/>
    <w:rsid w:val="00800B5D"/>
    <w:rsid w:val="0080207F"/>
    <w:rsid w:val="00803358"/>
    <w:rsid w:val="00810309"/>
    <w:rsid w:val="00810EBA"/>
    <w:rsid w:val="0081345A"/>
    <w:rsid w:val="00822308"/>
    <w:rsid w:val="008243EF"/>
    <w:rsid w:val="00826696"/>
    <w:rsid w:val="0083086D"/>
    <w:rsid w:val="00830C78"/>
    <w:rsid w:val="008325D4"/>
    <w:rsid w:val="00832D1F"/>
    <w:rsid w:val="00834816"/>
    <w:rsid w:val="00835861"/>
    <w:rsid w:val="00835BB8"/>
    <w:rsid w:val="00837D00"/>
    <w:rsid w:val="008409DC"/>
    <w:rsid w:val="00844A92"/>
    <w:rsid w:val="00846A4E"/>
    <w:rsid w:val="00852287"/>
    <w:rsid w:val="008523CA"/>
    <w:rsid w:val="00853F9A"/>
    <w:rsid w:val="00854A8C"/>
    <w:rsid w:val="00857CEB"/>
    <w:rsid w:val="008603D9"/>
    <w:rsid w:val="00861ACB"/>
    <w:rsid w:val="0086249E"/>
    <w:rsid w:val="008632B2"/>
    <w:rsid w:val="00864012"/>
    <w:rsid w:val="008718CD"/>
    <w:rsid w:val="00874786"/>
    <w:rsid w:val="00874F99"/>
    <w:rsid w:val="0087517B"/>
    <w:rsid w:val="0087645D"/>
    <w:rsid w:val="00876FB9"/>
    <w:rsid w:val="008773FE"/>
    <w:rsid w:val="008774F6"/>
    <w:rsid w:val="0088113E"/>
    <w:rsid w:val="00884967"/>
    <w:rsid w:val="0089004B"/>
    <w:rsid w:val="0089090A"/>
    <w:rsid w:val="008909DD"/>
    <w:rsid w:val="008913BB"/>
    <w:rsid w:val="00891B1E"/>
    <w:rsid w:val="00891D10"/>
    <w:rsid w:val="008970A6"/>
    <w:rsid w:val="008970D5"/>
    <w:rsid w:val="008A23EE"/>
    <w:rsid w:val="008A31C0"/>
    <w:rsid w:val="008A7B3E"/>
    <w:rsid w:val="008C0014"/>
    <w:rsid w:val="008C1016"/>
    <w:rsid w:val="008D1246"/>
    <w:rsid w:val="008D3297"/>
    <w:rsid w:val="008D5200"/>
    <w:rsid w:val="008D582C"/>
    <w:rsid w:val="008E06CB"/>
    <w:rsid w:val="008E1223"/>
    <w:rsid w:val="008E3CA1"/>
    <w:rsid w:val="008E408B"/>
    <w:rsid w:val="008E4F91"/>
    <w:rsid w:val="008E59B7"/>
    <w:rsid w:val="008E5C13"/>
    <w:rsid w:val="008E6688"/>
    <w:rsid w:val="008E6A0A"/>
    <w:rsid w:val="008E7AB4"/>
    <w:rsid w:val="008F0C58"/>
    <w:rsid w:val="008F3444"/>
    <w:rsid w:val="008F3637"/>
    <w:rsid w:val="008F3F24"/>
    <w:rsid w:val="008F73D9"/>
    <w:rsid w:val="009004DB"/>
    <w:rsid w:val="00901ED2"/>
    <w:rsid w:val="00902BEE"/>
    <w:rsid w:val="0090349C"/>
    <w:rsid w:val="009055EB"/>
    <w:rsid w:val="00905ADA"/>
    <w:rsid w:val="009063DE"/>
    <w:rsid w:val="00913AC1"/>
    <w:rsid w:val="00913B86"/>
    <w:rsid w:val="0091407E"/>
    <w:rsid w:val="00914D70"/>
    <w:rsid w:val="0091556E"/>
    <w:rsid w:val="0092028A"/>
    <w:rsid w:val="009204C9"/>
    <w:rsid w:val="00921564"/>
    <w:rsid w:val="00921807"/>
    <w:rsid w:val="009218EB"/>
    <w:rsid w:val="00926BE0"/>
    <w:rsid w:val="009271F7"/>
    <w:rsid w:val="00935260"/>
    <w:rsid w:val="00936E25"/>
    <w:rsid w:val="009410AA"/>
    <w:rsid w:val="00941DA0"/>
    <w:rsid w:val="00941F4C"/>
    <w:rsid w:val="0094379A"/>
    <w:rsid w:val="00944871"/>
    <w:rsid w:val="00946873"/>
    <w:rsid w:val="0095079B"/>
    <w:rsid w:val="00955456"/>
    <w:rsid w:val="00955960"/>
    <w:rsid w:val="009565E0"/>
    <w:rsid w:val="00957162"/>
    <w:rsid w:val="00961607"/>
    <w:rsid w:val="009625A8"/>
    <w:rsid w:val="00963E58"/>
    <w:rsid w:val="00970F6E"/>
    <w:rsid w:val="00974B89"/>
    <w:rsid w:val="0097611A"/>
    <w:rsid w:val="00976375"/>
    <w:rsid w:val="00980337"/>
    <w:rsid w:val="00982EC6"/>
    <w:rsid w:val="00983CBB"/>
    <w:rsid w:val="009850B9"/>
    <w:rsid w:val="0098528A"/>
    <w:rsid w:val="009914DE"/>
    <w:rsid w:val="00992DE5"/>
    <w:rsid w:val="00994B41"/>
    <w:rsid w:val="00995572"/>
    <w:rsid w:val="009960AC"/>
    <w:rsid w:val="009A1EDE"/>
    <w:rsid w:val="009A6F54"/>
    <w:rsid w:val="009B23F7"/>
    <w:rsid w:val="009B265C"/>
    <w:rsid w:val="009B4D76"/>
    <w:rsid w:val="009B5B11"/>
    <w:rsid w:val="009B7A3C"/>
    <w:rsid w:val="009C0325"/>
    <w:rsid w:val="009C3198"/>
    <w:rsid w:val="009C41C8"/>
    <w:rsid w:val="009C52ED"/>
    <w:rsid w:val="009D04C6"/>
    <w:rsid w:val="009D4457"/>
    <w:rsid w:val="009D662B"/>
    <w:rsid w:val="009E1D6D"/>
    <w:rsid w:val="009E241F"/>
    <w:rsid w:val="009E48F9"/>
    <w:rsid w:val="009E6339"/>
    <w:rsid w:val="009E73A8"/>
    <w:rsid w:val="009F491B"/>
    <w:rsid w:val="00A00590"/>
    <w:rsid w:val="00A045BA"/>
    <w:rsid w:val="00A07671"/>
    <w:rsid w:val="00A07F4C"/>
    <w:rsid w:val="00A13C26"/>
    <w:rsid w:val="00A14A57"/>
    <w:rsid w:val="00A16F4E"/>
    <w:rsid w:val="00A2026B"/>
    <w:rsid w:val="00A208DB"/>
    <w:rsid w:val="00A20DB0"/>
    <w:rsid w:val="00A21DDB"/>
    <w:rsid w:val="00A24685"/>
    <w:rsid w:val="00A2536A"/>
    <w:rsid w:val="00A262D4"/>
    <w:rsid w:val="00A275FE"/>
    <w:rsid w:val="00A32206"/>
    <w:rsid w:val="00A32F74"/>
    <w:rsid w:val="00A400D5"/>
    <w:rsid w:val="00A424C2"/>
    <w:rsid w:val="00A436C4"/>
    <w:rsid w:val="00A446BC"/>
    <w:rsid w:val="00A52A00"/>
    <w:rsid w:val="00A52F12"/>
    <w:rsid w:val="00A542A8"/>
    <w:rsid w:val="00A56DD5"/>
    <w:rsid w:val="00A623DC"/>
    <w:rsid w:val="00A65EB1"/>
    <w:rsid w:val="00A7066A"/>
    <w:rsid w:val="00A70F7F"/>
    <w:rsid w:val="00A71DC9"/>
    <w:rsid w:val="00A732D4"/>
    <w:rsid w:val="00A7400B"/>
    <w:rsid w:val="00A759D4"/>
    <w:rsid w:val="00A810D2"/>
    <w:rsid w:val="00A81144"/>
    <w:rsid w:val="00A818EB"/>
    <w:rsid w:val="00A82017"/>
    <w:rsid w:val="00A87E4B"/>
    <w:rsid w:val="00A90B76"/>
    <w:rsid w:val="00A910D9"/>
    <w:rsid w:val="00A93547"/>
    <w:rsid w:val="00A94371"/>
    <w:rsid w:val="00A95869"/>
    <w:rsid w:val="00A95EBF"/>
    <w:rsid w:val="00AA2527"/>
    <w:rsid w:val="00AA2D7B"/>
    <w:rsid w:val="00AA324C"/>
    <w:rsid w:val="00AA641F"/>
    <w:rsid w:val="00AB04DF"/>
    <w:rsid w:val="00AB07F5"/>
    <w:rsid w:val="00AB34B4"/>
    <w:rsid w:val="00AB60E6"/>
    <w:rsid w:val="00AB6832"/>
    <w:rsid w:val="00AB6E86"/>
    <w:rsid w:val="00AC0539"/>
    <w:rsid w:val="00AC1940"/>
    <w:rsid w:val="00AC54A6"/>
    <w:rsid w:val="00AD385B"/>
    <w:rsid w:val="00AD4F23"/>
    <w:rsid w:val="00AD6DA2"/>
    <w:rsid w:val="00AE4901"/>
    <w:rsid w:val="00AE4AC7"/>
    <w:rsid w:val="00AE6659"/>
    <w:rsid w:val="00AF11D8"/>
    <w:rsid w:val="00AF29A2"/>
    <w:rsid w:val="00AF349A"/>
    <w:rsid w:val="00AF3787"/>
    <w:rsid w:val="00AF3C7D"/>
    <w:rsid w:val="00AF4678"/>
    <w:rsid w:val="00AF526D"/>
    <w:rsid w:val="00AF5FC6"/>
    <w:rsid w:val="00AF642D"/>
    <w:rsid w:val="00AF6DA2"/>
    <w:rsid w:val="00B00435"/>
    <w:rsid w:val="00B043AB"/>
    <w:rsid w:val="00B04D56"/>
    <w:rsid w:val="00B0607A"/>
    <w:rsid w:val="00B070DA"/>
    <w:rsid w:val="00B07BF7"/>
    <w:rsid w:val="00B11DD2"/>
    <w:rsid w:val="00B207A8"/>
    <w:rsid w:val="00B23312"/>
    <w:rsid w:val="00B24B63"/>
    <w:rsid w:val="00B26A69"/>
    <w:rsid w:val="00B31641"/>
    <w:rsid w:val="00B333AC"/>
    <w:rsid w:val="00B3488D"/>
    <w:rsid w:val="00B3531A"/>
    <w:rsid w:val="00B40E0D"/>
    <w:rsid w:val="00B41532"/>
    <w:rsid w:val="00B457B7"/>
    <w:rsid w:val="00B46344"/>
    <w:rsid w:val="00B474BD"/>
    <w:rsid w:val="00B526A9"/>
    <w:rsid w:val="00B5291F"/>
    <w:rsid w:val="00B55153"/>
    <w:rsid w:val="00B6033F"/>
    <w:rsid w:val="00B612EB"/>
    <w:rsid w:val="00B615B7"/>
    <w:rsid w:val="00B61E1F"/>
    <w:rsid w:val="00B64178"/>
    <w:rsid w:val="00B6560D"/>
    <w:rsid w:val="00B65D3B"/>
    <w:rsid w:val="00B66294"/>
    <w:rsid w:val="00B70A7F"/>
    <w:rsid w:val="00B70DD4"/>
    <w:rsid w:val="00B73CCF"/>
    <w:rsid w:val="00B8137B"/>
    <w:rsid w:val="00B87BB1"/>
    <w:rsid w:val="00B90A23"/>
    <w:rsid w:val="00B9799E"/>
    <w:rsid w:val="00BA1FF3"/>
    <w:rsid w:val="00BA24F5"/>
    <w:rsid w:val="00BA3CF8"/>
    <w:rsid w:val="00BB109B"/>
    <w:rsid w:val="00BB249D"/>
    <w:rsid w:val="00BB45B4"/>
    <w:rsid w:val="00BB493C"/>
    <w:rsid w:val="00BB4FCE"/>
    <w:rsid w:val="00BB673B"/>
    <w:rsid w:val="00BB69DB"/>
    <w:rsid w:val="00BB7BC7"/>
    <w:rsid w:val="00BC092B"/>
    <w:rsid w:val="00BC0A6A"/>
    <w:rsid w:val="00BC4B99"/>
    <w:rsid w:val="00BC559A"/>
    <w:rsid w:val="00BD0320"/>
    <w:rsid w:val="00BD31D2"/>
    <w:rsid w:val="00BD3493"/>
    <w:rsid w:val="00BD4CD2"/>
    <w:rsid w:val="00BD6EA8"/>
    <w:rsid w:val="00BE0630"/>
    <w:rsid w:val="00BE2015"/>
    <w:rsid w:val="00BE562C"/>
    <w:rsid w:val="00BE5CE8"/>
    <w:rsid w:val="00BE6BE6"/>
    <w:rsid w:val="00BF06E5"/>
    <w:rsid w:val="00BF6278"/>
    <w:rsid w:val="00BF683B"/>
    <w:rsid w:val="00BF7612"/>
    <w:rsid w:val="00BF7EAB"/>
    <w:rsid w:val="00C0086D"/>
    <w:rsid w:val="00C04AC5"/>
    <w:rsid w:val="00C07F1D"/>
    <w:rsid w:val="00C114D1"/>
    <w:rsid w:val="00C14134"/>
    <w:rsid w:val="00C14214"/>
    <w:rsid w:val="00C15DDB"/>
    <w:rsid w:val="00C15EFD"/>
    <w:rsid w:val="00C16C7C"/>
    <w:rsid w:val="00C17F0C"/>
    <w:rsid w:val="00C2079B"/>
    <w:rsid w:val="00C21D93"/>
    <w:rsid w:val="00C238EF"/>
    <w:rsid w:val="00C241B2"/>
    <w:rsid w:val="00C275AE"/>
    <w:rsid w:val="00C27ABF"/>
    <w:rsid w:val="00C335D1"/>
    <w:rsid w:val="00C36D6E"/>
    <w:rsid w:val="00C44B4D"/>
    <w:rsid w:val="00C44E51"/>
    <w:rsid w:val="00C47EA9"/>
    <w:rsid w:val="00C50ECD"/>
    <w:rsid w:val="00C549D4"/>
    <w:rsid w:val="00C62D57"/>
    <w:rsid w:val="00C63DE2"/>
    <w:rsid w:val="00C75A8C"/>
    <w:rsid w:val="00C77472"/>
    <w:rsid w:val="00C8010C"/>
    <w:rsid w:val="00C814ED"/>
    <w:rsid w:val="00C85C0B"/>
    <w:rsid w:val="00C86639"/>
    <w:rsid w:val="00C915A8"/>
    <w:rsid w:val="00C9431B"/>
    <w:rsid w:val="00C96E0D"/>
    <w:rsid w:val="00CA159D"/>
    <w:rsid w:val="00CA5CE3"/>
    <w:rsid w:val="00CA7721"/>
    <w:rsid w:val="00CB1E33"/>
    <w:rsid w:val="00CB1E3D"/>
    <w:rsid w:val="00CB2CDC"/>
    <w:rsid w:val="00CB301B"/>
    <w:rsid w:val="00CB4AA0"/>
    <w:rsid w:val="00CB7DFA"/>
    <w:rsid w:val="00CC55DE"/>
    <w:rsid w:val="00CD0D4F"/>
    <w:rsid w:val="00CD2768"/>
    <w:rsid w:val="00CD2F10"/>
    <w:rsid w:val="00CD2F7E"/>
    <w:rsid w:val="00CD50FD"/>
    <w:rsid w:val="00CD52A4"/>
    <w:rsid w:val="00CD69AA"/>
    <w:rsid w:val="00CD7EFF"/>
    <w:rsid w:val="00CE4604"/>
    <w:rsid w:val="00CF0D6B"/>
    <w:rsid w:val="00CF156C"/>
    <w:rsid w:val="00CF2405"/>
    <w:rsid w:val="00CF2C2A"/>
    <w:rsid w:val="00CF52DC"/>
    <w:rsid w:val="00CF746E"/>
    <w:rsid w:val="00CF780D"/>
    <w:rsid w:val="00CF7D54"/>
    <w:rsid w:val="00D02480"/>
    <w:rsid w:val="00D0635B"/>
    <w:rsid w:val="00D06553"/>
    <w:rsid w:val="00D065A0"/>
    <w:rsid w:val="00D06C05"/>
    <w:rsid w:val="00D06D9B"/>
    <w:rsid w:val="00D07A3C"/>
    <w:rsid w:val="00D12B86"/>
    <w:rsid w:val="00D12FA4"/>
    <w:rsid w:val="00D15C0E"/>
    <w:rsid w:val="00D15ECC"/>
    <w:rsid w:val="00D165C9"/>
    <w:rsid w:val="00D16A06"/>
    <w:rsid w:val="00D22332"/>
    <w:rsid w:val="00D224AF"/>
    <w:rsid w:val="00D22A3D"/>
    <w:rsid w:val="00D23DE7"/>
    <w:rsid w:val="00D25993"/>
    <w:rsid w:val="00D26CAC"/>
    <w:rsid w:val="00D313EE"/>
    <w:rsid w:val="00D363FC"/>
    <w:rsid w:val="00D371BF"/>
    <w:rsid w:val="00D404CC"/>
    <w:rsid w:val="00D40931"/>
    <w:rsid w:val="00D40D23"/>
    <w:rsid w:val="00D43ADB"/>
    <w:rsid w:val="00D45C70"/>
    <w:rsid w:val="00D57510"/>
    <w:rsid w:val="00D5773B"/>
    <w:rsid w:val="00D57860"/>
    <w:rsid w:val="00D57ADE"/>
    <w:rsid w:val="00D57C25"/>
    <w:rsid w:val="00D60974"/>
    <w:rsid w:val="00D64046"/>
    <w:rsid w:val="00D64B71"/>
    <w:rsid w:val="00D6649F"/>
    <w:rsid w:val="00D70FA2"/>
    <w:rsid w:val="00D722A4"/>
    <w:rsid w:val="00D72DD2"/>
    <w:rsid w:val="00D7479D"/>
    <w:rsid w:val="00D75FDB"/>
    <w:rsid w:val="00D7737D"/>
    <w:rsid w:val="00D77BCD"/>
    <w:rsid w:val="00D802DF"/>
    <w:rsid w:val="00D82032"/>
    <w:rsid w:val="00D8555C"/>
    <w:rsid w:val="00D90A0C"/>
    <w:rsid w:val="00D90BE0"/>
    <w:rsid w:val="00D9486F"/>
    <w:rsid w:val="00D94BBF"/>
    <w:rsid w:val="00D9705B"/>
    <w:rsid w:val="00DA1390"/>
    <w:rsid w:val="00DA4180"/>
    <w:rsid w:val="00DA6C79"/>
    <w:rsid w:val="00DA77F4"/>
    <w:rsid w:val="00DB21CC"/>
    <w:rsid w:val="00DB3BF3"/>
    <w:rsid w:val="00DB5085"/>
    <w:rsid w:val="00DB78CC"/>
    <w:rsid w:val="00DC085B"/>
    <w:rsid w:val="00DC14D9"/>
    <w:rsid w:val="00DC7AB1"/>
    <w:rsid w:val="00DD066A"/>
    <w:rsid w:val="00DD0E9B"/>
    <w:rsid w:val="00DD3F91"/>
    <w:rsid w:val="00DD7442"/>
    <w:rsid w:val="00DE2CE6"/>
    <w:rsid w:val="00DE5D44"/>
    <w:rsid w:val="00DE670A"/>
    <w:rsid w:val="00DE6DD3"/>
    <w:rsid w:val="00DF0C5C"/>
    <w:rsid w:val="00DF1B6B"/>
    <w:rsid w:val="00DF228C"/>
    <w:rsid w:val="00DF4398"/>
    <w:rsid w:val="00DF778E"/>
    <w:rsid w:val="00DF7B4C"/>
    <w:rsid w:val="00E02747"/>
    <w:rsid w:val="00E02C9C"/>
    <w:rsid w:val="00E02E68"/>
    <w:rsid w:val="00E03728"/>
    <w:rsid w:val="00E04938"/>
    <w:rsid w:val="00E067FF"/>
    <w:rsid w:val="00E07F05"/>
    <w:rsid w:val="00E07FC9"/>
    <w:rsid w:val="00E10BC8"/>
    <w:rsid w:val="00E11E46"/>
    <w:rsid w:val="00E13733"/>
    <w:rsid w:val="00E1378A"/>
    <w:rsid w:val="00E13D0C"/>
    <w:rsid w:val="00E14109"/>
    <w:rsid w:val="00E20293"/>
    <w:rsid w:val="00E2206F"/>
    <w:rsid w:val="00E24E32"/>
    <w:rsid w:val="00E251DA"/>
    <w:rsid w:val="00E36AFA"/>
    <w:rsid w:val="00E36D8E"/>
    <w:rsid w:val="00E41C9E"/>
    <w:rsid w:val="00E42865"/>
    <w:rsid w:val="00E4385A"/>
    <w:rsid w:val="00E442C8"/>
    <w:rsid w:val="00E47462"/>
    <w:rsid w:val="00E4761F"/>
    <w:rsid w:val="00E47E50"/>
    <w:rsid w:val="00E516B4"/>
    <w:rsid w:val="00E52998"/>
    <w:rsid w:val="00E625B9"/>
    <w:rsid w:val="00E63DBA"/>
    <w:rsid w:val="00E64F09"/>
    <w:rsid w:val="00E74528"/>
    <w:rsid w:val="00E779F8"/>
    <w:rsid w:val="00E81A51"/>
    <w:rsid w:val="00E81EB2"/>
    <w:rsid w:val="00E90C53"/>
    <w:rsid w:val="00E91C7A"/>
    <w:rsid w:val="00E95664"/>
    <w:rsid w:val="00EA0215"/>
    <w:rsid w:val="00EA3ED2"/>
    <w:rsid w:val="00EA7596"/>
    <w:rsid w:val="00EB5922"/>
    <w:rsid w:val="00EB5F0B"/>
    <w:rsid w:val="00EC1FF8"/>
    <w:rsid w:val="00EC35B9"/>
    <w:rsid w:val="00EC3B3A"/>
    <w:rsid w:val="00EC6795"/>
    <w:rsid w:val="00EC6C62"/>
    <w:rsid w:val="00ED094F"/>
    <w:rsid w:val="00ED13CF"/>
    <w:rsid w:val="00ED4CC7"/>
    <w:rsid w:val="00ED7EE7"/>
    <w:rsid w:val="00EE395D"/>
    <w:rsid w:val="00EE7360"/>
    <w:rsid w:val="00EE7A7F"/>
    <w:rsid w:val="00EE7B06"/>
    <w:rsid w:val="00EF5279"/>
    <w:rsid w:val="00F02945"/>
    <w:rsid w:val="00F02FAC"/>
    <w:rsid w:val="00F03F4E"/>
    <w:rsid w:val="00F126DC"/>
    <w:rsid w:val="00F1392A"/>
    <w:rsid w:val="00F171FF"/>
    <w:rsid w:val="00F172F8"/>
    <w:rsid w:val="00F20CE9"/>
    <w:rsid w:val="00F23D5B"/>
    <w:rsid w:val="00F25C96"/>
    <w:rsid w:val="00F2753F"/>
    <w:rsid w:val="00F30F38"/>
    <w:rsid w:val="00F32F04"/>
    <w:rsid w:val="00F3326C"/>
    <w:rsid w:val="00F34243"/>
    <w:rsid w:val="00F41047"/>
    <w:rsid w:val="00F41068"/>
    <w:rsid w:val="00F462F6"/>
    <w:rsid w:val="00F466AB"/>
    <w:rsid w:val="00F5170D"/>
    <w:rsid w:val="00F526D5"/>
    <w:rsid w:val="00F57AD4"/>
    <w:rsid w:val="00F60928"/>
    <w:rsid w:val="00F60E48"/>
    <w:rsid w:val="00F61E4F"/>
    <w:rsid w:val="00F65576"/>
    <w:rsid w:val="00F675E7"/>
    <w:rsid w:val="00F678E6"/>
    <w:rsid w:val="00F72871"/>
    <w:rsid w:val="00F72D9F"/>
    <w:rsid w:val="00F75CB1"/>
    <w:rsid w:val="00F77491"/>
    <w:rsid w:val="00F80586"/>
    <w:rsid w:val="00F85181"/>
    <w:rsid w:val="00F9324E"/>
    <w:rsid w:val="00F9644D"/>
    <w:rsid w:val="00FA0CEA"/>
    <w:rsid w:val="00FA174B"/>
    <w:rsid w:val="00FA191E"/>
    <w:rsid w:val="00FA2DAA"/>
    <w:rsid w:val="00FA35DE"/>
    <w:rsid w:val="00FA4724"/>
    <w:rsid w:val="00FA5226"/>
    <w:rsid w:val="00FA753B"/>
    <w:rsid w:val="00FB24E4"/>
    <w:rsid w:val="00FB2807"/>
    <w:rsid w:val="00FB428E"/>
    <w:rsid w:val="00FC00FD"/>
    <w:rsid w:val="00FC08C0"/>
    <w:rsid w:val="00FC5FB4"/>
    <w:rsid w:val="00FC6F67"/>
    <w:rsid w:val="00FC7D70"/>
    <w:rsid w:val="00FD01BF"/>
    <w:rsid w:val="00FD184F"/>
    <w:rsid w:val="00FD1B0E"/>
    <w:rsid w:val="00FD225D"/>
    <w:rsid w:val="00FD29CF"/>
    <w:rsid w:val="00FE36FA"/>
    <w:rsid w:val="00FE3872"/>
    <w:rsid w:val="00FE3E26"/>
    <w:rsid w:val="00FE5F33"/>
    <w:rsid w:val="00FF0776"/>
    <w:rsid w:val="00FF145E"/>
    <w:rsid w:val="00FF212B"/>
    <w:rsid w:val="00FF52E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9A93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8E3"/>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1D58E3"/>
    <w:pPr>
      <w:keepNext/>
      <w:keepLines/>
      <w:spacing w:before="480" w:after="0" w:line="36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61E1F"/>
    <w:pPr>
      <w:keepNext/>
      <w:keepLines/>
      <w:spacing w:after="240" w:line="36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58E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D58E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65248"/>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en-US"/>
    </w:rPr>
  </w:style>
  <w:style w:type="paragraph" w:styleId="Heading6">
    <w:name w:val="heading 6"/>
    <w:basedOn w:val="Normal"/>
    <w:next w:val="Normal"/>
    <w:link w:val="Heading6Char"/>
    <w:semiHidden/>
    <w:unhideWhenUsed/>
    <w:qFormat/>
    <w:rsid w:val="00165248"/>
    <w:pPr>
      <w:keepNext/>
      <w:spacing w:after="0" w:line="240" w:lineRule="auto"/>
      <w:jc w:val="center"/>
      <w:outlineLvl w:val="5"/>
    </w:pPr>
    <w:rPr>
      <w:rFonts w:ascii="Times New Roman" w:eastAsia="Times New Roman" w:hAnsi="Times New Roman" w:cs="Times New Roman"/>
      <w:b/>
      <w:bCs/>
      <w:sz w:val="20"/>
      <w:szCs w:val="20"/>
    </w:rPr>
  </w:style>
  <w:style w:type="paragraph" w:styleId="Heading9">
    <w:name w:val="heading 9"/>
    <w:basedOn w:val="Normal"/>
    <w:next w:val="Normal"/>
    <w:link w:val="Heading9Char"/>
    <w:uiPriority w:val="9"/>
    <w:semiHidden/>
    <w:unhideWhenUsed/>
    <w:qFormat/>
    <w:rsid w:val="0016524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1D58E3"/>
    <w:pPr>
      <w:spacing w:before="120" w:after="0"/>
    </w:pPr>
    <w:rPr>
      <w:rFonts w:asciiTheme="majorHAnsi" w:hAnsiTheme="majorHAnsi"/>
      <w:b/>
      <w:color w:val="548DD4"/>
      <w:sz w:val="24"/>
      <w:szCs w:val="24"/>
    </w:rPr>
  </w:style>
  <w:style w:type="paragraph" w:styleId="BalloonText">
    <w:name w:val="Balloon Text"/>
    <w:basedOn w:val="Normal"/>
    <w:link w:val="BalloonTextChar"/>
    <w:uiPriority w:val="99"/>
    <w:semiHidden/>
    <w:unhideWhenUsed/>
    <w:rsid w:val="001D58E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58E3"/>
    <w:rPr>
      <w:rFonts w:ascii="Lucida Grande" w:eastAsiaTheme="minorHAnsi" w:hAnsi="Lucida Grande" w:cs="Lucida Grande"/>
      <w:sz w:val="18"/>
      <w:szCs w:val="18"/>
    </w:rPr>
  </w:style>
  <w:style w:type="character" w:customStyle="1" w:styleId="Heading1Char">
    <w:name w:val="Heading 1 Char"/>
    <w:basedOn w:val="DefaultParagraphFont"/>
    <w:link w:val="Heading1"/>
    <w:uiPriority w:val="9"/>
    <w:rsid w:val="001D58E3"/>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1D58E3"/>
    <w:rPr>
      <w:rFonts w:asciiTheme="majorHAnsi" w:eastAsiaTheme="majorEastAsia" w:hAnsiTheme="majorHAnsi" w:cstheme="majorBidi"/>
      <w:b/>
      <w:bCs/>
      <w:color w:val="4F81BD" w:themeColor="accent1"/>
      <w:sz w:val="22"/>
      <w:szCs w:val="22"/>
    </w:rPr>
  </w:style>
  <w:style w:type="paragraph" w:styleId="Title">
    <w:name w:val="Title"/>
    <w:basedOn w:val="Normal"/>
    <w:next w:val="Normal"/>
    <w:link w:val="TitleChar"/>
    <w:uiPriority w:val="10"/>
    <w:qFormat/>
    <w:rsid w:val="001D58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D58E3"/>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1D58E3"/>
    <w:pPr>
      <w:spacing w:line="240" w:lineRule="auto"/>
    </w:pPr>
    <w:rPr>
      <w:rFonts w:eastAsiaTheme="minorEastAsia"/>
      <w:b/>
      <w:bCs/>
      <w:color w:val="4F81BD" w:themeColor="accent1"/>
      <w:sz w:val="18"/>
      <w:szCs w:val="18"/>
      <w:lang w:val="en-US"/>
    </w:rPr>
  </w:style>
  <w:style w:type="character" w:customStyle="1" w:styleId="Heading2Char">
    <w:name w:val="Heading 2 Char"/>
    <w:basedOn w:val="DefaultParagraphFont"/>
    <w:link w:val="Heading2"/>
    <w:uiPriority w:val="9"/>
    <w:rsid w:val="00B61E1F"/>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1D58E3"/>
    <w:rPr>
      <w:rFonts w:asciiTheme="majorHAnsi" w:eastAsiaTheme="majorEastAsia" w:hAnsiTheme="majorHAnsi" w:cstheme="majorBidi"/>
      <w:b/>
      <w:bCs/>
      <w:i/>
      <w:iCs/>
      <w:color w:val="4F81BD" w:themeColor="accent1"/>
      <w:sz w:val="22"/>
      <w:szCs w:val="22"/>
    </w:rPr>
  </w:style>
  <w:style w:type="table" w:styleId="LightGrid-Accent1">
    <w:name w:val="Light Grid Accent 1"/>
    <w:basedOn w:val="TableNormal"/>
    <w:uiPriority w:val="62"/>
    <w:rsid w:val="001D58E3"/>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1D58E3"/>
    <w:pPr>
      <w:spacing w:before="100" w:beforeAutospacing="1" w:after="100" w:afterAutospacing="1" w:line="240" w:lineRule="auto"/>
    </w:pPr>
    <w:rPr>
      <w:rFonts w:ascii="Times" w:hAnsi="Times" w:cs="Times New Roman"/>
      <w:sz w:val="20"/>
      <w:szCs w:val="20"/>
    </w:rPr>
  </w:style>
  <w:style w:type="paragraph" w:styleId="BodyText">
    <w:name w:val="Body Text"/>
    <w:aliases w:val="Document,Doc,Body Text2,doc,Standard paragraph,Text,BodyText, (Norm),Body Text 12,bt,gl,uvlaka 2,(Norm),heading3,Body Text - Level 2,Corps de texte,1body,BodText,body text,Body Txt,Body Text-10,Τίτλος Μελέτης,- TF,Body Text Char2"/>
    <w:basedOn w:val="Normal"/>
    <w:link w:val="BodyTextChar"/>
    <w:uiPriority w:val="99"/>
    <w:rsid w:val="001D58E3"/>
    <w:pPr>
      <w:spacing w:after="0" w:line="240" w:lineRule="auto"/>
      <w:jc w:val="both"/>
    </w:pPr>
    <w:rPr>
      <w:rFonts w:ascii="Times New Roman" w:eastAsia="MS Mincho" w:hAnsi="Times New Roman" w:cs="Times New Roman"/>
      <w:b/>
      <w:bCs/>
      <w:sz w:val="24"/>
      <w:szCs w:val="24"/>
    </w:rPr>
  </w:style>
  <w:style w:type="character" w:customStyle="1" w:styleId="BodyTextChar">
    <w:name w:val="Body Text Char"/>
    <w:aliases w:val="Document Char1,Doc Char1,Body Text2 Char1,doc Char1,Standard paragraph Char1,Text Char1,BodyText Char1, (Norm) Char1,Body Text 12 Char1,bt Char1,gl Char1,uvlaka 2 Char1,(Norm) Char1,heading3 Char1,Body Text - Level 2 Char1,1body Char"/>
    <w:basedOn w:val="DefaultParagraphFont"/>
    <w:link w:val="BodyText"/>
    <w:uiPriority w:val="99"/>
    <w:rsid w:val="001D58E3"/>
    <w:rPr>
      <w:rFonts w:ascii="Times New Roman" w:eastAsia="MS Mincho" w:hAnsi="Times New Roman" w:cs="Times New Roman"/>
      <w:b/>
      <w:bCs/>
    </w:rPr>
  </w:style>
  <w:style w:type="character" w:styleId="PageNumber">
    <w:name w:val="page number"/>
    <w:basedOn w:val="DefaultParagraphFont"/>
    <w:uiPriority w:val="99"/>
    <w:rsid w:val="001D58E3"/>
  </w:style>
  <w:style w:type="character" w:styleId="Hyperlink">
    <w:name w:val="Hyperlink"/>
    <w:basedOn w:val="DefaultParagraphFont"/>
    <w:uiPriority w:val="99"/>
    <w:unhideWhenUsed/>
    <w:rsid w:val="001D58E3"/>
    <w:rPr>
      <w:color w:val="0000FF" w:themeColor="hyperlink"/>
      <w:u w:val="single"/>
    </w:rPr>
  </w:style>
  <w:style w:type="character" w:styleId="CommentReference">
    <w:name w:val="annotation reference"/>
    <w:basedOn w:val="DefaultParagraphFont"/>
    <w:uiPriority w:val="99"/>
    <w:semiHidden/>
    <w:unhideWhenUsed/>
    <w:rsid w:val="001D58E3"/>
    <w:rPr>
      <w:sz w:val="16"/>
      <w:szCs w:val="16"/>
    </w:rPr>
  </w:style>
  <w:style w:type="paragraph" w:styleId="CommentText">
    <w:name w:val="annotation text"/>
    <w:basedOn w:val="Normal"/>
    <w:link w:val="CommentTextChar"/>
    <w:uiPriority w:val="99"/>
    <w:unhideWhenUsed/>
    <w:rsid w:val="001D58E3"/>
    <w:pPr>
      <w:spacing w:line="240" w:lineRule="auto"/>
    </w:pPr>
    <w:rPr>
      <w:sz w:val="20"/>
      <w:szCs w:val="20"/>
    </w:rPr>
  </w:style>
  <w:style w:type="character" w:customStyle="1" w:styleId="CommentTextChar">
    <w:name w:val="Comment Text Char"/>
    <w:basedOn w:val="DefaultParagraphFont"/>
    <w:link w:val="CommentText"/>
    <w:uiPriority w:val="99"/>
    <w:rsid w:val="001D58E3"/>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1D58E3"/>
    <w:rPr>
      <w:b/>
      <w:bCs/>
    </w:rPr>
  </w:style>
  <w:style w:type="character" w:customStyle="1" w:styleId="CommentSubjectChar">
    <w:name w:val="Comment Subject Char"/>
    <w:basedOn w:val="CommentTextChar"/>
    <w:link w:val="CommentSubject"/>
    <w:uiPriority w:val="99"/>
    <w:semiHidden/>
    <w:rsid w:val="001D58E3"/>
    <w:rPr>
      <w:rFonts w:eastAsiaTheme="minorHAnsi"/>
      <w:b/>
      <w:bCs/>
      <w:sz w:val="20"/>
      <w:szCs w:val="20"/>
    </w:rPr>
  </w:style>
  <w:style w:type="paragraph" w:customStyle="1" w:styleId="Paragraph">
    <w:name w:val="Paragraph"/>
    <w:basedOn w:val="Normal"/>
    <w:next w:val="Normal"/>
    <w:qFormat/>
    <w:rsid w:val="001D58E3"/>
    <w:pPr>
      <w:widowControl w:val="0"/>
      <w:spacing w:before="240" w:line="48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1D58E3"/>
    <w:rPr>
      <w:rFonts w:eastAsiaTheme="minorHAnsi"/>
      <w:sz w:val="22"/>
      <w:szCs w:val="22"/>
    </w:rPr>
  </w:style>
  <w:style w:type="paragraph" w:styleId="Header">
    <w:name w:val="header"/>
    <w:basedOn w:val="Normal"/>
    <w:link w:val="HeaderChar"/>
    <w:unhideWhenUsed/>
    <w:rsid w:val="001D58E3"/>
    <w:pPr>
      <w:tabs>
        <w:tab w:val="center" w:pos="4320"/>
        <w:tab w:val="right" w:pos="8640"/>
      </w:tabs>
      <w:spacing w:after="0" w:line="240" w:lineRule="auto"/>
    </w:pPr>
  </w:style>
  <w:style w:type="character" w:customStyle="1" w:styleId="HeaderChar">
    <w:name w:val="Header Char"/>
    <w:basedOn w:val="DefaultParagraphFont"/>
    <w:link w:val="Header"/>
    <w:rsid w:val="001D58E3"/>
    <w:rPr>
      <w:rFonts w:eastAsiaTheme="minorHAnsi"/>
      <w:sz w:val="22"/>
      <w:szCs w:val="22"/>
    </w:rPr>
  </w:style>
  <w:style w:type="paragraph" w:styleId="Footer">
    <w:name w:val="footer"/>
    <w:basedOn w:val="Normal"/>
    <w:link w:val="FooterChar"/>
    <w:uiPriority w:val="99"/>
    <w:unhideWhenUsed/>
    <w:rsid w:val="001D58E3"/>
    <w:pPr>
      <w:tabs>
        <w:tab w:val="center" w:pos="4320"/>
        <w:tab w:val="right" w:pos="8640"/>
      </w:tabs>
      <w:spacing w:after="0" w:line="240" w:lineRule="auto"/>
    </w:pPr>
  </w:style>
  <w:style w:type="character" w:customStyle="1" w:styleId="FooterChar">
    <w:name w:val="Footer Char"/>
    <w:basedOn w:val="DefaultParagraphFont"/>
    <w:link w:val="Footer"/>
    <w:uiPriority w:val="99"/>
    <w:rsid w:val="001D58E3"/>
    <w:rPr>
      <w:rFonts w:eastAsiaTheme="minorHAnsi"/>
      <w:sz w:val="22"/>
      <w:szCs w:val="22"/>
    </w:rPr>
  </w:style>
  <w:style w:type="paragraph" w:styleId="TOCHeading">
    <w:name w:val="TOC Heading"/>
    <w:basedOn w:val="Heading1"/>
    <w:next w:val="Normal"/>
    <w:uiPriority w:val="39"/>
    <w:unhideWhenUsed/>
    <w:qFormat/>
    <w:rsid w:val="001C2F0C"/>
    <w:pPr>
      <w:spacing w:line="276" w:lineRule="auto"/>
      <w:outlineLvl w:val="9"/>
    </w:pPr>
    <w:rPr>
      <w:color w:val="365F91" w:themeColor="accent1" w:themeShade="BF"/>
      <w:sz w:val="28"/>
      <w:szCs w:val="28"/>
      <w:lang w:val="en-US"/>
    </w:rPr>
  </w:style>
  <w:style w:type="paragraph" w:styleId="TOC3">
    <w:name w:val="toc 3"/>
    <w:basedOn w:val="Normal"/>
    <w:next w:val="Normal"/>
    <w:autoRedefine/>
    <w:uiPriority w:val="39"/>
    <w:unhideWhenUsed/>
    <w:rsid w:val="001C2F0C"/>
    <w:pPr>
      <w:spacing w:after="0"/>
      <w:ind w:left="220"/>
    </w:pPr>
    <w:rPr>
      <w:i/>
    </w:rPr>
  </w:style>
  <w:style w:type="paragraph" w:styleId="TOC2">
    <w:name w:val="toc 2"/>
    <w:basedOn w:val="Normal"/>
    <w:next w:val="Normal"/>
    <w:autoRedefine/>
    <w:uiPriority w:val="39"/>
    <w:unhideWhenUsed/>
    <w:rsid w:val="001C2F0C"/>
    <w:pPr>
      <w:spacing w:after="0"/>
    </w:pPr>
  </w:style>
  <w:style w:type="paragraph" w:styleId="TOC4">
    <w:name w:val="toc 4"/>
    <w:basedOn w:val="Normal"/>
    <w:next w:val="Normal"/>
    <w:autoRedefine/>
    <w:uiPriority w:val="39"/>
    <w:unhideWhenUsed/>
    <w:rsid w:val="001C2F0C"/>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1C2F0C"/>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1C2F0C"/>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1C2F0C"/>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1C2F0C"/>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1C2F0C"/>
    <w:pPr>
      <w:pBdr>
        <w:between w:val="double" w:sz="6" w:space="0" w:color="auto"/>
      </w:pBdr>
      <w:spacing w:after="0"/>
      <w:ind w:left="1540"/>
    </w:pPr>
    <w:rPr>
      <w:sz w:val="20"/>
      <w:szCs w:val="20"/>
    </w:rPr>
  </w:style>
  <w:style w:type="paragraph" w:styleId="NoSpacing">
    <w:name w:val="No Spacing"/>
    <w:uiPriority w:val="1"/>
    <w:qFormat/>
    <w:rsid w:val="002B43D9"/>
    <w:rPr>
      <w:rFonts w:eastAsiaTheme="minorHAnsi"/>
      <w:sz w:val="22"/>
      <w:szCs w:val="22"/>
    </w:rPr>
  </w:style>
  <w:style w:type="table" w:styleId="LightShading-Accent1">
    <w:name w:val="Light Shading Accent 1"/>
    <w:basedOn w:val="TableNormal"/>
    <w:uiPriority w:val="60"/>
    <w:rsid w:val="00DF228C"/>
    <w:rPr>
      <w:rFonts w:eastAsiaTheme="minorHAns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F228C"/>
    <w:pPr>
      <w:ind w:left="720"/>
      <w:contextualSpacing/>
    </w:pPr>
  </w:style>
  <w:style w:type="paragraph" w:styleId="NormalIndent">
    <w:name w:val="Normal Indent"/>
    <w:basedOn w:val="Normal"/>
    <w:rsid w:val="00DF228C"/>
    <w:pPr>
      <w:widowControl w:val="0"/>
      <w:spacing w:after="0" w:line="240" w:lineRule="atLeast"/>
      <w:ind w:left="714" w:hanging="357"/>
    </w:pPr>
    <w:rPr>
      <w:rFonts w:ascii="Arial" w:eastAsia="Times New Roman" w:hAnsi="Arial" w:cs="Times New Roman"/>
      <w:spacing w:val="5"/>
      <w:sz w:val="19"/>
      <w:szCs w:val="20"/>
      <w:lang w:val="nl-NL" w:eastAsia="nl-NL"/>
    </w:rPr>
  </w:style>
  <w:style w:type="character" w:customStyle="1" w:styleId="Heading5Char">
    <w:name w:val="Heading 5 Char"/>
    <w:basedOn w:val="DefaultParagraphFont"/>
    <w:link w:val="Heading5"/>
    <w:uiPriority w:val="9"/>
    <w:rsid w:val="00165248"/>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semiHidden/>
    <w:rsid w:val="00165248"/>
    <w:rPr>
      <w:rFonts w:ascii="Times New Roman" w:eastAsia="Times New Roman" w:hAnsi="Times New Roman" w:cs="Times New Roman"/>
      <w:b/>
      <w:bCs/>
      <w:sz w:val="20"/>
      <w:szCs w:val="20"/>
    </w:rPr>
  </w:style>
  <w:style w:type="character" w:customStyle="1" w:styleId="Heading9Char">
    <w:name w:val="Heading 9 Char"/>
    <w:basedOn w:val="DefaultParagraphFont"/>
    <w:link w:val="Heading9"/>
    <w:uiPriority w:val="9"/>
    <w:semiHidden/>
    <w:rsid w:val="00165248"/>
    <w:rPr>
      <w:rFonts w:asciiTheme="majorHAnsi" w:eastAsiaTheme="majorEastAsia" w:hAnsiTheme="majorHAnsi" w:cstheme="majorBidi"/>
      <w:i/>
      <w:iCs/>
      <w:color w:val="404040" w:themeColor="text1" w:themeTint="BF"/>
      <w:sz w:val="20"/>
      <w:szCs w:val="20"/>
    </w:rPr>
  </w:style>
  <w:style w:type="character" w:customStyle="1" w:styleId="BodyTextChar1">
    <w:name w:val="Body Text Char1"/>
    <w:aliases w:val="Document Char,Doc Char,Body Text2 Char,doc Char,Standard paragraph Char,Text Char,BodyText Char, (Norm) Char,Body Text 12 Char,bt Char,gl Char,uvlaka 2 Char,(Norm) Char,heading3 Char,Body Text - Level 2 Char,Corps de texte Char,- TF Char"/>
    <w:rsid w:val="00165248"/>
    <w:rPr>
      <w:rFonts w:ascii="Arial" w:eastAsia="Times New Roman" w:hAnsi="Arial" w:cs="Times New Roman"/>
      <w:sz w:val="20"/>
      <w:szCs w:val="20"/>
    </w:rPr>
  </w:style>
  <w:style w:type="table" w:styleId="TableGrid">
    <w:name w:val="Table Grid"/>
    <w:basedOn w:val="TableNormal"/>
    <w:uiPriority w:val="59"/>
    <w:rsid w:val="00165248"/>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16524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65248"/>
    <w:rPr>
      <w:rFonts w:ascii="Lucida Grande" w:eastAsiaTheme="minorHAnsi" w:hAnsi="Lucida Grande" w:cs="Lucida Grande"/>
    </w:rPr>
  </w:style>
  <w:style w:type="table" w:styleId="LightList-Accent1">
    <w:name w:val="Light List Accent 1"/>
    <w:basedOn w:val="TableNormal"/>
    <w:uiPriority w:val="61"/>
    <w:rsid w:val="00165248"/>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link w:val="TablecaptionChar"/>
    <w:qFormat/>
    <w:rsid w:val="00165248"/>
    <w:pPr>
      <w:widowControl w:val="0"/>
      <w:adjustRightInd w:val="0"/>
      <w:spacing w:after="120" w:line="480" w:lineRule="auto"/>
      <w:jc w:val="both"/>
      <w:textAlignment w:val="baseline"/>
    </w:pPr>
    <w:rPr>
      <w:rFonts w:ascii="Arial" w:eastAsia="Times New Roman" w:hAnsi="Arial" w:cs="Arial"/>
      <w:bCs/>
      <w:color w:val="000000" w:themeColor="text1"/>
      <w:lang w:eastAsia="ru-RU"/>
    </w:rPr>
  </w:style>
  <w:style w:type="character" w:customStyle="1" w:styleId="TablecaptionChar">
    <w:name w:val="Table caption Char"/>
    <w:basedOn w:val="DefaultParagraphFont"/>
    <w:link w:val="Tablecaption"/>
    <w:rsid w:val="00165248"/>
    <w:rPr>
      <w:rFonts w:ascii="Arial" w:eastAsia="Times New Roman" w:hAnsi="Arial" w:cs="Arial"/>
      <w:bCs/>
      <w:color w:val="000000" w:themeColor="text1"/>
      <w:sz w:val="22"/>
      <w:szCs w:val="22"/>
      <w:lang w:eastAsia="ru-RU"/>
    </w:rPr>
  </w:style>
  <w:style w:type="character" w:customStyle="1" w:styleId="apple-converted-space">
    <w:name w:val="apple-converted-space"/>
    <w:basedOn w:val="DefaultParagraphFont"/>
    <w:rsid w:val="00165248"/>
  </w:style>
  <w:style w:type="paragraph" w:styleId="Bibliography">
    <w:name w:val="Bibliography"/>
    <w:basedOn w:val="Normal"/>
    <w:next w:val="Normal"/>
    <w:uiPriority w:val="37"/>
    <w:unhideWhenUsed/>
    <w:rsid w:val="00165248"/>
  </w:style>
  <w:style w:type="paragraph" w:styleId="BodyText2">
    <w:name w:val="Body Text 2"/>
    <w:basedOn w:val="Normal"/>
    <w:link w:val="BodyText2Char"/>
    <w:uiPriority w:val="99"/>
    <w:semiHidden/>
    <w:unhideWhenUsed/>
    <w:rsid w:val="00165248"/>
    <w:pPr>
      <w:spacing w:after="120" w:line="480" w:lineRule="auto"/>
    </w:pPr>
  </w:style>
  <w:style w:type="character" w:customStyle="1" w:styleId="BodyText2Char">
    <w:name w:val="Body Text 2 Char"/>
    <w:basedOn w:val="DefaultParagraphFont"/>
    <w:link w:val="BodyText2"/>
    <w:uiPriority w:val="99"/>
    <w:semiHidden/>
    <w:rsid w:val="00165248"/>
    <w:rPr>
      <w:rFonts w:eastAsiaTheme="minorHAnsi"/>
      <w:sz w:val="22"/>
      <w:szCs w:val="22"/>
    </w:rPr>
  </w:style>
  <w:style w:type="character" w:styleId="FollowedHyperlink">
    <w:name w:val="FollowedHyperlink"/>
    <w:basedOn w:val="DefaultParagraphFont"/>
    <w:uiPriority w:val="99"/>
    <w:semiHidden/>
    <w:unhideWhenUsed/>
    <w:rsid w:val="0016524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8E3"/>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1D58E3"/>
    <w:pPr>
      <w:keepNext/>
      <w:keepLines/>
      <w:spacing w:before="480" w:after="0" w:line="36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61E1F"/>
    <w:pPr>
      <w:keepNext/>
      <w:keepLines/>
      <w:spacing w:after="240" w:line="36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58E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D58E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65248"/>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en-US"/>
    </w:rPr>
  </w:style>
  <w:style w:type="paragraph" w:styleId="Heading6">
    <w:name w:val="heading 6"/>
    <w:basedOn w:val="Normal"/>
    <w:next w:val="Normal"/>
    <w:link w:val="Heading6Char"/>
    <w:semiHidden/>
    <w:unhideWhenUsed/>
    <w:qFormat/>
    <w:rsid w:val="00165248"/>
    <w:pPr>
      <w:keepNext/>
      <w:spacing w:after="0" w:line="240" w:lineRule="auto"/>
      <w:jc w:val="center"/>
      <w:outlineLvl w:val="5"/>
    </w:pPr>
    <w:rPr>
      <w:rFonts w:ascii="Times New Roman" w:eastAsia="Times New Roman" w:hAnsi="Times New Roman" w:cs="Times New Roman"/>
      <w:b/>
      <w:bCs/>
      <w:sz w:val="20"/>
      <w:szCs w:val="20"/>
    </w:rPr>
  </w:style>
  <w:style w:type="paragraph" w:styleId="Heading9">
    <w:name w:val="heading 9"/>
    <w:basedOn w:val="Normal"/>
    <w:next w:val="Normal"/>
    <w:link w:val="Heading9Char"/>
    <w:uiPriority w:val="9"/>
    <w:semiHidden/>
    <w:unhideWhenUsed/>
    <w:qFormat/>
    <w:rsid w:val="0016524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1D58E3"/>
    <w:pPr>
      <w:spacing w:before="120" w:after="0"/>
    </w:pPr>
    <w:rPr>
      <w:rFonts w:asciiTheme="majorHAnsi" w:hAnsiTheme="majorHAnsi"/>
      <w:b/>
      <w:color w:val="548DD4"/>
      <w:sz w:val="24"/>
      <w:szCs w:val="24"/>
    </w:rPr>
  </w:style>
  <w:style w:type="paragraph" w:styleId="BalloonText">
    <w:name w:val="Balloon Text"/>
    <w:basedOn w:val="Normal"/>
    <w:link w:val="BalloonTextChar"/>
    <w:uiPriority w:val="99"/>
    <w:semiHidden/>
    <w:unhideWhenUsed/>
    <w:rsid w:val="001D58E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58E3"/>
    <w:rPr>
      <w:rFonts w:ascii="Lucida Grande" w:eastAsiaTheme="minorHAnsi" w:hAnsi="Lucida Grande" w:cs="Lucida Grande"/>
      <w:sz w:val="18"/>
      <w:szCs w:val="18"/>
    </w:rPr>
  </w:style>
  <w:style w:type="character" w:customStyle="1" w:styleId="Heading1Char">
    <w:name w:val="Heading 1 Char"/>
    <w:basedOn w:val="DefaultParagraphFont"/>
    <w:link w:val="Heading1"/>
    <w:uiPriority w:val="9"/>
    <w:rsid w:val="001D58E3"/>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1D58E3"/>
    <w:rPr>
      <w:rFonts w:asciiTheme="majorHAnsi" w:eastAsiaTheme="majorEastAsia" w:hAnsiTheme="majorHAnsi" w:cstheme="majorBidi"/>
      <w:b/>
      <w:bCs/>
      <w:color w:val="4F81BD" w:themeColor="accent1"/>
      <w:sz w:val="22"/>
      <w:szCs w:val="22"/>
    </w:rPr>
  </w:style>
  <w:style w:type="paragraph" w:styleId="Title">
    <w:name w:val="Title"/>
    <w:basedOn w:val="Normal"/>
    <w:next w:val="Normal"/>
    <w:link w:val="TitleChar"/>
    <w:uiPriority w:val="10"/>
    <w:qFormat/>
    <w:rsid w:val="001D58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D58E3"/>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1D58E3"/>
    <w:pPr>
      <w:spacing w:line="240" w:lineRule="auto"/>
    </w:pPr>
    <w:rPr>
      <w:rFonts w:eastAsiaTheme="minorEastAsia"/>
      <w:b/>
      <w:bCs/>
      <w:color w:val="4F81BD" w:themeColor="accent1"/>
      <w:sz w:val="18"/>
      <w:szCs w:val="18"/>
      <w:lang w:val="en-US"/>
    </w:rPr>
  </w:style>
  <w:style w:type="character" w:customStyle="1" w:styleId="Heading2Char">
    <w:name w:val="Heading 2 Char"/>
    <w:basedOn w:val="DefaultParagraphFont"/>
    <w:link w:val="Heading2"/>
    <w:uiPriority w:val="9"/>
    <w:rsid w:val="00B61E1F"/>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1D58E3"/>
    <w:rPr>
      <w:rFonts w:asciiTheme="majorHAnsi" w:eastAsiaTheme="majorEastAsia" w:hAnsiTheme="majorHAnsi" w:cstheme="majorBidi"/>
      <w:b/>
      <w:bCs/>
      <w:i/>
      <w:iCs/>
      <w:color w:val="4F81BD" w:themeColor="accent1"/>
      <w:sz w:val="22"/>
      <w:szCs w:val="22"/>
    </w:rPr>
  </w:style>
  <w:style w:type="table" w:styleId="LightGrid-Accent1">
    <w:name w:val="Light Grid Accent 1"/>
    <w:basedOn w:val="TableNormal"/>
    <w:uiPriority w:val="62"/>
    <w:rsid w:val="001D58E3"/>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1D58E3"/>
    <w:pPr>
      <w:spacing w:before="100" w:beforeAutospacing="1" w:after="100" w:afterAutospacing="1" w:line="240" w:lineRule="auto"/>
    </w:pPr>
    <w:rPr>
      <w:rFonts w:ascii="Times" w:hAnsi="Times" w:cs="Times New Roman"/>
      <w:sz w:val="20"/>
      <w:szCs w:val="20"/>
    </w:rPr>
  </w:style>
  <w:style w:type="paragraph" w:styleId="BodyText">
    <w:name w:val="Body Text"/>
    <w:aliases w:val="Document,Doc,Body Text2,doc,Standard paragraph,Text,BodyText, (Norm),Body Text 12,bt,gl,uvlaka 2,(Norm),heading3,Body Text - Level 2,Corps de texte,1body,BodText,body text,Body Txt,Body Text-10,Τίτλος Μελέτης,- TF,Body Text Char2"/>
    <w:basedOn w:val="Normal"/>
    <w:link w:val="BodyTextChar"/>
    <w:uiPriority w:val="99"/>
    <w:rsid w:val="001D58E3"/>
    <w:pPr>
      <w:spacing w:after="0" w:line="240" w:lineRule="auto"/>
      <w:jc w:val="both"/>
    </w:pPr>
    <w:rPr>
      <w:rFonts w:ascii="Times New Roman" w:eastAsia="MS Mincho" w:hAnsi="Times New Roman" w:cs="Times New Roman"/>
      <w:b/>
      <w:bCs/>
      <w:sz w:val="24"/>
      <w:szCs w:val="24"/>
    </w:rPr>
  </w:style>
  <w:style w:type="character" w:customStyle="1" w:styleId="BodyTextChar">
    <w:name w:val="Body Text Char"/>
    <w:aliases w:val="Document Char1,Doc Char1,Body Text2 Char1,doc Char1,Standard paragraph Char1,Text Char1,BodyText Char1, (Norm) Char1,Body Text 12 Char1,bt Char1,gl Char1,uvlaka 2 Char1,(Norm) Char1,heading3 Char1,Body Text - Level 2 Char1,1body Char"/>
    <w:basedOn w:val="DefaultParagraphFont"/>
    <w:link w:val="BodyText"/>
    <w:uiPriority w:val="99"/>
    <w:rsid w:val="001D58E3"/>
    <w:rPr>
      <w:rFonts w:ascii="Times New Roman" w:eastAsia="MS Mincho" w:hAnsi="Times New Roman" w:cs="Times New Roman"/>
      <w:b/>
      <w:bCs/>
    </w:rPr>
  </w:style>
  <w:style w:type="character" w:styleId="PageNumber">
    <w:name w:val="page number"/>
    <w:basedOn w:val="DefaultParagraphFont"/>
    <w:uiPriority w:val="99"/>
    <w:rsid w:val="001D58E3"/>
  </w:style>
  <w:style w:type="character" w:styleId="Hyperlink">
    <w:name w:val="Hyperlink"/>
    <w:basedOn w:val="DefaultParagraphFont"/>
    <w:uiPriority w:val="99"/>
    <w:unhideWhenUsed/>
    <w:rsid w:val="001D58E3"/>
    <w:rPr>
      <w:color w:val="0000FF" w:themeColor="hyperlink"/>
      <w:u w:val="single"/>
    </w:rPr>
  </w:style>
  <w:style w:type="character" w:styleId="CommentReference">
    <w:name w:val="annotation reference"/>
    <w:basedOn w:val="DefaultParagraphFont"/>
    <w:uiPriority w:val="99"/>
    <w:semiHidden/>
    <w:unhideWhenUsed/>
    <w:rsid w:val="001D58E3"/>
    <w:rPr>
      <w:sz w:val="16"/>
      <w:szCs w:val="16"/>
    </w:rPr>
  </w:style>
  <w:style w:type="paragraph" w:styleId="CommentText">
    <w:name w:val="annotation text"/>
    <w:basedOn w:val="Normal"/>
    <w:link w:val="CommentTextChar"/>
    <w:uiPriority w:val="99"/>
    <w:unhideWhenUsed/>
    <w:rsid w:val="001D58E3"/>
    <w:pPr>
      <w:spacing w:line="240" w:lineRule="auto"/>
    </w:pPr>
    <w:rPr>
      <w:sz w:val="20"/>
      <w:szCs w:val="20"/>
    </w:rPr>
  </w:style>
  <w:style w:type="character" w:customStyle="1" w:styleId="CommentTextChar">
    <w:name w:val="Comment Text Char"/>
    <w:basedOn w:val="DefaultParagraphFont"/>
    <w:link w:val="CommentText"/>
    <w:uiPriority w:val="99"/>
    <w:rsid w:val="001D58E3"/>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1D58E3"/>
    <w:rPr>
      <w:b/>
      <w:bCs/>
    </w:rPr>
  </w:style>
  <w:style w:type="character" w:customStyle="1" w:styleId="CommentSubjectChar">
    <w:name w:val="Comment Subject Char"/>
    <w:basedOn w:val="CommentTextChar"/>
    <w:link w:val="CommentSubject"/>
    <w:uiPriority w:val="99"/>
    <w:semiHidden/>
    <w:rsid w:val="001D58E3"/>
    <w:rPr>
      <w:rFonts w:eastAsiaTheme="minorHAnsi"/>
      <w:b/>
      <w:bCs/>
      <w:sz w:val="20"/>
      <w:szCs w:val="20"/>
    </w:rPr>
  </w:style>
  <w:style w:type="paragraph" w:customStyle="1" w:styleId="Paragraph">
    <w:name w:val="Paragraph"/>
    <w:basedOn w:val="Normal"/>
    <w:next w:val="Normal"/>
    <w:qFormat/>
    <w:rsid w:val="001D58E3"/>
    <w:pPr>
      <w:widowControl w:val="0"/>
      <w:spacing w:before="240" w:line="48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1D58E3"/>
    <w:rPr>
      <w:rFonts w:eastAsiaTheme="minorHAnsi"/>
      <w:sz w:val="22"/>
      <w:szCs w:val="22"/>
    </w:rPr>
  </w:style>
  <w:style w:type="paragraph" w:styleId="Header">
    <w:name w:val="header"/>
    <w:basedOn w:val="Normal"/>
    <w:link w:val="HeaderChar"/>
    <w:unhideWhenUsed/>
    <w:rsid w:val="001D58E3"/>
    <w:pPr>
      <w:tabs>
        <w:tab w:val="center" w:pos="4320"/>
        <w:tab w:val="right" w:pos="8640"/>
      </w:tabs>
      <w:spacing w:after="0" w:line="240" w:lineRule="auto"/>
    </w:pPr>
  </w:style>
  <w:style w:type="character" w:customStyle="1" w:styleId="HeaderChar">
    <w:name w:val="Header Char"/>
    <w:basedOn w:val="DefaultParagraphFont"/>
    <w:link w:val="Header"/>
    <w:rsid w:val="001D58E3"/>
    <w:rPr>
      <w:rFonts w:eastAsiaTheme="minorHAnsi"/>
      <w:sz w:val="22"/>
      <w:szCs w:val="22"/>
    </w:rPr>
  </w:style>
  <w:style w:type="paragraph" w:styleId="Footer">
    <w:name w:val="footer"/>
    <w:basedOn w:val="Normal"/>
    <w:link w:val="FooterChar"/>
    <w:uiPriority w:val="99"/>
    <w:unhideWhenUsed/>
    <w:rsid w:val="001D58E3"/>
    <w:pPr>
      <w:tabs>
        <w:tab w:val="center" w:pos="4320"/>
        <w:tab w:val="right" w:pos="8640"/>
      </w:tabs>
      <w:spacing w:after="0" w:line="240" w:lineRule="auto"/>
    </w:pPr>
  </w:style>
  <w:style w:type="character" w:customStyle="1" w:styleId="FooterChar">
    <w:name w:val="Footer Char"/>
    <w:basedOn w:val="DefaultParagraphFont"/>
    <w:link w:val="Footer"/>
    <w:uiPriority w:val="99"/>
    <w:rsid w:val="001D58E3"/>
    <w:rPr>
      <w:rFonts w:eastAsiaTheme="minorHAnsi"/>
      <w:sz w:val="22"/>
      <w:szCs w:val="22"/>
    </w:rPr>
  </w:style>
  <w:style w:type="paragraph" w:styleId="TOCHeading">
    <w:name w:val="TOC Heading"/>
    <w:basedOn w:val="Heading1"/>
    <w:next w:val="Normal"/>
    <w:uiPriority w:val="39"/>
    <w:unhideWhenUsed/>
    <w:qFormat/>
    <w:rsid w:val="001C2F0C"/>
    <w:pPr>
      <w:spacing w:line="276" w:lineRule="auto"/>
      <w:outlineLvl w:val="9"/>
    </w:pPr>
    <w:rPr>
      <w:color w:val="365F91" w:themeColor="accent1" w:themeShade="BF"/>
      <w:sz w:val="28"/>
      <w:szCs w:val="28"/>
      <w:lang w:val="en-US"/>
    </w:rPr>
  </w:style>
  <w:style w:type="paragraph" w:styleId="TOC3">
    <w:name w:val="toc 3"/>
    <w:basedOn w:val="Normal"/>
    <w:next w:val="Normal"/>
    <w:autoRedefine/>
    <w:uiPriority w:val="39"/>
    <w:unhideWhenUsed/>
    <w:rsid w:val="001C2F0C"/>
    <w:pPr>
      <w:spacing w:after="0"/>
      <w:ind w:left="220"/>
    </w:pPr>
    <w:rPr>
      <w:i/>
    </w:rPr>
  </w:style>
  <w:style w:type="paragraph" w:styleId="TOC2">
    <w:name w:val="toc 2"/>
    <w:basedOn w:val="Normal"/>
    <w:next w:val="Normal"/>
    <w:autoRedefine/>
    <w:uiPriority w:val="39"/>
    <w:unhideWhenUsed/>
    <w:rsid w:val="001C2F0C"/>
    <w:pPr>
      <w:spacing w:after="0"/>
    </w:pPr>
  </w:style>
  <w:style w:type="paragraph" w:styleId="TOC4">
    <w:name w:val="toc 4"/>
    <w:basedOn w:val="Normal"/>
    <w:next w:val="Normal"/>
    <w:autoRedefine/>
    <w:uiPriority w:val="39"/>
    <w:unhideWhenUsed/>
    <w:rsid w:val="001C2F0C"/>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1C2F0C"/>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1C2F0C"/>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1C2F0C"/>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1C2F0C"/>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1C2F0C"/>
    <w:pPr>
      <w:pBdr>
        <w:between w:val="double" w:sz="6" w:space="0" w:color="auto"/>
      </w:pBdr>
      <w:spacing w:after="0"/>
      <w:ind w:left="1540"/>
    </w:pPr>
    <w:rPr>
      <w:sz w:val="20"/>
      <w:szCs w:val="20"/>
    </w:rPr>
  </w:style>
  <w:style w:type="paragraph" w:styleId="NoSpacing">
    <w:name w:val="No Spacing"/>
    <w:uiPriority w:val="1"/>
    <w:qFormat/>
    <w:rsid w:val="002B43D9"/>
    <w:rPr>
      <w:rFonts w:eastAsiaTheme="minorHAnsi"/>
      <w:sz w:val="22"/>
      <w:szCs w:val="22"/>
    </w:rPr>
  </w:style>
  <w:style w:type="table" w:styleId="LightShading-Accent1">
    <w:name w:val="Light Shading Accent 1"/>
    <w:basedOn w:val="TableNormal"/>
    <w:uiPriority w:val="60"/>
    <w:rsid w:val="00DF228C"/>
    <w:rPr>
      <w:rFonts w:eastAsiaTheme="minorHAns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F228C"/>
    <w:pPr>
      <w:ind w:left="720"/>
      <w:contextualSpacing/>
    </w:pPr>
  </w:style>
  <w:style w:type="paragraph" w:styleId="NormalIndent">
    <w:name w:val="Normal Indent"/>
    <w:basedOn w:val="Normal"/>
    <w:rsid w:val="00DF228C"/>
    <w:pPr>
      <w:widowControl w:val="0"/>
      <w:spacing w:after="0" w:line="240" w:lineRule="atLeast"/>
      <w:ind w:left="714" w:hanging="357"/>
    </w:pPr>
    <w:rPr>
      <w:rFonts w:ascii="Arial" w:eastAsia="Times New Roman" w:hAnsi="Arial" w:cs="Times New Roman"/>
      <w:spacing w:val="5"/>
      <w:sz w:val="19"/>
      <w:szCs w:val="20"/>
      <w:lang w:val="nl-NL" w:eastAsia="nl-NL"/>
    </w:rPr>
  </w:style>
  <w:style w:type="character" w:customStyle="1" w:styleId="Heading5Char">
    <w:name w:val="Heading 5 Char"/>
    <w:basedOn w:val="DefaultParagraphFont"/>
    <w:link w:val="Heading5"/>
    <w:uiPriority w:val="9"/>
    <w:rsid w:val="00165248"/>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semiHidden/>
    <w:rsid w:val="00165248"/>
    <w:rPr>
      <w:rFonts w:ascii="Times New Roman" w:eastAsia="Times New Roman" w:hAnsi="Times New Roman" w:cs="Times New Roman"/>
      <w:b/>
      <w:bCs/>
      <w:sz w:val="20"/>
      <w:szCs w:val="20"/>
    </w:rPr>
  </w:style>
  <w:style w:type="character" w:customStyle="1" w:styleId="Heading9Char">
    <w:name w:val="Heading 9 Char"/>
    <w:basedOn w:val="DefaultParagraphFont"/>
    <w:link w:val="Heading9"/>
    <w:uiPriority w:val="9"/>
    <w:semiHidden/>
    <w:rsid w:val="00165248"/>
    <w:rPr>
      <w:rFonts w:asciiTheme="majorHAnsi" w:eastAsiaTheme="majorEastAsia" w:hAnsiTheme="majorHAnsi" w:cstheme="majorBidi"/>
      <w:i/>
      <w:iCs/>
      <w:color w:val="404040" w:themeColor="text1" w:themeTint="BF"/>
      <w:sz w:val="20"/>
      <w:szCs w:val="20"/>
    </w:rPr>
  </w:style>
  <w:style w:type="character" w:customStyle="1" w:styleId="BodyTextChar1">
    <w:name w:val="Body Text Char1"/>
    <w:aliases w:val="Document Char,Doc Char,Body Text2 Char,doc Char,Standard paragraph Char,Text Char,BodyText Char, (Norm) Char,Body Text 12 Char,bt Char,gl Char,uvlaka 2 Char,(Norm) Char,heading3 Char,Body Text - Level 2 Char,Corps de texte Char,- TF Char"/>
    <w:rsid w:val="00165248"/>
    <w:rPr>
      <w:rFonts w:ascii="Arial" w:eastAsia="Times New Roman" w:hAnsi="Arial" w:cs="Times New Roman"/>
      <w:sz w:val="20"/>
      <w:szCs w:val="20"/>
    </w:rPr>
  </w:style>
  <w:style w:type="table" w:styleId="TableGrid">
    <w:name w:val="Table Grid"/>
    <w:basedOn w:val="TableNormal"/>
    <w:uiPriority w:val="59"/>
    <w:rsid w:val="00165248"/>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16524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65248"/>
    <w:rPr>
      <w:rFonts w:ascii="Lucida Grande" w:eastAsiaTheme="minorHAnsi" w:hAnsi="Lucida Grande" w:cs="Lucida Grande"/>
    </w:rPr>
  </w:style>
  <w:style w:type="table" w:styleId="LightList-Accent1">
    <w:name w:val="Light List Accent 1"/>
    <w:basedOn w:val="TableNormal"/>
    <w:uiPriority w:val="61"/>
    <w:rsid w:val="00165248"/>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link w:val="TablecaptionChar"/>
    <w:qFormat/>
    <w:rsid w:val="00165248"/>
    <w:pPr>
      <w:widowControl w:val="0"/>
      <w:adjustRightInd w:val="0"/>
      <w:spacing w:after="120" w:line="480" w:lineRule="auto"/>
      <w:jc w:val="both"/>
      <w:textAlignment w:val="baseline"/>
    </w:pPr>
    <w:rPr>
      <w:rFonts w:ascii="Arial" w:eastAsia="Times New Roman" w:hAnsi="Arial" w:cs="Arial"/>
      <w:bCs/>
      <w:color w:val="000000" w:themeColor="text1"/>
      <w:lang w:eastAsia="ru-RU"/>
    </w:rPr>
  </w:style>
  <w:style w:type="character" w:customStyle="1" w:styleId="TablecaptionChar">
    <w:name w:val="Table caption Char"/>
    <w:basedOn w:val="DefaultParagraphFont"/>
    <w:link w:val="Tablecaption"/>
    <w:rsid w:val="00165248"/>
    <w:rPr>
      <w:rFonts w:ascii="Arial" w:eastAsia="Times New Roman" w:hAnsi="Arial" w:cs="Arial"/>
      <w:bCs/>
      <w:color w:val="000000" w:themeColor="text1"/>
      <w:sz w:val="22"/>
      <w:szCs w:val="22"/>
      <w:lang w:eastAsia="ru-RU"/>
    </w:rPr>
  </w:style>
  <w:style w:type="character" w:customStyle="1" w:styleId="apple-converted-space">
    <w:name w:val="apple-converted-space"/>
    <w:basedOn w:val="DefaultParagraphFont"/>
    <w:rsid w:val="00165248"/>
  </w:style>
  <w:style w:type="paragraph" w:styleId="Bibliography">
    <w:name w:val="Bibliography"/>
    <w:basedOn w:val="Normal"/>
    <w:next w:val="Normal"/>
    <w:uiPriority w:val="37"/>
    <w:unhideWhenUsed/>
    <w:rsid w:val="00165248"/>
  </w:style>
  <w:style w:type="paragraph" w:styleId="BodyText2">
    <w:name w:val="Body Text 2"/>
    <w:basedOn w:val="Normal"/>
    <w:link w:val="BodyText2Char"/>
    <w:uiPriority w:val="99"/>
    <w:semiHidden/>
    <w:unhideWhenUsed/>
    <w:rsid w:val="00165248"/>
    <w:pPr>
      <w:spacing w:after="120" w:line="480" w:lineRule="auto"/>
    </w:pPr>
  </w:style>
  <w:style w:type="character" w:customStyle="1" w:styleId="BodyText2Char">
    <w:name w:val="Body Text 2 Char"/>
    <w:basedOn w:val="DefaultParagraphFont"/>
    <w:link w:val="BodyText2"/>
    <w:uiPriority w:val="99"/>
    <w:semiHidden/>
    <w:rsid w:val="00165248"/>
    <w:rPr>
      <w:rFonts w:eastAsiaTheme="minorHAnsi"/>
      <w:sz w:val="22"/>
      <w:szCs w:val="22"/>
    </w:rPr>
  </w:style>
  <w:style w:type="character" w:styleId="FollowedHyperlink">
    <w:name w:val="FollowedHyperlink"/>
    <w:basedOn w:val="DefaultParagraphFont"/>
    <w:uiPriority w:val="99"/>
    <w:semiHidden/>
    <w:unhideWhenUsed/>
    <w:rsid w:val="001652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240378">
      <w:bodyDiv w:val="1"/>
      <w:marLeft w:val="0"/>
      <w:marRight w:val="0"/>
      <w:marTop w:val="0"/>
      <w:marBottom w:val="0"/>
      <w:divBdr>
        <w:top w:val="none" w:sz="0" w:space="0" w:color="auto"/>
        <w:left w:val="none" w:sz="0" w:space="0" w:color="auto"/>
        <w:bottom w:val="none" w:sz="0" w:space="0" w:color="auto"/>
        <w:right w:val="none" w:sz="0" w:space="0" w:color="auto"/>
      </w:divBdr>
      <w:divsChild>
        <w:div w:id="1891381628">
          <w:marLeft w:val="0"/>
          <w:marRight w:val="0"/>
          <w:marTop w:val="0"/>
          <w:marBottom w:val="0"/>
          <w:divBdr>
            <w:top w:val="none" w:sz="0" w:space="0" w:color="auto"/>
            <w:left w:val="none" w:sz="0" w:space="0" w:color="auto"/>
            <w:bottom w:val="none" w:sz="0" w:space="0" w:color="auto"/>
            <w:right w:val="none" w:sz="0" w:space="0" w:color="auto"/>
          </w:divBdr>
          <w:divsChild>
            <w:div w:id="676463320">
              <w:marLeft w:val="0"/>
              <w:marRight w:val="0"/>
              <w:marTop w:val="0"/>
              <w:marBottom w:val="0"/>
              <w:divBdr>
                <w:top w:val="none" w:sz="0" w:space="0" w:color="auto"/>
                <w:left w:val="none" w:sz="0" w:space="0" w:color="auto"/>
                <w:bottom w:val="none" w:sz="0" w:space="0" w:color="auto"/>
                <w:right w:val="none" w:sz="0" w:space="0" w:color="auto"/>
              </w:divBdr>
              <w:divsChild>
                <w:div w:id="1047409835">
                  <w:marLeft w:val="0"/>
                  <w:marRight w:val="0"/>
                  <w:marTop w:val="0"/>
                  <w:marBottom w:val="0"/>
                  <w:divBdr>
                    <w:top w:val="none" w:sz="0" w:space="0" w:color="auto"/>
                    <w:left w:val="none" w:sz="0" w:space="0" w:color="auto"/>
                    <w:bottom w:val="none" w:sz="0" w:space="0" w:color="auto"/>
                    <w:right w:val="none" w:sz="0" w:space="0" w:color="auto"/>
                  </w:divBdr>
                </w:div>
              </w:divsChild>
            </w:div>
            <w:div w:id="1473215323">
              <w:marLeft w:val="0"/>
              <w:marRight w:val="0"/>
              <w:marTop w:val="0"/>
              <w:marBottom w:val="0"/>
              <w:divBdr>
                <w:top w:val="none" w:sz="0" w:space="0" w:color="auto"/>
                <w:left w:val="none" w:sz="0" w:space="0" w:color="auto"/>
                <w:bottom w:val="none" w:sz="0" w:space="0" w:color="auto"/>
                <w:right w:val="none" w:sz="0" w:space="0" w:color="auto"/>
              </w:divBdr>
              <w:divsChild>
                <w:div w:id="84301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30" Type="http://schemas.openxmlformats.org/officeDocument/2006/relationships/diagramLayout" Target="diagrams/layout3.xml"/><Relationship Id="rId31" Type="http://schemas.openxmlformats.org/officeDocument/2006/relationships/diagramQuickStyle" Target="diagrams/quickStyle3.xml"/><Relationship Id="rId32" Type="http://schemas.openxmlformats.org/officeDocument/2006/relationships/diagramColors" Target="diagrams/colors3.xml"/><Relationship Id="rId33" Type="http://schemas.microsoft.com/office/2007/relationships/diagramDrawing" Target="diagrams/drawing3.xml"/><Relationship Id="rId34" Type="http://schemas.openxmlformats.org/officeDocument/2006/relationships/diagramData" Target="diagrams/data4.xml"/><Relationship Id="rId35" Type="http://schemas.openxmlformats.org/officeDocument/2006/relationships/diagramLayout" Target="diagrams/layout4.xml"/><Relationship Id="rId36" Type="http://schemas.openxmlformats.org/officeDocument/2006/relationships/diagramQuickStyle" Target="diagrams/quickStyle4.xml"/><Relationship Id="rId37" Type="http://schemas.openxmlformats.org/officeDocument/2006/relationships/diagramColors" Target="diagrams/colors4.xml"/><Relationship Id="rId38" Type="http://schemas.microsoft.com/office/2007/relationships/diagramDrawing" Target="diagrams/drawing4.xml"/><Relationship Id="rId39" Type="http://schemas.openxmlformats.org/officeDocument/2006/relationships/image" Target="media/image10.png"/><Relationship Id="rId50" Type="http://schemas.openxmlformats.org/officeDocument/2006/relationships/image" Target="media/image15.png"/><Relationship Id="rId51" Type="http://schemas.openxmlformats.org/officeDocument/2006/relationships/chart" Target="charts/chart2.xml"/><Relationship Id="rId52" Type="http://schemas.openxmlformats.org/officeDocument/2006/relationships/image" Target="media/image16.png"/><Relationship Id="rId53" Type="http://schemas.openxmlformats.org/officeDocument/2006/relationships/diagramData" Target="diagrams/data6.xml"/><Relationship Id="rId54" Type="http://schemas.openxmlformats.org/officeDocument/2006/relationships/diagramLayout" Target="diagrams/layout6.xml"/><Relationship Id="rId55" Type="http://schemas.openxmlformats.org/officeDocument/2006/relationships/diagramQuickStyle" Target="diagrams/quickStyle6.xml"/><Relationship Id="rId56" Type="http://schemas.openxmlformats.org/officeDocument/2006/relationships/diagramColors" Target="diagrams/colors6.xml"/><Relationship Id="rId57" Type="http://schemas.microsoft.com/office/2007/relationships/diagramDrawing" Target="diagrams/drawing6.xml"/><Relationship Id="rId58" Type="http://schemas.openxmlformats.org/officeDocument/2006/relationships/chart" Target="charts/chart3.xml"/><Relationship Id="rId59" Type="http://schemas.openxmlformats.org/officeDocument/2006/relationships/diagramData" Target="diagrams/data7.xml"/><Relationship Id="rId70" Type="http://schemas.openxmlformats.org/officeDocument/2006/relationships/diagramData" Target="diagrams/data9.xml"/><Relationship Id="rId71" Type="http://schemas.openxmlformats.org/officeDocument/2006/relationships/diagramLayout" Target="diagrams/layout9.xml"/><Relationship Id="rId72" Type="http://schemas.openxmlformats.org/officeDocument/2006/relationships/diagramQuickStyle" Target="diagrams/quickStyle9.xml"/><Relationship Id="rId73" Type="http://schemas.openxmlformats.org/officeDocument/2006/relationships/diagramColors" Target="diagrams/colors9.xml"/><Relationship Id="rId74" Type="http://schemas.microsoft.com/office/2007/relationships/diagramDrawing" Target="diagrams/drawing9.xml"/><Relationship Id="rId75" Type="http://schemas.openxmlformats.org/officeDocument/2006/relationships/footer" Target="footer1.xml"/><Relationship Id="rId76" Type="http://schemas.openxmlformats.org/officeDocument/2006/relationships/footer" Target="footer2.xml"/><Relationship Id="rId77" Type="http://schemas.openxmlformats.org/officeDocument/2006/relationships/diagramData" Target="diagrams/data10.xml"/><Relationship Id="rId78" Type="http://schemas.openxmlformats.org/officeDocument/2006/relationships/diagramLayout" Target="diagrams/layout10.xml"/><Relationship Id="rId79" Type="http://schemas.openxmlformats.org/officeDocument/2006/relationships/diagramQuickStyle" Target="diagrams/quickStyle10.xml"/><Relationship Id="rId90" Type="http://schemas.openxmlformats.org/officeDocument/2006/relationships/diagramColors" Target="diagrams/colors11.xml"/><Relationship Id="rId91" Type="http://schemas.microsoft.com/office/2007/relationships/diagramDrawing" Target="diagrams/drawing11.xml"/><Relationship Id="rId92" Type="http://schemas.openxmlformats.org/officeDocument/2006/relationships/hyperlink" Target="http://stanford.edu/~ldiamond/paperssd/BuildingTrustinGovernmentUNGLobalForum.pdf" TargetMode="External"/><Relationship Id="rId93" Type="http://schemas.openxmlformats.org/officeDocument/2006/relationships/hyperlink" Target="http://ec.europa.eu/dgs/home-affairs/what-we-do/policies/organized-crime-and-human-trafficking/corruption/anti-corruption-report/docs/2014_acr_croatia_chapter_en.pdf" TargetMode="External"/><Relationship Id="rId94" Type="http://schemas.openxmlformats.org/officeDocument/2006/relationships/fontTable" Target="fontTable.xml"/><Relationship Id="rId95" Type="http://schemas.openxmlformats.org/officeDocument/2006/relationships/theme" Target="theme/theme1.xml"/><Relationship Id="rId96" Type="http://schemas.microsoft.com/office/2011/relationships/commentsExtended" Target="commentsExtended.xml"/><Relationship Id="rId97" Type="http://schemas.microsoft.com/office/2011/relationships/people" Target="people.xml"/><Relationship Id="rId20" Type="http://schemas.openxmlformats.org/officeDocument/2006/relationships/image" Target="media/image7.png"/><Relationship Id="rId21" Type="http://schemas.openxmlformats.org/officeDocument/2006/relationships/diagramData" Target="diagrams/data2.xml"/><Relationship Id="rId22" Type="http://schemas.openxmlformats.org/officeDocument/2006/relationships/diagramLayout" Target="diagrams/layout2.xml"/><Relationship Id="rId23" Type="http://schemas.openxmlformats.org/officeDocument/2006/relationships/diagramQuickStyle" Target="diagrams/quickStyle2.xml"/><Relationship Id="rId24" Type="http://schemas.openxmlformats.org/officeDocument/2006/relationships/diagramColors" Target="diagrams/colors2.xml"/><Relationship Id="rId25" Type="http://schemas.microsoft.com/office/2007/relationships/diagramDrawing" Target="diagrams/drawing2.xml"/><Relationship Id="rId26" Type="http://schemas.openxmlformats.org/officeDocument/2006/relationships/chart" Target="charts/chart1.xml"/><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diagramData" Target="diagrams/data3.xml"/><Relationship Id="rId41" Type="http://schemas.openxmlformats.org/officeDocument/2006/relationships/image" Target="media/image11.png"/><Relationship Id="rId42" Type="http://schemas.openxmlformats.org/officeDocument/2006/relationships/diagramData" Target="diagrams/data5.xml"/><Relationship Id="rId43" Type="http://schemas.openxmlformats.org/officeDocument/2006/relationships/diagramLayout" Target="diagrams/layout5.xml"/><Relationship Id="rId44" Type="http://schemas.openxmlformats.org/officeDocument/2006/relationships/diagramQuickStyle" Target="diagrams/quickStyle5.xml"/><Relationship Id="rId45" Type="http://schemas.openxmlformats.org/officeDocument/2006/relationships/diagramColors" Target="diagrams/colors5.xml"/><Relationship Id="rId46" Type="http://schemas.microsoft.com/office/2007/relationships/diagramDrawing" Target="diagrams/drawing5.xml"/><Relationship Id="rId47" Type="http://schemas.openxmlformats.org/officeDocument/2006/relationships/image" Target="media/image12.png"/><Relationship Id="rId48" Type="http://schemas.openxmlformats.org/officeDocument/2006/relationships/image" Target="media/image13.png"/><Relationship Id="rId49" Type="http://schemas.openxmlformats.org/officeDocument/2006/relationships/image" Target="media/image14.png"/><Relationship Id="rId60" Type="http://schemas.openxmlformats.org/officeDocument/2006/relationships/diagramLayout" Target="diagrams/layout7.xml"/><Relationship Id="rId61" Type="http://schemas.openxmlformats.org/officeDocument/2006/relationships/diagramQuickStyle" Target="diagrams/quickStyle7.xml"/><Relationship Id="rId62" Type="http://schemas.openxmlformats.org/officeDocument/2006/relationships/diagramColors" Target="diagrams/colors7.xml"/><Relationship Id="rId63" Type="http://schemas.microsoft.com/office/2007/relationships/diagramDrawing" Target="diagrams/drawing7.xml"/><Relationship Id="rId64" Type="http://schemas.openxmlformats.org/officeDocument/2006/relationships/diagramData" Target="diagrams/data8.xml"/><Relationship Id="rId65" Type="http://schemas.openxmlformats.org/officeDocument/2006/relationships/diagramLayout" Target="diagrams/layout8.xml"/><Relationship Id="rId66" Type="http://schemas.openxmlformats.org/officeDocument/2006/relationships/diagramQuickStyle" Target="diagrams/quickStyle8.xml"/><Relationship Id="rId67" Type="http://schemas.openxmlformats.org/officeDocument/2006/relationships/diagramColors" Target="diagrams/colors8.xml"/><Relationship Id="rId68" Type="http://schemas.microsoft.com/office/2007/relationships/diagramDrawing" Target="diagrams/drawing8.xml"/><Relationship Id="rId69" Type="http://schemas.openxmlformats.org/officeDocument/2006/relationships/chart" Target="charts/chart4.xml"/><Relationship Id="rId80" Type="http://schemas.openxmlformats.org/officeDocument/2006/relationships/diagramColors" Target="diagrams/colors10.xml"/><Relationship Id="rId81" Type="http://schemas.microsoft.com/office/2007/relationships/diagramDrawing" Target="diagrams/drawing10.xml"/><Relationship Id="rId82" Type="http://schemas.openxmlformats.org/officeDocument/2006/relationships/image" Target="media/image17.png"/><Relationship Id="rId83" Type="http://schemas.openxmlformats.org/officeDocument/2006/relationships/image" Target="media/image18.png"/><Relationship Id="rId84" Type="http://schemas.openxmlformats.org/officeDocument/2006/relationships/image" Target="media/image19.png"/><Relationship Id="rId85" Type="http://schemas.openxmlformats.org/officeDocument/2006/relationships/chart" Target="charts/chart5.xml"/><Relationship Id="rId86" Type="http://schemas.openxmlformats.org/officeDocument/2006/relationships/chart" Target="charts/chart6.xml"/><Relationship Id="rId87" Type="http://schemas.openxmlformats.org/officeDocument/2006/relationships/diagramData" Target="diagrams/data11.xml"/><Relationship Id="rId88" Type="http://schemas.openxmlformats.org/officeDocument/2006/relationships/diagramLayout" Target="diagrams/layout11.xml"/><Relationship Id="rId89" Type="http://schemas.openxmlformats.org/officeDocument/2006/relationships/diagramQuickStyle" Target="diagrams/quickStyle11.xml"/></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arijanabaric:Dropbox:figu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Business:Desktop:Work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Business:Desktop:Workbook1.xlsx" TargetMode="External"/><Relationship Id="rId2"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Estimate of the Shadow Economy in Croatia (MIMIC method)</a:t>
            </a:r>
          </a:p>
        </c:rich>
      </c:tx>
      <c:layout/>
      <c:overlay val="0"/>
    </c:title>
    <c:autoTitleDeleted val="0"/>
    <c:plotArea>
      <c:layout/>
      <c:lineChart>
        <c:grouping val="standard"/>
        <c:varyColors val="0"/>
        <c:ser>
          <c:idx val="0"/>
          <c:order val="0"/>
          <c:tx>
            <c:strRef>
              <c:f>'[Chart in Microsoft Office Word]Sheet1'!$B$1</c:f>
              <c:strCache>
                <c:ptCount val="1"/>
                <c:pt idx="0">
                  <c:v>% of the official GDP</c:v>
                </c:pt>
              </c:strCache>
            </c:strRef>
          </c:tx>
          <c:marker>
            <c:symbol val="none"/>
          </c:marker>
          <c:cat>
            <c:numRef>
              <c:f>'[Chart in Microsoft Office Word]Sheet1'!$A$2:$A$12</c:f>
              <c:numCache>
                <c:formatCode>General</c:formatCode>
                <c:ptCount val="11"/>
                <c:pt idx="0">
                  <c:v>2003.0</c:v>
                </c:pt>
                <c:pt idx="1">
                  <c:v>2004.0</c:v>
                </c:pt>
                <c:pt idx="2">
                  <c:v>2005.0</c:v>
                </c:pt>
                <c:pt idx="3">
                  <c:v>2006.0</c:v>
                </c:pt>
                <c:pt idx="4">
                  <c:v>2007.0</c:v>
                </c:pt>
                <c:pt idx="5">
                  <c:v>2008.0</c:v>
                </c:pt>
                <c:pt idx="6">
                  <c:v>2009.0</c:v>
                </c:pt>
                <c:pt idx="7">
                  <c:v>2010.0</c:v>
                </c:pt>
                <c:pt idx="8">
                  <c:v>2011.0</c:v>
                </c:pt>
                <c:pt idx="9">
                  <c:v>2012.0</c:v>
                </c:pt>
                <c:pt idx="10">
                  <c:v>2013.0</c:v>
                </c:pt>
              </c:numCache>
            </c:numRef>
          </c:cat>
          <c:val>
            <c:numRef>
              <c:f>'[Chart in Microsoft Office Word]Sheet1'!$B$2:$B$12</c:f>
              <c:numCache>
                <c:formatCode>General</c:formatCode>
                <c:ptCount val="11"/>
                <c:pt idx="0">
                  <c:v>32.3</c:v>
                </c:pt>
                <c:pt idx="1">
                  <c:v>32.3</c:v>
                </c:pt>
                <c:pt idx="2">
                  <c:v>31.5</c:v>
                </c:pt>
                <c:pt idx="3">
                  <c:v>31.2</c:v>
                </c:pt>
                <c:pt idx="4">
                  <c:v>30.4</c:v>
                </c:pt>
                <c:pt idx="5">
                  <c:v>29.6</c:v>
                </c:pt>
                <c:pt idx="6">
                  <c:v>30.1</c:v>
                </c:pt>
                <c:pt idx="7">
                  <c:v>29.8</c:v>
                </c:pt>
                <c:pt idx="8">
                  <c:v>29.5</c:v>
                </c:pt>
                <c:pt idx="9">
                  <c:v>29.0</c:v>
                </c:pt>
                <c:pt idx="10">
                  <c:v>28.4</c:v>
                </c:pt>
              </c:numCache>
            </c:numRef>
          </c:val>
          <c:smooth val="0"/>
        </c:ser>
        <c:dLbls>
          <c:showLegendKey val="0"/>
          <c:showVal val="0"/>
          <c:showCatName val="0"/>
          <c:showSerName val="0"/>
          <c:showPercent val="0"/>
          <c:showBubbleSize val="0"/>
        </c:dLbls>
        <c:marker val="1"/>
        <c:smooth val="0"/>
        <c:axId val="1802684968"/>
        <c:axId val="1862700792"/>
      </c:lineChart>
      <c:catAx>
        <c:axId val="1802684968"/>
        <c:scaling>
          <c:orientation val="minMax"/>
        </c:scaling>
        <c:delete val="0"/>
        <c:axPos val="b"/>
        <c:numFmt formatCode="General" sourceLinked="1"/>
        <c:majorTickMark val="out"/>
        <c:minorTickMark val="none"/>
        <c:tickLblPos val="nextTo"/>
        <c:crossAx val="1862700792"/>
        <c:crosses val="autoZero"/>
        <c:auto val="1"/>
        <c:lblAlgn val="ctr"/>
        <c:lblOffset val="100"/>
        <c:noMultiLvlLbl val="1"/>
      </c:catAx>
      <c:valAx>
        <c:axId val="1862700792"/>
        <c:scaling>
          <c:orientation val="minMax"/>
        </c:scaling>
        <c:delete val="0"/>
        <c:axPos val="l"/>
        <c:majorGridlines/>
        <c:numFmt formatCode="General" sourceLinked="1"/>
        <c:majorTickMark val="out"/>
        <c:minorTickMark val="none"/>
        <c:tickLblPos val="nextTo"/>
        <c:crossAx val="18026849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strRef>
              <c:f>Sheet1!$A$84:$A$92</c:f>
              <c:strCache>
                <c:ptCount val="9"/>
                <c:pt idx="0">
                  <c:v>Request of employer or recipient</c:v>
                </c:pt>
                <c:pt idx="1">
                  <c:v>Too Complicated to Declare</c:v>
                </c:pt>
                <c:pt idx="2">
                  <c:v>Lack of Declared Opportunity</c:v>
                </c:pt>
                <c:pt idx="3">
                  <c:v>Better Pay if Undeclared</c:v>
                </c:pt>
                <c:pt idx="4">
                  <c:v>Of Benefit to Both Parties</c:v>
                </c:pt>
                <c:pt idx="5">
                  <c:v>Tax Too High</c:v>
                </c:pt>
                <c:pt idx="6">
                  <c:v>More Flexibility if Undeclared</c:v>
                </c:pt>
                <c:pt idx="7">
                  <c:v>Undeclared Nature Normalised</c:v>
                </c:pt>
                <c:pt idx="8">
                  <c:v>Negative Perception of the State</c:v>
                </c:pt>
              </c:strCache>
            </c:strRef>
          </c:cat>
          <c:val>
            <c:numRef>
              <c:f>Sheet1!$B$84:$B$92</c:f>
              <c:numCache>
                <c:formatCode>General</c:formatCode>
                <c:ptCount val="9"/>
                <c:pt idx="0">
                  <c:v>5.0</c:v>
                </c:pt>
                <c:pt idx="1">
                  <c:v>8.0</c:v>
                </c:pt>
                <c:pt idx="2">
                  <c:v>7.0</c:v>
                </c:pt>
                <c:pt idx="3">
                  <c:v>11.0</c:v>
                </c:pt>
                <c:pt idx="4">
                  <c:v>9.0</c:v>
                </c:pt>
                <c:pt idx="5">
                  <c:v>21.0</c:v>
                </c:pt>
                <c:pt idx="6">
                  <c:v>6.0</c:v>
                </c:pt>
                <c:pt idx="7">
                  <c:v>23.0</c:v>
                </c:pt>
                <c:pt idx="8">
                  <c:v>11.0</c:v>
                </c:pt>
              </c:numCache>
            </c:numRef>
          </c:val>
        </c:ser>
        <c:dLbls>
          <c:showLegendKey val="0"/>
          <c:showVal val="1"/>
          <c:showCatName val="0"/>
          <c:showSerName val="0"/>
          <c:showPercent val="0"/>
          <c:showBubbleSize val="0"/>
        </c:dLbls>
        <c:gapWidth val="150"/>
        <c:axId val="-1986520504"/>
        <c:axId val="-2065322072"/>
      </c:barChart>
      <c:catAx>
        <c:axId val="-1986520504"/>
        <c:scaling>
          <c:orientation val="minMax"/>
        </c:scaling>
        <c:delete val="0"/>
        <c:axPos val="b"/>
        <c:majorTickMark val="out"/>
        <c:minorTickMark val="none"/>
        <c:tickLblPos val="nextTo"/>
        <c:crossAx val="-2065322072"/>
        <c:crosses val="autoZero"/>
        <c:auto val="1"/>
        <c:lblAlgn val="ctr"/>
        <c:lblOffset val="100"/>
        <c:noMultiLvlLbl val="0"/>
      </c:catAx>
      <c:valAx>
        <c:axId val="-2065322072"/>
        <c:scaling>
          <c:orientation val="minMax"/>
        </c:scaling>
        <c:delete val="0"/>
        <c:axPos val="l"/>
        <c:numFmt formatCode="General" sourceLinked="1"/>
        <c:majorTickMark val="out"/>
        <c:minorTickMark val="none"/>
        <c:tickLblPos val="nextTo"/>
        <c:crossAx val="-19865205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percentStacked"/>
        <c:varyColors val="0"/>
        <c:ser>
          <c:idx val="0"/>
          <c:order val="0"/>
          <c:tx>
            <c:strRef>
              <c:f>Sheet1!$B$43</c:f>
              <c:strCache>
                <c:ptCount val="1"/>
                <c:pt idx="0">
                  <c:v>1</c:v>
                </c:pt>
              </c:strCache>
            </c:strRef>
          </c:tx>
          <c:invertIfNegative val="0"/>
          <c:cat>
            <c:strRef>
              <c:f>Sheet1!$A$44:$A$50</c:f>
              <c:strCache>
                <c:ptCount val="7"/>
                <c:pt idx="0">
                  <c:v>A</c:v>
                </c:pt>
                <c:pt idx="1">
                  <c:v>B</c:v>
                </c:pt>
                <c:pt idx="2">
                  <c:v>C</c:v>
                </c:pt>
                <c:pt idx="3">
                  <c:v>D</c:v>
                </c:pt>
                <c:pt idx="4">
                  <c:v>E</c:v>
                </c:pt>
                <c:pt idx="5">
                  <c:v>F</c:v>
                </c:pt>
                <c:pt idx="6">
                  <c:v>G</c:v>
                </c:pt>
              </c:strCache>
            </c:strRef>
          </c:cat>
          <c:val>
            <c:numRef>
              <c:f>Sheet1!$B$44:$B$50</c:f>
              <c:numCache>
                <c:formatCode>General</c:formatCode>
                <c:ptCount val="7"/>
                <c:pt idx="0">
                  <c:v>37.0</c:v>
                </c:pt>
                <c:pt idx="1">
                  <c:v>53.0</c:v>
                </c:pt>
                <c:pt idx="2">
                  <c:v>57.0</c:v>
                </c:pt>
                <c:pt idx="3">
                  <c:v>70.0</c:v>
                </c:pt>
                <c:pt idx="4">
                  <c:v>49.0</c:v>
                </c:pt>
                <c:pt idx="5">
                  <c:v>91.0</c:v>
                </c:pt>
                <c:pt idx="6">
                  <c:v>67.0</c:v>
                </c:pt>
              </c:numCache>
            </c:numRef>
          </c:val>
        </c:ser>
        <c:ser>
          <c:idx val="1"/>
          <c:order val="1"/>
          <c:tx>
            <c:strRef>
              <c:f>Sheet1!$C$43</c:f>
              <c:strCache>
                <c:ptCount val="1"/>
                <c:pt idx="0">
                  <c:v>2</c:v>
                </c:pt>
              </c:strCache>
            </c:strRef>
          </c:tx>
          <c:invertIfNegative val="0"/>
          <c:cat>
            <c:strRef>
              <c:f>Sheet1!$A$44:$A$50</c:f>
              <c:strCache>
                <c:ptCount val="7"/>
                <c:pt idx="0">
                  <c:v>A</c:v>
                </c:pt>
                <c:pt idx="1">
                  <c:v>B</c:v>
                </c:pt>
                <c:pt idx="2">
                  <c:v>C</c:v>
                </c:pt>
                <c:pt idx="3">
                  <c:v>D</c:v>
                </c:pt>
                <c:pt idx="4">
                  <c:v>E</c:v>
                </c:pt>
                <c:pt idx="5">
                  <c:v>F</c:v>
                </c:pt>
                <c:pt idx="6">
                  <c:v>G</c:v>
                </c:pt>
              </c:strCache>
            </c:strRef>
          </c:cat>
          <c:val>
            <c:numRef>
              <c:f>Sheet1!$C$44:$C$50</c:f>
              <c:numCache>
                <c:formatCode>General</c:formatCode>
                <c:ptCount val="7"/>
                <c:pt idx="0">
                  <c:v>31.0</c:v>
                </c:pt>
                <c:pt idx="1">
                  <c:v>35.0</c:v>
                </c:pt>
                <c:pt idx="2">
                  <c:v>31.0</c:v>
                </c:pt>
                <c:pt idx="3">
                  <c:v>26.0</c:v>
                </c:pt>
                <c:pt idx="4">
                  <c:v>31.0</c:v>
                </c:pt>
                <c:pt idx="5">
                  <c:v>7.0</c:v>
                </c:pt>
                <c:pt idx="6">
                  <c:v>25.0</c:v>
                </c:pt>
              </c:numCache>
            </c:numRef>
          </c:val>
        </c:ser>
        <c:ser>
          <c:idx val="2"/>
          <c:order val="2"/>
          <c:tx>
            <c:strRef>
              <c:f>Sheet1!$D$43</c:f>
              <c:strCache>
                <c:ptCount val="1"/>
                <c:pt idx="0">
                  <c:v>3</c:v>
                </c:pt>
              </c:strCache>
            </c:strRef>
          </c:tx>
          <c:invertIfNegative val="0"/>
          <c:cat>
            <c:strRef>
              <c:f>Sheet1!$A$44:$A$50</c:f>
              <c:strCache>
                <c:ptCount val="7"/>
                <c:pt idx="0">
                  <c:v>A</c:v>
                </c:pt>
                <c:pt idx="1">
                  <c:v>B</c:v>
                </c:pt>
                <c:pt idx="2">
                  <c:v>C</c:v>
                </c:pt>
                <c:pt idx="3">
                  <c:v>D</c:v>
                </c:pt>
                <c:pt idx="4">
                  <c:v>E</c:v>
                </c:pt>
                <c:pt idx="5">
                  <c:v>F</c:v>
                </c:pt>
                <c:pt idx="6">
                  <c:v>G</c:v>
                </c:pt>
              </c:strCache>
            </c:strRef>
          </c:cat>
          <c:val>
            <c:numRef>
              <c:f>Sheet1!$D$44:$D$50</c:f>
              <c:numCache>
                <c:formatCode>General</c:formatCode>
                <c:ptCount val="7"/>
                <c:pt idx="0">
                  <c:v>32.0</c:v>
                </c:pt>
                <c:pt idx="1">
                  <c:v>12.0</c:v>
                </c:pt>
                <c:pt idx="2">
                  <c:v>12.0</c:v>
                </c:pt>
                <c:pt idx="3">
                  <c:v>4.0</c:v>
                </c:pt>
                <c:pt idx="4">
                  <c:v>20.0</c:v>
                </c:pt>
                <c:pt idx="5">
                  <c:v>2.0</c:v>
                </c:pt>
                <c:pt idx="6">
                  <c:v>8.0</c:v>
                </c:pt>
              </c:numCache>
            </c:numRef>
          </c:val>
        </c:ser>
        <c:dLbls>
          <c:showLegendKey val="0"/>
          <c:showVal val="1"/>
          <c:showCatName val="0"/>
          <c:showSerName val="0"/>
          <c:showPercent val="0"/>
          <c:showBubbleSize val="0"/>
        </c:dLbls>
        <c:gapWidth val="150"/>
        <c:overlap val="100"/>
        <c:axId val="1823330376"/>
        <c:axId val="-1987803272"/>
      </c:barChart>
      <c:catAx>
        <c:axId val="1823330376"/>
        <c:scaling>
          <c:orientation val="minMax"/>
        </c:scaling>
        <c:delete val="0"/>
        <c:axPos val="b"/>
        <c:majorTickMark val="out"/>
        <c:minorTickMark val="none"/>
        <c:tickLblPos val="nextTo"/>
        <c:crossAx val="-1987803272"/>
        <c:crosses val="autoZero"/>
        <c:auto val="1"/>
        <c:lblAlgn val="ctr"/>
        <c:lblOffset val="100"/>
        <c:noMultiLvlLbl val="0"/>
      </c:catAx>
      <c:valAx>
        <c:axId val="-1987803272"/>
        <c:scaling>
          <c:orientation val="minMax"/>
        </c:scaling>
        <c:delete val="0"/>
        <c:axPos val="l"/>
        <c:numFmt formatCode="0%" sourceLinked="1"/>
        <c:majorTickMark val="out"/>
        <c:minorTickMark val="none"/>
        <c:tickLblPos val="nextTo"/>
        <c:crossAx val="18233303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0.0892131439690131"/>
          <c:y val="0.0472727272727273"/>
          <c:w val="0.712050517357386"/>
          <c:h val="0.660557766642806"/>
        </c:manualLayout>
      </c:layout>
      <c:barChart>
        <c:barDir val="col"/>
        <c:grouping val="percentStacked"/>
        <c:varyColors val="0"/>
        <c:ser>
          <c:idx val="0"/>
          <c:order val="0"/>
          <c:tx>
            <c:strRef>
              <c:f>Sheet1!$B$10</c:f>
              <c:strCache>
                <c:ptCount val="1"/>
                <c:pt idx="0">
                  <c:v>1</c:v>
                </c:pt>
              </c:strCache>
            </c:strRef>
          </c:tx>
          <c:invertIfNegative val="0"/>
          <c:cat>
            <c:strRef>
              <c:f>Sheet1!$A$11:$A$16</c:f>
              <c:strCache>
                <c:ptCount val="6"/>
                <c:pt idx="0">
                  <c:v>Personal Norms</c:v>
                </c:pt>
                <c:pt idx="1">
                  <c:v>Identity Group Norms</c:v>
                </c:pt>
                <c:pt idx="2">
                  <c:v>Societal Norms</c:v>
                </c:pt>
                <c:pt idx="3">
                  <c:v>Personal Norms</c:v>
                </c:pt>
                <c:pt idx="4">
                  <c:v>Identity Group Norms</c:v>
                </c:pt>
                <c:pt idx="5">
                  <c:v>Societal Norms</c:v>
                </c:pt>
              </c:strCache>
            </c:strRef>
          </c:cat>
          <c:val>
            <c:numRef>
              <c:f>Sheet1!$B$11:$B$16</c:f>
              <c:numCache>
                <c:formatCode>General</c:formatCode>
                <c:ptCount val="6"/>
                <c:pt idx="0">
                  <c:v>37.0</c:v>
                </c:pt>
                <c:pt idx="1">
                  <c:v>25.0</c:v>
                </c:pt>
                <c:pt idx="2">
                  <c:v>20.0</c:v>
                </c:pt>
                <c:pt idx="3">
                  <c:v>64.0</c:v>
                </c:pt>
                <c:pt idx="4">
                  <c:v>42.0</c:v>
                </c:pt>
                <c:pt idx="5">
                  <c:v>23.0</c:v>
                </c:pt>
              </c:numCache>
            </c:numRef>
          </c:val>
        </c:ser>
        <c:ser>
          <c:idx val="1"/>
          <c:order val="1"/>
          <c:tx>
            <c:strRef>
              <c:f>Sheet1!$C$10</c:f>
              <c:strCache>
                <c:ptCount val="1"/>
                <c:pt idx="0">
                  <c:v>2</c:v>
                </c:pt>
              </c:strCache>
            </c:strRef>
          </c:tx>
          <c:invertIfNegative val="0"/>
          <c:cat>
            <c:strRef>
              <c:f>Sheet1!$A$11:$A$16</c:f>
              <c:strCache>
                <c:ptCount val="6"/>
                <c:pt idx="0">
                  <c:v>Personal Norms</c:v>
                </c:pt>
                <c:pt idx="1">
                  <c:v>Identity Group Norms</c:v>
                </c:pt>
                <c:pt idx="2">
                  <c:v>Societal Norms</c:v>
                </c:pt>
                <c:pt idx="3">
                  <c:v>Personal Norms</c:v>
                </c:pt>
                <c:pt idx="4">
                  <c:v>Identity Group Norms</c:v>
                </c:pt>
                <c:pt idx="5">
                  <c:v>Societal Norms</c:v>
                </c:pt>
              </c:strCache>
            </c:strRef>
          </c:cat>
          <c:val>
            <c:numRef>
              <c:f>Sheet1!$C$11:$C$16</c:f>
              <c:numCache>
                <c:formatCode>General</c:formatCode>
                <c:ptCount val="6"/>
                <c:pt idx="0">
                  <c:v>44.0</c:v>
                </c:pt>
                <c:pt idx="1">
                  <c:v>46.0</c:v>
                </c:pt>
                <c:pt idx="2">
                  <c:v>36.0</c:v>
                </c:pt>
                <c:pt idx="3">
                  <c:v>26.0</c:v>
                </c:pt>
                <c:pt idx="4">
                  <c:v>42.0</c:v>
                </c:pt>
                <c:pt idx="5">
                  <c:v>53.0</c:v>
                </c:pt>
              </c:numCache>
            </c:numRef>
          </c:val>
        </c:ser>
        <c:ser>
          <c:idx val="2"/>
          <c:order val="2"/>
          <c:tx>
            <c:strRef>
              <c:f>Sheet1!$D$10</c:f>
              <c:strCache>
                <c:ptCount val="1"/>
                <c:pt idx="0">
                  <c:v>3</c:v>
                </c:pt>
              </c:strCache>
            </c:strRef>
          </c:tx>
          <c:invertIfNegative val="0"/>
          <c:cat>
            <c:strRef>
              <c:f>Sheet1!$A$11:$A$16</c:f>
              <c:strCache>
                <c:ptCount val="6"/>
                <c:pt idx="0">
                  <c:v>Personal Norms</c:v>
                </c:pt>
                <c:pt idx="1">
                  <c:v>Identity Group Norms</c:v>
                </c:pt>
                <c:pt idx="2">
                  <c:v>Societal Norms</c:v>
                </c:pt>
                <c:pt idx="3">
                  <c:v>Personal Norms</c:v>
                </c:pt>
                <c:pt idx="4">
                  <c:v>Identity Group Norms</c:v>
                </c:pt>
                <c:pt idx="5">
                  <c:v>Societal Norms</c:v>
                </c:pt>
              </c:strCache>
            </c:strRef>
          </c:cat>
          <c:val>
            <c:numRef>
              <c:f>Sheet1!$D$11:$D$16</c:f>
              <c:numCache>
                <c:formatCode>General</c:formatCode>
                <c:ptCount val="6"/>
                <c:pt idx="0">
                  <c:v>19.0</c:v>
                </c:pt>
                <c:pt idx="1">
                  <c:v>29.0</c:v>
                </c:pt>
                <c:pt idx="2">
                  <c:v>44.0</c:v>
                </c:pt>
                <c:pt idx="3">
                  <c:v>10.0</c:v>
                </c:pt>
                <c:pt idx="4">
                  <c:v>16.0</c:v>
                </c:pt>
                <c:pt idx="5">
                  <c:v>24.0</c:v>
                </c:pt>
              </c:numCache>
            </c:numRef>
          </c:val>
        </c:ser>
        <c:dLbls>
          <c:showLegendKey val="0"/>
          <c:showVal val="1"/>
          <c:showCatName val="0"/>
          <c:showSerName val="0"/>
          <c:showPercent val="0"/>
          <c:showBubbleSize val="0"/>
        </c:dLbls>
        <c:gapWidth val="150"/>
        <c:overlap val="100"/>
        <c:axId val="1802954536"/>
        <c:axId val="1802957592"/>
      </c:barChart>
      <c:catAx>
        <c:axId val="1802954536"/>
        <c:scaling>
          <c:orientation val="minMax"/>
        </c:scaling>
        <c:delete val="0"/>
        <c:axPos val="b"/>
        <c:majorTickMark val="out"/>
        <c:minorTickMark val="none"/>
        <c:tickLblPos val="nextTo"/>
        <c:crossAx val="1802957592"/>
        <c:crosses val="autoZero"/>
        <c:auto val="1"/>
        <c:lblAlgn val="ctr"/>
        <c:lblOffset val="100"/>
        <c:noMultiLvlLbl val="0"/>
      </c:catAx>
      <c:valAx>
        <c:axId val="1802957592"/>
        <c:scaling>
          <c:orientation val="minMax"/>
        </c:scaling>
        <c:delete val="0"/>
        <c:axPos val="l"/>
        <c:numFmt formatCode="0%" sourceLinked="1"/>
        <c:majorTickMark val="out"/>
        <c:minorTickMark val="none"/>
        <c:tickLblPos val="nextTo"/>
        <c:crossAx val="1802954536"/>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pieChart>
        <c:varyColors val="1"/>
        <c:ser>
          <c:idx val="0"/>
          <c:order val="0"/>
          <c:explosion val="25"/>
          <c:cat>
            <c:strRef>
              <c:f>Sheet1!$A$10:$A$13</c:f>
              <c:strCache>
                <c:ptCount val="4"/>
                <c:pt idx="0">
                  <c:v>Persons in paid employment</c:v>
                </c:pt>
                <c:pt idx="1">
                  <c:v>Self-employed persons without employees</c:v>
                </c:pt>
                <c:pt idx="2">
                  <c:v>Self-employes persons with employees</c:v>
                </c:pt>
                <c:pt idx="3">
                  <c:v>Unpaid family workers</c:v>
                </c:pt>
              </c:strCache>
            </c:strRef>
          </c:cat>
          <c:val>
            <c:numRef>
              <c:f>Sheet1!$B$10:$B$13</c:f>
              <c:numCache>
                <c:formatCode>General</c:formatCode>
                <c:ptCount val="4"/>
                <c:pt idx="0" formatCode="0.00">
                  <c:v>81.9</c:v>
                </c:pt>
                <c:pt idx="1">
                  <c:v>12.1</c:v>
                </c:pt>
                <c:pt idx="2">
                  <c:v>4.4</c:v>
                </c:pt>
                <c:pt idx="3">
                  <c:v>1.6</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strRef>
              <c:f>Sheet1!$A$1:$A$9</c:f>
              <c:strCache>
                <c:ptCount val="9"/>
                <c:pt idx="0">
                  <c:v>Bureaucracy</c:v>
                </c:pt>
                <c:pt idx="1">
                  <c:v>Reg</c:v>
                </c:pt>
                <c:pt idx="2">
                  <c:v>Sanctions</c:v>
                </c:pt>
                <c:pt idx="3">
                  <c:v>Opps</c:v>
                </c:pt>
                <c:pt idx="4">
                  <c:v>Low pay</c:v>
                </c:pt>
                <c:pt idx="5">
                  <c:v>No jobs</c:v>
                </c:pt>
                <c:pt idx="6">
                  <c:v>Government</c:v>
                </c:pt>
                <c:pt idx="7">
                  <c:v>Demand</c:v>
                </c:pt>
                <c:pt idx="8">
                  <c:v>Taxes</c:v>
                </c:pt>
              </c:strCache>
            </c:strRef>
          </c:cat>
          <c:val>
            <c:numRef>
              <c:f>Sheet1!$B$1:$B$9</c:f>
              <c:numCache>
                <c:formatCode>0.00%</c:formatCode>
                <c:ptCount val="9"/>
                <c:pt idx="0">
                  <c:v>0.089</c:v>
                </c:pt>
                <c:pt idx="1">
                  <c:v>0.06</c:v>
                </c:pt>
                <c:pt idx="2">
                  <c:v>0.043</c:v>
                </c:pt>
                <c:pt idx="3">
                  <c:v>0.114</c:v>
                </c:pt>
                <c:pt idx="4">
                  <c:v>0.159</c:v>
                </c:pt>
                <c:pt idx="5">
                  <c:v>0.142</c:v>
                </c:pt>
                <c:pt idx="6">
                  <c:v>0.169</c:v>
                </c:pt>
                <c:pt idx="7">
                  <c:v>0.089</c:v>
                </c:pt>
                <c:pt idx="8">
                  <c:v>0.135</c:v>
                </c:pt>
              </c:numCache>
            </c:numRef>
          </c:val>
        </c:ser>
        <c:dLbls>
          <c:showLegendKey val="0"/>
          <c:showVal val="0"/>
          <c:showCatName val="0"/>
          <c:showSerName val="0"/>
          <c:showPercent val="0"/>
          <c:showBubbleSize val="0"/>
        </c:dLbls>
        <c:gapWidth val="150"/>
        <c:axId val="1803251960"/>
        <c:axId val="1862687672"/>
      </c:barChart>
      <c:catAx>
        <c:axId val="1803251960"/>
        <c:scaling>
          <c:orientation val="minMax"/>
        </c:scaling>
        <c:delete val="0"/>
        <c:axPos val="b"/>
        <c:numFmt formatCode="General" sourceLinked="0"/>
        <c:majorTickMark val="out"/>
        <c:minorTickMark val="none"/>
        <c:tickLblPos val="nextTo"/>
        <c:crossAx val="1862687672"/>
        <c:crosses val="autoZero"/>
        <c:auto val="1"/>
        <c:lblAlgn val="ctr"/>
        <c:lblOffset val="100"/>
        <c:noMultiLvlLbl val="0"/>
      </c:catAx>
      <c:valAx>
        <c:axId val="1862687672"/>
        <c:scaling>
          <c:orientation val="minMax"/>
        </c:scaling>
        <c:delete val="0"/>
        <c:axPos val="l"/>
        <c:numFmt formatCode="0%" sourceLinked="0"/>
        <c:majorTickMark val="out"/>
        <c:minorTickMark val="none"/>
        <c:tickLblPos val="nextTo"/>
        <c:crossAx val="180325196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4422A3-DD98-4047-8083-049D1C05011D}" type="doc">
      <dgm:prSet loTypeId="urn:microsoft.com/office/officeart/2005/8/layout/bProcess3" loCatId="process" qsTypeId="urn:microsoft.com/office/officeart/2005/8/quickstyle/3D4" qsCatId="3D" csTypeId="urn:microsoft.com/office/officeart/2005/8/colors/accent1_2" csCatId="accent1" phldr="1"/>
      <dgm:spPr/>
      <dgm:t>
        <a:bodyPr/>
        <a:lstStyle/>
        <a:p>
          <a:endParaRPr lang="en-GB"/>
        </a:p>
      </dgm:t>
    </dgm:pt>
    <dgm:pt modelId="{DD16BEE1-C675-4CB9-9E46-6B3FDD215CF0}">
      <dgm:prSet phldrT="[Text]"/>
      <dgm:spPr/>
      <dgm:t>
        <a:bodyPr/>
        <a:lstStyle/>
        <a:p>
          <a:r>
            <a:rPr lang="en-GB" b="1">
              <a:latin typeface="Arial" pitchFamily="34" charset="0"/>
              <a:cs typeface="Arial" pitchFamily="34" charset="0"/>
            </a:rPr>
            <a:t>Chapter 1 Introduction</a:t>
          </a:r>
          <a:br>
            <a:rPr lang="en-GB" b="1">
              <a:latin typeface="Arial" pitchFamily="34" charset="0"/>
              <a:cs typeface="Arial" pitchFamily="34" charset="0"/>
            </a:rPr>
          </a:br>
          <a:r>
            <a:rPr lang="en-GB">
              <a:latin typeface="Arial" pitchFamily="34" charset="0"/>
              <a:cs typeface="Arial" pitchFamily="34" charset="0"/>
            </a:rPr>
            <a:t>Outlines the rationale behind the study whilst setting the context, presenting the research problem and the structure of this thesis </a:t>
          </a:r>
          <a:endParaRPr lang="en-GB" b="1">
            <a:latin typeface="Arial" pitchFamily="34" charset="0"/>
            <a:cs typeface="Arial" pitchFamily="34" charset="0"/>
          </a:endParaRPr>
        </a:p>
      </dgm:t>
    </dgm:pt>
    <dgm:pt modelId="{09B444F5-899C-4877-BAE6-28E1DD07AACC}" type="parTrans" cxnId="{D93217DF-A13B-4732-967B-AFAF98A792AF}">
      <dgm:prSet/>
      <dgm:spPr/>
      <dgm:t>
        <a:bodyPr/>
        <a:lstStyle/>
        <a:p>
          <a:endParaRPr lang="en-GB">
            <a:latin typeface="Arial" pitchFamily="34" charset="0"/>
            <a:cs typeface="Arial" pitchFamily="34" charset="0"/>
          </a:endParaRPr>
        </a:p>
      </dgm:t>
    </dgm:pt>
    <dgm:pt modelId="{ECCA1634-F97C-4D81-BD62-EA3B584B339A}" type="sibTrans" cxnId="{D93217DF-A13B-4732-967B-AFAF98A792AF}">
      <dgm:prSet/>
      <dgm:spPr/>
      <dgm:t>
        <a:bodyPr/>
        <a:lstStyle/>
        <a:p>
          <a:endParaRPr lang="en-GB">
            <a:latin typeface="Arial" pitchFamily="34" charset="0"/>
            <a:cs typeface="Arial" pitchFamily="34" charset="0"/>
          </a:endParaRPr>
        </a:p>
      </dgm:t>
    </dgm:pt>
    <dgm:pt modelId="{01DC1E4E-FB18-4486-B2F2-D9AFC2BB9EB3}">
      <dgm:prSet phldrT="[Text]"/>
      <dgm:spPr>
        <a:solidFill>
          <a:schemeClr val="tx2">
            <a:lumMod val="75000"/>
          </a:schemeClr>
        </a:solidFill>
      </dgm:spPr>
      <dgm:t>
        <a:bodyPr/>
        <a:lstStyle/>
        <a:p>
          <a:r>
            <a:rPr lang="en-GB" b="1">
              <a:latin typeface="Arial" pitchFamily="34" charset="0"/>
              <a:cs typeface="Arial" pitchFamily="34" charset="0"/>
            </a:rPr>
            <a:t>Chapter 2 Literature review: Undeclared Work </a:t>
          </a:r>
          <a:br>
            <a:rPr lang="en-GB" b="1">
              <a:latin typeface="Arial" pitchFamily="34" charset="0"/>
              <a:cs typeface="Arial" pitchFamily="34" charset="0"/>
            </a:rPr>
          </a:br>
          <a:r>
            <a:rPr lang="en-GB">
              <a:latin typeface="Arial" pitchFamily="34" charset="0"/>
              <a:cs typeface="Arial" pitchFamily="34" charset="0"/>
            </a:rPr>
            <a:t>Presents a systematic review of the literature surrounding undeclared work as well as developing the SET framework </a:t>
          </a:r>
        </a:p>
      </dgm:t>
    </dgm:pt>
    <dgm:pt modelId="{C9B843D5-C373-4E91-AC4C-DD8D9481C587}" type="parTrans" cxnId="{C5A99B17-7D30-4A0D-8C8C-D8E71FF8517C}">
      <dgm:prSet/>
      <dgm:spPr/>
      <dgm:t>
        <a:bodyPr/>
        <a:lstStyle/>
        <a:p>
          <a:endParaRPr lang="en-GB">
            <a:latin typeface="Arial" pitchFamily="34" charset="0"/>
            <a:cs typeface="Arial" pitchFamily="34" charset="0"/>
          </a:endParaRPr>
        </a:p>
      </dgm:t>
    </dgm:pt>
    <dgm:pt modelId="{4A9EA5A7-1C83-47A8-802D-CFF1456B66E6}" type="sibTrans" cxnId="{C5A99B17-7D30-4A0D-8C8C-D8E71FF8517C}">
      <dgm:prSet/>
      <dgm:spPr/>
      <dgm:t>
        <a:bodyPr/>
        <a:lstStyle/>
        <a:p>
          <a:endParaRPr lang="en-GB">
            <a:latin typeface="Arial" pitchFamily="34" charset="0"/>
            <a:cs typeface="Arial" pitchFamily="34" charset="0"/>
          </a:endParaRPr>
        </a:p>
      </dgm:t>
    </dgm:pt>
    <dgm:pt modelId="{9B330091-6992-4057-83D3-802C5DC29783}">
      <dgm:prSet/>
      <dgm:spPr>
        <a:solidFill>
          <a:srgbClr val="4F81BD"/>
        </a:solidFill>
      </dgm:spPr>
      <dgm:t>
        <a:bodyPr/>
        <a:lstStyle/>
        <a:p>
          <a:r>
            <a:rPr lang="en-GB" b="1">
              <a:latin typeface="Arial" pitchFamily="34" charset="0"/>
              <a:cs typeface="Arial" pitchFamily="34" charset="0"/>
            </a:rPr>
            <a:t>Chapter 4 Methodology </a:t>
          </a:r>
          <a:r>
            <a:rPr lang="en-GB">
              <a:latin typeface="Arial" pitchFamily="34" charset="0"/>
              <a:cs typeface="Arial" pitchFamily="34" charset="0"/>
            </a:rPr>
            <a:t/>
          </a:r>
          <a:br>
            <a:rPr lang="en-GB">
              <a:latin typeface="Arial" pitchFamily="34" charset="0"/>
              <a:cs typeface="Arial" pitchFamily="34" charset="0"/>
            </a:rPr>
          </a:br>
          <a:r>
            <a:rPr lang="en-GB">
              <a:latin typeface="Arial" pitchFamily="34" charset="0"/>
              <a:cs typeface="Arial" pitchFamily="34" charset="0"/>
            </a:rPr>
            <a:t>Outlines the philosophical assumptions and design of methods used in the study</a:t>
          </a:r>
        </a:p>
      </dgm:t>
    </dgm:pt>
    <dgm:pt modelId="{C52C4A21-0664-4F32-AE11-1BACB317594E}" type="parTrans" cxnId="{BECB2D1F-39DA-47D3-86EC-16A8379893B3}">
      <dgm:prSet/>
      <dgm:spPr/>
      <dgm:t>
        <a:bodyPr/>
        <a:lstStyle/>
        <a:p>
          <a:endParaRPr lang="en-GB">
            <a:latin typeface="Arial" pitchFamily="34" charset="0"/>
            <a:cs typeface="Arial" pitchFamily="34" charset="0"/>
          </a:endParaRPr>
        </a:p>
      </dgm:t>
    </dgm:pt>
    <dgm:pt modelId="{68CD7A9F-54EB-44E4-92E1-6A300510F042}" type="sibTrans" cxnId="{BECB2D1F-39DA-47D3-86EC-16A8379893B3}">
      <dgm:prSet/>
      <dgm:spPr/>
      <dgm:t>
        <a:bodyPr/>
        <a:lstStyle/>
        <a:p>
          <a:endParaRPr lang="en-GB">
            <a:latin typeface="Arial" pitchFamily="34" charset="0"/>
            <a:cs typeface="Arial" pitchFamily="34" charset="0"/>
          </a:endParaRPr>
        </a:p>
      </dgm:t>
    </dgm:pt>
    <dgm:pt modelId="{60B11C70-0152-444F-8666-F1D7E3FD0AFB}">
      <dgm:prSet/>
      <dgm:spPr/>
      <dgm:t>
        <a:bodyPr/>
        <a:lstStyle/>
        <a:p>
          <a:r>
            <a:rPr lang="en-GB" b="1">
              <a:latin typeface="Arial" pitchFamily="34" charset="0"/>
              <a:cs typeface="Arial" pitchFamily="34" charset="0"/>
            </a:rPr>
            <a:t>Chapter 5  Findings and Analysis </a:t>
          </a:r>
          <a:r>
            <a:rPr lang="en-GB">
              <a:latin typeface="Arial" pitchFamily="34" charset="0"/>
              <a:cs typeface="Arial" pitchFamily="34" charset="0"/>
            </a:rPr>
            <a:t/>
          </a:r>
          <a:br>
            <a:rPr lang="en-GB">
              <a:latin typeface="Arial" pitchFamily="34" charset="0"/>
              <a:cs typeface="Arial" pitchFamily="34" charset="0"/>
            </a:rPr>
          </a:br>
          <a:r>
            <a:rPr lang="en-GB">
              <a:latin typeface="Arial" pitchFamily="34" charset="0"/>
              <a:cs typeface="Arial" pitchFamily="34" charset="0"/>
            </a:rPr>
            <a:t>Outlines the main findings of the study whilst providing relevant analysis</a:t>
          </a:r>
        </a:p>
      </dgm:t>
    </dgm:pt>
    <dgm:pt modelId="{CBF84F9A-EDA5-43D9-8466-1898C2376465}" type="parTrans" cxnId="{69A1214E-7CC6-41D4-A5B8-84FD1D95DE3E}">
      <dgm:prSet/>
      <dgm:spPr/>
      <dgm:t>
        <a:bodyPr/>
        <a:lstStyle/>
        <a:p>
          <a:endParaRPr lang="en-GB">
            <a:latin typeface="Arial" pitchFamily="34" charset="0"/>
            <a:cs typeface="Arial" pitchFamily="34" charset="0"/>
          </a:endParaRPr>
        </a:p>
      </dgm:t>
    </dgm:pt>
    <dgm:pt modelId="{754389C4-0EF3-457F-AE95-C0FB50BDE154}" type="sibTrans" cxnId="{69A1214E-7CC6-41D4-A5B8-84FD1D95DE3E}">
      <dgm:prSet/>
      <dgm:spPr/>
      <dgm:t>
        <a:bodyPr/>
        <a:lstStyle/>
        <a:p>
          <a:endParaRPr lang="en-GB">
            <a:latin typeface="Arial" pitchFamily="34" charset="0"/>
            <a:cs typeface="Arial" pitchFamily="34" charset="0"/>
          </a:endParaRPr>
        </a:p>
      </dgm:t>
    </dgm:pt>
    <dgm:pt modelId="{AFAFD2B3-6B9C-4A29-8AAB-C0ABEBCF77A8}">
      <dgm:prSet/>
      <dgm:spPr/>
      <dgm:t>
        <a:bodyPr/>
        <a:lstStyle/>
        <a:p>
          <a:r>
            <a:rPr lang="en-GB" b="1">
              <a:latin typeface="Arial" pitchFamily="34" charset="0"/>
              <a:cs typeface="Arial" pitchFamily="34" charset="0"/>
            </a:rPr>
            <a:t>Chapter 6 Discussion and Policy Implications</a:t>
          </a:r>
          <a:r>
            <a:rPr lang="en-GB">
              <a:latin typeface="Arial" pitchFamily="34" charset="0"/>
              <a:cs typeface="Arial" pitchFamily="34" charset="0"/>
            </a:rPr>
            <a:t/>
          </a:r>
          <a:br>
            <a:rPr lang="en-GB">
              <a:latin typeface="Arial" pitchFamily="34" charset="0"/>
              <a:cs typeface="Arial" pitchFamily="34" charset="0"/>
            </a:rPr>
          </a:br>
          <a:r>
            <a:rPr lang="en-GB">
              <a:latin typeface="Arial" pitchFamily="34" charset="0"/>
              <a:cs typeface="Arial" pitchFamily="34" charset="0"/>
            </a:rPr>
            <a:t>Presents a discussion of the findings in line with tightly answering the research questions. </a:t>
          </a:r>
        </a:p>
      </dgm:t>
    </dgm:pt>
    <dgm:pt modelId="{AA83C9CB-5A93-4540-8F44-FFE156C91CE9}" type="parTrans" cxnId="{20C61DED-1F5C-4603-9051-661C2921487E}">
      <dgm:prSet/>
      <dgm:spPr/>
      <dgm:t>
        <a:bodyPr/>
        <a:lstStyle/>
        <a:p>
          <a:endParaRPr lang="en-GB">
            <a:latin typeface="Arial" pitchFamily="34" charset="0"/>
            <a:cs typeface="Arial" pitchFamily="34" charset="0"/>
          </a:endParaRPr>
        </a:p>
      </dgm:t>
    </dgm:pt>
    <dgm:pt modelId="{32E009BF-18BD-43A9-A216-044E5BEF978D}" type="sibTrans" cxnId="{20C61DED-1F5C-4603-9051-661C2921487E}">
      <dgm:prSet/>
      <dgm:spPr/>
      <dgm:t>
        <a:bodyPr/>
        <a:lstStyle/>
        <a:p>
          <a:endParaRPr lang="en-GB">
            <a:latin typeface="Arial" pitchFamily="34" charset="0"/>
            <a:cs typeface="Arial" pitchFamily="34" charset="0"/>
          </a:endParaRPr>
        </a:p>
      </dgm:t>
    </dgm:pt>
    <dgm:pt modelId="{18FFE2D1-A1C5-8B4D-8734-5F8A5A4A613D}">
      <dgm:prSet phldrT="[Text]"/>
      <dgm:spPr>
        <a:solidFill>
          <a:srgbClr val="4F81BD"/>
        </a:solidFill>
      </dgm:spPr>
      <dgm:t>
        <a:bodyPr/>
        <a:lstStyle/>
        <a:p>
          <a:r>
            <a:rPr lang="en-GB" b="1">
              <a:latin typeface="Arial" pitchFamily="34" charset="0"/>
              <a:cs typeface="Arial" pitchFamily="34" charset="0"/>
            </a:rPr>
            <a:t>Chapter 3 An Insight into the Context of Research </a:t>
          </a:r>
          <a:br>
            <a:rPr lang="en-GB" b="1">
              <a:latin typeface="Arial" pitchFamily="34" charset="0"/>
              <a:cs typeface="Arial" pitchFamily="34" charset="0"/>
            </a:rPr>
          </a:br>
          <a:r>
            <a:rPr lang="en-GB" b="0">
              <a:latin typeface="Arial" pitchFamily="34" charset="0"/>
              <a:cs typeface="Arial" pitchFamily="34" charset="0"/>
            </a:rPr>
            <a:t>Addresses issues related to the location of study by drawing upon the institutional background of Croatia so at to understand the manifestation of undeclared work</a:t>
          </a:r>
          <a:endParaRPr lang="en-GB">
            <a:latin typeface="Arial" pitchFamily="34" charset="0"/>
            <a:cs typeface="Arial" pitchFamily="34" charset="0"/>
          </a:endParaRPr>
        </a:p>
      </dgm:t>
    </dgm:pt>
    <dgm:pt modelId="{8E48EC64-D501-7647-8A04-2CEDEB683DCC}" type="parTrans" cxnId="{6C54E663-B337-C144-8E6E-E8D2A183946B}">
      <dgm:prSet/>
      <dgm:spPr/>
      <dgm:t>
        <a:bodyPr/>
        <a:lstStyle/>
        <a:p>
          <a:endParaRPr lang="en-US"/>
        </a:p>
      </dgm:t>
    </dgm:pt>
    <dgm:pt modelId="{10801C0B-C353-7042-8080-E2027930EE27}" type="sibTrans" cxnId="{6C54E663-B337-C144-8E6E-E8D2A183946B}">
      <dgm:prSet/>
      <dgm:spPr/>
      <dgm:t>
        <a:bodyPr/>
        <a:lstStyle/>
        <a:p>
          <a:endParaRPr lang="en-US"/>
        </a:p>
      </dgm:t>
    </dgm:pt>
    <dgm:pt modelId="{E13DE25D-C272-4509-9782-39A3E77B2719}" type="pres">
      <dgm:prSet presAssocID="{894422A3-DD98-4047-8083-049D1C05011D}" presName="Name0" presStyleCnt="0">
        <dgm:presLayoutVars>
          <dgm:dir/>
          <dgm:resizeHandles val="exact"/>
        </dgm:presLayoutVars>
      </dgm:prSet>
      <dgm:spPr/>
      <dgm:t>
        <a:bodyPr/>
        <a:lstStyle/>
        <a:p>
          <a:endParaRPr lang="en-GB"/>
        </a:p>
      </dgm:t>
    </dgm:pt>
    <dgm:pt modelId="{0A265D42-9DBC-4566-8427-BAD475054931}" type="pres">
      <dgm:prSet presAssocID="{DD16BEE1-C675-4CB9-9E46-6B3FDD215CF0}" presName="node" presStyleLbl="node1" presStyleIdx="0" presStyleCnt="6">
        <dgm:presLayoutVars>
          <dgm:bulletEnabled val="1"/>
        </dgm:presLayoutVars>
      </dgm:prSet>
      <dgm:spPr/>
      <dgm:t>
        <a:bodyPr/>
        <a:lstStyle/>
        <a:p>
          <a:endParaRPr lang="en-GB"/>
        </a:p>
      </dgm:t>
    </dgm:pt>
    <dgm:pt modelId="{34810329-D875-488E-8463-2376C315D61C}" type="pres">
      <dgm:prSet presAssocID="{ECCA1634-F97C-4D81-BD62-EA3B584B339A}" presName="sibTrans" presStyleLbl="sibTrans1D1" presStyleIdx="0" presStyleCnt="5"/>
      <dgm:spPr/>
      <dgm:t>
        <a:bodyPr/>
        <a:lstStyle/>
        <a:p>
          <a:endParaRPr lang="en-GB"/>
        </a:p>
      </dgm:t>
    </dgm:pt>
    <dgm:pt modelId="{41D04639-88C3-4DA8-85AA-C08B920A9CAE}" type="pres">
      <dgm:prSet presAssocID="{ECCA1634-F97C-4D81-BD62-EA3B584B339A}" presName="connectorText" presStyleLbl="sibTrans1D1" presStyleIdx="0" presStyleCnt="5"/>
      <dgm:spPr/>
      <dgm:t>
        <a:bodyPr/>
        <a:lstStyle/>
        <a:p>
          <a:endParaRPr lang="en-GB"/>
        </a:p>
      </dgm:t>
    </dgm:pt>
    <dgm:pt modelId="{47BFB663-2F31-49D7-844F-73B9AB5F0BF2}" type="pres">
      <dgm:prSet presAssocID="{01DC1E4E-FB18-4486-B2F2-D9AFC2BB9EB3}" presName="node" presStyleLbl="node1" presStyleIdx="1" presStyleCnt="6" custLinFactNeighborX="47" custLinFactNeighborY="-1244">
        <dgm:presLayoutVars>
          <dgm:bulletEnabled val="1"/>
        </dgm:presLayoutVars>
      </dgm:prSet>
      <dgm:spPr/>
      <dgm:t>
        <a:bodyPr/>
        <a:lstStyle/>
        <a:p>
          <a:endParaRPr lang="en-GB"/>
        </a:p>
      </dgm:t>
    </dgm:pt>
    <dgm:pt modelId="{36196BD1-BBE4-4572-AB93-B6DB4C811FEE}" type="pres">
      <dgm:prSet presAssocID="{4A9EA5A7-1C83-47A8-802D-CFF1456B66E6}" presName="sibTrans" presStyleLbl="sibTrans1D1" presStyleIdx="1" presStyleCnt="5"/>
      <dgm:spPr/>
      <dgm:t>
        <a:bodyPr/>
        <a:lstStyle/>
        <a:p>
          <a:endParaRPr lang="en-GB"/>
        </a:p>
      </dgm:t>
    </dgm:pt>
    <dgm:pt modelId="{E1400A1D-F412-4B54-B878-33D3BEEFA075}" type="pres">
      <dgm:prSet presAssocID="{4A9EA5A7-1C83-47A8-802D-CFF1456B66E6}" presName="connectorText" presStyleLbl="sibTrans1D1" presStyleIdx="1" presStyleCnt="5"/>
      <dgm:spPr/>
      <dgm:t>
        <a:bodyPr/>
        <a:lstStyle/>
        <a:p>
          <a:endParaRPr lang="en-GB"/>
        </a:p>
      </dgm:t>
    </dgm:pt>
    <dgm:pt modelId="{0899CECB-5D1A-924C-97DC-931948D276C2}" type="pres">
      <dgm:prSet presAssocID="{18FFE2D1-A1C5-8B4D-8734-5F8A5A4A613D}" presName="node" presStyleLbl="node1" presStyleIdx="2" presStyleCnt="6" custLinFactNeighborX="1257" custLinFactNeighborY="3067">
        <dgm:presLayoutVars>
          <dgm:bulletEnabled val="1"/>
        </dgm:presLayoutVars>
      </dgm:prSet>
      <dgm:spPr/>
      <dgm:t>
        <a:bodyPr/>
        <a:lstStyle/>
        <a:p>
          <a:endParaRPr lang="en-US"/>
        </a:p>
      </dgm:t>
    </dgm:pt>
    <dgm:pt modelId="{07BECC0B-0600-A743-A9A9-1E3D2DA790BF}" type="pres">
      <dgm:prSet presAssocID="{10801C0B-C353-7042-8080-E2027930EE27}" presName="sibTrans" presStyleLbl="sibTrans1D1" presStyleIdx="2" presStyleCnt="5"/>
      <dgm:spPr/>
      <dgm:t>
        <a:bodyPr/>
        <a:lstStyle/>
        <a:p>
          <a:endParaRPr lang="en-US"/>
        </a:p>
      </dgm:t>
    </dgm:pt>
    <dgm:pt modelId="{73389C51-E25C-BF47-AF93-709DC7C4143B}" type="pres">
      <dgm:prSet presAssocID="{10801C0B-C353-7042-8080-E2027930EE27}" presName="connectorText" presStyleLbl="sibTrans1D1" presStyleIdx="2" presStyleCnt="5"/>
      <dgm:spPr/>
      <dgm:t>
        <a:bodyPr/>
        <a:lstStyle/>
        <a:p>
          <a:endParaRPr lang="en-US"/>
        </a:p>
      </dgm:t>
    </dgm:pt>
    <dgm:pt modelId="{A409AF50-4B7E-41A8-ADF1-B3AA9FFF8F28}" type="pres">
      <dgm:prSet presAssocID="{9B330091-6992-4057-83D3-802C5DC29783}" presName="node" presStyleLbl="node1" presStyleIdx="3" presStyleCnt="6" custLinFactNeighborX="-3474" custLinFactNeighborY="-215">
        <dgm:presLayoutVars>
          <dgm:bulletEnabled val="1"/>
        </dgm:presLayoutVars>
      </dgm:prSet>
      <dgm:spPr/>
      <dgm:t>
        <a:bodyPr/>
        <a:lstStyle/>
        <a:p>
          <a:endParaRPr lang="en-GB"/>
        </a:p>
      </dgm:t>
    </dgm:pt>
    <dgm:pt modelId="{B6657371-8553-46CC-B4DE-E73D42F2A5F2}" type="pres">
      <dgm:prSet presAssocID="{68CD7A9F-54EB-44E4-92E1-6A300510F042}" presName="sibTrans" presStyleLbl="sibTrans1D1" presStyleIdx="3" presStyleCnt="5"/>
      <dgm:spPr/>
      <dgm:t>
        <a:bodyPr/>
        <a:lstStyle/>
        <a:p>
          <a:endParaRPr lang="en-GB"/>
        </a:p>
      </dgm:t>
    </dgm:pt>
    <dgm:pt modelId="{6CED9AD8-A33A-413C-8E7A-BC1006160E8E}" type="pres">
      <dgm:prSet presAssocID="{68CD7A9F-54EB-44E4-92E1-6A300510F042}" presName="connectorText" presStyleLbl="sibTrans1D1" presStyleIdx="3" presStyleCnt="5"/>
      <dgm:spPr/>
      <dgm:t>
        <a:bodyPr/>
        <a:lstStyle/>
        <a:p>
          <a:endParaRPr lang="en-GB"/>
        </a:p>
      </dgm:t>
    </dgm:pt>
    <dgm:pt modelId="{F57072DF-199D-4AF4-8AB2-5451E9E98398}" type="pres">
      <dgm:prSet presAssocID="{60B11C70-0152-444F-8666-F1D7E3FD0AFB}" presName="node" presStyleLbl="node1" presStyleIdx="4" presStyleCnt="6">
        <dgm:presLayoutVars>
          <dgm:bulletEnabled val="1"/>
        </dgm:presLayoutVars>
      </dgm:prSet>
      <dgm:spPr/>
      <dgm:t>
        <a:bodyPr/>
        <a:lstStyle/>
        <a:p>
          <a:endParaRPr lang="en-GB"/>
        </a:p>
      </dgm:t>
    </dgm:pt>
    <dgm:pt modelId="{5DA5E2B5-452D-407E-A68D-CFB13F89369B}" type="pres">
      <dgm:prSet presAssocID="{754389C4-0EF3-457F-AE95-C0FB50BDE154}" presName="sibTrans" presStyleLbl="sibTrans1D1" presStyleIdx="4" presStyleCnt="5"/>
      <dgm:spPr/>
      <dgm:t>
        <a:bodyPr/>
        <a:lstStyle/>
        <a:p>
          <a:endParaRPr lang="en-GB"/>
        </a:p>
      </dgm:t>
    </dgm:pt>
    <dgm:pt modelId="{4555AC22-17C8-408F-82E2-56913540A14D}" type="pres">
      <dgm:prSet presAssocID="{754389C4-0EF3-457F-AE95-C0FB50BDE154}" presName="connectorText" presStyleLbl="sibTrans1D1" presStyleIdx="4" presStyleCnt="5"/>
      <dgm:spPr/>
      <dgm:t>
        <a:bodyPr/>
        <a:lstStyle/>
        <a:p>
          <a:endParaRPr lang="en-GB"/>
        </a:p>
      </dgm:t>
    </dgm:pt>
    <dgm:pt modelId="{F1F41D36-D53F-489C-9A0D-B3BCEC986FD8}" type="pres">
      <dgm:prSet presAssocID="{AFAFD2B3-6B9C-4A29-8AAB-C0ABEBCF77A8}" presName="node" presStyleLbl="node1" presStyleIdx="5" presStyleCnt="6" custLinFactNeighborX="266" custLinFactNeighborY="1295">
        <dgm:presLayoutVars>
          <dgm:bulletEnabled val="1"/>
        </dgm:presLayoutVars>
      </dgm:prSet>
      <dgm:spPr/>
      <dgm:t>
        <a:bodyPr/>
        <a:lstStyle/>
        <a:p>
          <a:endParaRPr lang="en-GB"/>
        </a:p>
      </dgm:t>
    </dgm:pt>
  </dgm:ptLst>
  <dgm:cxnLst>
    <dgm:cxn modelId="{87702870-F975-544C-899D-5B3A63F76204}" type="presOf" srcId="{10801C0B-C353-7042-8080-E2027930EE27}" destId="{73389C51-E25C-BF47-AF93-709DC7C4143B}" srcOrd="1" destOrd="0" presId="urn:microsoft.com/office/officeart/2005/8/layout/bProcess3"/>
    <dgm:cxn modelId="{BECB2D1F-39DA-47D3-86EC-16A8379893B3}" srcId="{894422A3-DD98-4047-8083-049D1C05011D}" destId="{9B330091-6992-4057-83D3-802C5DC29783}" srcOrd="3" destOrd="0" parTransId="{C52C4A21-0664-4F32-AE11-1BACB317594E}" sibTransId="{68CD7A9F-54EB-44E4-92E1-6A300510F042}"/>
    <dgm:cxn modelId="{7DA73693-CBB9-9F44-8AB6-C5D006BA8987}" type="presOf" srcId="{DD16BEE1-C675-4CB9-9E46-6B3FDD215CF0}" destId="{0A265D42-9DBC-4566-8427-BAD475054931}" srcOrd="0" destOrd="0" presId="urn:microsoft.com/office/officeart/2005/8/layout/bProcess3"/>
    <dgm:cxn modelId="{5559FD98-B961-9D4A-922F-72DA0D452B15}" type="presOf" srcId="{68CD7A9F-54EB-44E4-92E1-6A300510F042}" destId="{6CED9AD8-A33A-413C-8E7A-BC1006160E8E}" srcOrd="1" destOrd="0" presId="urn:microsoft.com/office/officeart/2005/8/layout/bProcess3"/>
    <dgm:cxn modelId="{F4A945DF-818B-8444-96EF-29715271B793}" type="presOf" srcId="{4A9EA5A7-1C83-47A8-802D-CFF1456B66E6}" destId="{36196BD1-BBE4-4572-AB93-B6DB4C811FEE}" srcOrd="0" destOrd="0" presId="urn:microsoft.com/office/officeart/2005/8/layout/bProcess3"/>
    <dgm:cxn modelId="{6C54E663-B337-C144-8E6E-E8D2A183946B}" srcId="{894422A3-DD98-4047-8083-049D1C05011D}" destId="{18FFE2D1-A1C5-8B4D-8734-5F8A5A4A613D}" srcOrd="2" destOrd="0" parTransId="{8E48EC64-D501-7647-8A04-2CEDEB683DCC}" sibTransId="{10801C0B-C353-7042-8080-E2027930EE27}"/>
    <dgm:cxn modelId="{834375A8-9556-7C44-8083-9C085859ED02}" type="presOf" srcId="{18FFE2D1-A1C5-8B4D-8734-5F8A5A4A613D}" destId="{0899CECB-5D1A-924C-97DC-931948D276C2}" srcOrd="0" destOrd="0" presId="urn:microsoft.com/office/officeart/2005/8/layout/bProcess3"/>
    <dgm:cxn modelId="{D93217DF-A13B-4732-967B-AFAF98A792AF}" srcId="{894422A3-DD98-4047-8083-049D1C05011D}" destId="{DD16BEE1-C675-4CB9-9E46-6B3FDD215CF0}" srcOrd="0" destOrd="0" parTransId="{09B444F5-899C-4877-BAE6-28E1DD07AACC}" sibTransId="{ECCA1634-F97C-4D81-BD62-EA3B584B339A}"/>
    <dgm:cxn modelId="{C5A99B17-7D30-4A0D-8C8C-D8E71FF8517C}" srcId="{894422A3-DD98-4047-8083-049D1C05011D}" destId="{01DC1E4E-FB18-4486-B2F2-D9AFC2BB9EB3}" srcOrd="1" destOrd="0" parTransId="{C9B843D5-C373-4E91-AC4C-DD8D9481C587}" sibTransId="{4A9EA5A7-1C83-47A8-802D-CFF1456B66E6}"/>
    <dgm:cxn modelId="{9B824AC7-DA82-584D-9D2F-0C6C0F7EF1A9}" type="presOf" srcId="{60B11C70-0152-444F-8666-F1D7E3FD0AFB}" destId="{F57072DF-199D-4AF4-8AB2-5451E9E98398}" srcOrd="0" destOrd="0" presId="urn:microsoft.com/office/officeart/2005/8/layout/bProcess3"/>
    <dgm:cxn modelId="{CB85A3ED-9534-9B43-9432-4E589709AD34}" type="presOf" srcId="{10801C0B-C353-7042-8080-E2027930EE27}" destId="{07BECC0B-0600-A743-A9A9-1E3D2DA790BF}" srcOrd="0" destOrd="0" presId="urn:microsoft.com/office/officeart/2005/8/layout/bProcess3"/>
    <dgm:cxn modelId="{68583B16-15F5-764F-ADE8-8B95643B87EC}" type="presOf" srcId="{01DC1E4E-FB18-4486-B2F2-D9AFC2BB9EB3}" destId="{47BFB663-2F31-49D7-844F-73B9AB5F0BF2}" srcOrd="0" destOrd="0" presId="urn:microsoft.com/office/officeart/2005/8/layout/bProcess3"/>
    <dgm:cxn modelId="{4E2B1AE6-1192-414C-80F7-54B8E7EDD9F3}" type="presOf" srcId="{ECCA1634-F97C-4D81-BD62-EA3B584B339A}" destId="{34810329-D875-488E-8463-2376C315D61C}" srcOrd="0" destOrd="0" presId="urn:microsoft.com/office/officeart/2005/8/layout/bProcess3"/>
    <dgm:cxn modelId="{20C61DED-1F5C-4603-9051-661C2921487E}" srcId="{894422A3-DD98-4047-8083-049D1C05011D}" destId="{AFAFD2B3-6B9C-4A29-8AAB-C0ABEBCF77A8}" srcOrd="5" destOrd="0" parTransId="{AA83C9CB-5A93-4540-8F44-FFE156C91CE9}" sibTransId="{32E009BF-18BD-43A9-A216-044E5BEF978D}"/>
    <dgm:cxn modelId="{1D4F27C2-D0F0-5E47-A5C9-76EF9DEA7342}" type="presOf" srcId="{754389C4-0EF3-457F-AE95-C0FB50BDE154}" destId="{5DA5E2B5-452D-407E-A68D-CFB13F89369B}" srcOrd="0" destOrd="0" presId="urn:microsoft.com/office/officeart/2005/8/layout/bProcess3"/>
    <dgm:cxn modelId="{D4FD74D6-1580-2A4C-B5DF-A34238E2392F}" type="presOf" srcId="{68CD7A9F-54EB-44E4-92E1-6A300510F042}" destId="{B6657371-8553-46CC-B4DE-E73D42F2A5F2}" srcOrd="0" destOrd="0" presId="urn:microsoft.com/office/officeart/2005/8/layout/bProcess3"/>
    <dgm:cxn modelId="{3697DE82-D17D-1943-81C2-02CE0EFCA7D9}" type="presOf" srcId="{894422A3-DD98-4047-8083-049D1C05011D}" destId="{E13DE25D-C272-4509-9782-39A3E77B2719}" srcOrd="0" destOrd="0" presId="urn:microsoft.com/office/officeart/2005/8/layout/bProcess3"/>
    <dgm:cxn modelId="{69A1214E-7CC6-41D4-A5B8-84FD1D95DE3E}" srcId="{894422A3-DD98-4047-8083-049D1C05011D}" destId="{60B11C70-0152-444F-8666-F1D7E3FD0AFB}" srcOrd="4" destOrd="0" parTransId="{CBF84F9A-EDA5-43D9-8466-1898C2376465}" sibTransId="{754389C4-0EF3-457F-AE95-C0FB50BDE154}"/>
    <dgm:cxn modelId="{C8648957-349C-D14A-87EC-168C9DEBD488}" type="presOf" srcId="{ECCA1634-F97C-4D81-BD62-EA3B584B339A}" destId="{41D04639-88C3-4DA8-85AA-C08B920A9CAE}" srcOrd="1" destOrd="0" presId="urn:microsoft.com/office/officeart/2005/8/layout/bProcess3"/>
    <dgm:cxn modelId="{E0AB03A5-7A9C-394D-A1C9-078C8E0ED2F5}" type="presOf" srcId="{4A9EA5A7-1C83-47A8-802D-CFF1456B66E6}" destId="{E1400A1D-F412-4B54-B878-33D3BEEFA075}" srcOrd="1" destOrd="0" presId="urn:microsoft.com/office/officeart/2005/8/layout/bProcess3"/>
    <dgm:cxn modelId="{4E3CECFB-6856-9A41-BA01-B32AE2DF0BF8}" type="presOf" srcId="{754389C4-0EF3-457F-AE95-C0FB50BDE154}" destId="{4555AC22-17C8-408F-82E2-56913540A14D}" srcOrd="1" destOrd="0" presId="urn:microsoft.com/office/officeart/2005/8/layout/bProcess3"/>
    <dgm:cxn modelId="{E00D5C9F-4BFA-6647-A887-E33821114F6B}" type="presOf" srcId="{AFAFD2B3-6B9C-4A29-8AAB-C0ABEBCF77A8}" destId="{F1F41D36-D53F-489C-9A0D-B3BCEC986FD8}" srcOrd="0" destOrd="0" presId="urn:microsoft.com/office/officeart/2005/8/layout/bProcess3"/>
    <dgm:cxn modelId="{3AB1BEB2-87F5-B44C-B1C2-9AC7A1E5232E}" type="presOf" srcId="{9B330091-6992-4057-83D3-802C5DC29783}" destId="{A409AF50-4B7E-41A8-ADF1-B3AA9FFF8F28}" srcOrd="0" destOrd="0" presId="urn:microsoft.com/office/officeart/2005/8/layout/bProcess3"/>
    <dgm:cxn modelId="{4E54B540-86BE-094C-992E-5933CC49DAB8}" type="presParOf" srcId="{E13DE25D-C272-4509-9782-39A3E77B2719}" destId="{0A265D42-9DBC-4566-8427-BAD475054931}" srcOrd="0" destOrd="0" presId="urn:microsoft.com/office/officeart/2005/8/layout/bProcess3"/>
    <dgm:cxn modelId="{40F1E3D9-6983-5F4E-8FC2-2B1F05EFF686}" type="presParOf" srcId="{E13DE25D-C272-4509-9782-39A3E77B2719}" destId="{34810329-D875-488E-8463-2376C315D61C}" srcOrd="1" destOrd="0" presId="urn:microsoft.com/office/officeart/2005/8/layout/bProcess3"/>
    <dgm:cxn modelId="{5B80846E-6128-8F4C-A404-71F9563A3969}" type="presParOf" srcId="{34810329-D875-488E-8463-2376C315D61C}" destId="{41D04639-88C3-4DA8-85AA-C08B920A9CAE}" srcOrd="0" destOrd="0" presId="urn:microsoft.com/office/officeart/2005/8/layout/bProcess3"/>
    <dgm:cxn modelId="{ECC003F8-3045-F543-991E-E596E295B3AB}" type="presParOf" srcId="{E13DE25D-C272-4509-9782-39A3E77B2719}" destId="{47BFB663-2F31-49D7-844F-73B9AB5F0BF2}" srcOrd="2" destOrd="0" presId="urn:microsoft.com/office/officeart/2005/8/layout/bProcess3"/>
    <dgm:cxn modelId="{0734C82F-84A0-4B43-BD67-32954BBC409C}" type="presParOf" srcId="{E13DE25D-C272-4509-9782-39A3E77B2719}" destId="{36196BD1-BBE4-4572-AB93-B6DB4C811FEE}" srcOrd="3" destOrd="0" presId="urn:microsoft.com/office/officeart/2005/8/layout/bProcess3"/>
    <dgm:cxn modelId="{EE1E8C0D-836C-7945-BEE0-798286CB8AB1}" type="presParOf" srcId="{36196BD1-BBE4-4572-AB93-B6DB4C811FEE}" destId="{E1400A1D-F412-4B54-B878-33D3BEEFA075}" srcOrd="0" destOrd="0" presId="urn:microsoft.com/office/officeart/2005/8/layout/bProcess3"/>
    <dgm:cxn modelId="{F0EB378C-7A9B-634C-9C43-59B5FFD5E141}" type="presParOf" srcId="{E13DE25D-C272-4509-9782-39A3E77B2719}" destId="{0899CECB-5D1A-924C-97DC-931948D276C2}" srcOrd="4" destOrd="0" presId="urn:microsoft.com/office/officeart/2005/8/layout/bProcess3"/>
    <dgm:cxn modelId="{4C1C632C-0131-3C43-8596-CFC50A48DA32}" type="presParOf" srcId="{E13DE25D-C272-4509-9782-39A3E77B2719}" destId="{07BECC0B-0600-A743-A9A9-1E3D2DA790BF}" srcOrd="5" destOrd="0" presId="urn:microsoft.com/office/officeart/2005/8/layout/bProcess3"/>
    <dgm:cxn modelId="{53DBCB62-C0E8-F043-A51E-550C71B04BBD}" type="presParOf" srcId="{07BECC0B-0600-A743-A9A9-1E3D2DA790BF}" destId="{73389C51-E25C-BF47-AF93-709DC7C4143B}" srcOrd="0" destOrd="0" presId="urn:microsoft.com/office/officeart/2005/8/layout/bProcess3"/>
    <dgm:cxn modelId="{0029A366-F09B-A440-A6F0-0ABCB367ABC3}" type="presParOf" srcId="{E13DE25D-C272-4509-9782-39A3E77B2719}" destId="{A409AF50-4B7E-41A8-ADF1-B3AA9FFF8F28}" srcOrd="6" destOrd="0" presId="urn:microsoft.com/office/officeart/2005/8/layout/bProcess3"/>
    <dgm:cxn modelId="{7797293E-69A8-2442-A734-C41D61BC30CC}" type="presParOf" srcId="{E13DE25D-C272-4509-9782-39A3E77B2719}" destId="{B6657371-8553-46CC-B4DE-E73D42F2A5F2}" srcOrd="7" destOrd="0" presId="urn:microsoft.com/office/officeart/2005/8/layout/bProcess3"/>
    <dgm:cxn modelId="{BD4F01B0-3F34-E542-8F2F-58D9EB2EDC80}" type="presParOf" srcId="{B6657371-8553-46CC-B4DE-E73D42F2A5F2}" destId="{6CED9AD8-A33A-413C-8E7A-BC1006160E8E}" srcOrd="0" destOrd="0" presId="urn:microsoft.com/office/officeart/2005/8/layout/bProcess3"/>
    <dgm:cxn modelId="{DFF68BAA-4173-A242-9A09-99F0B706FF8B}" type="presParOf" srcId="{E13DE25D-C272-4509-9782-39A3E77B2719}" destId="{F57072DF-199D-4AF4-8AB2-5451E9E98398}" srcOrd="8" destOrd="0" presId="urn:microsoft.com/office/officeart/2005/8/layout/bProcess3"/>
    <dgm:cxn modelId="{5B38F374-4E57-4842-81E2-5A0AA6D57518}" type="presParOf" srcId="{E13DE25D-C272-4509-9782-39A3E77B2719}" destId="{5DA5E2B5-452D-407E-A68D-CFB13F89369B}" srcOrd="9" destOrd="0" presId="urn:microsoft.com/office/officeart/2005/8/layout/bProcess3"/>
    <dgm:cxn modelId="{87210709-5F42-744E-BC1C-F0730DAD246B}" type="presParOf" srcId="{5DA5E2B5-452D-407E-A68D-CFB13F89369B}" destId="{4555AC22-17C8-408F-82E2-56913540A14D}" srcOrd="0" destOrd="0" presId="urn:microsoft.com/office/officeart/2005/8/layout/bProcess3"/>
    <dgm:cxn modelId="{473B8C0A-38DD-2841-8A19-7BEE6EA3132A}" type="presParOf" srcId="{E13DE25D-C272-4509-9782-39A3E77B2719}" destId="{F1F41D36-D53F-489C-9A0D-B3BCEC986FD8}" srcOrd="10" destOrd="0" presId="urn:microsoft.com/office/officeart/2005/8/layout/bProcess3"/>
  </dgm:cxnLst>
  <dgm:bg>
    <a:noFill/>
  </dgm:bg>
  <dgm:whole>
    <a:ln>
      <a:no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94422A3-DD98-4047-8083-049D1C05011D}" type="doc">
      <dgm:prSet loTypeId="urn:microsoft.com/office/officeart/2005/8/layout/bProcess3" loCatId="process" qsTypeId="urn:microsoft.com/office/officeart/2005/8/quickstyle/3D4" qsCatId="3D" csTypeId="urn:microsoft.com/office/officeart/2005/8/colors/accent1_2" csCatId="accent1" phldr="1"/>
      <dgm:spPr/>
      <dgm:t>
        <a:bodyPr/>
        <a:lstStyle/>
        <a:p>
          <a:endParaRPr lang="en-GB"/>
        </a:p>
      </dgm:t>
    </dgm:pt>
    <dgm:pt modelId="{DD16BEE1-C675-4CB9-9E46-6B3FDD215CF0}">
      <dgm:prSet phldrT="[Text]"/>
      <dgm:spPr>
        <a:solidFill>
          <a:schemeClr val="accent1"/>
        </a:solidFill>
      </dgm:spPr>
      <dgm:t>
        <a:bodyPr/>
        <a:lstStyle/>
        <a:p>
          <a:r>
            <a:rPr lang="en-GB" b="1">
              <a:latin typeface="Arial" pitchFamily="34" charset="0"/>
              <a:cs typeface="Arial" pitchFamily="34" charset="0"/>
            </a:rPr>
            <a:t>Chapter 1 Introduction</a:t>
          </a:r>
          <a:br>
            <a:rPr lang="en-GB" b="1">
              <a:latin typeface="Arial" pitchFamily="34" charset="0"/>
              <a:cs typeface="Arial" pitchFamily="34" charset="0"/>
            </a:rPr>
          </a:br>
          <a:r>
            <a:rPr lang="en-GB">
              <a:latin typeface="Arial" pitchFamily="34" charset="0"/>
              <a:cs typeface="Arial" pitchFamily="34" charset="0"/>
            </a:rPr>
            <a:t>Outlines the rationale behind the study whilst setting the context, presenting the research problem and the structure of this thesis </a:t>
          </a:r>
          <a:endParaRPr lang="en-GB" b="1">
            <a:latin typeface="Arial" pitchFamily="34" charset="0"/>
            <a:cs typeface="Arial" pitchFamily="34" charset="0"/>
          </a:endParaRPr>
        </a:p>
      </dgm:t>
    </dgm:pt>
    <dgm:pt modelId="{09B444F5-899C-4877-BAE6-28E1DD07AACC}" type="parTrans" cxnId="{D93217DF-A13B-4732-967B-AFAF98A792AF}">
      <dgm:prSet/>
      <dgm:spPr/>
      <dgm:t>
        <a:bodyPr/>
        <a:lstStyle/>
        <a:p>
          <a:endParaRPr lang="en-GB">
            <a:latin typeface="Arial" pitchFamily="34" charset="0"/>
            <a:cs typeface="Arial" pitchFamily="34" charset="0"/>
          </a:endParaRPr>
        </a:p>
      </dgm:t>
    </dgm:pt>
    <dgm:pt modelId="{ECCA1634-F97C-4D81-BD62-EA3B584B339A}" type="sibTrans" cxnId="{D93217DF-A13B-4732-967B-AFAF98A792AF}">
      <dgm:prSet/>
      <dgm:spPr/>
      <dgm:t>
        <a:bodyPr/>
        <a:lstStyle/>
        <a:p>
          <a:endParaRPr lang="en-GB">
            <a:latin typeface="Arial" pitchFamily="34" charset="0"/>
            <a:cs typeface="Arial" pitchFamily="34" charset="0"/>
          </a:endParaRPr>
        </a:p>
      </dgm:t>
    </dgm:pt>
    <dgm:pt modelId="{01DC1E4E-FB18-4486-B2F2-D9AFC2BB9EB3}">
      <dgm:prSet phldrT="[Text]"/>
      <dgm:spPr>
        <a:solidFill>
          <a:schemeClr val="accent1"/>
        </a:solidFill>
      </dgm:spPr>
      <dgm:t>
        <a:bodyPr/>
        <a:lstStyle/>
        <a:p>
          <a:r>
            <a:rPr lang="en-GB" b="1">
              <a:latin typeface="Arial" pitchFamily="34" charset="0"/>
              <a:cs typeface="Arial" pitchFamily="34" charset="0"/>
            </a:rPr>
            <a:t>Chapter 2 Literature review: Undeclared Work </a:t>
          </a:r>
          <a:br>
            <a:rPr lang="en-GB" b="1">
              <a:latin typeface="Arial" pitchFamily="34" charset="0"/>
              <a:cs typeface="Arial" pitchFamily="34" charset="0"/>
            </a:rPr>
          </a:br>
          <a:r>
            <a:rPr lang="en-GB">
              <a:latin typeface="Arial" pitchFamily="34" charset="0"/>
              <a:cs typeface="Arial" pitchFamily="34" charset="0"/>
            </a:rPr>
            <a:t>Presents a systematic review of the literature surrounding undeclared work as well as develops the SET framework </a:t>
          </a:r>
        </a:p>
      </dgm:t>
    </dgm:pt>
    <dgm:pt modelId="{C9B843D5-C373-4E91-AC4C-DD8D9481C587}" type="parTrans" cxnId="{C5A99B17-7D30-4A0D-8C8C-D8E71FF8517C}">
      <dgm:prSet/>
      <dgm:spPr/>
      <dgm:t>
        <a:bodyPr/>
        <a:lstStyle/>
        <a:p>
          <a:endParaRPr lang="en-GB">
            <a:latin typeface="Arial" pitchFamily="34" charset="0"/>
            <a:cs typeface="Arial" pitchFamily="34" charset="0"/>
          </a:endParaRPr>
        </a:p>
      </dgm:t>
    </dgm:pt>
    <dgm:pt modelId="{4A9EA5A7-1C83-47A8-802D-CFF1456B66E6}" type="sibTrans" cxnId="{C5A99B17-7D30-4A0D-8C8C-D8E71FF8517C}">
      <dgm:prSet/>
      <dgm:spPr/>
      <dgm:t>
        <a:bodyPr/>
        <a:lstStyle/>
        <a:p>
          <a:endParaRPr lang="en-GB">
            <a:latin typeface="Arial" pitchFamily="34" charset="0"/>
            <a:cs typeface="Arial" pitchFamily="34" charset="0"/>
          </a:endParaRPr>
        </a:p>
      </dgm:t>
    </dgm:pt>
    <dgm:pt modelId="{201269E6-537E-4EBD-B451-E39566F632AD}">
      <dgm:prSet phldrT="[Text]"/>
      <dgm:spPr/>
      <dgm:t>
        <a:bodyPr/>
        <a:lstStyle/>
        <a:p>
          <a:r>
            <a:rPr lang="en-GB" b="1">
              <a:latin typeface="Arial" pitchFamily="34" charset="0"/>
              <a:cs typeface="Arial" pitchFamily="34" charset="0"/>
            </a:rPr>
            <a:t>Chapter 3 An Insight into the Context of Research </a:t>
          </a:r>
          <a:br>
            <a:rPr lang="en-GB" b="1">
              <a:latin typeface="Arial" pitchFamily="34" charset="0"/>
              <a:cs typeface="Arial" pitchFamily="34" charset="0"/>
            </a:rPr>
          </a:br>
          <a:r>
            <a:rPr lang="en-GB" b="0">
              <a:latin typeface="Arial" pitchFamily="34" charset="0"/>
              <a:cs typeface="Arial" pitchFamily="34" charset="0"/>
            </a:rPr>
            <a:t>Addresses issues related to the location of study by drawing upon the institutional background of Croatia so at to understand the manifestation of undeclared work</a:t>
          </a:r>
        </a:p>
      </dgm:t>
    </dgm:pt>
    <dgm:pt modelId="{D8F1529E-8F75-4AB8-A0FB-6AB7FA7014F8}" type="parTrans" cxnId="{57A10DEE-BF23-41FE-871E-F4DC25B344CC}">
      <dgm:prSet/>
      <dgm:spPr/>
      <dgm:t>
        <a:bodyPr/>
        <a:lstStyle/>
        <a:p>
          <a:endParaRPr lang="en-GB">
            <a:latin typeface="Arial" pitchFamily="34" charset="0"/>
            <a:cs typeface="Arial" pitchFamily="34" charset="0"/>
          </a:endParaRPr>
        </a:p>
      </dgm:t>
    </dgm:pt>
    <dgm:pt modelId="{78EEAEB5-EAD7-4867-A64B-48911546F28E}" type="sibTrans" cxnId="{57A10DEE-BF23-41FE-871E-F4DC25B344CC}">
      <dgm:prSet/>
      <dgm:spPr/>
      <dgm:t>
        <a:bodyPr/>
        <a:lstStyle/>
        <a:p>
          <a:endParaRPr lang="en-GB">
            <a:latin typeface="Arial" pitchFamily="34" charset="0"/>
            <a:cs typeface="Arial" pitchFamily="34" charset="0"/>
          </a:endParaRPr>
        </a:p>
      </dgm:t>
    </dgm:pt>
    <dgm:pt modelId="{9B330091-6992-4057-83D3-802C5DC29783}">
      <dgm:prSet/>
      <dgm:spPr/>
      <dgm:t>
        <a:bodyPr/>
        <a:lstStyle/>
        <a:p>
          <a:r>
            <a:rPr lang="en-GB" b="1">
              <a:latin typeface="Arial" pitchFamily="34" charset="0"/>
              <a:cs typeface="Arial" pitchFamily="34" charset="0"/>
            </a:rPr>
            <a:t>Chapter 4 Methodology </a:t>
          </a:r>
          <a:r>
            <a:rPr lang="en-GB">
              <a:latin typeface="Arial" pitchFamily="34" charset="0"/>
              <a:cs typeface="Arial" pitchFamily="34" charset="0"/>
            </a:rPr>
            <a:t/>
          </a:r>
          <a:br>
            <a:rPr lang="en-GB">
              <a:latin typeface="Arial" pitchFamily="34" charset="0"/>
              <a:cs typeface="Arial" pitchFamily="34" charset="0"/>
            </a:rPr>
          </a:br>
          <a:r>
            <a:rPr lang="en-GB">
              <a:latin typeface="Arial" pitchFamily="34" charset="0"/>
              <a:cs typeface="Arial" pitchFamily="34" charset="0"/>
            </a:rPr>
            <a:t>Outlines the philosophical assumptions and design of methods used in the study</a:t>
          </a:r>
        </a:p>
      </dgm:t>
    </dgm:pt>
    <dgm:pt modelId="{C52C4A21-0664-4F32-AE11-1BACB317594E}" type="parTrans" cxnId="{BECB2D1F-39DA-47D3-86EC-16A8379893B3}">
      <dgm:prSet/>
      <dgm:spPr/>
      <dgm:t>
        <a:bodyPr/>
        <a:lstStyle/>
        <a:p>
          <a:endParaRPr lang="en-GB">
            <a:latin typeface="Arial" pitchFamily="34" charset="0"/>
            <a:cs typeface="Arial" pitchFamily="34" charset="0"/>
          </a:endParaRPr>
        </a:p>
      </dgm:t>
    </dgm:pt>
    <dgm:pt modelId="{68CD7A9F-54EB-44E4-92E1-6A300510F042}" type="sibTrans" cxnId="{BECB2D1F-39DA-47D3-86EC-16A8379893B3}">
      <dgm:prSet/>
      <dgm:spPr/>
      <dgm:t>
        <a:bodyPr/>
        <a:lstStyle/>
        <a:p>
          <a:endParaRPr lang="en-GB">
            <a:latin typeface="Arial" pitchFamily="34" charset="0"/>
            <a:cs typeface="Arial" pitchFamily="34" charset="0"/>
          </a:endParaRPr>
        </a:p>
      </dgm:t>
    </dgm:pt>
    <dgm:pt modelId="{60B11C70-0152-444F-8666-F1D7E3FD0AFB}">
      <dgm:prSet/>
      <dgm:spPr/>
      <dgm:t>
        <a:bodyPr/>
        <a:lstStyle/>
        <a:p>
          <a:r>
            <a:rPr lang="en-GB" b="1">
              <a:latin typeface="Arial" pitchFamily="34" charset="0"/>
              <a:cs typeface="Arial" pitchFamily="34" charset="0"/>
            </a:rPr>
            <a:t>Chapter 5  Findings and Analysis </a:t>
          </a:r>
          <a:r>
            <a:rPr lang="en-GB">
              <a:latin typeface="Arial" pitchFamily="34" charset="0"/>
              <a:cs typeface="Arial" pitchFamily="34" charset="0"/>
            </a:rPr>
            <a:t/>
          </a:r>
          <a:br>
            <a:rPr lang="en-GB">
              <a:latin typeface="Arial" pitchFamily="34" charset="0"/>
              <a:cs typeface="Arial" pitchFamily="34" charset="0"/>
            </a:rPr>
          </a:br>
          <a:r>
            <a:rPr lang="en-GB">
              <a:latin typeface="Arial" pitchFamily="34" charset="0"/>
              <a:cs typeface="Arial" pitchFamily="34" charset="0"/>
            </a:rPr>
            <a:t>Outlines the main findings of the study whilst providing relevant analysis</a:t>
          </a:r>
        </a:p>
      </dgm:t>
    </dgm:pt>
    <dgm:pt modelId="{CBF84F9A-EDA5-43D9-8466-1898C2376465}" type="parTrans" cxnId="{69A1214E-7CC6-41D4-A5B8-84FD1D95DE3E}">
      <dgm:prSet/>
      <dgm:spPr/>
      <dgm:t>
        <a:bodyPr/>
        <a:lstStyle/>
        <a:p>
          <a:endParaRPr lang="en-GB">
            <a:latin typeface="Arial" pitchFamily="34" charset="0"/>
            <a:cs typeface="Arial" pitchFamily="34" charset="0"/>
          </a:endParaRPr>
        </a:p>
      </dgm:t>
    </dgm:pt>
    <dgm:pt modelId="{754389C4-0EF3-457F-AE95-C0FB50BDE154}" type="sibTrans" cxnId="{69A1214E-7CC6-41D4-A5B8-84FD1D95DE3E}">
      <dgm:prSet/>
      <dgm:spPr/>
      <dgm:t>
        <a:bodyPr/>
        <a:lstStyle/>
        <a:p>
          <a:endParaRPr lang="en-GB">
            <a:latin typeface="Arial" pitchFamily="34" charset="0"/>
            <a:cs typeface="Arial" pitchFamily="34" charset="0"/>
          </a:endParaRPr>
        </a:p>
      </dgm:t>
    </dgm:pt>
    <dgm:pt modelId="{AFAFD2B3-6B9C-4A29-8AAB-C0ABEBCF77A8}">
      <dgm:prSet/>
      <dgm:spPr>
        <a:solidFill>
          <a:schemeClr val="tx2">
            <a:lumMod val="75000"/>
          </a:schemeClr>
        </a:solidFill>
      </dgm:spPr>
      <dgm:t>
        <a:bodyPr/>
        <a:lstStyle/>
        <a:p>
          <a:r>
            <a:rPr lang="en-GB" b="1">
              <a:latin typeface="Arial" pitchFamily="34" charset="0"/>
              <a:cs typeface="Arial" pitchFamily="34" charset="0"/>
            </a:rPr>
            <a:t>Chapter 6 Discussion and Policy Implications</a:t>
          </a:r>
          <a:r>
            <a:rPr lang="en-GB">
              <a:latin typeface="Arial" pitchFamily="34" charset="0"/>
              <a:cs typeface="Arial" pitchFamily="34" charset="0"/>
            </a:rPr>
            <a:t/>
          </a:r>
          <a:br>
            <a:rPr lang="en-GB">
              <a:latin typeface="Arial" pitchFamily="34" charset="0"/>
              <a:cs typeface="Arial" pitchFamily="34" charset="0"/>
            </a:rPr>
          </a:br>
          <a:r>
            <a:rPr lang="en-GB">
              <a:latin typeface="Arial" pitchFamily="34" charset="0"/>
              <a:cs typeface="Arial" pitchFamily="34" charset="0"/>
            </a:rPr>
            <a:t>Presents a discussion of the findings in line with tightly answering the research questions. </a:t>
          </a:r>
        </a:p>
      </dgm:t>
    </dgm:pt>
    <dgm:pt modelId="{AA83C9CB-5A93-4540-8F44-FFE156C91CE9}" type="parTrans" cxnId="{20C61DED-1F5C-4603-9051-661C2921487E}">
      <dgm:prSet/>
      <dgm:spPr/>
      <dgm:t>
        <a:bodyPr/>
        <a:lstStyle/>
        <a:p>
          <a:endParaRPr lang="en-GB">
            <a:latin typeface="Arial" pitchFamily="34" charset="0"/>
            <a:cs typeface="Arial" pitchFamily="34" charset="0"/>
          </a:endParaRPr>
        </a:p>
      </dgm:t>
    </dgm:pt>
    <dgm:pt modelId="{32E009BF-18BD-43A9-A216-044E5BEF978D}" type="sibTrans" cxnId="{20C61DED-1F5C-4603-9051-661C2921487E}">
      <dgm:prSet/>
      <dgm:spPr/>
      <dgm:t>
        <a:bodyPr/>
        <a:lstStyle/>
        <a:p>
          <a:endParaRPr lang="en-GB">
            <a:latin typeface="Arial" pitchFamily="34" charset="0"/>
            <a:cs typeface="Arial" pitchFamily="34" charset="0"/>
          </a:endParaRPr>
        </a:p>
      </dgm:t>
    </dgm:pt>
    <dgm:pt modelId="{E13DE25D-C272-4509-9782-39A3E77B2719}" type="pres">
      <dgm:prSet presAssocID="{894422A3-DD98-4047-8083-049D1C05011D}" presName="Name0" presStyleCnt="0">
        <dgm:presLayoutVars>
          <dgm:dir/>
          <dgm:resizeHandles val="exact"/>
        </dgm:presLayoutVars>
      </dgm:prSet>
      <dgm:spPr/>
      <dgm:t>
        <a:bodyPr/>
        <a:lstStyle/>
        <a:p>
          <a:endParaRPr lang="en-GB"/>
        </a:p>
      </dgm:t>
    </dgm:pt>
    <dgm:pt modelId="{0A265D42-9DBC-4566-8427-BAD475054931}" type="pres">
      <dgm:prSet presAssocID="{DD16BEE1-C675-4CB9-9E46-6B3FDD215CF0}" presName="node" presStyleLbl="node1" presStyleIdx="0" presStyleCnt="6">
        <dgm:presLayoutVars>
          <dgm:bulletEnabled val="1"/>
        </dgm:presLayoutVars>
      </dgm:prSet>
      <dgm:spPr/>
      <dgm:t>
        <a:bodyPr/>
        <a:lstStyle/>
        <a:p>
          <a:endParaRPr lang="en-GB"/>
        </a:p>
      </dgm:t>
    </dgm:pt>
    <dgm:pt modelId="{34810329-D875-488E-8463-2376C315D61C}" type="pres">
      <dgm:prSet presAssocID="{ECCA1634-F97C-4D81-BD62-EA3B584B339A}" presName="sibTrans" presStyleLbl="sibTrans1D1" presStyleIdx="0" presStyleCnt="5"/>
      <dgm:spPr/>
      <dgm:t>
        <a:bodyPr/>
        <a:lstStyle/>
        <a:p>
          <a:endParaRPr lang="en-GB"/>
        </a:p>
      </dgm:t>
    </dgm:pt>
    <dgm:pt modelId="{41D04639-88C3-4DA8-85AA-C08B920A9CAE}" type="pres">
      <dgm:prSet presAssocID="{ECCA1634-F97C-4D81-BD62-EA3B584B339A}" presName="connectorText" presStyleLbl="sibTrans1D1" presStyleIdx="0" presStyleCnt="5"/>
      <dgm:spPr/>
      <dgm:t>
        <a:bodyPr/>
        <a:lstStyle/>
        <a:p>
          <a:endParaRPr lang="en-GB"/>
        </a:p>
      </dgm:t>
    </dgm:pt>
    <dgm:pt modelId="{47BFB663-2F31-49D7-844F-73B9AB5F0BF2}" type="pres">
      <dgm:prSet presAssocID="{01DC1E4E-FB18-4486-B2F2-D9AFC2BB9EB3}" presName="node" presStyleLbl="node1" presStyleIdx="1" presStyleCnt="6" custLinFactNeighborX="47" custLinFactNeighborY="-1244">
        <dgm:presLayoutVars>
          <dgm:bulletEnabled val="1"/>
        </dgm:presLayoutVars>
      </dgm:prSet>
      <dgm:spPr/>
      <dgm:t>
        <a:bodyPr/>
        <a:lstStyle/>
        <a:p>
          <a:endParaRPr lang="en-GB"/>
        </a:p>
      </dgm:t>
    </dgm:pt>
    <dgm:pt modelId="{36196BD1-BBE4-4572-AB93-B6DB4C811FEE}" type="pres">
      <dgm:prSet presAssocID="{4A9EA5A7-1C83-47A8-802D-CFF1456B66E6}" presName="sibTrans" presStyleLbl="sibTrans1D1" presStyleIdx="1" presStyleCnt="5"/>
      <dgm:spPr/>
      <dgm:t>
        <a:bodyPr/>
        <a:lstStyle/>
        <a:p>
          <a:endParaRPr lang="en-GB"/>
        </a:p>
      </dgm:t>
    </dgm:pt>
    <dgm:pt modelId="{E1400A1D-F412-4B54-B878-33D3BEEFA075}" type="pres">
      <dgm:prSet presAssocID="{4A9EA5A7-1C83-47A8-802D-CFF1456B66E6}" presName="connectorText" presStyleLbl="sibTrans1D1" presStyleIdx="1" presStyleCnt="5"/>
      <dgm:spPr/>
      <dgm:t>
        <a:bodyPr/>
        <a:lstStyle/>
        <a:p>
          <a:endParaRPr lang="en-GB"/>
        </a:p>
      </dgm:t>
    </dgm:pt>
    <dgm:pt modelId="{A24B2B6D-287F-436F-9ECE-666506298C22}" type="pres">
      <dgm:prSet presAssocID="{201269E6-537E-4EBD-B451-E39566F632AD}" presName="node" presStyleLbl="node1" presStyleIdx="2" presStyleCnt="6" custLinFactNeighborX="-1922" custLinFactNeighborY="-1813">
        <dgm:presLayoutVars>
          <dgm:bulletEnabled val="1"/>
        </dgm:presLayoutVars>
      </dgm:prSet>
      <dgm:spPr/>
      <dgm:t>
        <a:bodyPr/>
        <a:lstStyle/>
        <a:p>
          <a:endParaRPr lang="en-GB"/>
        </a:p>
      </dgm:t>
    </dgm:pt>
    <dgm:pt modelId="{F7F88A7C-4141-410B-AE2A-1640C19E269D}" type="pres">
      <dgm:prSet presAssocID="{78EEAEB5-EAD7-4867-A64B-48911546F28E}" presName="sibTrans" presStyleLbl="sibTrans1D1" presStyleIdx="2" presStyleCnt="5"/>
      <dgm:spPr/>
      <dgm:t>
        <a:bodyPr/>
        <a:lstStyle/>
        <a:p>
          <a:endParaRPr lang="en-GB"/>
        </a:p>
      </dgm:t>
    </dgm:pt>
    <dgm:pt modelId="{698B03C9-E4F8-4966-91C6-108F8FA06CA8}" type="pres">
      <dgm:prSet presAssocID="{78EEAEB5-EAD7-4867-A64B-48911546F28E}" presName="connectorText" presStyleLbl="sibTrans1D1" presStyleIdx="2" presStyleCnt="5"/>
      <dgm:spPr/>
      <dgm:t>
        <a:bodyPr/>
        <a:lstStyle/>
        <a:p>
          <a:endParaRPr lang="en-GB"/>
        </a:p>
      </dgm:t>
    </dgm:pt>
    <dgm:pt modelId="{A409AF50-4B7E-41A8-ADF1-B3AA9FFF8F28}" type="pres">
      <dgm:prSet presAssocID="{9B330091-6992-4057-83D3-802C5DC29783}" presName="node" presStyleLbl="node1" presStyleIdx="3" presStyleCnt="6" custLinFactNeighborX="-3474" custLinFactNeighborY="-215">
        <dgm:presLayoutVars>
          <dgm:bulletEnabled val="1"/>
        </dgm:presLayoutVars>
      </dgm:prSet>
      <dgm:spPr/>
      <dgm:t>
        <a:bodyPr/>
        <a:lstStyle/>
        <a:p>
          <a:endParaRPr lang="en-GB"/>
        </a:p>
      </dgm:t>
    </dgm:pt>
    <dgm:pt modelId="{B6657371-8553-46CC-B4DE-E73D42F2A5F2}" type="pres">
      <dgm:prSet presAssocID="{68CD7A9F-54EB-44E4-92E1-6A300510F042}" presName="sibTrans" presStyleLbl="sibTrans1D1" presStyleIdx="3" presStyleCnt="5"/>
      <dgm:spPr/>
      <dgm:t>
        <a:bodyPr/>
        <a:lstStyle/>
        <a:p>
          <a:endParaRPr lang="en-GB"/>
        </a:p>
      </dgm:t>
    </dgm:pt>
    <dgm:pt modelId="{6CED9AD8-A33A-413C-8E7A-BC1006160E8E}" type="pres">
      <dgm:prSet presAssocID="{68CD7A9F-54EB-44E4-92E1-6A300510F042}" presName="connectorText" presStyleLbl="sibTrans1D1" presStyleIdx="3" presStyleCnt="5"/>
      <dgm:spPr/>
      <dgm:t>
        <a:bodyPr/>
        <a:lstStyle/>
        <a:p>
          <a:endParaRPr lang="en-GB"/>
        </a:p>
      </dgm:t>
    </dgm:pt>
    <dgm:pt modelId="{F57072DF-199D-4AF4-8AB2-5451E9E98398}" type="pres">
      <dgm:prSet presAssocID="{60B11C70-0152-444F-8666-F1D7E3FD0AFB}" presName="node" presStyleLbl="node1" presStyleIdx="4" presStyleCnt="6">
        <dgm:presLayoutVars>
          <dgm:bulletEnabled val="1"/>
        </dgm:presLayoutVars>
      </dgm:prSet>
      <dgm:spPr/>
      <dgm:t>
        <a:bodyPr/>
        <a:lstStyle/>
        <a:p>
          <a:endParaRPr lang="en-GB"/>
        </a:p>
      </dgm:t>
    </dgm:pt>
    <dgm:pt modelId="{5DA5E2B5-452D-407E-A68D-CFB13F89369B}" type="pres">
      <dgm:prSet presAssocID="{754389C4-0EF3-457F-AE95-C0FB50BDE154}" presName="sibTrans" presStyleLbl="sibTrans1D1" presStyleIdx="4" presStyleCnt="5"/>
      <dgm:spPr/>
      <dgm:t>
        <a:bodyPr/>
        <a:lstStyle/>
        <a:p>
          <a:endParaRPr lang="en-GB"/>
        </a:p>
      </dgm:t>
    </dgm:pt>
    <dgm:pt modelId="{4555AC22-17C8-408F-82E2-56913540A14D}" type="pres">
      <dgm:prSet presAssocID="{754389C4-0EF3-457F-AE95-C0FB50BDE154}" presName="connectorText" presStyleLbl="sibTrans1D1" presStyleIdx="4" presStyleCnt="5"/>
      <dgm:spPr/>
      <dgm:t>
        <a:bodyPr/>
        <a:lstStyle/>
        <a:p>
          <a:endParaRPr lang="en-GB"/>
        </a:p>
      </dgm:t>
    </dgm:pt>
    <dgm:pt modelId="{F1F41D36-D53F-489C-9A0D-B3BCEC986FD8}" type="pres">
      <dgm:prSet presAssocID="{AFAFD2B3-6B9C-4A29-8AAB-C0ABEBCF77A8}" presName="node" presStyleLbl="node1" presStyleIdx="5" presStyleCnt="6" custLinFactNeighborX="266" custLinFactNeighborY="1295">
        <dgm:presLayoutVars>
          <dgm:bulletEnabled val="1"/>
        </dgm:presLayoutVars>
      </dgm:prSet>
      <dgm:spPr/>
      <dgm:t>
        <a:bodyPr/>
        <a:lstStyle/>
        <a:p>
          <a:endParaRPr lang="en-GB"/>
        </a:p>
      </dgm:t>
    </dgm:pt>
  </dgm:ptLst>
  <dgm:cxnLst>
    <dgm:cxn modelId="{BC60DAE2-B4DC-402D-8750-56DE0976D65E}" type="presOf" srcId="{ECCA1634-F97C-4D81-BD62-EA3B584B339A}" destId="{41D04639-88C3-4DA8-85AA-C08B920A9CAE}" srcOrd="1" destOrd="0" presId="urn:microsoft.com/office/officeart/2005/8/layout/bProcess3"/>
    <dgm:cxn modelId="{BECB2D1F-39DA-47D3-86EC-16A8379893B3}" srcId="{894422A3-DD98-4047-8083-049D1C05011D}" destId="{9B330091-6992-4057-83D3-802C5DC29783}" srcOrd="3" destOrd="0" parTransId="{C52C4A21-0664-4F32-AE11-1BACB317594E}" sibTransId="{68CD7A9F-54EB-44E4-92E1-6A300510F042}"/>
    <dgm:cxn modelId="{48FC2A85-3E5C-4D99-B3E0-F80C65786799}" type="presOf" srcId="{01DC1E4E-FB18-4486-B2F2-D9AFC2BB9EB3}" destId="{47BFB663-2F31-49D7-844F-73B9AB5F0BF2}" srcOrd="0" destOrd="0" presId="urn:microsoft.com/office/officeart/2005/8/layout/bProcess3"/>
    <dgm:cxn modelId="{B6AFD344-630A-41BC-87A7-063E2EC62CA8}" type="presOf" srcId="{4A9EA5A7-1C83-47A8-802D-CFF1456B66E6}" destId="{36196BD1-BBE4-4572-AB93-B6DB4C811FEE}" srcOrd="0" destOrd="0" presId="urn:microsoft.com/office/officeart/2005/8/layout/bProcess3"/>
    <dgm:cxn modelId="{0823A5DD-F4D1-4173-AA72-4A65EC846592}" type="presOf" srcId="{AFAFD2B3-6B9C-4A29-8AAB-C0ABEBCF77A8}" destId="{F1F41D36-D53F-489C-9A0D-B3BCEC986FD8}" srcOrd="0" destOrd="0" presId="urn:microsoft.com/office/officeart/2005/8/layout/bProcess3"/>
    <dgm:cxn modelId="{9441360F-831D-47D2-B5B0-872C4607904C}" type="presOf" srcId="{754389C4-0EF3-457F-AE95-C0FB50BDE154}" destId="{4555AC22-17C8-408F-82E2-56913540A14D}" srcOrd="1" destOrd="0" presId="urn:microsoft.com/office/officeart/2005/8/layout/bProcess3"/>
    <dgm:cxn modelId="{D93217DF-A13B-4732-967B-AFAF98A792AF}" srcId="{894422A3-DD98-4047-8083-049D1C05011D}" destId="{DD16BEE1-C675-4CB9-9E46-6B3FDD215CF0}" srcOrd="0" destOrd="0" parTransId="{09B444F5-899C-4877-BAE6-28E1DD07AACC}" sibTransId="{ECCA1634-F97C-4D81-BD62-EA3B584B339A}"/>
    <dgm:cxn modelId="{C5A99B17-7D30-4A0D-8C8C-D8E71FF8517C}" srcId="{894422A3-DD98-4047-8083-049D1C05011D}" destId="{01DC1E4E-FB18-4486-B2F2-D9AFC2BB9EB3}" srcOrd="1" destOrd="0" parTransId="{C9B843D5-C373-4E91-AC4C-DD8D9481C587}" sibTransId="{4A9EA5A7-1C83-47A8-802D-CFF1456B66E6}"/>
    <dgm:cxn modelId="{1644F8CF-0058-4FD9-8992-BE2226B62503}" type="presOf" srcId="{60B11C70-0152-444F-8666-F1D7E3FD0AFB}" destId="{F57072DF-199D-4AF4-8AB2-5451E9E98398}" srcOrd="0" destOrd="0" presId="urn:microsoft.com/office/officeart/2005/8/layout/bProcess3"/>
    <dgm:cxn modelId="{B6D26CFE-D6CD-48DB-BB2D-0AF4C745EBE6}" type="presOf" srcId="{78EEAEB5-EAD7-4867-A64B-48911546F28E}" destId="{F7F88A7C-4141-410B-AE2A-1640C19E269D}" srcOrd="0" destOrd="0" presId="urn:microsoft.com/office/officeart/2005/8/layout/bProcess3"/>
    <dgm:cxn modelId="{393B7C3E-E1BE-4E64-B884-C0FB0BDF60C7}" type="presOf" srcId="{894422A3-DD98-4047-8083-049D1C05011D}" destId="{E13DE25D-C272-4509-9782-39A3E77B2719}" srcOrd="0" destOrd="0" presId="urn:microsoft.com/office/officeart/2005/8/layout/bProcess3"/>
    <dgm:cxn modelId="{95B4B5D6-35AE-4BA4-80C2-FAA9943C16CE}" type="presOf" srcId="{68CD7A9F-54EB-44E4-92E1-6A300510F042}" destId="{6CED9AD8-A33A-413C-8E7A-BC1006160E8E}" srcOrd="1" destOrd="0" presId="urn:microsoft.com/office/officeart/2005/8/layout/bProcess3"/>
    <dgm:cxn modelId="{20C61DED-1F5C-4603-9051-661C2921487E}" srcId="{894422A3-DD98-4047-8083-049D1C05011D}" destId="{AFAFD2B3-6B9C-4A29-8AAB-C0ABEBCF77A8}" srcOrd="5" destOrd="0" parTransId="{AA83C9CB-5A93-4540-8F44-FFE156C91CE9}" sibTransId="{32E009BF-18BD-43A9-A216-044E5BEF978D}"/>
    <dgm:cxn modelId="{A5715C5B-67B2-40E9-8032-70408FEE7A41}" type="presOf" srcId="{201269E6-537E-4EBD-B451-E39566F632AD}" destId="{A24B2B6D-287F-436F-9ECE-666506298C22}" srcOrd="0" destOrd="0" presId="urn:microsoft.com/office/officeart/2005/8/layout/bProcess3"/>
    <dgm:cxn modelId="{EE0F7DE6-81A5-4D10-9F99-23BAE7BE5042}" type="presOf" srcId="{78EEAEB5-EAD7-4867-A64B-48911546F28E}" destId="{698B03C9-E4F8-4966-91C6-108F8FA06CA8}" srcOrd="1" destOrd="0" presId="urn:microsoft.com/office/officeart/2005/8/layout/bProcess3"/>
    <dgm:cxn modelId="{79BCF585-0A07-4DA4-895D-93CB1AE0C76E}" type="presOf" srcId="{754389C4-0EF3-457F-AE95-C0FB50BDE154}" destId="{5DA5E2B5-452D-407E-A68D-CFB13F89369B}" srcOrd="0" destOrd="0" presId="urn:microsoft.com/office/officeart/2005/8/layout/bProcess3"/>
    <dgm:cxn modelId="{69A1214E-7CC6-41D4-A5B8-84FD1D95DE3E}" srcId="{894422A3-DD98-4047-8083-049D1C05011D}" destId="{60B11C70-0152-444F-8666-F1D7E3FD0AFB}" srcOrd="4" destOrd="0" parTransId="{CBF84F9A-EDA5-43D9-8466-1898C2376465}" sibTransId="{754389C4-0EF3-457F-AE95-C0FB50BDE154}"/>
    <dgm:cxn modelId="{17B3DB17-A269-4F28-BFC1-5077E800A49F}" type="presOf" srcId="{68CD7A9F-54EB-44E4-92E1-6A300510F042}" destId="{B6657371-8553-46CC-B4DE-E73D42F2A5F2}" srcOrd="0" destOrd="0" presId="urn:microsoft.com/office/officeart/2005/8/layout/bProcess3"/>
    <dgm:cxn modelId="{57A10DEE-BF23-41FE-871E-F4DC25B344CC}" srcId="{894422A3-DD98-4047-8083-049D1C05011D}" destId="{201269E6-537E-4EBD-B451-E39566F632AD}" srcOrd="2" destOrd="0" parTransId="{D8F1529E-8F75-4AB8-A0FB-6AB7FA7014F8}" sibTransId="{78EEAEB5-EAD7-4867-A64B-48911546F28E}"/>
    <dgm:cxn modelId="{41D0BC37-0553-4147-8AC3-13AD60FC4256}" type="presOf" srcId="{4A9EA5A7-1C83-47A8-802D-CFF1456B66E6}" destId="{E1400A1D-F412-4B54-B878-33D3BEEFA075}" srcOrd="1" destOrd="0" presId="urn:microsoft.com/office/officeart/2005/8/layout/bProcess3"/>
    <dgm:cxn modelId="{D4D353EE-B148-43CB-BD9A-299B0E95BED5}" type="presOf" srcId="{9B330091-6992-4057-83D3-802C5DC29783}" destId="{A409AF50-4B7E-41A8-ADF1-B3AA9FFF8F28}" srcOrd="0" destOrd="0" presId="urn:microsoft.com/office/officeart/2005/8/layout/bProcess3"/>
    <dgm:cxn modelId="{7D2123A0-EC6A-4F0F-96B5-A2AA487DACE2}" type="presOf" srcId="{DD16BEE1-C675-4CB9-9E46-6B3FDD215CF0}" destId="{0A265D42-9DBC-4566-8427-BAD475054931}" srcOrd="0" destOrd="0" presId="urn:microsoft.com/office/officeart/2005/8/layout/bProcess3"/>
    <dgm:cxn modelId="{4D6A1D20-3F44-4854-A488-6070AF5FA20C}" type="presOf" srcId="{ECCA1634-F97C-4D81-BD62-EA3B584B339A}" destId="{34810329-D875-488E-8463-2376C315D61C}" srcOrd="0" destOrd="0" presId="urn:microsoft.com/office/officeart/2005/8/layout/bProcess3"/>
    <dgm:cxn modelId="{970FBB2B-ABCD-425D-B164-4A683899A1B6}" type="presParOf" srcId="{E13DE25D-C272-4509-9782-39A3E77B2719}" destId="{0A265D42-9DBC-4566-8427-BAD475054931}" srcOrd="0" destOrd="0" presId="urn:microsoft.com/office/officeart/2005/8/layout/bProcess3"/>
    <dgm:cxn modelId="{696DF1A8-0ACA-4AEC-BC16-AC20FE409956}" type="presParOf" srcId="{E13DE25D-C272-4509-9782-39A3E77B2719}" destId="{34810329-D875-488E-8463-2376C315D61C}" srcOrd="1" destOrd="0" presId="urn:microsoft.com/office/officeart/2005/8/layout/bProcess3"/>
    <dgm:cxn modelId="{BF6F2488-4A90-46D3-B9B3-09B1FFEE4F83}" type="presParOf" srcId="{34810329-D875-488E-8463-2376C315D61C}" destId="{41D04639-88C3-4DA8-85AA-C08B920A9CAE}" srcOrd="0" destOrd="0" presId="urn:microsoft.com/office/officeart/2005/8/layout/bProcess3"/>
    <dgm:cxn modelId="{9E12FDD4-2F15-4B78-AC59-F1AEC28E60D9}" type="presParOf" srcId="{E13DE25D-C272-4509-9782-39A3E77B2719}" destId="{47BFB663-2F31-49D7-844F-73B9AB5F0BF2}" srcOrd="2" destOrd="0" presId="urn:microsoft.com/office/officeart/2005/8/layout/bProcess3"/>
    <dgm:cxn modelId="{F2644479-4452-4380-ACCB-0B6B3D7ECDF2}" type="presParOf" srcId="{E13DE25D-C272-4509-9782-39A3E77B2719}" destId="{36196BD1-BBE4-4572-AB93-B6DB4C811FEE}" srcOrd="3" destOrd="0" presId="urn:microsoft.com/office/officeart/2005/8/layout/bProcess3"/>
    <dgm:cxn modelId="{1E924A18-F249-49A8-8AF0-D4898612A00E}" type="presParOf" srcId="{36196BD1-BBE4-4572-AB93-B6DB4C811FEE}" destId="{E1400A1D-F412-4B54-B878-33D3BEEFA075}" srcOrd="0" destOrd="0" presId="urn:microsoft.com/office/officeart/2005/8/layout/bProcess3"/>
    <dgm:cxn modelId="{DC2E3A44-BAD4-4A72-BB00-92463CDE80EA}" type="presParOf" srcId="{E13DE25D-C272-4509-9782-39A3E77B2719}" destId="{A24B2B6D-287F-436F-9ECE-666506298C22}" srcOrd="4" destOrd="0" presId="urn:microsoft.com/office/officeart/2005/8/layout/bProcess3"/>
    <dgm:cxn modelId="{C28AA088-6F5D-4142-B753-90C5EE41D843}" type="presParOf" srcId="{E13DE25D-C272-4509-9782-39A3E77B2719}" destId="{F7F88A7C-4141-410B-AE2A-1640C19E269D}" srcOrd="5" destOrd="0" presId="urn:microsoft.com/office/officeart/2005/8/layout/bProcess3"/>
    <dgm:cxn modelId="{59BEAC12-9FA2-4ADE-9A6F-841E1D3E9AF3}" type="presParOf" srcId="{F7F88A7C-4141-410B-AE2A-1640C19E269D}" destId="{698B03C9-E4F8-4966-91C6-108F8FA06CA8}" srcOrd="0" destOrd="0" presId="urn:microsoft.com/office/officeart/2005/8/layout/bProcess3"/>
    <dgm:cxn modelId="{0DFC9A34-C291-462B-AA20-D6A92F4FEFE8}" type="presParOf" srcId="{E13DE25D-C272-4509-9782-39A3E77B2719}" destId="{A409AF50-4B7E-41A8-ADF1-B3AA9FFF8F28}" srcOrd="6" destOrd="0" presId="urn:microsoft.com/office/officeart/2005/8/layout/bProcess3"/>
    <dgm:cxn modelId="{78792643-2302-4840-9D75-D2EB33B1C7E3}" type="presParOf" srcId="{E13DE25D-C272-4509-9782-39A3E77B2719}" destId="{B6657371-8553-46CC-B4DE-E73D42F2A5F2}" srcOrd="7" destOrd="0" presId="urn:microsoft.com/office/officeart/2005/8/layout/bProcess3"/>
    <dgm:cxn modelId="{4206C686-F74F-44C9-88EF-5C17BD6B0B8D}" type="presParOf" srcId="{B6657371-8553-46CC-B4DE-E73D42F2A5F2}" destId="{6CED9AD8-A33A-413C-8E7A-BC1006160E8E}" srcOrd="0" destOrd="0" presId="urn:microsoft.com/office/officeart/2005/8/layout/bProcess3"/>
    <dgm:cxn modelId="{92950768-7296-464E-A84E-51A5EA0CD3DA}" type="presParOf" srcId="{E13DE25D-C272-4509-9782-39A3E77B2719}" destId="{F57072DF-199D-4AF4-8AB2-5451E9E98398}" srcOrd="8" destOrd="0" presId="urn:microsoft.com/office/officeart/2005/8/layout/bProcess3"/>
    <dgm:cxn modelId="{D8B0DA10-9956-478A-B3AB-0881AF0F5B58}" type="presParOf" srcId="{E13DE25D-C272-4509-9782-39A3E77B2719}" destId="{5DA5E2B5-452D-407E-A68D-CFB13F89369B}" srcOrd="9" destOrd="0" presId="urn:microsoft.com/office/officeart/2005/8/layout/bProcess3"/>
    <dgm:cxn modelId="{D2358D3E-AF97-4883-95F9-083853EE3E9B}" type="presParOf" srcId="{5DA5E2B5-452D-407E-A68D-CFB13F89369B}" destId="{4555AC22-17C8-408F-82E2-56913540A14D}" srcOrd="0" destOrd="0" presId="urn:microsoft.com/office/officeart/2005/8/layout/bProcess3"/>
    <dgm:cxn modelId="{45D78488-7282-43B1-95D7-E391748F2E8B}" type="presParOf" srcId="{E13DE25D-C272-4509-9782-39A3E77B2719}" destId="{F1F41D36-D53F-489C-9A0D-B3BCEC986FD8}" srcOrd="10" destOrd="0" presId="urn:microsoft.com/office/officeart/2005/8/layout/bProcess3"/>
  </dgm:cxnLst>
  <dgm:bg>
    <a:noFill/>
  </dgm:bg>
  <dgm:whole>
    <a:ln>
      <a:noFill/>
    </a:ln>
  </dgm:whole>
  <dgm:extLst>
    <a:ext uri="http://schemas.microsoft.com/office/drawing/2008/diagram">
      <dsp:dataModelExt xmlns:dsp="http://schemas.microsoft.com/office/drawing/2008/diagram" relId="rId8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F8D1A09-CBDC-ED43-BA9A-B1CCE5926051}" type="doc">
      <dgm:prSet loTypeId="urn:microsoft.com/office/officeart/2008/layout/NameandTitleOrganizationalChart" loCatId="" qsTypeId="urn:microsoft.com/office/officeart/2005/8/quickstyle/simple4" qsCatId="simple" csTypeId="urn:microsoft.com/office/officeart/2005/8/colors/accent1_2" csCatId="accent1" phldr="1"/>
      <dgm:spPr/>
      <dgm:t>
        <a:bodyPr/>
        <a:lstStyle/>
        <a:p>
          <a:endParaRPr lang="en-US"/>
        </a:p>
      </dgm:t>
    </dgm:pt>
    <dgm:pt modelId="{B9B1A69A-E257-E545-AE95-BBA84A73A58A}">
      <dgm:prSet phldrT="[Text]"/>
      <dgm:spPr/>
      <dgm:t>
        <a:bodyPr/>
        <a:lstStyle/>
        <a:p>
          <a:r>
            <a:rPr lang="en-US"/>
            <a:t>Changing Formal instituions</a:t>
          </a:r>
        </a:p>
      </dgm:t>
    </dgm:pt>
    <dgm:pt modelId="{B2092F84-F5A4-E44E-B951-F6E3D4C04B29}" type="parTrans" cxnId="{30A051FE-1A35-BB42-A8C1-11CD649060E5}">
      <dgm:prSet/>
      <dgm:spPr/>
      <dgm:t>
        <a:bodyPr/>
        <a:lstStyle/>
        <a:p>
          <a:endParaRPr lang="en-US"/>
        </a:p>
      </dgm:t>
    </dgm:pt>
    <dgm:pt modelId="{C3329A23-889B-8249-B6FA-762BF8775242}" type="sibTrans" cxnId="{30A051FE-1A35-BB42-A8C1-11CD649060E5}">
      <dgm:prSet/>
      <dgm:spPr/>
      <dgm:t>
        <a:bodyPr/>
        <a:lstStyle/>
        <a:p>
          <a:endParaRPr lang="en-US"/>
        </a:p>
      </dgm:t>
    </dgm:pt>
    <dgm:pt modelId="{49C5721D-D3C2-FB45-BA2A-685936AB34F4}" type="asst">
      <dgm:prSet phldrT="[Text]"/>
      <dgm:spPr/>
      <dgm:t>
        <a:bodyPr/>
        <a:lstStyle/>
        <a:p>
          <a:r>
            <a:rPr lang="en-US"/>
            <a:t>Changing Informal institutions</a:t>
          </a:r>
        </a:p>
      </dgm:t>
    </dgm:pt>
    <dgm:pt modelId="{CD5682F8-10A9-4B45-9403-B6C3E0ACDA5C}" type="parTrans" cxnId="{D209AFB4-002F-974E-8DAA-E458E51419F4}">
      <dgm:prSet/>
      <dgm:spPr/>
      <dgm:t>
        <a:bodyPr/>
        <a:lstStyle/>
        <a:p>
          <a:endParaRPr lang="en-US"/>
        </a:p>
      </dgm:t>
    </dgm:pt>
    <dgm:pt modelId="{112A4C80-485E-9A40-B420-4369F0FCE4CF}" type="sibTrans" cxnId="{D209AFB4-002F-974E-8DAA-E458E51419F4}">
      <dgm:prSet/>
      <dgm:spPr/>
      <dgm:t>
        <a:bodyPr/>
        <a:lstStyle/>
        <a:p>
          <a:endParaRPr lang="en-US"/>
        </a:p>
      </dgm:t>
    </dgm:pt>
    <dgm:pt modelId="{94C48379-517D-184F-BC76-B6B38F2BA74F}">
      <dgm:prSet phldrT="[Text]"/>
      <dgm:spPr/>
      <dgm:t>
        <a:bodyPr/>
        <a:lstStyle/>
        <a:p>
          <a:r>
            <a:rPr lang="en-US"/>
            <a:t>Incentives</a:t>
          </a:r>
        </a:p>
      </dgm:t>
    </dgm:pt>
    <dgm:pt modelId="{6A2885FF-0360-5049-B23D-1CFAB58A50BE}" type="parTrans" cxnId="{165B1861-D9C7-8946-BFDD-62B309EB4760}">
      <dgm:prSet/>
      <dgm:spPr/>
      <dgm:t>
        <a:bodyPr/>
        <a:lstStyle/>
        <a:p>
          <a:endParaRPr lang="en-US"/>
        </a:p>
      </dgm:t>
    </dgm:pt>
    <dgm:pt modelId="{9F4BD257-EF93-C246-B51D-B880B8FB8223}" type="sibTrans" cxnId="{165B1861-D9C7-8946-BFDD-62B309EB4760}">
      <dgm:prSet/>
      <dgm:spPr/>
      <dgm:t>
        <a:bodyPr/>
        <a:lstStyle/>
        <a:p>
          <a:endParaRPr lang="en-US"/>
        </a:p>
      </dgm:t>
    </dgm:pt>
    <dgm:pt modelId="{40AF4041-1E76-D144-A453-DEBE3E05D755}">
      <dgm:prSet phldrT="[Text]"/>
      <dgm:spPr/>
      <dgm:t>
        <a:bodyPr/>
        <a:lstStyle/>
        <a:p>
          <a:r>
            <a:rPr lang="en-US"/>
            <a:t>Deterrence</a:t>
          </a:r>
        </a:p>
      </dgm:t>
    </dgm:pt>
    <dgm:pt modelId="{CD36D9E0-22D4-4947-B948-85B9C36449F9}" type="sibTrans" cxnId="{A470D82C-0C04-AB49-84D3-D34BC9D3852E}">
      <dgm:prSet/>
      <dgm:spPr/>
      <dgm:t>
        <a:bodyPr/>
        <a:lstStyle/>
        <a:p>
          <a:endParaRPr lang="en-US"/>
        </a:p>
      </dgm:t>
    </dgm:pt>
    <dgm:pt modelId="{C5E534E2-F67E-5B45-8232-11A0B060E192}" type="parTrans" cxnId="{A470D82C-0C04-AB49-84D3-D34BC9D3852E}">
      <dgm:prSet/>
      <dgm:spPr/>
      <dgm:t>
        <a:bodyPr/>
        <a:lstStyle/>
        <a:p>
          <a:endParaRPr lang="en-US"/>
        </a:p>
      </dgm:t>
    </dgm:pt>
    <dgm:pt modelId="{9F1DF9E2-A29F-6241-874A-DBAB2527BAD6}" type="pres">
      <dgm:prSet presAssocID="{0F8D1A09-CBDC-ED43-BA9A-B1CCE5926051}" presName="hierChild1" presStyleCnt="0">
        <dgm:presLayoutVars>
          <dgm:orgChart val="1"/>
          <dgm:chPref val="1"/>
          <dgm:dir/>
          <dgm:animOne val="branch"/>
          <dgm:animLvl val="lvl"/>
          <dgm:resizeHandles/>
        </dgm:presLayoutVars>
      </dgm:prSet>
      <dgm:spPr/>
      <dgm:t>
        <a:bodyPr/>
        <a:lstStyle/>
        <a:p>
          <a:endParaRPr lang="en-GB"/>
        </a:p>
      </dgm:t>
    </dgm:pt>
    <dgm:pt modelId="{DC80FC65-1DD1-CD47-B16D-F6830FD14DBF}" type="pres">
      <dgm:prSet presAssocID="{B9B1A69A-E257-E545-AE95-BBA84A73A58A}" presName="hierRoot1" presStyleCnt="0">
        <dgm:presLayoutVars>
          <dgm:hierBranch val="init"/>
        </dgm:presLayoutVars>
      </dgm:prSet>
      <dgm:spPr/>
    </dgm:pt>
    <dgm:pt modelId="{488E68AB-0606-E847-9A19-C9EC287A2094}" type="pres">
      <dgm:prSet presAssocID="{B9B1A69A-E257-E545-AE95-BBA84A73A58A}" presName="rootComposite1" presStyleCnt="0"/>
      <dgm:spPr/>
    </dgm:pt>
    <dgm:pt modelId="{562B20EA-EE5A-0D4A-8220-39C9F83E61E5}" type="pres">
      <dgm:prSet presAssocID="{B9B1A69A-E257-E545-AE95-BBA84A73A58A}" presName="rootText1" presStyleLbl="node0" presStyleIdx="0" presStyleCnt="1">
        <dgm:presLayoutVars>
          <dgm:chMax/>
          <dgm:chPref val="3"/>
        </dgm:presLayoutVars>
      </dgm:prSet>
      <dgm:spPr/>
      <dgm:t>
        <a:bodyPr/>
        <a:lstStyle/>
        <a:p>
          <a:endParaRPr lang="en-US"/>
        </a:p>
      </dgm:t>
    </dgm:pt>
    <dgm:pt modelId="{58EB494C-E632-4545-8582-C747A37BFF18}" type="pres">
      <dgm:prSet presAssocID="{B9B1A69A-E257-E545-AE95-BBA84A73A58A}" presName="titleText1" presStyleLbl="fgAcc0" presStyleIdx="0" presStyleCnt="1">
        <dgm:presLayoutVars>
          <dgm:chMax val="0"/>
          <dgm:chPref val="0"/>
        </dgm:presLayoutVars>
      </dgm:prSet>
      <dgm:spPr/>
      <dgm:t>
        <a:bodyPr/>
        <a:lstStyle/>
        <a:p>
          <a:endParaRPr lang="en-GB"/>
        </a:p>
      </dgm:t>
    </dgm:pt>
    <dgm:pt modelId="{E099BFA0-6F4D-B440-9D54-15D8418F974E}" type="pres">
      <dgm:prSet presAssocID="{B9B1A69A-E257-E545-AE95-BBA84A73A58A}" presName="rootConnector1" presStyleLbl="node1" presStyleIdx="0" presStyleCnt="2"/>
      <dgm:spPr/>
      <dgm:t>
        <a:bodyPr/>
        <a:lstStyle/>
        <a:p>
          <a:endParaRPr lang="en-GB"/>
        </a:p>
      </dgm:t>
    </dgm:pt>
    <dgm:pt modelId="{84E35992-9D8B-F24D-A3A4-AB7ABA2662E3}" type="pres">
      <dgm:prSet presAssocID="{B9B1A69A-E257-E545-AE95-BBA84A73A58A}" presName="hierChild2" presStyleCnt="0"/>
      <dgm:spPr/>
    </dgm:pt>
    <dgm:pt modelId="{DB915AEE-3B20-C84B-8C37-0465160265B9}" type="pres">
      <dgm:prSet presAssocID="{C5E534E2-F67E-5B45-8232-11A0B060E192}" presName="Name37" presStyleLbl="parChTrans1D2" presStyleIdx="0" presStyleCnt="3"/>
      <dgm:spPr/>
      <dgm:t>
        <a:bodyPr/>
        <a:lstStyle/>
        <a:p>
          <a:endParaRPr lang="en-GB"/>
        </a:p>
      </dgm:t>
    </dgm:pt>
    <dgm:pt modelId="{15FB5B6B-F922-5449-86AB-962B94FBEEC7}" type="pres">
      <dgm:prSet presAssocID="{40AF4041-1E76-D144-A453-DEBE3E05D755}" presName="hierRoot2" presStyleCnt="0">
        <dgm:presLayoutVars>
          <dgm:hierBranch val="init"/>
        </dgm:presLayoutVars>
      </dgm:prSet>
      <dgm:spPr/>
    </dgm:pt>
    <dgm:pt modelId="{E87E8FA2-D9FE-5740-82B1-145CACCD4807}" type="pres">
      <dgm:prSet presAssocID="{40AF4041-1E76-D144-A453-DEBE3E05D755}" presName="rootComposite" presStyleCnt="0"/>
      <dgm:spPr/>
    </dgm:pt>
    <dgm:pt modelId="{F6189A3C-6790-B546-AE02-ACDE38A895C7}" type="pres">
      <dgm:prSet presAssocID="{40AF4041-1E76-D144-A453-DEBE3E05D755}" presName="rootText" presStyleLbl="node1" presStyleIdx="0" presStyleCnt="2">
        <dgm:presLayoutVars>
          <dgm:chMax/>
          <dgm:chPref val="3"/>
        </dgm:presLayoutVars>
      </dgm:prSet>
      <dgm:spPr/>
      <dgm:t>
        <a:bodyPr/>
        <a:lstStyle/>
        <a:p>
          <a:endParaRPr lang="en-GB"/>
        </a:p>
      </dgm:t>
    </dgm:pt>
    <dgm:pt modelId="{3868E8FA-E87E-A843-81C5-44802424AFDB}" type="pres">
      <dgm:prSet presAssocID="{40AF4041-1E76-D144-A453-DEBE3E05D755}" presName="titleText2" presStyleLbl="fgAcc1" presStyleIdx="0" presStyleCnt="2">
        <dgm:presLayoutVars>
          <dgm:chMax val="0"/>
          <dgm:chPref val="0"/>
        </dgm:presLayoutVars>
      </dgm:prSet>
      <dgm:spPr/>
      <dgm:t>
        <a:bodyPr/>
        <a:lstStyle/>
        <a:p>
          <a:endParaRPr lang="en-GB"/>
        </a:p>
      </dgm:t>
    </dgm:pt>
    <dgm:pt modelId="{C4191093-700E-604D-86F0-F78DE0406292}" type="pres">
      <dgm:prSet presAssocID="{40AF4041-1E76-D144-A453-DEBE3E05D755}" presName="rootConnector" presStyleLbl="node2" presStyleIdx="0" presStyleCnt="0"/>
      <dgm:spPr/>
      <dgm:t>
        <a:bodyPr/>
        <a:lstStyle/>
        <a:p>
          <a:endParaRPr lang="en-GB"/>
        </a:p>
      </dgm:t>
    </dgm:pt>
    <dgm:pt modelId="{336EA5BE-750F-3F42-AAA6-82B4775F4E07}" type="pres">
      <dgm:prSet presAssocID="{40AF4041-1E76-D144-A453-DEBE3E05D755}" presName="hierChild4" presStyleCnt="0"/>
      <dgm:spPr/>
    </dgm:pt>
    <dgm:pt modelId="{9973E371-617B-1040-BC47-4F3947C98CE5}" type="pres">
      <dgm:prSet presAssocID="{40AF4041-1E76-D144-A453-DEBE3E05D755}" presName="hierChild5" presStyleCnt="0"/>
      <dgm:spPr/>
    </dgm:pt>
    <dgm:pt modelId="{1E80A20A-013F-C442-9CD5-0B5D22676BDE}" type="pres">
      <dgm:prSet presAssocID="{6A2885FF-0360-5049-B23D-1CFAB58A50BE}" presName="Name37" presStyleLbl="parChTrans1D2" presStyleIdx="1" presStyleCnt="3"/>
      <dgm:spPr/>
      <dgm:t>
        <a:bodyPr/>
        <a:lstStyle/>
        <a:p>
          <a:endParaRPr lang="en-GB"/>
        </a:p>
      </dgm:t>
    </dgm:pt>
    <dgm:pt modelId="{CA6B6694-84BD-EA41-9534-828B94CDD798}" type="pres">
      <dgm:prSet presAssocID="{94C48379-517D-184F-BC76-B6B38F2BA74F}" presName="hierRoot2" presStyleCnt="0">
        <dgm:presLayoutVars>
          <dgm:hierBranch val="init"/>
        </dgm:presLayoutVars>
      </dgm:prSet>
      <dgm:spPr/>
    </dgm:pt>
    <dgm:pt modelId="{5D706F3E-BF52-E049-88F3-C3666583A581}" type="pres">
      <dgm:prSet presAssocID="{94C48379-517D-184F-BC76-B6B38F2BA74F}" presName="rootComposite" presStyleCnt="0"/>
      <dgm:spPr/>
    </dgm:pt>
    <dgm:pt modelId="{41BB734B-9F4E-BF4C-9E42-AB1CFFFEFDD9}" type="pres">
      <dgm:prSet presAssocID="{94C48379-517D-184F-BC76-B6B38F2BA74F}" presName="rootText" presStyleLbl="node1" presStyleIdx="1" presStyleCnt="2">
        <dgm:presLayoutVars>
          <dgm:chMax/>
          <dgm:chPref val="3"/>
        </dgm:presLayoutVars>
      </dgm:prSet>
      <dgm:spPr/>
      <dgm:t>
        <a:bodyPr/>
        <a:lstStyle/>
        <a:p>
          <a:endParaRPr lang="en-GB"/>
        </a:p>
      </dgm:t>
    </dgm:pt>
    <dgm:pt modelId="{69B95B12-0C55-D545-BF0D-A330BA335372}" type="pres">
      <dgm:prSet presAssocID="{94C48379-517D-184F-BC76-B6B38F2BA74F}" presName="titleText2" presStyleLbl="fgAcc1" presStyleIdx="1" presStyleCnt="2">
        <dgm:presLayoutVars>
          <dgm:chMax val="0"/>
          <dgm:chPref val="0"/>
        </dgm:presLayoutVars>
      </dgm:prSet>
      <dgm:spPr/>
      <dgm:t>
        <a:bodyPr/>
        <a:lstStyle/>
        <a:p>
          <a:endParaRPr lang="en-GB"/>
        </a:p>
      </dgm:t>
    </dgm:pt>
    <dgm:pt modelId="{02A6EF1C-911F-574A-9053-4F3D22FFB381}" type="pres">
      <dgm:prSet presAssocID="{94C48379-517D-184F-BC76-B6B38F2BA74F}" presName="rootConnector" presStyleLbl="node2" presStyleIdx="0" presStyleCnt="0"/>
      <dgm:spPr/>
      <dgm:t>
        <a:bodyPr/>
        <a:lstStyle/>
        <a:p>
          <a:endParaRPr lang="en-GB"/>
        </a:p>
      </dgm:t>
    </dgm:pt>
    <dgm:pt modelId="{5879F56A-967B-FE4D-B8A2-8E2E7A734F06}" type="pres">
      <dgm:prSet presAssocID="{94C48379-517D-184F-BC76-B6B38F2BA74F}" presName="hierChild4" presStyleCnt="0"/>
      <dgm:spPr/>
    </dgm:pt>
    <dgm:pt modelId="{F2D83B31-F3C4-DB48-A844-394BA9F4B64A}" type="pres">
      <dgm:prSet presAssocID="{94C48379-517D-184F-BC76-B6B38F2BA74F}" presName="hierChild5" presStyleCnt="0"/>
      <dgm:spPr/>
    </dgm:pt>
    <dgm:pt modelId="{FC7203C5-4732-4F49-9F27-B5BEA1754410}" type="pres">
      <dgm:prSet presAssocID="{B9B1A69A-E257-E545-AE95-BBA84A73A58A}" presName="hierChild3" presStyleCnt="0"/>
      <dgm:spPr/>
    </dgm:pt>
    <dgm:pt modelId="{93742F45-668E-E649-B226-2839F90B56D3}" type="pres">
      <dgm:prSet presAssocID="{CD5682F8-10A9-4B45-9403-B6C3E0ACDA5C}" presName="Name96" presStyleLbl="parChTrans1D2" presStyleIdx="2" presStyleCnt="3"/>
      <dgm:spPr/>
      <dgm:t>
        <a:bodyPr/>
        <a:lstStyle/>
        <a:p>
          <a:endParaRPr lang="en-GB"/>
        </a:p>
      </dgm:t>
    </dgm:pt>
    <dgm:pt modelId="{73AE2AD0-881D-FD4D-9FE7-2375924363D5}" type="pres">
      <dgm:prSet presAssocID="{49C5721D-D3C2-FB45-BA2A-685936AB34F4}" presName="hierRoot3" presStyleCnt="0">
        <dgm:presLayoutVars>
          <dgm:hierBranch val="init"/>
        </dgm:presLayoutVars>
      </dgm:prSet>
      <dgm:spPr/>
    </dgm:pt>
    <dgm:pt modelId="{B3F57B24-2B75-324C-B2DD-A94488E696D3}" type="pres">
      <dgm:prSet presAssocID="{49C5721D-D3C2-FB45-BA2A-685936AB34F4}" presName="rootComposite3" presStyleCnt="0"/>
      <dgm:spPr/>
    </dgm:pt>
    <dgm:pt modelId="{1AB166B1-8930-304C-93A9-CB7BE0E41AA9}" type="pres">
      <dgm:prSet presAssocID="{49C5721D-D3C2-FB45-BA2A-685936AB34F4}" presName="rootText3" presStyleLbl="asst1" presStyleIdx="0" presStyleCnt="1">
        <dgm:presLayoutVars>
          <dgm:chPref val="3"/>
        </dgm:presLayoutVars>
      </dgm:prSet>
      <dgm:spPr/>
      <dgm:t>
        <a:bodyPr/>
        <a:lstStyle/>
        <a:p>
          <a:endParaRPr lang="en-US"/>
        </a:p>
      </dgm:t>
    </dgm:pt>
    <dgm:pt modelId="{36668C28-9781-C142-8DC8-F9338BBAA0C2}" type="pres">
      <dgm:prSet presAssocID="{49C5721D-D3C2-FB45-BA2A-685936AB34F4}" presName="titleText3" presStyleLbl="fgAcc2" presStyleIdx="0" presStyleCnt="1">
        <dgm:presLayoutVars>
          <dgm:chMax val="0"/>
          <dgm:chPref val="0"/>
        </dgm:presLayoutVars>
      </dgm:prSet>
      <dgm:spPr/>
      <dgm:t>
        <a:bodyPr/>
        <a:lstStyle/>
        <a:p>
          <a:endParaRPr lang="en-GB"/>
        </a:p>
      </dgm:t>
    </dgm:pt>
    <dgm:pt modelId="{3BECCCE5-66A6-8B4F-9153-277381ABEA45}" type="pres">
      <dgm:prSet presAssocID="{49C5721D-D3C2-FB45-BA2A-685936AB34F4}" presName="rootConnector3" presStyleLbl="asst1" presStyleIdx="0" presStyleCnt="1"/>
      <dgm:spPr/>
      <dgm:t>
        <a:bodyPr/>
        <a:lstStyle/>
        <a:p>
          <a:endParaRPr lang="en-GB"/>
        </a:p>
      </dgm:t>
    </dgm:pt>
    <dgm:pt modelId="{EB2ECB90-A4E5-F74E-9865-FDC2BF1CBE98}" type="pres">
      <dgm:prSet presAssocID="{49C5721D-D3C2-FB45-BA2A-685936AB34F4}" presName="hierChild6" presStyleCnt="0"/>
      <dgm:spPr/>
    </dgm:pt>
    <dgm:pt modelId="{9015F643-7739-9648-8E44-B9A53A33BF07}" type="pres">
      <dgm:prSet presAssocID="{49C5721D-D3C2-FB45-BA2A-685936AB34F4}" presName="hierChild7" presStyleCnt="0"/>
      <dgm:spPr/>
    </dgm:pt>
  </dgm:ptLst>
  <dgm:cxnLst>
    <dgm:cxn modelId="{65D274AD-478F-4541-8103-911B6B155AAA}" type="presOf" srcId="{40AF4041-1E76-D144-A453-DEBE3E05D755}" destId="{C4191093-700E-604D-86F0-F78DE0406292}" srcOrd="1" destOrd="0" presId="urn:microsoft.com/office/officeart/2008/layout/NameandTitleOrganizationalChart"/>
    <dgm:cxn modelId="{49A3C93D-555D-4AF0-9890-701A01CD8B36}" type="presOf" srcId="{112A4C80-485E-9A40-B420-4369F0FCE4CF}" destId="{36668C28-9781-C142-8DC8-F9338BBAA0C2}" srcOrd="0" destOrd="0" presId="urn:microsoft.com/office/officeart/2008/layout/NameandTitleOrganizationalChart"/>
    <dgm:cxn modelId="{A470D82C-0C04-AB49-84D3-D34BC9D3852E}" srcId="{B9B1A69A-E257-E545-AE95-BBA84A73A58A}" destId="{40AF4041-1E76-D144-A453-DEBE3E05D755}" srcOrd="1" destOrd="0" parTransId="{C5E534E2-F67E-5B45-8232-11A0B060E192}" sibTransId="{CD36D9E0-22D4-4947-B948-85B9C36449F9}"/>
    <dgm:cxn modelId="{F58D7863-70F9-4984-A3DE-BFDCE2FDFD2C}" type="presOf" srcId="{94C48379-517D-184F-BC76-B6B38F2BA74F}" destId="{02A6EF1C-911F-574A-9053-4F3D22FFB381}" srcOrd="1" destOrd="0" presId="urn:microsoft.com/office/officeart/2008/layout/NameandTitleOrganizationalChart"/>
    <dgm:cxn modelId="{20DAEDEC-30B6-429C-B5C5-0AD71A07BE92}" type="presOf" srcId="{94C48379-517D-184F-BC76-B6B38F2BA74F}" destId="{41BB734B-9F4E-BF4C-9E42-AB1CFFFEFDD9}" srcOrd="0" destOrd="0" presId="urn:microsoft.com/office/officeart/2008/layout/NameandTitleOrganizationalChart"/>
    <dgm:cxn modelId="{C60633EE-C97D-489F-AA6F-6CEECC4C7C63}" type="presOf" srcId="{0F8D1A09-CBDC-ED43-BA9A-B1CCE5926051}" destId="{9F1DF9E2-A29F-6241-874A-DBAB2527BAD6}" srcOrd="0" destOrd="0" presId="urn:microsoft.com/office/officeart/2008/layout/NameandTitleOrganizationalChart"/>
    <dgm:cxn modelId="{5196E7CD-7CD5-4AFC-BD4C-2C45F8B0EDCE}" type="presOf" srcId="{49C5721D-D3C2-FB45-BA2A-685936AB34F4}" destId="{1AB166B1-8930-304C-93A9-CB7BE0E41AA9}" srcOrd="0" destOrd="0" presId="urn:microsoft.com/office/officeart/2008/layout/NameandTitleOrganizationalChart"/>
    <dgm:cxn modelId="{0ED1540E-7FFF-4B4E-9269-1D1D45600A66}" type="presOf" srcId="{CD36D9E0-22D4-4947-B948-85B9C36449F9}" destId="{3868E8FA-E87E-A843-81C5-44802424AFDB}" srcOrd="0" destOrd="0" presId="urn:microsoft.com/office/officeart/2008/layout/NameandTitleOrganizationalChart"/>
    <dgm:cxn modelId="{2EE3BE50-4D3B-487C-8C9D-36E1F9713386}" type="presOf" srcId="{9F4BD257-EF93-C246-B51D-B880B8FB8223}" destId="{69B95B12-0C55-D545-BF0D-A330BA335372}" srcOrd="0" destOrd="0" presId="urn:microsoft.com/office/officeart/2008/layout/NameandTitleOrganizationalChart"/>
    <dgm:cxn modelId="{D209AFB4-002F-974E-8DAA-E458E51419F4}" srcId="{B9B1A69A-E257-E545-AE95-BBA84A73A58A}" destId="{49C5721D-D3C2-FB45-BA2A-685936AB34F4}" srcOrd="0" destOrd="0" parTransId="{CD5682F8-10A9-4B45-9403-B6C3E0ACDA5C}" sibTransId="{112A4C80-485E-9A40-B420-4369F0FCE4CF}"/>
    <dgm:cxn modelId="{86CBD490-AFB4-4C64-B43D-929391B9655B}" type="presOf" srcId="{B9B1A69A-E257-E545-AE95-BBA84A73A58A}" destId="{E099BFA0-6F4D-B440-9D54-15D8418F974E}" srcOrd="1" destOrd="0" presId="urn:microsoft.com/office/officeart/2008/layout/NameandTitleOrganizationalChart"/>
    <dgm:cxn modelId="{13699F12-7BCD-47C4-AF49-C8299AAABFFC}" type="presOf" srcId="{C3329A23-889B-8249-B6FA-762BF8775242}" destId="{58EB494C-E632-4545-8582-C747A37BFF18}" srcOrd="0" destOrd="0" presId="urn:microsoft.com/office/officeart/2008/layout/NameandTitleOrganizationalChart"/>
    <dgm:cxn modelId="{30A051FE-1A35-BB42-A8C1-11CD649060E5}" srcId="{0F8D1A09-CBDC-ED43-BA9A-B1CCE5926051}" destId="{B9B1A69A-E257-E545-AE95-BBA84A73A58A}" srcOrd="0" destOrd="0" parTransId="{B2092F84-F5A4-E44E-B951-F6E3D4C04B29}" sibTransId="{C3329A23-889B-8249-B6FA-762BF8775242}"/>
    <dgm:cxn modelId="{C1486963-2781-4D90-B24D-CBE8E8703BE7}" type="presOf" srcId="{6A2885FF-0360-5049-B23D-1CFAB58A50BE}" destId="{1E80A20A-013F-C442-9CD5-0B5D22676BDE}" srcOrd="0" destOrd="0" presId="urn:microsoft.com/office/officeart/2008/layout/NameandTitleOrganizationalChart"/>
    <dgm:cxn modelId="{68F1B734-03D3-4D05-9C0B-17EBA1D78051}" type="presOf" srcId="{B9B1A69A-E257-E545-AE95-BBA84A73A58A}" destId="{562B20EA-EE5A-0D4A-8220-39C9F83E61E5}" srcOrd="0" destOrd="0" presId="urn:microsoft.com/office/officeart/2008/layout/NameandTitleOrganizationalChart"/>
    <dgm:cxn modelId="{165B1861-D9C7-8946-BFDD-62B309EB4760}" srcId="{B9B1A69A-E257-E545-AE95-BBA84A73A58A}" destId="{94C48379-517D-184F-BC76-B6B38F2BA74F}" srcOrd="2" destOrd="0" parTransId="{6A2885FF-0360-5049-B23D-1CFAB58A50BE}" sibTransId="{9F4BD257-EF93-C246-B51D-B880B8FB8223}"/>
    <dgm:cxn modelId="{FF31C505-03AE-442B-AE90-9741481238DD}" type="presOf" srcId="{40AF4041-1E76-D144-A453-DEBE3E05D755}" destId="{F6189A3C-6790-B546-AE02-ACDE38A895C7}" srcOrd="0" destOrd="0" presId="urn:microsoft.com/office/officeart/2008/layout/NameandTitleOrganizationalChart"/>
    <dgm:cxn modelId="{6DBEA9A7-1E43-432E-B5F8-855B885240C7}" type="presOf" srcId="{49C5721D-D3C2-FB45-BA2A-685936AB34F4}" destId="{3BECCCE5-66A6-8B4F-9153-277381ABEA45}" srcOrd="1" destOrd="0" presId="urn:microsoft.com/office/officeart/2008/layout/NameandTitleOrganizationalChart"/>
    <dgm:cxn modelId="{AF708AFE-72D8-4C48-BB24-CC7B75104766}" type="presOf" srcId="{C5E534E2-F67E-5B45-8232-11A0B060E192}" destId="{DB915AEE-3B20-C84B-8C37-0465160265B9}" srcOrd="0" destOrd="0" presId="urn:microsoft.com/office/officeart/2008/layout/NameandTitleOrganizationalChart"/>
    <dgm:cxn modelId="{B0EF9081-40BF-411A-B641-D282A125E3A4}" type="presOf" srcId="{CD5682F8-10A9-4B45-9403-B6C3E0ACDA5C}" destId="{93742F45-668E-E649-B226-2839F90B56D3}" srcOrd="0" destOrd="0" presId="urn:microsoft.com/office/officeart/2008/layout/NameandTitleOrganizationalChart"/>
    <dgm:cxn modelId="{CAD821DE-F436-41A6-A814-EB6C527DA8B9}" type="presParOf" srcId="{9F1DF9E2-A29F-6241-874A-DBAB2527BAD6}" destId="{DC80FC65-1DD1-CD47-B16D-F6830FD14DBF}" srcOrd="0" destOrd="0" presId="urn:microsoft.com/office/officeart/2008/layout/NameandTitleOrganizationalChart"/>
    <dgm:cxn modelId="{CD65CE1B-B5F1-4358-9B01-DC88441A5821}" type="presParOf" srcId="{DC80FC65-1DD1-CD47-B16D-F6830FD14DBF}" destId="{488E68AB-0606-E847-9A19-C9EC287A2094}" srcOrd="0" destOrd="0" presId="urn:microsoft.com/office/officeart/2008/layout/NameandTitleOrganizationalChart"/>
    <dgm:cxn modelId="{56245BD5-18A5-4B5F-85D9-1C59CAC4C4D8}" type="presParOf" srcId="{488E68AB-0606-E847-9A19-C9EC287A2094}" destId="{562B20EA-EE5A-0D4A-8220-39C9F83E61E5}" srcOrd="0" destOrd="0" presId="urn:microsoft.com/office/officeart/2008/layout/NameandTitleOrganizationalChart"/>
    <dgm:cxn modelId="{8EF29A67-3658-43E7-8B1A-FC66F2B857CE}" type="presParOf" srcId="{488E68AB-0606-E847-9A19-C9EC287A2094}" destId="{58EB494C-E632-4545-8582-C747A37BFF18}" srcOrd="1" destOrd="0" presId="urn:microsoft.com/office/officeart/2008/layout/NameandTitleOrganizationalChart"/>
    <dgm:cxn modelId="{90D39EA0-78DB-46FC-88EA-6236C365FE89}" type="presParOf" srcId="{488E68AB-0606-E847-9A19-C9EC287A2094}" destId="{E099BFA0-6F4D-B440-9D54-15D8418F974E}" srcOrd="2" destOrd="0" presId="urn:microsoft.com/office/officeart/2008/layout/NameandTitleOrganizationalChart"/>
    <dgm:cxn modelId="{05486155-9AAF-46D1-972D-0641D8583435}" type="presParOf" srcId="{DC80FC65-1DD1-CD47-B16D-F6830FD14DBF}" destId="{84E35992-9D8B-F24D-A3A4-AB7ABA2662E3}" srcOrd="1" destOrd="0" presId="urn:microsoft.com/office/officeart/2008/layout/NameandTitleOrganizationalChart"/>
    <dgm:cxn modelId="{796416D0-4FB1-4DF4-BDD1-28FEF51C1864}" type="presParOf" srcId="{84E35992-9D8B-F24D-A3A4-AB7ABA2662E3}" destId="{DB915AEE-3B20-C84B-8C37-0465160265B9}" srcOrd="0" destOrd="0" presId="urn:microsoft.com/office/officeart/2008/layout/NameandTitleOrganizationalChart"/>
    <dgm:cxn modelId="{625DA401-82EF-45C1-864E-E934C4FE855D}" type="presParOf" srcId="{84E35992-9D8B-F24D-A3A4-AB7ABA2662E3}" destId="{15FB5B6B-F922-5449-86AB-962B94FBEEC7}" srcOrd="1" destOrd="0" presId="urn:microsoft.com/office/officeart/2008/layout/NameandTitleOrganizationalChart"/>
    <dgm:cxn modelId="{5942B1AF-E0F6-47FC-A778-806F5617EFFD}" type="presParOf" srcId="{15FB5B6B-F922-5449-86AB-962B94FBEEC7}" destId="{E87E8FA2-D9FE-5740-82B1-145CACCD4807}" srcOrd="0" destOrd="0" presId="urn:microsoft.com/office/officeart/2008/layout/NameandTitleOrganizationalChart"/>
    <dgm:cxn modelId="{0284E8C5-8BE8-4172-8B4C-6279993BEA0F}" type="presParOf" srcId="{E87E8FA2-D9FE-5740-82B1-145CACCD4807}" destId="{F6189A3C-6790-B546-AE02-ACDE38A895C7}" srcOrd="0" destOrd="0" presId="urn:microsoft.com/office/officeart/2008/layout/NameandTitleOrganizationalChart"/>
    <dgm:cxn modelId="{FD81962E-A658-497D-8B33-359991D86DCA}" type="presParOf" srcId="{E87E8FA2-D9FE-5740-82B1-145CACCD4807}" destId="{3868E8FA-E87E-A843-81C5-44802424AFDB}" srcOrd="1" destOrd="0" presId="urn:microsoft.com/office/officeart/2008/layout/NameandTitleOrganizationalChart"/>
    <dgm:cxn modelId="{E884B2BA-66B3-4495-AFE6-9B862C3BADA2}" type="presParOf" srcId="{E87E8FA2-D9FE-5740-82B1-145CACCD4807}" destId="{C4191093-700E-604D-86F0-F78DE0406292}" srcOrd="2" destOrd="0" presId="urn:microsoft.com/office/officeart/2008/layout/NameandTitleOrganizationalChart"/>
    <dgm:cxn modelId="{6CEBE97F-3D98-4E15-B008-44812AD801B2}" type="presParOf" srcId="{15FB5B6B-F922-5449-86AB-962B94FBEEC7}" destId="{336EA5BE-750F-3F42-AAA6-82B4775F4E07}" srcOrd="1" destOrd="0" presId="urn:microsoft.com/office/officeart/2008/layout/NameandTitleOrganizationalChart"/>
    <dgm:cxn modelId="{968D9DA0-4732-4C21-9855-37A9F3AC034D}" type="presParOf" srcId="{15FB5B6B-F922-5449-86AB-962B94FBEEC7}" destId="{9973E371-617B-1040-BC47-4F3947C98CE5}" srcOrd="2" destOrd="0" presId="urn:microsoft.com/office/officeart/2008/layout/NameandTitleOrganizationalChart"/>
    <dgm:cxn modelId="{F1250ACE-9056-4362-89D6-9C5CF4552538}" type="presParOf" srcId="{84E35992-9D8B-F24D-A3A4-AB7ABA2662E3}" destId="{1E80A20A-013F-C442-9CD5-0B5D22676BDE}" srcOrd="2" destOrd="0" presId="urn:microsoft.com/office/officeart/2008/layout/NameandTitleOrganizationalChart"/>
    <dgm:cxn modelId="{2514439A-6961-431D-AB89-7CB9F2E09831}" type="presParOf" srcId="{84E35992-9D8B-F24D-A3A4-AB7ABA2662E3}" destId="{CA6B6694-84BD-EA41-9534-828B94CDD798}" srcOrd="3" destOrd="0" presId="urn:microsoft.com/office/officeart/2008/layout/NameandTitleOrganizationalChart"/>
    <dgm:cxn modelId="{86AE9CD5-400B-44D9-81BE-39309C461F91}" type="presParOf" srcId="{CA6B6694-84BD-EA41-9534-828B94CDD798}" destId="{5D706F3E-BF52-E049-88F3-C3666583A581}" srcOrd="0" destOrd="0" presId="urn:microsoft.com/office/officeart/2008/layout/NameandTitleOrganizationalChart"/>
    <dgm:cxn modelId="{A5308F37-7D22-4B32-8955-0E995CD3A3C9}" type="presParOf" srcId="{5D706F3E-BF52-E049-88F3-C3666583A581}" destId="{41BB734B-9F4E-BF4C-9E42-AB1CFFFEFDD9}" srcOrd="0" destOrd="0" presId="urn:microsoft.com/office/officeart/2008/layout/NameandTitleOrganizationalChart"/>
    <dgm:cxn modelId="{E57ACBCE-5AC0-45D8-ADB2-0DD0658F5490}" type="presParOf" srcId="{5D706F3E-BF52-E049-88F3-C3666583A581}" destId="{69B95B12-0C55-D545-BF0D-A330BA335372}" srcOrd="1" destOrd="0" presId="urn:microsoft.com/office/officeart/2008/layout/NameandTitleOrganizationalChart"/>
    <dgm:cxn modelId="{EC1C13B2-F022-4CBB-8300-70733E7C24F4}" type="presParOf" srcId="{5D706F3E-BF52-E049-88F3-C3666583A581}" destId="{02A6EF1C-911F-574A-9053-4F3D22FFB381}" srcOrd="2" destOrd="0" presId="urn:microsoft.com/office/officeart/2008/layout/NameandTitleOrganizationalChart"/>
    <dgm:cxn modelId="{1911C1D0-8C75-4C13-99AD-EDB31B0A2586}" type="presParOf" srcId="{CA6B6694-84BD-EA41-9534-828B94CDD798}" destId="{5879F56A-967B-FE4D-B8A2-8E2E7A734F06}" srcOrd="1" destOrd="0" presId="urn:microsoft.com/office/officeart/2008/layout/NameandTitleOrganizationalChart"/>
    <dgm:cxn modelId="{04B4694B-0BB9-4FB1-9072-399761CC7620}" type="presParOf" srcId="{CA6B6694-84BD-EA41-9534-828B94CDD798}" destId="{F2D83B31-F3C4-DB48-A844-394BA9F4B64A}" srcOrd="2" destOrd="0" presId="urn:microsoft.com/office/officeart/2008/layout/NameandTitleOrganizationalChart"/>
    <dgm:cxn modelId="{69F576BA-C8DF-4B92-87B9-0335E8A4F8F2}" type="presParOf" srcId="{DC80FC65-1DD1-CD47-B16D-F6830FD14DBF}" destId="{FC7203C5-4732-4F49-9F27-B5BEA1754410}" srcOrd="2" destOrd="0" presId="urn:microsoft.com/office/officeart/2008/layout/NameandTitleOrganizationalChart"/>
    <dgm:cxn modelId="{8139CC6D-DE82-4E97-B887-87C8D19F17F3}" type="presParOf" srcId="{FC7203C5-4732-4F49-9F27-B5BEA1754410}" destId="{93742F45-668E-E649-B226-2839F90B56D3}" srcOrd="0" destOrd="0" presId="urn:microsoft.com/office/officeart/2008/layout/NameandTitleOrganizationalChart"/>
    <dgm:cxn modelId="{ADF05724-5E97-473C-B4AB-5B6EA72FB27F}" type="presParOf" srcId="{FC7203C5-4732-4F49-9F27-B5BEA1754410}" destId="{73AE2AD0-881D-FD4D-9FE7-2375924363D5}" srcOrd="1" destOrd="0" presId="urn:microsoft.com/office/officeart/2008/layout/NameandTitleOrganizationalChart"/>
    <dgm:cxn modelId="{7B3B8753-52F8-4B72-9BED-B51AF040F7E6}" type="presParOf" srcId="{73AE2AD0-881D-FD4D-9FE7-2375924363D5}" destId="{B3F57B24-2B75-324C-B2DD-A94488E696D3}" srcOrd="0" destOrd="0" presId="urn:microsoft.com/office/officeart/2008/layout/NameandTitleOrganizationalChart"/>
    <dgm:cxn modelId="{231931D5-7DE8-4013-9B64-8614CA6B1F38}" type="presParOf" srcId="{B3F57B24-2B75-324C-B2DD-A94488E696D3}" destId="{1AB166B1-8930-304C-93A9-CB7BE0E41AA9}" srcOrd="0" destOrd="0" presId="urn:microsoft.com/office/officeart/2008/layout/NameandTitleOrganizationalChart"/>
    <dgm:cxn modelId="{9175C643-B957-4479-8674-C3D4FA6A163F}" type="presParOf" srcId="{B3F57B24-2B75-324C-B2DD-A94488E696D3}" destId="{36668C28-9781-C142-8DC8-F9338BBAA0C2}" srcOrd="1" destOrd="0" presId="urn:microsoft.com/office/officeart/2008/layout/NameandTitleOrganizationalChart"/>
    <dgm:cxn modelId="{0DC10C92-7BFB-4C58-81A1-72D17D8CB41A}" type="presParOf" srcId="{B3F57B24-2B75-324C-B2DD-A94488E696D3}" destId="{3BECCCE5-66A6-8B4F-9153-277381ABEA45}" srcOrd="2" destOrd="0" presId="urn:microsoft.com/office/officeart/2008/layout/NameandTitleOrganizationalChart"/>
    <dgm:cxn modelId="{B07CCD55-F64B-464F-9968-34F31C64BF37}" type="presParOf" srcId="{73AE2AD0-881D-FD4D-9FE7-2375924363D5}" destId="{EB2ECB90-A4E5-F74E-9865-FDC2BF1CBE98}" srcOrd="1" destOrd="0" presId="urn:microsoft.com/office/officeart/2008/layout/NameandTitleOrganizationalChart"/>
    <dgm:cxn modelId="{628289C0-EBCF-4EC8-BB9D-D855C0E876F9}" type="presParOf" srcId="{73AE2AD0-881D-FD4D-9FE7-2375924363D5}" destId="{9015F643-7739-9648-8E44-B9A53A33BF07}" srcOrd="2" destOrd="0" presId="urn:microsoft.com/office/officeart/2008/layout/NameandTitleOrganizationalChart"/>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4422A3-DD98-4047-8083-049D1C05011D}" type="doc">
      <dgm:prSet loTypeId="urn:microsoft.com/office/officeart/2005/8/layout/bProcess3" loCatId="process" qsTypeId="urn:microsoft.com/office/officeart/2005/8/quickstyle/3D4" qsCatId="3D" csTypeId="urn:microsoft.com/office/officeart/2005/8/colors/accent1_2" csCatId="accent1" phldr="1"/>
      <dgm:spPr/>
      <dgm:t>
        <a:bodyPr/>
        <a:lstStyle/>
        <a:p>
          <a:endParaRPr lang="en-GB"/>
        </a:p>
      </dgm:t>
    </dgm:pt>
    <dgm:pt modelId="{DD16BEE1-C675-4CB9-9E46-6B3FDD215CF0}">
      <dgm:prSet phldrT="[Text]"/>
      <dgm:spPr>
        <a:solidFill>
          <a:schemeClr val="accent1"/>
        </a:solidFill>
      </dgm:spPr>
      <dgm:t>
        <a:bodyPr/>
        <a:lstStyle/>
        <a:p>
          <a:r>
            <a:rPr lang="en-GB" b="1">
              <a:latin typeface="Arial" pitchFamily="34" charset="0"/>
              <a:cs typeface="Arial" pitchFamily="34" charset="0"/>
            </a:rPr>
            <a:t>Chapter 1 Introduction</a:t>
          </a:r>
          <a:br>
            <a:rPr lang="en-GB" b="1">
              <a:latin typeface="Arial" pitchFamily="34" charset="0"/>
              <a:cs typeface="Arial" pitchFamily="34" charset="0"/>
            </a:rPr>
          </a:br>
          <a:r>
            <a:rPr lang="en-GB">
              <a:latin typeface="Arial" pitchFamily="34" charset="0"/>
              <a:cs typeface="Arial" pitchFamily="34" charset="0"/>
            </a:rPr>
            <a:t>Outlines the rationale behind the study whilst setting the context, presenting the research problem and the structure of this thesis </a:t>
          </a:r>
          <a:endParaRPr lang="en-GB" b="1">
            <a:latin typeface="Arial" pitchFamily="34" charset="0"/>
            <a:cs typeface="Arial" pitchFamily="34" charset="0"/>
          </a:endParaRPr>
        </a:p>
      </dgm:t>
    </dgm:pt>
    <dgm:pt modelId="{09B444F5-899C-4877-BAE6-28E1DD07AACC}" type="parTrans" cxnId="{D93217DF-A13B-4732-967B-AFAF98A792AF}">
      <dgm:prSet/>
      <dgm:spPr/>
      <dgm:t>
        <a:bodyPr/>
        <a:lstStyle/>
        <a:p>
          <a:endParaRPr lang="en-GB">
            <a:latin typeface="Arial" pitchFamily="34" charset="0"/>
            <a:cs typeface="Arial" pitchFamily="34" charset="0"/>
          </a:endParaRPr>
        </a:p>
      </dgm:t>
    </dgm:pt>
    <dgm:pt modelId="{ECCA1634-F97C-4D81-BD62-EA3B584B339A}" type="sibTrans" cxnId="{D93217DF-A13B-4732-967B-AFAF98A792AF}">
      <dgm:prSet/>
      <dgm:spPr/>
      <dgm:t>
        <a:bodyPr/>
        <a:lstStyle/>
        <a:p>
          <a:endParaRPr lang="en-GB">
            <a:latin typeface="Arial" pitchFamily="34" charset="0"/>
            <a:cs typeface="Arial" pitchFamily="34" charset="0"/>
          </a:endParaRPr>
        </a:p>
      </dgm:t>
    </dgm:pt>
    <dgm:pt modelId="{01DC1E4E-FB18-4486-B2F2-D9AFC2BB9EB3}">
      <dgm:prSet phldrT="[Text]"/>
      <dgm:spPr>
        <a:solidFill>
          <a:schemeClr val="accent1"/>
        </a:solidFill>
      </dgm:spPr>
      <dgm:t>
        <a:bodyPr/>
        <a:lstStyle/>
        <a:p>
          <a:r>
            <a:rPr lang="en-GB" b="1">
              <a:latin typeface="Arial" pitchFamily="34" charset="0"/>
              <a:cs typeface="Arial" pitchFamily="34" charset="0"/>
            </a:rPr>
            <a:t>Chapter 2 Literature review: Undeclared Work </a:t>
          </a:r>
          <a:br>
            <a:rPr lang="en-GB" b="1">
              <a:latin typeface="Arial" pitchFamily="34" charset="0"/>
              <a:cs typeface="Arial" pitchFamily="34" charset="0"/>
            </a:rPr>
          </a:br>
          <a:r>
            <a:rPr lang="en-GB">
              <a:latin typeface="Arial" pitchFamily="34" charset="0"/>
              <a:cs typeface="Arial" pitchFamily="34" charset="0"/>
            </a:rPr>
            <a:t>Presents a systematic review of the literature surrounding undeclared work as well as develops the SET framework </a:t>
          </a:r>
        </a:p>
      </dgm:t>
    </dgm:pt>
    <dgm:pt modelId="{C9B843D5-C373-4E91-AC4C-DD8D9481C587}" type="parTrans" cxnId="{C5A99B17-7D30-4A0D-8C8C-D8E71FF8517C}">
      <dgm:prSet/>
      <dgm:spPr/>
      <dgm:t>
        <a:bodyPr/>
        <a:lstStyle/>
        <a:p>
          <a:endParaRPr lang="en-GB">
            <a:latin typeface="Arial" pitchFamily="34" charset="0"/>
            <a:cs typeface="Arial" pitchFamily="34" charset="0"/>
          </a:endParaRPr>
        </a:p>
      </dgm:t>
    </dgm:pt>
    <dgm:pt modelId="{4A9EA5A7-1C83-47A8-802D-CFF1456B66E6}" type="sibTrans" cxnId="{C5A99B17-7D30-4A0D-8C8C-D8E71FF8517C}">
      <dgm:prSet/>
      <dgm:spPr/>
      <dgm:t>
        <a:bodyPr/>
        <a:lstStyle/>
        <a:p>
          <a:endParaRPr lang="en-GB">
            <a:latin typeface="Arial" pitchFamily="34" charset="0"/>
            <a:cs typeface="Arial" pitchFamily="34" charset="0"/>
          </a:endParaRPr>
        </a:p>
      </dgm:t>
    </dgm:pt>
    <dgm:pt modelId="{201269E6-537E-4EBD-B451-E39566F632AD}">
      <dgm:prSet phldrT="[Text]"/>
      <dgm:spPr>
        <a:solidFill>
          <a:schemeClr val="tx2">
            <a:lumMod val="75000"/>
          </a:schemeClr>
        </a:solidFill>
      </dgm:spPr>
      <dgm:t>
        <a:bodyPr/>
        <a:lstStyle/>
        <a:p>
          <a:r>
            <a:rPr lang="en-GB" b="1">
              <a:latin typeface="Arial" pitchFamily="34" charset="0"/>
              <a:cs typeface="Arial" pitchFamily="34" charset="0"/>
            </a:rPr>
            <a:t>Chapter 3 An Insight into the Context of Research </a:t>
          </a:r>
          <a:br>
            <a:rPr lang="en-GB" b="1">
              <a:latin typeface="Arial" pitchFamily="34" charset="0"/>
              <a:cs typeface="Arial" pitchFamily="34" charset="0"/>
            </a:rPr>
          </a:br>
          <a:r>
            <a:rPr lang="en-GB" b="0">
              <a:latin typeface="Arial" pitchFamily="34" charset="0"/>
              <a:cs typeface="Arial" pitchFamily="34" charset="0"/>
            </a:rPr>
            <a:t>Addresses issues related to the location of study by drawing upon the institutional background of Croatia so at to understand the manifestation of undeclared work</a:t>
          </a:r>
        </a:p>
      </dgm:t>
    </dgm:pt>
    <dgm:pt modelId="{D8F1529E-8F75-4AB8-A0FB-6AB7FA7014F8}" type="parTrans" cxnId="{57A10DEE-BF23-41FE-871E-F4DC25B344CC}">
      <dgm:prSet/>
      <dgm:spPr/>
      <dgm:t>
        <a:bodyPr/>
        <a:lstStyle/>
        <a:p>
          <a:endParaRPr lang="en-GB">
            <a:latin typeface="Arial" pitchFamily="34" charset="0"/>
            <a:cs typeface="Arial" pitchFamily="34" charset="0"/>
          </a:endParaRPr>
        </a:p>
      </dgm:t>
    </dgm:pt>
    <dgm:pt modelId="{78EEAEB5-EAD7-4867-A64B-48911546F28E}" type="sibTrans" cxnId="{57A10DEE-BF23-41FE-871E-F4DC25B344CC}">
      <dgm:prSet/>
      <dgm:spPr/>
      <dgm:t>
        <a:bodyPr/>
        <a:lstStyle/>
        <a:p>
          <a:endParaRPr lang="en-GB">
            <a:latin typeface="Arial" pitchFamily="34" charset="0"/>
            <a:cs typeface="Arial" pitchFamily="34" charset="0"/>
          </a:endParaRPr>
        </a:p>
      </dgm:t>
    </dgm:pt>
    <dgm:pt modelId="{9B330091-6992-4057-83D3-802C5DC29783}">
      <dgm:prSet/>
      <dgm:spPr/>
      <dgm:t>
        <a:bodyPr/>
        <a:lstStyle/>
        <a:p>
          <a:r>
            <a:rPr lang="en-GB" b="1">
              <a:latin typeface="Arial" pitchFamily="34" charset="0"/>
              <a:cs typeface="Arial" pitchFamily="34" charset="0"/>
            </a:rPr>
            <a:t>Chapter 4 Methodology </a:t>
          </a:r>
          <a:r>
            <a:rPr lang="en-GB">
              <a:latin typeface="Arial" pitchFamily="34" charset="0"/>
              <a:cs typeface="Arial" pitchFamily="34" charset="0"/>
            </a:rPr>
            <a:t/>
          </a:r>
          <a:br>
            <a:rPr lang="en-GB">
              <a:latin typeface="Arial" pitchFamily="34" charset="0"/>
              <a:cs typeface="Arial" pitchFamily="34" charset="0"/>
            </a:rPr>
          </a:br>
          <a:r>
            <a:rPr lang="en-GB">
              <a:latin typeface="Arial" pitchFamily="34" charset="0"/>
              <a:cs typeface="Arial" pitchFamily="34" charset="0"/>
            </a:rPr>
            <a:t>Outlines the philosophical assumptions and design of methods used in the study</a:t>
          </a:r>
        </a:p>
      </dgm:t>
    </dgm:pt>
    <dgm:pt modelId="{C52C4A21-0664-4F32-AE11-1BACB317594E}" type="parTrans" cxnId="{BECB2D1F-39DA-47D3-86EC-16A8379893B3}">
      <dgm:prSet/>
      <dgm:spPr/>
      <dgm:t>
        <a:bodyPr/>
        <a:lstStyle/>
        <a:p>
          <a:endParaRPr lang="en-GB">
            <a:latin typeface="Arial" pitchFamily="34" charset="0"/>
            <a:cs typeface="Arial" pitchFamily="34" charset="0"/>
          </a:endParaRPr>
        </a:p>
      </dgm:t>
    </dgm:pt>
    <dgm:pt modelId="{68CD7A9F-54EB-44E4-92E1-6A300510F042}" type="sibTrans" cxnId="{BECB2D1F-39DA-47D3-86EC-16A8379893B3}">
      <dgm:prSet/>
      <dgm:spPr/>
      <dgm:t>
        <a:bodyPr/>
        <a:lstStyle/>
        <a:p>
          <a:endParaRPr lang="en-GB">
            <a:latin typeface="Arial" pitchFamily="34" charset="0"/>
            <a:cs typeface="Arial" pitchFamily="34" charset="0"/>
          </a:endParaRPr>
        </a:p>
      </dgm:t>
    </dgm:pt>
    <dgm:pt modelId="{60B11C70-0152-444F-8666-F1D7E3FD0AFB}">
      <dgm:prSet/>
      <dgm:spPr/>
      <dgm:t>
        <a:bodyPr/>
        <a:lstStyle/>
        <a:p>
          <a:r>
            <a:rPr lang="en-GB" b="1">
              <a:latin typeface="Arial" pitchFamily="34" charset="0"/>
              <a:cs typeface="Arial" pitchFamily="34" charset="0"/>
            </a:rPr>
            <a:t>Chapter 5  Findings and Analysis </a:t>
          </a:r>
          <a:r>
            <a:rPr lang="en-GB">
              <a:latin typeface="Arial" pitchFamily="34" charset="0"/>
              <a:cs typeface="Arial" pitchFamily="34" charset="0"/>
            </a:rPr>
            <a:t/>
          </a:r>
          <a:br>
            <a:rPr lang="en-GB">
              <a:latin typeface="Arial" pitchFamily="34" charset="0"/>
              <a:cs typeface="Arial" pitchFamily="34" charset="0"/>
            </a:rPr>
          </a:br>
          <a:r>
            <a:rPr lang="en-GB">
              <a:latin typeface="Arial" pitchFamily="34" charset="0"/>
              <a:cs typeface="Arial" pitchFamily="34" charset="0"/>
            </a:rPr>
            <a:t>Outlines the main findings of the study whilst providing relevant analysis</a:t>
          </a:r>
        </a:p>
      </dgm:t>
    </dgm:pt>
    <dgm:pt modelId="{CBF84F9A-EDA5-43D9-8466-1898C2376465}" type="parTrans" cxnId="{69A1214E-7CC6-41D4-A5B8-84FD1D95DE3E}">
      <dgm:prSet/>
      <dgm:spPr/>
      <dgm:t>
        <a:bodyPr/>
        <a:lstStyle/>
        <a:p>
          <a:endParaRPr lang="en-GB">
            <a:latin typeface="Arial" pitchFamily="34" charset="0"/>
            <a:cs typeface="Arial" pitchFamily="34" charset="0"/>
          </a:endParaRPr>
        </a:p>
      </dgm:t>
    </dgm:pt>
    <dgm:pt modelId="{754389C4-0EF3-457F-AE95-C0FB50BDE154}" type="sibTrans" cxnId="{69A1214E-7CC6-41D4-A5B8-84FD1D95DE3E}">
      <dgm:prSet/>
      <dgm:spPr/>
      <dgm:t>
        <a:bodyPr/>
        <a:lstStyle/>
        <a:p>
          <a:endParaRPr lang="en-GB">
            <a:latin typeface="Arial" pitchFamily="34" charset="0"/>
            <a:cs typeface="Arial" pitchFamily="34" charset="0"/>
          </a:endParaRPr>
        </a:p>
      </dgm:t>
    </dgm:pt>
    <dgm:pt modelId="{AFAFD2B3-6B9C-4A29-8AAB-C0ABEBCF77A8}">
      <dgm:prSet/>
      <dgm:spPr/>
      <dgm:t>
        <a:bodyPr/>
        <a:lstStyle/>
        <a:p>
          <a:r>
            <a:rPr lang="en-GB" b="1">
              <a:latin typeface="Arial" pitchFamily="34" charset="0"/>
              <a:cs typeface="Arial" pitchFamily="34" charset="0"/>
            </a:rPr>
            <a:t>Chapter 6 Discussion and Policy Implications</a:t>
          </a:r>
          <a:r>
            <a:rPr lang="en-GB">
              <a:latin typeface="Arial" pitchFamily="34" charset="0"/>
              <a:cs typeface="Arial" pitchFamily="34" charset="0"/>
            </a:rPr>
            <a:t/>
          </a:r>
          <a:br>
            <a:rPr lang="en-GB">
              <a:latin typeface="Arial" pitchFamily="34" charset="0"/>
              <a:cs typeface="Arial" pitchFamily="34" charset="0"/>
            </a:rPr>
          </a:br>
          <a:r>
            <a:rPr lang="en-GB">
              <a:latin typeface="Arial" pitchFamily="34" charset="0"/>
              <a:cs typeface="Arial" pitchFamily="34" charset="0"/>
            </a:rPr>
            <a:t>Presents a discussion of the findings in line with tightly answering the research questions </a:t>
          </a:r>
        </a:p>
      </dgm:t>
    </dgm:pt>
    <dgm:pt modelId="{AA83C9CB-5A93-4540-8F44-FFE156C91CE9}" type="parTrans" cxnId="{20C61DED-1F5C-4603-9051-661C2921487E}">
      <dgm:prSet/>
      <dgm:spPr/>
      <dgm:t>
        <a:bodyPr/>
        <a:lstStyle/>
        <a:p>
          <a:endParaRPr lang="en-GB">
            <a:latin typeface="Arial" pitchFamily="34" charset="0"/>
            <a:cs typeface="Arial" pitchFamily="34" charset="0"/>
          </a:endParaRPr>
        </a:p>
      </dgm:t>
    </dgm:pt>
    <dgm:pt modelId="{32E009BF-18BD-43A9-A216-044E5BEF978D}" type="sibTrans" cxnId="{20C61DED-1F5C-4603-9051-661C2921487E}">
      <dgm:prSet/>
      <dgm:spPr/>
      <dgm:t>
        <a:bodyPr/>
        <a:lstStyle/>
        <a:p>
          <a:endParaRPr lang="en-GB">
            <a:latin typeface="Arial" pitchFamily="34" charset="0"/>
            <a:cs typeface="Arial" pitchFamily="34" charset="0"/>
          </a:endParaRPr>
        </a:p>
      </dgm:t>
    </dgm:pt>
    <dgm:pt modelId="{E13DE25D-C272-4509-9782-39A3E77B2719}" type="pres">
      <dgm:prSet presAssocID="{894422A3-DD98-4047-8083-049D1C05011D}" presName="Name0" presStyleCnt="0">
        <dgm:presLayoutVars>
          <dgm:dir/>
          <dgm:resizeHandles val="exact"/>
        </dgm:presLayoutVars>
      </dgm:prSet>
      <dgm:spPr/>
      <dgm:t>
        <a:bodyPr/>
        <a:lstStyle/>
        <a:p>
          <a:endParaRPr lang="en-GB"/>
        </a:p>
      </dgm:t>
    </dgm:pt>
    <dgm:pt modelId="{0A265D42-9DBC-4566-8427-BAD475054931}" type="pres">
      <dgm:prSet presAssocID="{DD16BEE1-C675-4CB9-9E46-6B3FDD215CF0}" presName="node" presStyleLbl="node1" presStyleIdx="0" presStyleCnt="6">
        <dgm:presLayoutVars>
          <dgm:bulletEnabled val="1"/>
        </dgm:presLayoutVars>
      </dgm:prSet>
      <dgm:spPr/>
      <dgm:t>
        <a:bodyPr/>
        <a:lstStyle/>
        <a:p>
          <a:endParaRPr lang="en-GB"/>
        </a:p>
      </dgm:t>
    </dgm:pt>
    <dgm:pt modelId="{34810329-D875-488E-8463-2376C315D61C}" type="pres">
      <dgm:prSet presAssocID="{ECCA1634-F97C-4D81-BD62-EA3B584B339A}" presName="sibTrans" presStyleLbl="sibTrans1D1" presStyleIdx="0" presStyleCnt="5"/>
      <dgm:spPr/>
      <dgm:t>
        <a:bodyPr/>
        <a:lstStyle/>
        <a:p>
          <a:endParaRPr lang="en-GB"/>
        </a:p>
      </dgm:t>
    </dgm:pt>
    <dgm:pt modelId="{41D04639-88C3-4DA8-85AA-C08B920A9CAE}" type="pres">
      <dgm:prSet presAssocID="{ECCA1634-F97C-4D81-BD62-EA3B584B339A}" presName="connectorText" presStyleLbl="sibTrans1D1" presStyleIdx="0" presStyleCnt="5"/>
      <dgm:spPr/>
      <dgm:t>
        <a:bodyPr/>
        <a:lstStyle/>
        <a:p>
          <a:endParaRPr lang="en-GB"/>
        </a:p>
      </dgm:t>
    </dgm:pt>
    <dgm:pt modelId="{47BFB663-2F31-49D7-844F-73B9AB5F0BF2}" type="pres">
      <dgm:prSet presAssocID="{01DC1E4E-FB18-4486-B2F2-D9AFC2BB9EB3}" presName="node" presStyleLbl="node1" presStyleIdx="1" presStyleCnt="6" custLinFactNeighborX="47" custLinFactNeighborY="-1244">
        <dgm:presLayoutVars>
          <dgm:bulletEnabled val="1"/>
        </dgm:presLayoutVars>
      </dgm:prSet>
      <dgm:spPr/>
      <dgm:t>
        <a:bodyPr/>
        <a:lstStyle/>
        <a:p>
          <a:endParaRPr lang="en-GB"/>
        </a:p>
      </dgm:t>
    </dgm:pt>
    <dgm:pt modelId="{36196BD1-BBE4-4572-AB93-B6DB4C811FEE}" type="pres">
      <dgm:prSet presAssocID="{4A9EA5A7-1C83-47A8-802D-CFF1456B66E6}" presName="sibTrans" presStyleLbl="sibTrans1D1" presStyleIdx="1" presStyleCnt="5"/>
      <dgm:spPr/>
      <dgm:t>
        <a:bodyPr/>
        <a:lstStyle/>
        <a:p>
          <a:endParaRPr lang="en-GB"/>
        </a:p>
      </dgm:t>
    </dgm:pt>
    <dgm:pt modelId="{E1400A1D-F412-4B54-B878-33D3BEEFA075}" type="pres">
      <dgm:prSet presAssocID="{4A9EA5A7-1C83-47A8-802D-CFF1456B66E6}" presName="connectorText" presStyleLbl="sibTrans1D1" presStyleIdx="1" presStyleCnt="5"/>
      <dgm:spPr/>
      <dgm:t>
        <a:bodyPr/>
        <a:lstStyle/>
        <a:p>
          <a:endParaRPr lang="en-GB"/>
        </a:p>
      </dgm:t>
    </dgm:pt>
    <dgm:pt modelId="{A24B2B6D-287F-436F-9ECE-666506298C22}" type="pres">
      <dgm:prSet presAssocID="{201269E6-537E-4EBD-B451-E39566F632AD}" presName="node" presStyleLbl="node1" presStyleIdx="2" presStyleCnt="6" custLinFactNeighborX="-1922" custLinFactNeighborY="-1813">
        <dgm:presLayoutVars>
          <dgm:bulletEnabled val="1"/>
        </dgm:presLayoutVars>
      </dgm:prSet>
      <dgm:spPr/>
      <dgm:t>
        <a:bodyPr/>
        <a:lstStyle/>
        <a:p>
          <a:endParaRPr lang="en-GB"/>
        </a:p>
      </dgm:t>
    </dgm:pt>
    <dgm:pt modelId="{F7F88A7C-4141-410B-AE2A-1640C19E269D}" type="pres">
      <dgm:prSet presAssocID="{78EEAEB5-EAD7-4867-A64B-48911546F28E}" presName="sibTrans" presStyleLbl="sibTrans1D1" presStyleIdx="2" presStyleCnt="5"/>
      <dgm:spPr/>
      <dgm:t>
        <a:bodyPr/>
        <a:lstStyle/>
        <a:p>
          <a:endParaRPr lang="en-GB"/>
        </a:p>
      </dgm:t>
    </dgm:pt>
    <dgm:pt modelId="{698B03C9-E4F8-4966-91C6-108F8FA06CA8}" type="pres">
      <dgm:prSet presAssocID="{78EEAEB5-EAD7-4867-A64B-48911546F28E}" presName="connectorText" presStyleLbl="sibTrans1D1" presStyleIdx="2" presStyleCnt="5"/>
      <dgm:spPr/>
      <dgm:t>
        <a:bodyPr/>
        <a:lstStyle/>
        <a:p>
          <a:endParaRPr lang="en-GB"/>
        </a:p>
      </dgm:t>
    </dgm:pt>
    <dgm:pt modelId="{A409AF50-4B7E-41A8-ADF1-B3AA9FFF8F28}" type="pres">
      <dgm:prSet presAssocID="{9B330091-6992-4057-83D3-802C5DC29783}" presName="node" presStyleLbl="node1" presStyleIdx="3" presStyleCnt="6" custLinFactNeighborX="-3474" custLinFactNeighborY="-215">
        <dgm:presLayoutVars>
          <dgm:bulletEnabled val="1"/>
        </dgm:presLayoutVars>
      </dgm:prSet>
      <dgm:spPr/>
      <dgm:t>
        <a:bodyPr/>
        <a:lstStyle/>
        <a:p>
          <a:endParaRPr lang="en-GB"/>
        </a:p>
      </dgm:t>
    </dgm:pt>
    <dgm:pt modelId="{B6657371-8553-46CC-B4DE-E73D42F2A5F2}" type="pres">
      <dgm:prSet presAssocID="{68CD7A9F-54EB-44E4-92E1-6A300510F042}" presName="sibTrans" presStyleLbl="sibTrans1D1" presStyleIdx="3" presStyleCnt="5"/>
      <dgm:spPr/>
      <dgm:t>
        <a:bodyPr/>
        <a:lstStyle/>
        <a:p>
          <a:endParaRPr lang="en-GB"/>
        </a:p>
      </dgm:t>
    </dgm:pt>
    <dgm:pt modelId="{6CED9AD8-A33A-413C-8E7A-BC1006160E8E}" type="pres">
      <dgm:prSet presAssocID="{68CD7A9F-54EB-44E4-92E1-6A300510F042}" presName="connectorText" presStyleLbl="sibTrans1D1" presStyleIdx="3" presStyleCnt="5"/>
      <dgm:spPr/>
      <dgm:t>
        <a:bodyPr/>
        <a:lstStyle/>
        <a:p>
          <a:endParaRPr lang="en-GB"/>
        </a:p>
      </dgm:t>
    </dgm:pt>
    <dgm:pt modelId="{F57072DF-199D-4AF4-8AB2-5451E9E98398}" type="pres">
      <dgm:prSet presAssocID="{60B11C70-0152-444F-8666-F1D7E3FD0AFB}" presName="node" presStyleLbl="node1" presStyleIdx="4" presStyleCnt="6">
        <dgm:presLayoutVars>
          <dgm:bulletEnabled val="1"/>
        </dgm:presLayoutVars>
      </dgm:prSet>
      <dgm:spPr/>
      <dgm:t>
        <a:bodyPr/>
        <a:lstStyle/>
        <a:p>
          <a:endParaRPr lang="en-GB"/>
        </a:p>
      </dgm:t>
    </dgm:pt>
    <dgm:pt modelId="{5DA5E2B5-452D-407E-A68D-CFB13F89369B}" type="pres">
      <dgm:prSet presAssocID="{754389C4-0EF3-457F-AE95-C0FB50BDE154}" presName="sibTrans" presStyleLbl="sibTrans1D1" presStyleIdx="4" presStyleCnt="5"/>
      <dgm:spPr/>
      <dgm:t>
        <a:bodyPr/>
        <a:lstStyle/>
        <a:p>
          <a:endParaRPr lang="en-GB"/>
        </a:p>
      </dgm:t>
    </dgm:pt>
    <dgm:pt modelId="{4555AC22-17C8-408F-82E2-56913540A14D}" type="pres">
      <dgm:prSet presAssocID="{754389C4-0EF3-457F-AE95-C0FB50BDE154}" presName="connectorText" presStyleLbl="sibTrans1D1" presStyleIdx="4" presStyleCnt="5"/>
      <dgm:spPr/>
      <dgm:t>
        <a:bodyPr/>
        <a:lstStyle/>
        <a:p>
          <a:endParaRPr lang="en-GB"/>
        </a:p>
      </dgm:t>
    </dgm:pt>
    <dgm:pt modelId="{F1F41D36-D53F-489C-9A0D-B3BCEC986FD8}" type="pres">
      <dgm:prSet presAssocID="{AFAFD2B3-6B9C-4A29-8AAB-C0ABEBCF77A8}" presName="node" presStyleLbl="node1" presStyleIdx="5" presStyleCnt="6" custLinFactNeighborX="266" custLinFactNeighborY="1295">
        <dgm:presLayoutVars>
          <dgm:bulletEnabled val="1"/>
        </dgm:presLayoutVars>
      </dgm:prSet>
      <dgm:spPr/>
      <dgm:t>
        <a:bodyPr/>
        <a:lstStyle/>
        <a:p>
          <a:endParaRPr lang="en-GB"/>
        </a:p>
      </dgm:t>
    </dgm:pt>
  </dgm:ptLst>
  <dgm:cxnLst>
    <dgm:cxn modelId="{54220621-CB6B-3D4B-88BF-967138362AD7}" type="presOf" srcId="{ECCA1634-F97C-4D81-BD62-EA3B584B339A}" destId="{41D04639-88C3-4DA8-85AA-C08B920A9CAE}" srcOrd="1" destOrd="0" presId="urn:microsoft.com/office/officeart/2005/8/layout/bProcess3"/>
    <dgm:cxn modelId="{864BEC7F-1265-8141-B28B-5E1474F29235}" type="presOf" srcId="{68CD7A9F-54EB-44E4-92E1-6A300510F042}" destId="{B6657371-8553-46CC-B4DE-E73D42F2A5F2}" srcOrd="0" destOrd="0" presId="urn:microsoft.com/office/officeart/2005/8/layout/bProcess3"/>
    <dgm:cxn modelId="{5354263E-4B84-244D-AE25-15CD396FA450}" type="presOf" srcId="{ECCA1634-F97C-4D81-BD62-EA3B584B339A}" destId="{34810329-D875-488E-8463-2376C315D61C}" srcOrd="0" destOrd="0" presId="urn:microsoft.com/office/officeart/2005/8/layout/bProcess3"/>
    <dgm:cxn modelId="{5E831BF4-7ACA-AF4B-A3F8-BF9B152AD6B0}" type="presOf" srcId="{4A9EA5A7-1C83-47A8-802D-CFF1456B66E6}" destId="{36196BD1-BBE4-4572-AB93-B6DB4C811FEE}" srcOrd="0" destOrd="0" presId="urn:microsoft.com/office/officeart/2005/8/layout/bProcess3"/>
    <dgm:cxn modelId="{EBE2AA76-F2E8-AA41-BD07-B4E8CD2580B7}" type="presOf" srcId="{01DC1E4E-FB18-4486-B2F2-D9AFC2BB9EB3}" destId="{47BFB663-2F31-49D7-844F-73B9AB5F0BF2}" srcOrd="0" destOrd="0" presId="urn:microsoft.com/office/officeart/2005/8/layout/bProcess3"/>
    <dgm:cxn modelId="{BECB2D1F-39DA-47D3-86EC-16A8379893B3}" srcId="{894422A3-DD98-4047-8083-049D1C05011D}" destId="{9B330091-6992-4057-83D3-802C5DC29783}" srcOrd="3" destOrd="0" parTransId="{C52C4A21-0664-4F32-AE11-1BACB317594E}" sibTransId="{68CD7A9F-54EB-44E4-92E1-6A300510F042}"/>
    <dgm:cxn modelId="{FCE88E2F-8443-044A-BB81-668303880600}" type="presOf" srcId="{78EEAEB5-EAD7-4867-A64B-48911546F28E}" destId="{698B03C9-E4F8-4966-91C6-108F8FA06CA8}" srcOrd="1" destOrd="0" presId="urn:microsoft.com/office/officeart/2005/8/layout/bProcess3"/>
    <dgm:cxn modelId="{45A9B4F5-0216-4649-94D2-DC47049124EE}" type="presOf" srcId="{68CD7A9F-54EB-44E4-92E1-6A300510F042}" destId="{6CED9AD8-A33A-413C-8E7A-BC1006160E8E}" srcOrd="1" destOrd="0" presId="urn:microsoft.com/office/officeart/2005/8/layout/bProcess3"/>
    <dgm:cxn modelId="{CB424688-F465-2F44-A22E-CF489D477ED2}" type="presOf" srcId="{754389C4-0EF3-457F-AE95-C0FB50BDE154}" destId="{5DA5E2B5-452D-407E-A68D-CFB13F89369B}" srcOrd="0" destOrd="0" presId="urn:microsoft.com/office/officeart/2005/8/layout/bProcess3"/>
    <dgm:cxn modelId="{2995AE32-539A-EA48-B868-84CEE21DC9A3}" type="presOf" srcId="{4A9EA5A7-1C83-47A8-802D-CFF1456B66E6}" destId="{E1400A1D-F412-4B54-B878-33D3BEEFA075}" srcOrd="1" destOrd="0" presId="urn:microsoft.com/office/officeart/2005/8/layout/bProcess3"/>
    <dgm:cxn modelId="{D93217DF-A13B-4732-967B-AFAF98A792AF}" srcId="{894422A3-DD98-4047-8083-049D1C05011D}" destId="{DD16BEE1-C675-4CB9-9E46-6B3FDD215CF0}" srcOrd="0" destOrd="0" parTransId="{09B444F5-899C-4877-BAE6-28E1DD07AACC}" sibTransId="{ECCA1634-F97C-4D81-BD62-EA3B584B339A}"/>
    <dgm:cxn modelId="{C5A99B17-7D30-4A0D-8C8C-D8E71FF8517C}" srcId="{894422A3-DD98-4047-8083-049D1C05011D}" destId="{01DC1E4E-FB18-4486-B2F2-D9AFC2BB9EB3}" srcOrd="1" destOrd="0" parTransId="{C9B843D5-C373-4E91-AC4C-DD8D9481C587}" sibTransId="{4A9EA5A7-1C83-47A8-802D-CFF1456B66E6}"/>
    <dgm:cxn modelId="{0F357DDD-4B10-6142-89A0-516A035185C1}" type="presOf" srcId="{9B330091-6992-4057-83D3-802C5DC29783}" destId="{A409AF50-4B7E-41A8-ADF1-B3AA9FFF8F28}" srcOrd="0" destOrd="0" presId="urn:microsoft.com/office/officeart/2005/8/layout/bProcess3"/>
    <dgm:cxn modelId="{64BD74D3-9D16-8D4F-89D8-820B52F74CD1}" type="presOf" srcId="{201269E6-537E-4EBD-B451-E39566F632AD}" destId="{A24B2B6D-287F-436F-9ECE-666506298C22}" srcOrd="0" destOrd="0" presId="urn:microsoft.com/office/officeart/2005/8/layout/bProcess3"/>
    <dgm:cxn modelId="{20C61DED-1F5C-4603-9051-661C2921487E}" srcId="{894422A3-DD98-4047-8083-049D1C05011D}" destId="{AFAFD2B3-6B9C-4A29-8AAB-C0ABEBCF77A8}" srcOrd="5" destOrd="0" parTransId="{AA83C9CB-5A93-4540-8F44-FFE156C91CE9}" sibTransId="{32E009BF-18BD-43A9-A216-044E5BEF978D}"/>
    <dgm:cxn modelId="{47C506FA-BF8C-CD4A-AE56-7DBBB82ACF33}" type="presOf" srcId="{AFAFD2B3-6B9C-4A29-8AAB-C0ABEBCF77A8}" destId="{F1F41D36-D53F-489C-9A0D-B3BCEC986FD8}" srcOrd="0" destOrd="0" presId="urn:microsoft.com/office/officeart/2005/8/layout/bProcess3"/>
    <dgm:cxn modelId="{20D0F675-64DC-5B41-9250-6EBEA61BFA31}" type="presOf" srcId="{754389C4-0EF3-457F-AE95-C0FB50BDE154}" destId="{4555AC22-17C8-408F-82E2-56913540A14D}" srcOrd="1" destOrd="0" presId="urn:microsoft.com/office/officeart/2005/8/layout/bProcess3"/>
    <dgm:cxn modelId="{69A1214E-7CC6-41D4-A5B8-84FD1D95DE3E}" srcId="{894422A3-DD98-4047-8083-049D1C05011D}" destId="{60B11C70-0152-444F-8666-F1D7E3FD0AFB}" srcOrd="4" destOrd="0" parTransId="{CBF84F9A-EDA5-43D9-8466-1898C2376465}" sibTransId="{754389C4-0EF3-457F-AE95-C0FB50BDE154}"/>
    <dgm:cxn modelId="{57A10DEE-BF23-41FE-871E-F4DC25B344CC}" srcId="{894422A3-DD98-4047-8083-049D1C05011D}" destId="{201269E6-537E-4EBD-B451-E39566F632AD}" srcOrd="2" destOrd="0" parTransId="{D8F1529E-8F75-4AB8-A0FB-6AB7FA7014F8}" sibTransId="{78EEAEB5-EAD7-4867-A64B-48911546F28E}"/>
    <dgm:cxn modelId="{38D58DA8-2132-6948-8797-4A0825653B5B}" type="presOf" srcId="{894422A3-DD98-4047-8083-049D1C05011D}" destId="{E13DE25D-C272-4509-9782-39A3E77B2719}" srcOrd="0" destOrd="0" presId="urn:microsoft.com/office/officeart/2005/8/layout/bProcess3"/>
    <dgm:cxn modelId="{74BC055F-4D5F-7A43-95F6-8DA2131C24AA}" type="presOf" srcId="{78EEAEB5-EAD7-4867-A64B-48911546F28E}" destId="{F7F88A7C-4141-410B-AE2A-1640C19E269D}" srcOrd="0" destOrd="0" presId="urn:microsoft.com/office/officeart/2005/8/layout/bProcess3"/>
    <dgm:cxn modelId="{0A80BE9F-B92F-2145-B1AA-AEF8C30F542C}" type="presOf" srcId="{DD16BEE1-C675-4CB9-9E46-6B3FDD215CF0}" destId="{0A265D42-9DBC-4566-8427-BAD475054931}" srcOrd="0" destOrd="0" presId="urn:microsoft.com/office/officeart/2005/8/layout/bProcess3"/>
    <dgm:cxn modelId="{9CB27A2D-A5BC-8845-B698-8E4A0242714A}" type="presOf" srcId="{60B11C70-0152-444F-8666-F1D7E3FD0AFB}" destId="{F57072DF-199D-4AF4-8AB2-5451E9E98398}" srcOrd="0" destOrd="0" presId="urn:microsoft.com/office/officeart/2005/8/layout/bProcess3"/>
    <dgm:cxn modelId="{0646911C-FD4A-C446-BF8D-F3C39953A313}" type="presParOf" srcId="{E13DE25D-C272-4509-9782-39A3E77B2719}" destId="{0A265D42-9DBC-4566-8427-BAD475054931}" srcOrd="0" destOrd="0" presId="urn:microsoft.com/office/officeart/2005/8/layout/bProcess3"/>
    <dgm:cxn modelId="{540FE1E8-F74E-3649-BB92-EB71EC04AAFC}" type="presParOf" srcId="{E13DE25D-C272-4509-9782-39A3E77B2719}" destId="{34810329-D875-488E-8463-2376C315D61C}" srcOrd="1" destOrd="0" presId="urn:microsoft.com/office/officeart/2005/8/layout/bProcess3"/>
    <dgm:cxn modelId="{A9F41690-FCFA-BF4C-B571-DACDF1EE78B5}" type="presParOf" srcId="{34810329-D875-488E-8463-2376C315D61C}" destId="{41D04639-88C3-4DA8-85AA-C08B920A9CAE}" srcOrd="0" destOrd="0" presId="urn:microsoft.com/office/officeart/2005/8/layout/bProcess3"/>
    <dgm:cxn modelId="{2255F7CC-30BE-7C40-A6E9-13689BD9929F}" type="presParOf" srcId="{E13DE25D-C272-4509-9782-39A3E77B2719}" destId="{47BFB663-2F31-49D7-844F-73B9AB5F0BF2}" srcOrd="2" destOrd="0" presId="urn:microsoft.com/office/officeart/2005/8/layout/bProcess3"/>
    <dgm:cxn modelId="{6CD40ADA-3D08-B640-87AD-D7FCB5151AB1}" type="presParOf" srcId="{E13DE25D-C272-4509-9782-39A3E77B2719}" destId="{36196BD1-BBE4-4572-AB93-B6DB4C811FEE}" srcOrd="3" destOrd="0" presId="urn:microsoft.com/office/officeart/2005/8/layout/bProcess3"/>
    <dgm:cxn modelId="{3647B751-39A3-C44C-82D2-188EDD891B10}" type="presParOf" srcId="{36196BD1-BBE4-4572-AB93-B6DB4C811FEE}" destId="{E1400A1D-F412-4B54-B878-33D3BEEFA075}" srcOrd="0" destOrd="0" presId="urn:microsoft.com/office/officeart/2005/8/layout/bProcess3"/>
    <dgm:cxn modelId="{F2B98210-0C88-684B-95B1-AE51CCFC0EC3}" type="presParOf" srcId="{E13DE25D-C272-4509-9782-39A3E77B2719}" destId="{A24B2B6D-287F-436F-9ECE-666506298C22}" srcOrd="4" destOrd="0" presId="urn:microsoft.com/office/officeart/2005/8/layout/bProcess3"/>
    <dgm:cxn modelId="{01F268B0-0BD4-4C42-A99E-7E54BF9AE660}" type="presParOf" srcId="{E13DE25D-C272-4509-9782-39A3E77B2719}" destId="{F7F88A7C-4141-410B-AE2A-1640C19E269D}" srcOrd="5" destOrd="0" presId="urn:microsoft.com/office/officeart/2005/8/layout/bProcess3"/>
    <dgm:cxn modelId="{B16AABBF-84E4-0F42-820F-B4367B85116B}" type="presParOf" srcId="{F7F88A7C-4141-410B-AE2A-1640C19E269D}" destId="{698B03C9-E4F8-4966-91C6-108F8FA06CA8}" srcOrd="0" destOrd="0" presId="urn:microsoft.com/office/officeart/2005/8/layout/bProcess3"/>
    <dgm:cxn modelId="{EB098421-5902-1141-8D88-A857EAFC726F}" type="presParOf" srcId="{E13DE25D-C272-4509-9782-39A3E77B2719}" destId="{A409AF50-4B7E-41A8-ADF1-B3AA9FFF8F28}" srcOrd="6" destOrd="0" presId="urn:microsoft.com/office/officeart/2005/8/layout/bProcess3"/>
    <dgm:cxn modelId="{D32A3531-1576-304E-9125-6E675717B295}" type="presParOf" srcId="{E13DE25D-C272-4509-9782-39A3E77B2719}" destId="{B6657371-8553-46CC-B4DE-E73D42F2A5F2}" srcOrd="7" destOrd="0" presId="urn:microsoft.com/office/officeart/2005/8/layout/bProcess3"/>
    <dgm:cxn modelId="{37BCB20B-A58B-734B-9511-E0A2B57FA253}" type="presParOf" srcId="{B6657371-8553-46CC-B4DE-E73D42F2A5F2}" destId="{6CED9AD8-A33A-413C-8E7A-BC1006160E8E}" srcOrd="0" destOrd="0" presId="urn:microsoft.com/office/officeart/2005/8/layout/bProcess3"/>
    <dgm:cxn modelId="{6B9E90A6-C57A-2346-82BE-153A9335B7F5}" type="presParOf" srcId="{E13DE25D-C272-4509-9782-39A3E77B2719}" destId="{F57072DF-199D-4AF4-8AB2-5451E9E98398}" srcOrd="8" destOrd="0" presId="urn:microsoft.com/office/officeart/2005/8/layout/bProcess3"/>
    <dgm:cxn modelId="{9402D6FB-4DF9-B147-A8FF-967BA69027AF}" type="presParOf" srcId="{E13DE25D-C272-4509-9782-39A3E77B2719}" destId="{5DA5E2B5-452D-407E-A68D-CFB13F89369B}" srcOrd="9" destOrd="0" presId="urn:microsoft.com/office/officeart/2005/8/layout/bProcess3"/>
    <dgm:cxn modelId="{C52D128F-8333-C745-8C8D-0A04C841FCDF}" type="presParOf" srcId="{5DA5E2B5-452D-407E-A68D-CFB13F89369B}" destId="{4555AC22-17C8-408F-82E2-56913540A14D}" srcOrd="0" destOrd="0" presId="urn:microsoft.com/office/officeart/2005/8/layout/bProcess3"/>
    <dgm:cxn modelId="{47A1FBA0-514D-DE45-B111-652FA90CF231}" type="presParOf" srcId="{E13DE25D-C272-4509-9782-39A3E77B2719}" destId="{F1F41D36-D53F-489C-9A0D-B3BCEC986FD8}" srcOrd="10" destOrd="0" presId="urn:microsoft.com/office/officeart/2005/8/layout/bProcess3"/>
  </dgm:cxnLst>
  <dgm:bg>
    <a:noFill/>
  </dgm:bg>
  <dgm:whole>
    <a:ln>
      <a:noFill/>
    </a:ln>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94422A3-DD98-4047-8083-049D1C05011D}" type="doc">
      <dgm:prSet loTypeId="urn:microsoft.com/office/officeart/2005/8/layout/bProcess3" loCatId="process" qsTypeId="urn:microsoft.com/office/officeart/2005/8/quickstyle/3D4" qsCatId="3D" csTypeId="urn:microsoft.com/office/officeart/2005/8/colors/accent1_2" csCatId="accent1" phldr="1"/>
      <dgm:spPr/>
      <dgm:t>
        <a:bodyPr/>
        <a:lstStyle/>
        <a:p>
          <a:endParaRPr lang="en-GB"/>
        </a:p>
      </dgm:t>
    </dgm:pt>
    <dgm:pt modelId="{DD16BEE1-C675-4CB9-9E46-6B3FDD215CF0}">
      <dgm:prSet phldrT="[Text]"/>
      <dgm:spPr>
        <a:solidFill>
          <a:schemeClr val="accent1"/>
        </a:solidFill>
      </dgm:spPr>
      <dgm:t>
        <a:bodyPr/>
        <a:lstStyle/>
        <a:p>
          <a:r>
            <a:rPr lang="en-GB" b="1">
              <a:latin typeface="Arial" pitchFamily="34" charset="0"/>
              <a:cs typeface="Arial" pitchFamily="34" charset="0"/>
            </a:rPr>
            <a:t>Chapter 1 Introduction</a:t>
          </a:r>
          <a:br>
            <a:rPr lang="en-GB" b="1">
              <a:latin typeface="Arial" pitchFamily="34" charset="0"/>
              <a:cs typeface="Arial" pitchFamily="34" charset="0"/>
            </a:rPr>
          </a:br>
          <a:r>
            <a:rPr lang="en-GB">
              <a:latin typeface="Arial" pitchFamily="34" charset="0"/>
              <a:cs typeface="Arial" pitchFamily="34" charset="0"/>
            </a:rPr>
            <a:t>Outlines the rationale behind the study whilst setting the context, presenting the research problem and the structure of this thesis </a:t>
          </a:r>
          <a:endParaRPr lang="en-GB" b="1">
            <a:latin typeface="Arial" pitchFamily="34" charset="0"/>
            <a:cs typeface="Arial" pitchFamily="34" charset="0"/>
          </a:endParaRPr>
        </a:p>
      </dgm:t>
    </dgm:pt>
    <dgm:pt modelId="{09B444F5-899C-4877-BAE6-28E1DD07AACC}" type="parTrans" cxnId="{D93217DF-A13B-4732-967B-AFAF98A792AF}">
      <dgm:prSet/>
      <dgm:spPr/>
      <dgm:t>
        <a:bodyPr/>
        <a:lstStyle/>
        <a:p>
          <a:endParaRPr lang="en-GB">
            <a:latin typeface="Arial" pitchFamily="34" charset="0"/>
            <a:cs typeface="Arial" pitchFamily="34" charset="0"/>
          </a:endParaRPr>
        </a:p>
      </dgm:t>
    </dgm:pt>
    <dgm:pt modelId="{ECCA1634-F97C-4D81-BD62-EA3B584B339A}" type="sibTrans" cxnId="{D93217DF-A13B-4732-967B-AFAF98A792AF}">
      <dgm:prSet/>
      <dgm:spPr/>
      <dgm:t>
        <a:bodyPr/>
        <a:lstStyle/>
        <a:p>
          <a:endParaRPr lang="en-GB">
            <a:latin typeface="Arial" pitchFamily="34" charset="0"/>
            <a:cs typeface="Arial" pitchFamily="34" charset="0"/>
          </a:endParaRPr>
        </a:p>
      </dgm:t>
    </dgm:pt>
    <dgm:pt modelId="{01DC1E4E-FB18-4486-B2F2-D9AFC2BB9EB3}">
      <dgm:prSet phldrT="[Text]"/>
      <dgm:spPr>
        <a:solidFill>
          <a:schemeClr val="accent1"/>
        </a:solidFill>
      </dgm:spPr>
      <dgm:t>
        <a:bodyPr/>
        <a:lstStyle/>
        <a:p>
          <a:r>
            <a:rPr lang="en-GB" b="1">
              <a:latin typeface="Arial" pitchFamily="34" charset="0"/>
              <a:cs typeface="Arial" pitchFamily="34" charset="0"/>
            </a:rPr>
            <a:t>Chapter 2 Literature review: Undeclared Work </a:t>
          </a:r>
          <a:br>
            <a:rPr lang="en-GB" b="1">
              <a:latin typeface="Arial" pitchFamily="34" charset="0"/>
              <a:cs typeface="Arial" pitchFamily="34" charset="0"/>
            </a:rPr>
          </a:br>
          <a:r>
            <a:rPr lang="en-GB">
              <a:latin typeface="Arial" pitchFamily="34" charset="0"/>
              <a:cs typeface="Arial" pitchFamily="34" charset="0"/>
            </a:rPr>
            <a:t>Presents a systematic review of the literature surrounding undeclared work as well as develops the SET framework </a:t>
          </a:r>
        </a:p>
      </dgm:t>
    </dgm:pt>
    <dgm:pt modelId="{C9B843D5-C373-4E91-AC4C-DD8D9481C587}" type="parTrans" cxnId="{C5A99B17-7D30-4A0D-8C8C-D8E71FF8517C}">
      <dgm:prSet/>
      <dgm:spPr/>
      <dgm:t>
        <a:bodyPr/>
        <a:lstStyle/>
        <a:p>
          <a:endParaRPr lang="en-GB">
            <a:latin typeface="Arial" pitchFamily="34" charset="0"/>
            <a:cs typeface="Arial" pitchFamily="34" charset="0"/>
          </a:endParaRPr>
        </a:p>
      </dgm:t>
    </dgm:pt>
    <dgm:pt modelId="{4A9EA5A7-1C83-47A8-802D-CFF1456B66E6}" type="sibTrans" cxnId="{C5A99B17-7D30-4A0D-8C8C-D8E71FF8517C}">
      <dgm:prSet/>
      <dgm:spPr/>
      <dgm:t>
        <a:bodyPr/>
        <a:lstStyle/>
        <a:p>
          <a:endParaRPr lang="en-GB">
            <a:latin typeface="Arial" pitchFamily="34" charset="0"/>
            <a:cs typeface="Arial" pitchFamily="34" charset="0"/>
          </a:endParaRPr>
        </a:p>
      </dgm:t>
    </dgm:pt>
    <dgm:pt modelId="{201269E6-537E-4EBD-B451-E39566F632AD}">
      <dgm:prSet phldrT="[Text]"/>
      <dgm:spPr/>
      <dgm:t>
        <a:bodyPr/>
        <a:lstStyle/>
        <a:p>
          <a:r>
            <a:rPr lang="en-GB" b="1">
              <a:latin typeface="Arial" pitchFamily="34" charset="0"/>
              <a:cs typeface="Arial" pitchFamily="34" charset="0"/>
            </a:rPr>
            <a:t>Chapter 3 An Insight into the Context of Research </a:t>
          </a:r>
          <a:br>
            <a:rPr lang="en-GB" b="1">
              <a:latin typeface="Arial" pitchFamily="34" charset="0"/>
              <a:cs typeface="Arial" pitchFamily="34" charset="0"/>
            </a:rPr>
          </a:br>
          <a:r>
            <a:rPr lang="en-GB" b="0">
              <a:latin typeface="Arial" pitchFamily="34" charset="0"/>
              <a:cs typeface="Arial" pitchFamily="34" charset="0"/>
            </a:rPr>
            <a:t>Addresses issues related to the location of study by drawing upon the institutional background of Croatia so at to understand the manifestation of undeclared work</a:t>
          </a:r>
        </a:p>
      </dgm:t>
    </dgm:pt>
    <dgm:pt modelId="{D8F1529E-8F75-4AB8-A0FB-6AB7FA7014F8}" type="parTrans" cxnId="{57A10DEE-BF23-41FE-871E-F4DC25B344CC}">
      <dgm:prSet/>
      <dgm:spPr/>
      <dgm:t>
        <a:bodyPr/>
        <a:lstStyle/>
        <a:p>
          <a:endParaRPr lang="en-GB">
            <a:latin typeface="Arial" pitchFamily="34" charset="0"/>
            <a:cs typeface="Arial" pitchFamily="34" charset="0"/>
          </a:endParaRPr>
        </a:p>
      </dgm:t>
    </dgm:pt>
    <dgm:pt modelId="{78EEAEB5-EAD7-4867-A64B-48911546F28E}" type="sibTrans" cxnId="{57A10DEE-BF23-41FE-871E-F4DC25B344CC}">
      <dgm:prSet/>
      <dgm:spPr/>
      <dgm:t>
        <a:bodyPr/>
        <a:lstStyle/>
        <a:p>
          <a:endParaRPr lang="en-GB">
            <a:latin typeface="Arial" pitchFamily="34" charset="0"/>
            <a:cs typeface="Arial" pitchFamily="34" charset="0"/>
          </a:endParaRPr>
        </a:p>
      </dgm:t>
    </dgm:pt>
    <dgm:pt modelId="{9B330091-6992-4057-83D3-802C5DC29783}">
      <dgm:prSet/>
      <dgm:spPr>
        <a:solidFill>
          <a:schemeClr val="tx2">
            <a:lumMod val="75000"/>
          </a:schemeClr>
        </a:solidFill>
      </dgm:spPr>
      <dgm:t>
        <a:bodyPr/>
        <a:lstStyle/>
        <a:p>
          <a:r>
            <a:rPr lang="en-GB" b="1">
              <a:latin typeface="Arial" pitchFamily="34" charset="0"/>
              <a:cs typeface="Arial" pitchFamily="34" charset="0"/>
            </a:rPr>
            <a:t>Chapter 4 Methodology </a:t>
          </a:r>
          <a:r>
            <a:rPr lang="en-GB">
              <a:latin typeface="Arial" pitchFamily="34" charset="0"/>
              <a:cs typeface="Arial" pitchFamily="34" charset="0"/>
            </a:rPr>
            <a:t/>
          </a:r>
          <a:br>
            <a:rPr lang="en-GB">
              <a:latin typeface="Arial" pitchFamily="34" charset="0"/>
              <a:cs typeface="Arial" pitchFamily="34" charset="0"/>
            </a:rPr>
          </a:br>
          <a:r>
            <a:rPr lang="en-GB">
              <a:latin typeface="Arial" pitchFamily="34" charset="0"/>
              <a:cs typeface="Arial" pitchFamily="34" charset="0"/>
            </a:rPr>
            <a:t>Outlines the philosophical assumptions and design of methods used in the study</a:t>
          </a:r>
        </a:p>
      </dgm:t>
    </dgm:pt>
    <dgm:pt modelId="{C52C4A21-0664-4F32-AE11-1BACB317594E}" type="parTrans" cxnId="{BECB2D1F-39DA-47D3-86EC-16A8379893B3}">
      <dgm:prSet/>
      <dgm:spPr/>
      <dgm:t>
        <a:bodyPr/>
        <a:lstStyle/>
        <a:p>
          <a:endParaRPr lang="en-GB">
            <a:latin typeface="Arial" pitchFamily="34" charset="0"/>
            <a:cs typeface="Arial" pitchFamily="34" charset="0"/>
          </a:endParaRPr>
        </a:p>
      </dgm:t>
    </dgm:pt>
    <dgm:pt modelId="{68CD7A9F-54EB-44E4-92E1-6A300510F042}" type="sibTrans" cxnId="{BECB2D1F-39DA-47D3-86EC-16A8379893B3}">
      <dgm:prSet/>
      <dgm:spPr/>
      <dgm:t>
        <a:bodyPr/>
        <a:lstStyle/>
        <a:p>
          <a:endParaRPr lang="en-GB">
            <a:latin typeface="Arial" pitchFamily="34" charset="0"/>
            <a:cs typeface="Arial" pitchFamily="34" charset="0"/>
          </a:endParaRPr>
        </a:p>
      </dgm:t>
    </dgm:pt>
    <dgm:pt modelId="{60B11C70-0152-444F-8666-F1D7E3FD0AFB}">
      <dgm:prSet/>
      <dgm:spPr/>
      <dgm:t>
        <a:bodyPr/>
        <a:lstStyle/>
        <a:p>
          <a:r>
            <a:rPr lang="en-GB" b="1">
              <a:latin typeface="Arial" pitchFamily="34" charset="0"/>
              <a:cs typeface="Arial" pitchFamily="34" charset="0"/>
            </a:rPr>
            <a:t>Chapter 5  Findings and Analysis </a:t>
          </a:r>
          <a:r>
            <a:rPr lang="en-GB">
              <a:latin typeface="Arial" pitchFamily="34" charset="0"/>
              <a:cs typeface="Arial" pitchFamily="34" charset="0"/>
            </a:rPr>
            <a:t/>
          </a:r>
          <a:br>
            <a:rPr lang="en-GB">
              <a:latin typeface="Arial" pitchFamily="34" charset="0"/>
              <a:cs typeface="Arial" pitchFamily="34" charset="0"/>
            </a:rPr>
          </a:br>
          <a:r>
            <a:rPr lang="en-GB">
              <a:latin typeface="Arial" pitchFamily="34" charset="0"/>
              <a:cs typeface="Arial" pitchFamily="34" charset="0"/>
            </a:rPr>
            <a:t>Outlines the main findings of the study whilst providing relevant analysis</a:t>
          </a:r>
        </a:p>
      </dgm:t>
    </dgm:pt>
    <dgm:pt modelId="{CBF84F9A-EDA5-43D9-8466-1898C2376465}" type="parTrans" cxnId="{69A1214E-7CC6-41D4-A5B8-84FD1D95DE3E}">
      <dgm:prSet/>
      <dgm:spPr/>
      <dgm:t>
        <a:bodyPr/>
        <a:lstStyle/>
        <a:p>
          <a:endParaRPr lang="en-GB">
            <a:latin typeface="Arial" pitchFamily="34" charset="0"/>
            <a:cs typeface="Arial" pitchFamily="34" charset="0"/>
          </a:endParaRPr>
        </a:p>
      </dgm:t>
    </dgm:pt>
    <dgm:pt modelId="{754389C4-0EF3-457F-AE95-C0FB50BDE154}" type="sibTrans" cxnId="{69A1214E-7CC6-41D4-A5B8-84FD1D95DE3E}">
      <dgm:prSet/>
      <dgm:spPr/>
      <dgm:t>
        <a:bodyPr/>
        <a:lstStyle/>
        <a:p>
          <a:endParaRPr lang="en-GB">
            <a:latin typeface="Arial" pitchFamily="34" charset="0"/>
            <a:cs typeface="Arial" pitchFamily="34" charset="0"/>
          </a:endParaRPr>
        </a:p>
      </dgm:t>
    </dgm:pt>
    <dgm:pt modelId="{AFAFD2B3-6B9C-4A29-8AAB-C0ABEBCF77A8}">
      <dgm:prSet/>
      <dgm:spPr/>
      <dgm:t>
        <a:bodyPr/>
        <a:lstStyle/>
        <a:p>
          <a:r>
            <a:rPr lang="en-GB" b="1">
              <a:latin typeface="Arial" pitchFamily="34" charset="0"/>
              <a:cs typeface="Arial" pitchFamily="34" charset="0"/>
            </a:rPr>
            <a:t>Chapter 6 Discussion and Policy Implications</a:t>
          </a:r>
          <a:r>
            <a:rPr lang="en-GB">
              <a:latin typeface="Arial" pitchFamily="34" charset="0"/>
              <a:cs typeface="Arial" pitchFamily="34" charset="0"/>
            </a:rPr>
            <a:t/>
          </a:r>
          <a:br>
            <a:rPr lang="en-GB">
              <a:latin typeface="Arial" pitchFamily="34" charset="0"/>
              <a:cs typeface="Arial" pitchFamily="34" charset="0"/>
            </a:rPr>
          </a:br>
          <a:r>
            <a:rPr lang="en-GB">
              <a:latin typeface="Arial" pitchFamily="34" charset="0"/>
              <a:cs typeface="Arial" pitchFamily="34" charset="0"/>
            </a:rPr>
            <a:t>Presents a discussion of the findings in line with tightly answering the research questions </a:t>
          </a:r>
        </a:p>
      </dgm:t>
    </dgm:pt>
    <dgm:pt modelId="{AA83C9CB-5A93-4540-8F44-FFE156C91CE9}" type="parTrans" cxnId="{20C61DED-1F5C-4603-9051-661C2921487E}">
      <dgm:prSet/>
      <dgm:spPr/>
      <dgm:t>
        <a:bodyPr/>
        <a:lstStyle/>
        <a:p>
          <a:endParaRPr lang="en-GB">
            <a:latin typeface="Arial" pitchFamily="34" charset="0"/>
            <a:cs typeface="Arial" pitchFamily="34" charset="0"/>
          </a:endParaRPr>
        </a:p>
      </dgm:t>
    </dgm:pt>
    <dgm:pt modelId="{32E009BF-18BD-43A9-A216-044E5BEF978D}" type="sibTrans" cxnId="{20C61DED-1F5C-4603-9051-661C2921487E}">
      <dgm:prSet/>
      <dgm:spPr/>
      <dgm:t>
        <a:bodyPr/>
        <a:lstStyle/>
        <a:p>
          <a:endParaRPr lang="en-GB">
            <a:latin typeface="Arial" pitchFamily="34" charset="0"/>
            <a:cs typeface="Arial" pitchFamily="34" charset="0"/>
          </a:endParaRPr>
        </a:p>
      </dgm:t>
    </dgm:pt>
    <dgm:pt modelId="{E13DE25D-C272-4509-9782-39A3E77B2719}" type="pres">
      <dgm:prSet presAssocID="{894422A3-DD98-4047-8083-049D1C05011D}" presName="Name0" presStyleCnt="0">
        <dgm:presLayoutVars>
          <dgm:dir/>
          <dgm:resizeHandles val="exact"/>
        </dgm:presLayoutVars>
      </dgm:prSet>
      <dgm:spPr/>
      <dgm:t>
        <a:bodyPr/>
        <a:lstStyle/>
        <a:p>
          <a:endParaRPr lang="en-GB"/>
        </a:p>
      </dgm:t>
    </dgm:pt>
    <dgm:pt modelId="{0A265D42-9DBC-4566-8427-BAD475054931}" type="pres">
      <dgm:prSet presAssocID="{DD16BEE1-C675-4CB9-9E46-6B3FDD215CF0}" presName="node" presStyleLbl="node1" presStyleIdx="0" presStyleCnt="6">
        <dgm:presLayoutVars>
          <dgm:bulletEnabled val="1"/>
        </dgm:presLayoutVars>
      </dgm:prSet>
      <dgm:spPr/>
      <dgm:t>
        <a:bodyPr/>
        <a:lstStyle/>
        <a:p>
          <a:endParaRPr lang="en-GB"/>
        </a:p>
      </dgm:t>
    </dgm:pt>
    <dgm:pt modelId="{34810329-D875-488E-8463-2376C315D61C}" type="pres">
      <dgm:prSet presAssocID="{ECCA1634-F97C-4D81-BD62-EA3B584B339A}" presName="sibTrans" presStyleLbl="sibTrans1D1" presStyleIdx="0" presStyleCnt="5"/>
      <dgm:spPr/>
      <dgm:t>
        <a:bodyPr/>
        <a:lstStyle/>
        <a:p>
          <a:endParaRPr lang="en-GB"/>
        </a:p>
      </dgm:t>
    </dgm:pt>
    <dgm:pt modelId="{41D04639-88C3-4DA8-85AA-C08B920A9CAE}" type="pres">
      <dgm:prSet presAssocID="{ECCA1634-F97C-4D81-BD62-EA3B584B339A}" presName="connectorText" presStyleLbl="sibTrans1D1" presStyleIdx="0" presStyleCnt="5"/>
      <dgm:spPr/>
      <dgm:t>
        <a:bodyPr/>
        <a:lstStyle/>
        <a:p>
          <a:endParaRPr lang="en-GB"/>
        </a:p>
      </dgm:t>
    </dgm:pt>
    <dgm:pt modelId="{47BFB663-2F31-49D7-844F-73B9AB5F0BF2}" type="pres">
      <dgm:prSet presAssocID="{01DC1E4E-FB18-4486-B2F2-D9AFC2BB9EB3}" presName="node" presStyleLbl="node1" presStyleIdx="1" presStyleCnt="6" custLinFactNeighborX="47" custLinFactNeighborY="-1244">
        <dgm:presLayoutVars>
          <dgm:bulletEnabled val="1"/>
        </dgm:presLayoutVars>
      </dgm:prSet>
      <dgm:spPr/>
      <dgm:t>
        <a:bodyPr/>
        <a:lstStyle/>
        <a:p>
          <a:endParaRPr lang="en-GB"/>
        </a:p>
      </dgm:t>
    </dgm:pt>
    <dgm:pt modelId="{36196BD1-BBE4-4572-AB93-B6DB4C811FEE}" type="pres">
      <dgm:prSet presAssocID="{4A9EA5A7-1C83-47A8-802D-CFF1456B66E6}" presName="sibTrans" presStyleLbl="sibTrans1D1" presStyleIdx="1" presStyleCnt="5"/>
      <dgm:spPr/>
      <dgm:t>
        <a:bodyPr/>
        <a:lstStyle/>
        <a:p>
          <a:endParaRPr lang="en-GB"/>
        </a:p>
      </dgm:t>
    </dgm:pt>
    <dgm:pt modelId="{E1400A1D-F412-4B54-B878-33D3BEEFA075}" type="pres">
      <dgm:prSet presAssocID="{4A9EA5A7-1C83-47A8-802D-CFF1456B66E6}" presName="connectorText" presStyleLbl="sibTrans1D1" presStyleIdx="1" presStyleCnt="5"/>
      <dgm:spPr/>
      <dgm:t>
        <a:bodyPr/>
        <a:lstStyle/>
        <a:p>
          <a:endParaRPr lang="en-GB"/>
        </a:p>
      </dgm:t>
    </dgm:pt>
    <dgm:pt modelId="{A24B2B6D-287F-436F-9ECE-666506298C22}" type="pres">
      <dgm:prSet presAssocID="{201269E6-537E-4EBD-B451-E39566F632AD}" presName="node" presStyleLbl="node1" presStyleIdx="2" presStyleCnt="6" custLinFactNeighborX="-1922" custLinFactNeighborY="-1813">
        <dgm:presLayoutVars>
          <dgm:bulletEnabled val="1"/>
        </dgm:presLayoutVars>
      </dgm:prSet>
      <dgm:spPr/>
      <dgm:t>
        <a:bodyPr/>
        <a:lstStyle/>
        <a:p>
          <a:endParaRPr lang="en-GB"/>
        </a:p>
      </dgm:t>
    </dgm:pt>
    <dgm:pt modelId="{F7F88A7C-4141-410B-AE2A-1640C19E269D}" type="pres">
      <dgm:prSet presAssocID="{78EEAEB5-EAD7-4867-A64B-48911546F28E}" presName="sibTrans" presStyleLbl="sibTrans1D1" presStyleIdx="2" presStyleCnt="5"/>
      <dgm:spPr/>
      <dgm:t>
        <a:bodyPr/>
        <a:lstStyle/>
        <a:p>
          <a:endParaRPr lang="en-GB"/>
        </a:p>
      </dgm:t>
    </dgm:pt>
    <dgm:pt modelId="{698B03C9-E4F8-4966-91C6-108F8FA06CA8}" type="pres">
      <dgm:prSet presAssocID="{78EEAEB5-EAD7-4867-A64B-48911546F28E}" presName="connectorText" presStyleLbl="sibTrans1D1" presStyleIdx="2" presStyleCnt="5"/>
      <dgm:spPr/>
      <dgm:t>
        <a:bodyPr/>
        <a:lstStyle/>
        <a:p>
          <a:endParaRPr lang="en-GB"/>
        </a:p>
      </dgm:t>
    </dgm:pt>
    <dgm:pt modelId="{A409AF50-4B7E-41A8-ADF1-B3AA9FFF8F28}" type="pres">
      <dgm:prSet presAssocID="{9B330091-6992-4057-83D3-802C5DC29783}" presName="node" presStyleLbl="node1" presStyleIdx="3" presStyleCnt="6" custLinFactNeighborX="-3474" custLinFactNeighborY="-215">
        <dgm:presLayoutVars>
          <dgm:bulletEnabled val="1"/>
        </dgm:presLayoutVars>
      </dgm:prSet>
      <dgm:spPr/>
      <dgm:t>
        <a:bodyPr/>
        <a:lstStyle/>
        <a:p>
          <a:endParaRPr lang="en-GB"/>
        </a:p>
      </dgm:t>
    </dgm:pt>
    <dgm:pt modelId="{B6657371-8553-46CC-B4DE-E73D42F2A5F2}" type="pres">
      <dgm:prSet presAssocID="{68CD7A9F-54EB-44E4-92E1-6A300510F042}" presName="sibTrans" presStyleLbl="sibTrans1D1" presStyleIdx="3" presStyleCnt="5"/>
      <dgm:spPr/>
      <dgm:t>
        <a:bodyPr/>
        <a:lstStyle/>
        <a:p>
          <a:endParaRPr lang="en-GB"/>
        </a:p>
      </dgm:t>
    </dgm:pt>
    <dgm:pt modelId="{6CED9AD8-A33A-413C-8E7A-BC1006160E8E}" type="pres">
      <dgm:prSet presAssocID="{68CD7A9F-54EB-44E4-92E1-6A300510F042}" presName="connectorText" presStyleLbl="sibTrans1D1" presStyleIdx="3" presStyleCnt="5"/>
      <dgm:spPr/>
      <dgm:t>
        <a:bodyPr/>
        <a:lstStyle/>
        <a:p>
          <a:endParaRPr lang="en-GB"/>
        </a:p>
      </dgm:t>
    </dgm:pt>
    <dgm:pt modelId="{F57072DF-199D-4AF4-8AB2-5451E9E98398}" type="pres">
      <dgm:prSet presAssocID="{60B11C70-0152-444F-8666-F1D7E3FD0AFB}" presName="node" presStyleLbl="node1" presStyleIdx="4" presStyleCnt="6">
        <dgm:presLayoutVars>
          <dgm:bulletEnabled val="1"/>
        </dgm:presLayoutVars>
      </dgm:prSet>
      <dgm:spPr/>
      <dgm:t>
        <a:bodyPr/>
        <a:lstStyle/>
        <a:p>
          <a:endParaRPr lang="en-GB"/>
        </a:p>
      </dgm:t>
    </dgm:pt>
    <dgm:pt modelId="{5DA5E2B5-452D-407E-A68D-CFB13F89369B}" type="pres">
      <dgm:prSet presAssocID="{754389C4-0EF3-457F-AE95-C0FB50BDE154}" presName="sibTrans" presStyleLbl="sibTrans1D1" presStyleIdx="4" presStyleCnt="5"/>
      <dgm:spPr/>
      <dgm:t>
        <a:bodyPr/>
        <a:lstStyle/>
        <a:p>
          <a:endParaRPr lang="en-GB"/>
        </a:p>
      </dgm:t>
    </dgm:pt>
    <dgm:pt modelId="{4555AC22-17C8-408F-82E2-56913540A14D}" type="pres">
      <dgm:prSet presAssocID="{754389C4-0EF3-457F-AE95-C0FB50BDE154}" presName="connectorText" presStyleLbl="sibTrans1D1" presStyleIdx="4" presStyleCnt="5"/>
      <dgm:spPr/>
      <dgm:t>
        <a:bodyPr/>
        <a:lstStyle/>
        <a:p>
          <a:endParaRPr lang="en-GB"/>
        </a:p>
      </dgm:t>
    </dgm:pt>
    <dgm:pt modelId="{F1F41D36-D53F-489C-9A0D-B3BCEC986FD8}" type="pres">
      <dgm:prSet presAssocID="{AFAFD2B3-6B9C-4A29-8AAB-C0ABEBCF77A8}" presName="node" presStyleLbl="node1" presStyleIdx="5" presStyleCnt="6" custLinFactNeighborX="266" custLinFactNeighborY="1295">
        <dgm:presLayoutVars>
          <dgm:bulletEnabled val="1"/>
        </dgm:presLayoutVars>
      </dgm:prSet>
      <dgm:spPr/>
      <dgm:t>
        <a:bodyPr/>
        <a:lstStyle/>
        <a:p>
          <a:endParaRPr lang="en-GB"/>
        </a:p>
      </dgm:t>
    </dgm:pt>
  </dgm:ptLst>
  <dgm:cxnLst>
    <dgm:cxn modelId="{59B5DC03-5A1F-4E1B-AB7F-9DB442A0E236}" type="presOf" srcId="{78EEAEB5-EAD7-4867-A64B-48911546F28E}" destId="{F7F88A7C-4141-410B-AE2A-1640C19E269D}" srcOrd="0" destOrd="0" presId="urn:microsoft.com/office/officeart/2005/8/layout/bProcess3"/>
    <dgm:cxn modelId="{BECB2D1F-39DA-47D3-86EC-16A8379893B3}" srcId="{894422A3-DD98-4047-8083-049D1C05011D}" destId="{9B330091-6992-4057-83D3-802C5DC29783}" srcOrd="3" destOrd="0" parTransId="{C52C4A21-0664-4F32-AE11-1BACB317594E}" sibTransId="{68CD7A9F-54EB-44E4-92E1-6A300510F042}"/>
    <dgm:cxn modelId="{8E34D069-0371-4C21-ABCF-D21D0DDA6924}" type="presOf" srcId="{68CD7A9F-54EB-44E4-92E1-6A300510F042}" destId="{B6657371-8553-46CC-B4DE-E73D42F2A5F2}" srcOrd="0" destOrd="0" presId="urn:microsoft.com/office/officeart/2005/8/layout/bProcess3"/>
    <dgm:cxn modelId="{D0F10219-ECDD-4D3A-90B1-816D5316CA8C}" type="presOf" srcId="{4A9EA5A7-1C83-47A8-802D-CFF1456B66E6}" destId="{36196BD1-BBE4-4572-AB93-B6DB4C811FEE}" srcOrd="0" destOrd="0" presId="urn:microsoft.com/office/officeart/2005/8/layout/bProcess3"/>
    <dgm:cxn modelId="{25B49EF5-5B56-446F-9250-67CB87A1D897}" type="presOf" srcId="{201269E6-537E-4EBD-B451-E39566F632AD}" destId="{A24B2B6D-287F-436F-9ECE-666506298C22}" srcOrd="0" destOrd="0" presId="urn:microsoft.com/office/officeart/2005/8/layout/bProcess3"/>
    <dgm:cxn modelId="{F2250603-B075-463A-906C-42F24A900376}" type="presOf" srcId="{ECCA1634-F97C-4D81-BD62-EA3B584B339A}" destId="{34810329-D875-488E-8463-2376C315D61C}" srcOrd="0" destOrd="0" presId="urn:microsoft.com/office/officeart/2005/8/layout/bProcess3"/>
    <dgm:cxn modelId="{E9BCACB4-CC78-4391-9A23-58121BFACB0C}" type="presOf" srcId="{AFAFD2B3-6B9C-4A29-8AAB-C0ABEBCF77A8}" destId="{F1F41D36-D53F-489C-9A0D-B3BCEC986FD8}" srcOrd="0" destOrd="0" presId="urn:microsoft.com/office/officeart/2005/8/layout/bProcess3"/>
    <dgm:cxn modelId="{D93217DF-A13B-4732-967B-AFAF98A792AF}" srcId="{894422A3-DD98-4047-8083-049D1C05011D}" destId="{DD16BEE1-C675-4CB9-9E46-6B3FDD215CF0}" srcOrd="0" destOrd="0" parTransId="{09B444F5-899C-4877-BAE6-28E1DD07AACC}" sibTransId="{ECCA1634-F97C-4D81-BD62-EA3B584B339A}"/>
    <dgm:cxn modelId="{C5A99B17-7D30-4A0D-8C8C-D8E71FF8517C}" srcId="{894422A3-DD98-4047-8083-049D1C05011D}" destId="{01DC1E4E-FB18-4486-B2F2-D9AFC2BB9EB3}" srcOrd="1" destOrd="0" parTransId="{C9B843D5-C373-4E91-AC4C-DD8D9481C587}" sibTransId="{4A9EA5A7-1C83-47A8-802D-CFF1456B66E6}"/>
    <dgm:cxn modelId="{FA0E79E3-4BC9-4594-B6CF-A7CB41E41D32}" type="presOf" srcId="{754389C4-0EF3-457F-AE95-C0FB50BDE154}" destId="{5DA5E2B5-452D-407E-A68D-CFB13F89369B}" srcOrd="0" destOrd="0" presId="urn:microsoft.com/office/officeart/2005/8/layout/bProcess3"/>
    <dgm:cxn modelId="{878F512D-7473-4D9D-9296-30A4D282A2B1}" type="presOf" srcId="{9B330091-6992-4057-83D3-802C5DC29783}" destId="{A409AF50-4B7E-41A8-ADF1-B3AA9FFF8F28}" srcOrd="0" destOrd="0" presId="urn:microsoft.com/office/officeart/2005/8/layout/bProcess3"/>
    <dgm:cxn modelId="{E8C748EE-B904-4BFD-A8A6-F9AC72B089CA}" type="presOf" srcId="{01DC1E4E-FB18-4486-B2F2-D9AFC2BB9EB3}" destId="{47BFB663-2F31-49D7-844F-73B9AB5F0BF2}" srcOrd="0" destOrd="0" presId="urn:microsoft.com/office/officeart/2005/8/layout/bProcess3"/>
    <dgm:cxn modelId="{77A32891-561D-45A1-B100-45F997BC9973}" type="presOf" srcId="{78EEAEB5-EAD7-4867-A64B-48911546F28E}" destId="{698B03C9-E4F8-4966-91C6-108F8FA06CA8}" srcOrd="1" destOrd="0" presId="urn:microsoft.com/office/officeart/2005/8/layout/bProcess3"/>
    <dgm:cxn modelId="{66A922BD-FAAF-4AF5-9D26-A363C82E05C0}" type="presOf" srcId="{60B11C70-0152-444F-8666-F1D7E3FD0AFB}" destId="{F57072DF-199D-4AF4-8AB2-5451E9E98398}" srcOrd="0" destOrd="0" presId="urn:microsoft.com/office/officeart/2005/8/layout/bProcess3"/>
    <dgm:cxn modelId="{20C61DED-1F5C-4603-9051-661C2921487E}" srcId="{894422A3-DD98-4047-8083-049D1C05011D}" destId="{AFAFD2B3-6B9C-4A29-8AAB-C0ABEBCF77A8}" srcOrd="5" destOrd="0" parTransId="{AA83C9CB-5A93-4540-8F44-FFE156C91CE9}" sibTransId="{32E009BF-18BD-43A9-A216-044E5BEF978D}"/>
    <dgm:cxn modelId="{508C1E7D-0B33-4B13-937D-051945CBB3AD}" type="presOf" srcId="{ECCA1634-F97C-4D81-BD62-EA3B584B339A}" destId="{41D04639-88C3-4DA8-85AA-C08B920A9CAE}" srcOrd="1" destOrd="0" presId="urn:microsoft.com/office/officeart/2005/8/layout/bProcess3"/>
    <dgm:cxn modelId="{69A1214E-7CC6-41D4-A5B8-84FD1D95DE3E}" srcId="{894422A3-DD98-4047-8083-049D1C05011D}" destId="{60B11C70-0152-444F-8666-F1D7E3FD0AFB}" srcOrd="4" destOrd="0" parTransId="{CBF84F9A-EDA5-43D9-8466-1898C2376465}" sibTransId="{754389C4-0EF3-457F-AE95-C0FB50BDE154}"/>
    <dgm:cxn modelId="{57A10DEE-BF23-41FE-871E-F4DC25B344CC}" srcId="{894422A3-DD98-4047-8083-049D1C05011D}" destId="{201269E6-537E-4EBD-B451-E39566F632AD}" srcOrd="2" destOrd="0" parTransId="{D8F1529E-8F75-4AB8-A0FB-6AB7FA7014F8}" sibTransId="{78EEAEB5-EAD7-4867-A64B-48911546F28E}"/>
    <dgm:cxn modelId="{2EDAD4FF-B25A-46D7-922D-2B1CEB990D43}" type="presOf" srcId="{754389C4-0EF3-457F-AE95-C0FB50BDE154}" destId="{4555AC22-17C8-408F-82E2-56913540A14D}" srcOrd="1" destOrd="0" presId="urn:microsoft.com/office/officeart/2005/8/layout/bProcess3"/>
    <dgm:cxn modelId="{AD834832-96A5-4411-B6D0-F7C1C971B741}" type="presOf" srcId="{DD16BEE1-C675-4CB9-9E46-6B3FDD215CF0}" destId="{0A265D42-9DBC-4566-8427-BAD475054931}" srcOrd="0" destOrd="0" presId="urn:microsoft.com/office/officeart/2005/8/layout/bProcess3"/>
    <dgm:cxn modelId="{2D13E707-4992-414F-A436-08BBDE67BA58}" type="presOf" srcId="{4A9EA5A7-1C83-47A8-802D-CFF1456B66E6}" destId="{E1400A1D-F412-4B54-B878-33D3BEEFA075}" srcOrd="1" destOrd="0" presId="urn:microsoft.com/office/officeart/2005/8/layout/bProcess3"/>
    <dgm:cxn modelId="{1DF67D5F-C8C8-40DD-91B9-8D223F7DD1D2}" type="presOf" srcId="{68CD7A9F-54EB-44E4-92E1-6A300510F042}" destId="{6CED9AD8-A33A-413C-8E7A-BC1006160E8E}" srcOrd="1" destOrd="0" presId="urn:microsoft.com/office/officeart/2005/8/layout/bProcess3"/>
    <dgm:cxn modelId="{8A96857C-03F9-4930-8063-C90DB35E6752}" type="presOf" srcId="{894422A3-DD98-4047-8083-049D1C05011D}" destId="{E13DE25D-C272-4509-9782-39A3E77B2719}" srcOrd="0" destOrd="0" presId="urn:microsoft.com/office/officeart/2005/8/layout/bProcess3"/>
    <dgm:cxn modelId="{C04504CB-48D3-45D1-8ABD-476D09C90D1F}" type="presParOf" srcId="{E13DE25D-C272-4509-9782-39A3E77B2719}" destId="{0A265D42-9DBC-4566-8427-BAD475054931}" srcOrd="0" destOrd="0" presId="urn:microsoft.com/office/officeart/2005/8/layout/bProcess3"/>
    <dgm:cxn modelId="{62393E04-3229-4429-8FC5-484A91F5D02D}" type="presParOf" srcId="{E13DE25D-C272-4509-9782-39A3E77B2719}" destId="{34810329-D875-488E-8463-2376C315D61C}" srcOrd="1" destOrd="0" presId="urn:microsoft.com/office/officeart/2005/8/layout/bProcess3"/>
    <dgm:cxn modelId="{403D169E-9C3F-4313-9C28-CDF51F7E732A}" type="presParOf" srcId="{34810329-D875-488E-8463-2376C315D61C}" destId="{41D04639-88C3-4DA8-85AA-C08B920A9CAE}" srcOrd="0" destOrd="0" presId="urn:microsoft.com/office/officeart/2005/8/layout/bProcess3"/>
    <dgm:cxn modelId="{4679F7D3-CF6B-4CEC-9053-47164E3ECBCC}" type="presParOf" srcId="{E13DE25D-C272-4509-9782-39A3E77B2719}" destId="{47BFB663-2F31-49D7-844F-73B9AB5F0BF2}" srcOrd="2" destOrd="0" presId="urn:microsoft.com/office/officeart/2005/8/layout/bProcess3"/>
    <dgm:cxn modelId="{5C42A0AC-B286-4E8D-AEA4-F0F9AACA782B}" type="presParOf" srcId="{E13DE25D-C272-4509-9782-39A3E77B2719}" destId="{36196BD1-BBE4-4572-AB93-B6DB4C811FEE}" srcOrd="3" destOrd="0" presId="urn:microsoft.com/office/officeart/2005/8/layout/bProcess3"/>
    <dgm:cxn modelId="{741563D7-F348-4082-9112-42BAF84FB2B9}" type="presParOf" srcId="{36196BD1-BBE4-4572-AB93-B6DB4C811FEE}" destId="{E1400A1D-F412-4B54-B878-33D3BEEFA075}" srcOrd="0" destOrd="0" presId="urn:microsoft.com/office/officeart/2005/8/layout/bProcess3"/>
    <dgm:cxn modelId="{D777022E-128D-4FEE-9FDA-F4AF6727B1C3}" type="presParOf" srcId="{E13DE25D-C272-4509-9782-39A3E77B2719}" destId="{A24B2B6D-287F-436F-9ECE-666506298C22}" srcOrd="4" destOrd="0" presId="urn:microsoft.com/office/officeart/2005/8/layout/bProcess3"/>
    <dgm:cxn modelId="{7AA7F9FA-4A73-4420-AD20-417070849688}" type="presParOf" srcId="{E13DE25D-C272-4509-9782-39A3E77B2719}" destId="{F7F88A7C-4141-410B-AE2A-1640C19E269D}" srcOrd="5" destOrd="0" presId="urn:microsoft.com/office/officeart/2005/8/layout/bProcess3"/>
    <dgm:cxn modelId="{BD487297-CAC1-4CE1-B9B6-08AC7D7599F2}" type="presParOf" srcId="{F7F88A7C-4141-410B-AE2A-1640C19E269D}" destId="{698B03C9-E4F8-4966-91C6-108F8FA06CA8}" srcOrd="0" destOrd="0" presId="urn:microsoft.com/office/officeart/2005/8/layout/bProcess3"/>
    <dgm:cxn modelId="{D7C4D8CC-CEBE-4CFE-85F2-6373254AB6D7}" type="presParOf" srcId="{E13DE25D-C272-4509-9782-39A3E77B2719}" destId="{A409AF50-4B7E-41A8-ADF1-B3AA9FFF8F28}" srcOrd="6" destOrd="0" presId="urn:microsoft.com/office/officeart/2005/8/layout/bProcess3"/>
    <dgm:cxn modelId="{B55F0F36-3811-4D1F-9409-2E5982D41CAE}" type="presParOf" srcId="{E13DE25D-C272-4509-9782-39A3E77B2719}" destId="{B6657371-8553-46CC-B4DE-E73D42F2A5F2}" srcOrd="7" destOrd="0" presId="urn:microsoft.com/office/officeart/2005/8/layout/bProcess3"/>
    <dgm:cxn modelId="{A70C8295-6E0B-437A-820F-98106DC61107}" type="presParOf" srcId="{B6657371-8553-46CC-B4DE-E73D42F2A5F2}" destId="{6CED9AD8-A33A-413C-8E7A-BC1006160E8E}" srcOrd="0" destOrd="0" presId="urn:microsoft.com/office/officeart/2005/8/layout/bProcess3"/>
    <dgm:cxn modelId="{8ACE15CB-8083-4BF4-9FCF-00119D42FF2C}" type="presParOf" srcId="{E13DE25D-C272-4509-9782-39A3E77B2719}" destId="{F57072DF-199D-4AF4-8AB2-5451E9E98398}" srcOrd="8" destOrd="0" presId="urn:microsoft.com/office/officeart/2005/8/layout/bProcess3"/>
    <dgm:cxn modelId="{5D73509D-A01F-4EA9-8755-78DD15467BAD}" type="presParOf" srcId="{E13DE25D-C272-4509-9782-39A3E77B2719}" destId="{5DA5E2B5-452D-407E-A68D-CFB13F89369B}" srcOrd="9" destOrd="0" presId="urn:microsoft.com/office/officeart/2005/8/layout/bProcess3"/>
    <dgm:cxn modelId="{92B6DE3D-3D72-44E3-9015-A724D0916A7C}" type="presParOf" srcId="{5DA5E2B5-452D-407E-A68D-CFB13F89369B}" destId="{4555AC22-17C8-408F-82E2-56913540A14D}" srcOrd="0" destOrd="0" presId="urn:microsoft.com/office/officeart/2005/8/layout/bProcess3"/>
    <dgm:cxn modelId="{69D1B9ED-35ED-44A4-B0C7-B5213EEB7BE8}" type="presParOf" srcId="{E13DE25D-C272-4509-9782-39A3E77B2719}" destId="{F1F41D36-D53F-489C-9A0D-B3BCEC986FD8}" srcOrd="10" destOrd="0" presId="urn:microsoft.com/office/officeart/2005/8/layout/bProcess3"/>
  </dgm:cxnLst>
  <dgm:bg>
    <a:noFill/>
  </dgm:bg>
  <dgm:whole>
    <a:ln>
      <a:noFill/>
    </a:ln>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61C85B-CBF5-2A4F-9417-ED03E6A54B97}" type="doc">
      <dgm:prSet loTypeId="urn:microsoft.com/office/officeart/2005/8/layout/bProcess4" loCatId="" qsTypeId="urn:microsoft.com/office/officeart/2005/8/quickstyle/simple4" qsCatId="simple" csTypeId="urn:microsoft.com/office/officeart/2005/8/colors/accent1_2" csCatId="accent1" phldr="1"/>
      <dgm:spPr/>
      <dgm:t>
        <a:bodyPr/>
        <a:lstStyle/>
        <a:p>
          <a:endParaRPr lang="en-US"/>
        </a:p>
      </dgm:t>
    </dgm:pt>
    <dgm:pt modelId="{CD8CB1AA-3DD7-9843-B8F4-55AB1C069837}">
      <dgm:prSet phldrT="[Text]"/>
      <dgm:spPr/>
      <dgm:t>
        <a:bodyPr/>
        <a:lstStyle/>
        <a:p>
          <a:r>
            <a:rPr lang="en-US"/>
            <a:t>1) Demographic and intro of UDW</a:t>
          </a:r>
        </a:p>
      </dgm:t>
    </dgm:pt>
    <dgm:pt modelId="{DD2D33A4-9E2B-4A47-BE95-56B27B9061CC}" type="parTrans" cxnId="{23C1048A-3463-0C49-993E-21B1386B723B}">
      <dgm:prSet/>
      <dgm:spPr/>
      <dgm:t>
        <a:bodyPr/>
        <a:lstStyle/>
        <a:p>
          <a:endParaRPr lang="en-US"/>
        </a:p>
      </dgm:t>
    </dgm:pt>
    <dgm:pt modelId="{4EF0612B-CBCE-5C4C-839F-05F4F18CA558}" type="sibTrans" cxnId="{23C1048A-3463-0C49-993E-21B1386B723B}">
      <dgm:prSet/>
      <dgm:spPr/>
      <dgm:t>
        <a:bodyPr/>
        <a:lstStyle/>
        <a:p>
          <a:endParaRPr lang="en-US"/>
        </a:p>
      </dgm:t>
    </dgm:pt>
    <dgm:pt modelId="{584CD186-C2ED-B74B-B97E-6F3945473BF5}">
      <dgm:prSet phldrT="[Text]"/>
      <dgm:spPr/>
      <dgm:t>
        <a:bodyPr/>
        <a:lstStyle/>
        <a:p>
          <a:r>
            <a:rPr lang="en-US"/>
            <a:t>2) Demand and Supply of Undeclared work  </a:t>
          </a:r>
        </a:p>
      </dgm:t>
    </dgm:pt>
    <dgm:pt modelId="{756500C3-84C8-8D46-91AA-E313B68B29DE}" type="parTrans" cxnId="{112562DA-5750-5049-8E0D-B4F47AFC59A9}">
      <dgm:prSet/>
      <dgm:spPr/>
      <dgm:t>
        <a:bodyPr/>
        <a:lstStyle/>
        <a:p>
          <a:endParaRPr lang="en-US"/>
        </a:p>
      </dgm:t>
    </dgm:pt>
    <dgm:pt modelId="{C2E78462-9FC9-064D-BD28-45E05C55ECC3}" type="sibTrans" cxnId="{112562DA-5750-5049-8E0D-B4F47AFC59A9}">
      <dgm:prSet/>
      <dgm:spPr/>
      <dgm:t>
        <a:bodyPr/>
        <a:lstStyle/>
        <a:p>
          <a:endParaRPr lang="en-US"/>
        </a:p>
      </dgm:t>
    </dgm:pt>
    <dgm:pt modelId="{B1C1109E-2FCB-9146-BBB0-6FD8BD0F17E2}">
      <dgm:prSet phldrT="[Text]"/>
      <dgm:spPr/>
      <dgm:t>
        <a:bodyPr/>
        <a:lstStyle/>
        <a:p>
          <a:r>
            <a:rPr lang="en-US"/>
            <a:t>3) Personal, Identity Group and Societal Norms</a:t>
          </a:r>
        </a:p>
      </dgm:t>
    </dgm:pt>
    <dgm:pt modelId="{A6ED22B5-84F3-2047-824D-36FA3B9E4A52}" type="parTrans" cxnId="{1D311B52-268D-5947-BC5C-3091B7B1707F}">
      <dgm:prSet/>
      <dgm:spPr/>
      <dgm:t>
        <a:bodyPr/>
        <a:lstStyle/>
        <a:p>
          <a:endParaRPr lang="en-US"/>
        </a:p>
      </dgm:t>
    </dgm:pt>
    <dgm:pt modelId="{51AADF86-8406-8F4E-B9D9-C4FCB84CAAA4}" type="sibTrans" cxnId="{1D311B52-268D-5947-BC5C-3091B7B1707F}">
      <dgm:prSet/>
      <dgm:spPr/>
      <dgm:t>
        <a:bodyPr/>
        <a:lstStyle/>
        <a:p>
          <a:endParaRPr lang="en-US"/>
        </a:p>
      </dgm:t>
    </dgm:pt>
    <dgm:pt modelId="{6E99F20D-9F70-564C-96A9-E676E81B3E6A}">
      <dgm:prSet phldrT="[Text]"/>
      <dgm:spPr/>
      <dgm:t>
        <a:bodyPr/>
        <a:lstStyle/>
        <a:p>
          <a:r>
            <a:rPr lang="en-US"/>
            <a:t>4) Social Contract</a:t>
          </a:r>
        </a:p>
      </dgm:t>
    </dgm:pt>
    <dgm:pt modelId="{CF3FD4D6-DEE8-C141-AC83-A7D55569235A}" type="parTrans" cxnId="{98238973-B2F1-A146-83E2-B648E2CFDBE8}">
      <dgm:prSet/>
      <dgm:spPr/>
      <dgm:t>
        <a:bodyPr/>
        <a:lstStyle/>
        <a:p>
          <a:endParaRPr lang="en-US"/>
        </a:p>
      </dgm:t>
    </dgm:pt>
    <dgm:pt modelId="{BB2F465C-1FE8-A946-B02B-0422DA936664}" type="sibTrans" cxnId="{98238973-B2F1-A146-83E2-B648E2CFDBE8}">
      <dgm:prSet/>
      <dgm:spPr/>
      <dgm:t>
        <a:bodyPr/>
        <a:lstStyle/>
        <a:p>
          <a:endParaRPr lang="en-US"/>
        </a:p>
      </dgm:t>
    </dgm:pt>
    <dgm:pt modelId="{232A67DC-AEF7-3D46-8E64-5DBEE2C7DAEE}">
      <dgm:prSet phldrT="[Text]"/>
      <dgm:spPr/>
      <dgm:t>
        <a:bodyPr/>
        <a:lstStyle/>
        <a:p>
          <a:r>
            <a:rPr lang="en-US"/>
            <a:t>5) EU and Communism</a:t>
          </a:r>
        </a:p>
      </dgm:t>
    </dgm:pt>
    <dgm:pt modelId="{E4265108-859A-9944-A3C6-9EDB131A6B28}" type="parTrans" cxnId="{6C6BF907-E074-2440-A87D-3F9C1E54B4C6}">
      <dgm:prSet/>
      <dgm:spPr/>
      <dgm:t>
        <a:bodyPr/>
        <a:lstStyle/>
        <a:p>
          <a:endParaRPr lang="en-US"/>
        </a:p>
      </dgm:t>
    </dgm:pt>
    <dgm:pt modelId="{21E32A64-105A-014D-BACB-E442AB4D3006}" type="sibTrans" cxnId="{6C6BF907-E074-2440-A87D-3F9C1E54B4C6}">
      <dgm:prSet/>
      <dgm:spPr/>
      <dgm:t>
        <a:bodyPr/>
        <a:lstStyle/>
        <a:p>
          <a:endParaRPr lang="en-US"/>
        </a:p>
      </dgm:t>
    </dgm:pt>
    <dgm:pt modelId="{1BF27A8F-F776-1743-9DA7-7E98815A0C48}">
      <dgm:prSet phldrT="[Text]"/>
      <dgm:spPr/>
      <dgm:t>
        <a:bodyPr/>
        <a:lstStyle/>
        <a:p>
          <a:r>
            <a:rPr lang="en-US"/>
            <a:t>6) Concluding Questions</a:t>
          </a:r>
        </a:p>
      </dgm:t>
    </dgm:pt>
    <dgm:pt modelId="{A4F907F1-5104-CB4C-B4A4-A80A29F7CA89}" type="parTrans" cxnId="{475BAA3F-CBA1-8B4F-B46A-3B2CCB30CC16}">
      <dgm:prSet/>
      <dgm:spPr/>
      <dgm:t>
        <a:bodyPr/>
        <a:lstStyle/>
        <a:p>
          <a:endParaRPr lang="en-US"/>
        </a:p>
      </dgm:t>
    </dgm:pt>
    <dgm:pt modelId="{EDF849F0-8CE3-894B-8013-287310F657B8}" type="sibTrans" cxnId="{475BAA3F-CBA1-8B4F-B46A-3B2CCB30CC16}">
      <dgm:prSet/>
      <dgm:spPr/>
      <dgm:t>
        <a:bodyPr/>
        <a:lstStyle/>
        <a:p>
          <a:endParaRPr lang="en-US"/>
        </a:p>
      </dgm:t>
    </dgm:pt>
    <dgm:pt modelId="{4063B1AA-0019-BC4B-B510-159A4C733169}" type="pres">
      <dgm:prSet presAssocID="{E361C85B-CBF5-2A4F-9417-ED03E6A54B97}" presName="Name0" presStyleCnt="0">
        <dgm:presLayoutVars>
          <dgm:dir/>
          <dgm:resizeHandles/>
        </dgm:presLayoutVars>
      </dgm:prSet>
      <dgm:spPr/>
      <dgm:t>
        <a:bodyPr/>
        <a:lstStyle/>
        <a:p>
          <a:endParaRPr lang="en-US"/>
        </a:p>
      </dgm:t>
    </dgm:pt>
    <dgm:pt modelId="{6BC00975-CFC7-DD43-A553-796842D32538}" type="pres">
      <dgm:prSet presAssocID="{CD8CB1AA-3DD7-9843-B8F4-55AB1C069837}" presName="compNode" presStyleCnt="0"/>
      <dgm:spPr/>
    </dgm:pt>
    <dgm:pt modelId="{797DF78A-4E57-1D43-9F1F-7F4521C1998A}" type="pres">
      <dgm:prSet presAssocID="{CD8CB1AA-3DD7-9843-B8F4-55AB1C069837}" presName="dummyConnPt" presStyleCnt="0"/>
      <dgm:spPr/>
    </dgm:pt>
    <dgm:pt modelId="{FEFB5515-CAF8-5A45-A692-792941AC4ACA}" type="pres">
      <dgm:prSet presAssocID="{CD8CB1AA-3DD7-9843-B8F4-55AB1C069837}" presName="node" presStyleLbl="node1" presStyleIdx="0" presStyleCnt="6">
        <dgm:presLayoutVars>
          <dgm:bulletEnabled val="1"/>
        </dgm:presLayoutVars>
      </dgm:prSet>
      <dgm:spPr/>
      <dgm:t>
        <a:bodyPr/>
        <a:lstStyle/>
        <a:p>
          <a:endParaRPr lang="en-US"/>
        </a:p>
      </dgm:t>
    </dgm:pt>
    <dgm:pt modelId="{A68F5074-AB96-7448-BFFF-27D2ED6BC6FD}" type="pres">
      <dgm:prSet presAssocID="{4EF0612B-CBCE-5C4C-839F-05F4F18CA558}" presName="sibTrans" presStyleLbl="bgSibTrans2D1" presStyleIdx="0" presStyleCnt="5"/>
      <dgm:spPr/>
      <dgm:t>
        <a:bodyPr/>
        <a:lstStyle/>
        <a:p>
          <a:endParaRPr lang="en-US"/>
        </a:p>
      </dgm:t>
    </dgm:pt>
    <dgm:pt modelId="{350E40C4-2EE0-0E4E-9039-57A01FD9BAE8}" type="pres">
      <dgm:prSet presAssocID="{584CD186-C2ED-B74B-B97E-6F3945473BF5}" presName="compNode" presStyleCnt="0"/>
      <dgm:spPr/>
    </dgm:pt>
    <dgm:pt modelId="{DF3850B3-FB5D-D94C-B04F-670D85EBC257}" type="pres">
      <dgm:prSet presAssocID="{584CD186-C2ED-B74B-B97E-6F3945473BF5}" presName="dummyConnPt" presStyleCnt="0"/>
      <dgm:spPr/>
    </dgm:pt>
    <dgm:pt modelId="{FB6AA448-F15B-9547-B392-0554D193D911}" type="pres">
      <dgm:prSet presAssocID="{584CD186-C2ED-B74B-B97E-6F3945473BF5}" presName="node" presStyleLbl="node1" presStyleIdx="1" presStyleCnt="6">
        <dgm:presLayoutVars>
          <dgm:bulletEnabled val="1"/>
        </dgm:presLayoutVars>
      </dgm:prSet>
      <dgm:spPr/>
      <dgm:t>
        <a:bodyPr/>
        <a:lstStyle/>
        <a:p>
          <a:endParaRPr lang="en-US"/>
        </a:p>
      </dgm:t>
    </dgm:pt>
    <dgm:pt modelId="{4BFBE280-E74F-6048-8B03-136E36A7A8B8}" type="pres">
      <dgm:prSet presAssocID="{C2E78462-9FC9-064D-BD28-45E05C55ECC3}" presName="sibTrans" presStyleLbl="bgSibTrans2D1" presStyleIdx="1" presStyleCnt="5"/>
      <dgm:spPr/>
      <dgm:t>
        <a:bodyPr/>
        <a:lstStyle/>
        <a:p>
          <a:endParaRPr lang="en-US"/>
        </a:p>
      </dgm:t>
    </dgm:pt>
    <dgm:pt modelId="{108B4653-17DE-1C4D-8911-80E2C7212E2A}" type="pres">
      <dgm:prSet presAssocID="{B1C1109E-2FCB-9146-BBB0-6FD8BD0F17E2}" presName="compNode" presStyleCnt="0"/>
      <dgm:spPr/>
    </dgm:pt>
    <dgm:pt modelId="{D29BC447-1238-3E48-95D3-8DFD16C547B0}" type="pres">
      <dgm:prSet presAssocID="{B1C1109E-2FCB-9146-BBB0-6FD8BD0F17E2}" presName="dummyConnPt" presStyleCnt="0"/>
      <dgm:spPr/>
    </dgm:pt>
    <dgm:pt modelId="{ED3AEB4E-A429-3F4C-B5A3-36485927EC0D}" type="pres">
      <dgm:prSet presAssocID="{B1C1109E-2FCB-9146-BBB0-6FD8BD0F17E2}" presName="node" presStyleLbl="node1" presStyleIdx="2" presStyleCnt="6">
        <dgm:presLayoutVars>
          <dgm:bulletEnabled val="1"/>
        </dgm:presLayoutVars>
      </dgm:prSet>
      <dgm:spPr/>
      <dgm:t>
        <a:bodyPr/>
        <a:lstStyle/>
        <a:p>
          <a:endParaRPr lang="en-US"/>
        </a:p>
      </dgm:t>
    </dgm:pt>
    <dgm:pt modelId="{A49C5BCB-AD06-9849-9E97-26DA057505A3}" type="pres">
      <dgm:prSet presAssocID="{51AADF86-8406-8F4E-B9D9-C4FCB84CAAA4}" presName="sibTrans" presStyleLbl="bgSibTrans2D1" presStyleIdx="2" presStyleCnt="5"/>
      <dgm:spPr/>
      <dgm:t>
        <a:bodyPr/>
        <a:lstStyle/>
        <a:p>
          <a:endParaRPr lang="en-US"/>
        </a:p>
      </dgm:t>
    </dgm:pt>
    <dgm:pt modelId="{1F59792E-F8C5-CA4D-844E-E572043C62D2}" type="pres">
      <dgm:prSet presAssocID="{6E99F20D-9F70-564C-96A9-E676E81B3E6A}" presName="compNode" presStyleCnt="0"/>
      <dgm:spPr/>
    </dgm:pt>
    <dgm:pt modelId="{1BBBE23B-6526-7F4B-B077-EA902839E2E1}" type="pres">
      <dgm:prSet presAssocID="{6E99F20D-9F70-564C-96A9-E676E81B3E6A}" presName="dummyConnPt" presStyleCnt="0"/>
      <dgm:spPr/>
    </dgm:pt>
    <dgm:pt modelId="{08C6A881-2752-DA4D-8680-882DA041509D}" type="pres">
      <dgm:prSet presAssocID="{6E99F20D-9F70-564C-96A9-E676E81B3E6A}" presName="node" presStyleLbl="node1" presStyleIdx="3" presStyleCnt="6">
        <dgm:presLayoutVars>
          <dgm:bulletEnabled val="1"/>
        </dgm:presLayoutVars>
      </dgm:prSet>
      <dgm:spPr/>
      <dgm:t>
        <a:bodyPr/>
        <a:lstStyle/>
        <a:p>
          <a:endParaRPr lang="en-US"/>
        </a:p>
      </dgm:t>
    </dgm:pt>
    <dgm:pt modelId="{76F7688C-51C9-E944-B89C-5F765C16693A}" type="pres">
      <dgm:prSet presAssocID="{BB2F465C-1FE8-A946-B02B-0422DA936664}" presName="sibTrans" presStyleLbl="bgSibTrans2D1" presStyleIdx="3" presStyleCnt="5"/>
      <dgm:spPr/>
      <dgm:t>
        <a:bodyPr/>
        <a:lstStyle/>
        <a:p>
          <a:endParaRPr lang="en-US"/>
        </a:p>
      </dgm:t>
    </dgm:pt>
    <dgm:pt modelId="{2FE9C663-F030-3541-8051-70082DF69F5F}" type="pres">
      <dgm:prSet presAssocID="{232A67DC-AEF7-3D46-8E64-5DBEE2C7DAEE}" presName="compNode" presStyleCnt="0"/>
      <dgm:spPr/>
    </dgm:pt>
    <dgm:pt modelId="{8EB0EEB0-A1BC-2140-BBFA-1EF1D364771A}" type="pres">
      <dgm:prSet presAssocID="{232A67DC-AEF7-3D46-8E64-5DBEE2C7DAEE}" presName="dummyConnPt" presStyleCnt="0"/>
      <dgm:spPr/>
    </dgm:pt>
    <dgm:pt modelId="{A0934F62-8D85-8B4E-BEA6-86EB8BCA1CA6}" type="pres">
      <dgm:prSet presAssocID="{232A67DC-AEF7-3D46-8E64-5DBEE2C7DAEE}" presName="node" presStyleLbl="node1" presStyleIdx="4" presStyleCnt="6">
        <dgm:presLayoutVars>
          <dgm:bulletEnabled val="1"/>
        </dgm:presLayoutVars>
      </dgm:prSet>
      <dgm:spPr/>
      <dgm:t>
        <a:bodyPr/>
        <a:lstStyle/>
        <a:p>
          <a:endParaRPr lang="en-US"/>
        </a:p>
      </dgm:t>
    </dgm:pt>
    <dgm:pt modelId="{28C8B744-3E77-D543-9C6F-30FC76B67405}" type="pres">
      <dgm:prSet presAssocID="{21E32A64-105A-014D-BACB-E442AB4D3006}" presName="sibTrans" presStyleLbl="bgSibTrans2D1" presStyleIdx="4" presStyleCnt="5"/>
      <dgm:spPr/>
      <dgm:t>
        <a:bodyPr/>
        <a:lstStyle/>
        <a:p>
          <a:endParaRPr lang="en-US"/>
        </a:p>
      </dgm:t>
    </dgm:pt>
    <dgm:pt modelId="{7EAE0451-AA38-EB46-A87F-E699AC9FCB1F}" type="pres">
      <dgm:prSet presAssocID="{1BF27A8F-F776-1743-9DA7-7E98815A0C48}" presName="compNode" presStyleCnt="0"/>
      <dgm:spPr/>
    </dgm:pt>
    <dgm:pt modelId="{80850C93-28C4-B548-B213-F9B744955918}" type="pres">
      <dgm:prSet presAssocID="{1BF27A8F-F776-1743-9DA7-7E98815A0C48}" presName="dummyConnPt" presStyleCnt="0"/>
      <dgm:spPr/>
    </dgm:pt>
    <dgm:pt modelId="{E36BEB3B-1B2C-9E4F-861B-2B615629EE15}" type="pres">
      <dgm:prSet presAssocID="{1BF27A8F-F776-1743-9DA7-7E98815A0C48}" presName="node" presStyleLbl="node1" presStyleIdx="5" presStyleCnt="6">
        <dgm:presLayoutVars>
          <dgm:bulletEnabled val="1"/>
        </dgm:presLayoutVars>
      </dgm:prSet>
      <dgm:spPr/>
      <dgm:t>
        <a:bodyPr/>
        <a:lstStyle/>
        <a:p>
          <a:endParaRPr lang="en-US"/>
        </a:p>
      </dgm:t>
    </dgm:pt>
  </dgm:ptLst>
  <dgm:cxnLst>
    <dgm:cxn modelId="{46C01183-56C5-40E0-9DCC-AB84B71E5A47}" type="presOf" srcId="{E361C85B-CBF5-2A4F-9417-ED03E6A54B97}" destId="{4063B1AA-0019-BC4B-B510-159A4C733169}" srcOrd="0" destOrd="0" presId="urn:microsoft.com/office/officeart/2005/8/layout/bProcess4"/>
    <dgm:cxn modelId="{D6D3168E-1391-404A-867F-0B6AC114F8F6}" type="presOf" srcId="{4EF0612B-CBCE-5C4C-839F-05F4F18CA558}" destId="{A68F5074-AB96-7448-BFFF-27D2ED6BC6FD}" srcOrd="0" destOrd="0" presId="urn:microsoft.com/office/officeart/2005/8/layout/bProcess4"/>
    <dgm:cxn modelId="{A28EDBE5-316D-45B5-BE83-90B59BF5298F}" type="presOf" srcId="{584CD186-C2ED-B74B-B97E-6F3945473BF5}" destId="{FB6AA448-F15B-9547-B392-0554D193D911}" srcOrd="0" destOrd="0" presId="urn:microsoft.com/office/officeart/2005/8/layout/bProcess4"/>
    <dgm:cxn modelId="{C71DD20E-1898-4DE8-BB81-F0BAD79D1821}" type="presOf" srcId="{CD8CB1AA-3DD7-9843-B8F4-55AB1C069837}" destId="{FEFB5515-CAF8-5A45-A692-792941AC4ACA}" srcOrd="0" destOrd="0" presId="urn:microsoft.com/office/officeart/2005/8/layout/bProcess4"/>
    <dgm:cxn modelId="{3483D9D0-F1A6-4A73-88C6-5AF9BAA175AE}" type="presOf" srcId="{C2E78462-9FC9-064D-BD28-45E05C55ECC3}" destId="{4BFBE280-E74F-6048-8B03-136E36A7A8B8}" srcOrd="0" destOrd="0" presId="urn:microsoft.com/office/officeart/2005/8/layout/bProcess4"/>
    <dgm:cxn modelId="{98238973-B2F1-A146-83E2-B648E2CFDBE8}" srcId="{E361C85B-CBF5-2A4F-9417-ED03E6A54B97}" destId="{6E99F20D-9F70-564C-96A9-E676E81B3E6A}" srcOrd="3" destOrd="0" parTransId="{CF3FD4D6-DEE8-C141-AC83-A7D55569235A}" sibTransId="{BB2F465C-1FE8-A946-B02B-0422DA936664}"/>
    <dgm:cxn modelId="{3C92728C-55F4-4CEB-9D67-5202C6DCFA3F}" type="presOf" srcId="{B1C1109E-2FCB-9146-BBB0-6FD8BD0F17E2}" destId="{ED3AEB4E-A429-3F4C-B5A3-36485927EC0D}" srcOrd="0" destOrd="0" presId="urn:microsoft.com/office/officeart/2005/8/layout/bProcess4"/>
    <dgm:cxn modelId="{D915D7FB-5D85-4FF2-A325-029B08161288}" type="presOf" srcId="{1BF27A8F-F776-1743-9DA7-7E98815A0C48}" destId="{E36BEB3B-1B2C-9E4F-861B-2B615629EE15}" srcOrd="0" destOrd="0" presId="urn:microsoft.com/office/officeart/2005/8/layout/bProcess4"/>
    <dgm:cxn modelId="{6C6BF907-E074-2440-A87D-3F9C1E54B4C6}" srcId="{E361C85B-CBF5-2A4F-9417-ED03E6A54B97}" destId="{232A67DC-AEF7-3D46-8E64-5DBEE2C7DAEE}" srcOrd="4" destOrd="0" parTransId="{E4265108-859A-9944-A3C6-9EDB131A6B28}" sibTransId="{21E32A64-105A-014D-BACB-E442AB4D3006}"/>
    <dgm:cxn modelId="{23C1048A-3463-0C49-993E-21B1386B723B}" srcId="{E361C85B-CBF5-2A4F-9417-ED03E6A54B97}" destId="{CD8CB1AA-3DD7-9843-B8F4-55AB1C069837}" srcOrd="0" destOrd="0" parTransId="{DD2D33A4-9E2B-4A47-BE95-56B27B9061CC}" sibTransId="{4EF0612B-CBCE-5C4C-839F-05F4F18CA558}"/>
    <dgm:cxn modelId="{2DE67803-CC0D-45C5-ACE6-6279C903C312}" type="presOf" srcId="{232A67DC-AEF7-3D46-8E64-5DBEE2C7DAEE}" destId="{A0934F62-8D85-8B4E-BEA6-86EB8BCA1CA6}" srcOrd="0" destOrd="0" presId="urn:microsoft.com/office/officeart/2005/8/layout/bProcess4"/>
    <dgm:cxn modelId="{93BA6914-CED5-4130-B2C1-3450F5393BB2}" type="presOf" srcId="{21E32A64-105A-014D-BACB-E442AB4D3006}" destId="{28C8B744-3E77-D543-9C6F-30FC76B67405}" srcOrd="0" destOrd="0" presId="urn:microsoft.com/office/officeart/2005/8/layout/bProcess4"/>
    <dgm:cxn modelId="{112562DA-5750-5049-8E0D-B4F47AFC59A9}" srcId="{E361C85B-CBF5-2A4F-9417-ED03E6A54B97}" destId="{584CD186-C2ED-B74B-B97E-6F3945473BF5}" srcOrd="1" destOrd="0" parTransId="{756500C3-84C8-8D46-91AA-E313B68B29DE}" sibTransId="{C2E78462-9FC9-064D-BD28-45E05C55ECC3}"/>
    <dgm:cxn modelId="{475BAA3F-CBA1-8B4F-B46A-3B2CCB30CC16}" srcId="{E361C85B-CBF5-2A4F-9417-ED03E6A54B97}" destId="{1BF27A8F-F776-1743-9DA7-7E98815A0C48}" srcOrd="5" destOrd="0" parTransId="{A4F907F1-5104-CB4C-B4A4-A80A29F7CA89}" sibTransId="{EDF849F0-8CE3-894B-8013-287310F657B8}"/>
    <dgm:cxn modelId="{1D311B52-268D-5947-BC5C-3091B7B1707F}" srcId="{E361C85B-CBF5-2A4F-9417-ED03E6A54B97}" destId="{B1C1109E-2FCB-9146-BBB0-6FD8BD0F17E2}" srcOrd="2" destOrd="0" parTransId="{A6ED22B5-84F3-2047-824D-36FA3B9E4A52}" sibTransId="{51AADF86-8406-8F4E-B9D9-C4FCB84CAAA4}"/>
    <dgm:cxn modelId="{53662BCF-3938-42E3-8476-95027BA4BB97}" type="presOf" srcId="{51AADF86-8406-8F4E-B9D9-C4FCB84CAAA4}" destId="{A49C5BCB-AD06-9849-9E97-26DA057505A3}" srcOrd="0" destOrd="0" presId="urn:microsoft.com/office/officeart/2005/8/layout/bProcess4"/>
    <dgm:cxn modelId="{21051BFB-0349-4ED0-8E0E-7BD08AA30689}" type="presOf" srcId="{BB2F465C-1FE8-A946-B02B-0422DA936664}" destId="{76F7688C-51C9-E944-B89C-5F765C16693A}" srcOrd="0" destOrd="0" presId="urn:microsoft.com/office/officeart/2005/8/layout/bProcess4"/>
    <dgm:cxn modelId="{DB57E489-6512-4E53-A5B0-7A0399C8D29E}" type="presOf" srcId="{6E99F20D-9F70-564C-96A9-E676E81B3E6A}" destId="{08C6A881-2752-DA4D-8680-882DA041509D}" srcOrd="0" destOrd="0" presId="urn:microsoft.com/office/officeart/2005/8/layout/bProcess4"/>
    <dgm:cxn modelId="{F3818AD6-7DBB-4FA3-80DE-D905D8DC8B4E}" type="presParOf" srcId="{4063B1AA-0019-BC4B-B510-159A4C733169}" destId="{6BC00975-CFC7-DD43-A553-796842D32538}" srcOrd="0" destOrd="0" presId="urn:microsoft.com/office/officeart/2005/8/layout/bProcess4"/>
    <dgm:cxn modelId="{9B24B5DC-780D-439C-9A53-F639E2383F00}" type="presParOf" srcId="{6BC00975-CFC7-DD43-A553-796842D32538}" destId="{797DF78A-4E57-1D43-9F1F-7F4521C1998A}" srcOrd="0" destOrd="0" presId="urn:microsoft.com/office/officeart/2005/8/layout/bProcess4"/>
    <dgm:cxn modelId="{C14A9567-486A-4288-B9C0-A069B4614CF2}" type="presParOf" srcId="{6BC00975-CFC7-DD43-A553-796842D32538}" destId="{FEFB5515-CAF8-5A45-A692-792941AC4ACA}" srcOrd="1" destOrd="0" presId="urn:microsoft.com/office/officeart/2005/8/layout/bProcess4"/>
    <dgm:cxn modelId="{5959BA4E-E0B9-4601-9236-4230C66819FE}" type="presParOf" srcId="{4063B1AA-0019-BC4B-B510-159A4C733169}" destId="{A68F5074-AB96-7448-BFFF-27D2ED6BC6FD}" srcOrd="1" destOrd="0" presId="urn:microsoft.com/office/officeart/2005/8/layout/bProcess4"/>
    <dgm:cxn modelId="{40B0F994-D740-4549-9D80-C2792C7ABE64}" type="presParOf" srcId="{4063B1AA-0019-BC4B-B510-159A4C733169}" destId="{350E40C4-2EE0-0E4E-9039-57A01FD9BAE8}" srcOrd="2" destOrd="0" presId="urn:microsoft.com/office/officeart/2005/8/layout/bProcess4"/>
    <dgm:cxn modelId="{7D3E0E34-C1A4-4152-908C-139CCCAE8965}" type="presParOf" srcId="{350E40C4-2EE0-0E4E-9039-57A01FD9BAE8}" destId="{DF3850B3-FB5D-D94C-B04F-670D85EBC257}" srcOrd="0" destOrd="0" presId="urn:microsoft.com/office/officeart/2005/8/layout/bProcess4"/>
    <dgm:cxn modelId="{FC00AB00-56E0-4A23-A2C5-1D52D45DB2B3}" type="presParOf" srcId="{350E40C4-2EE0-0E4E-9039-57A01FD9BAE8}" destId="{FB6AA448-F15B-9547-B392-0554D193D911}" srcOrd="1" destOrd="0" presId="urn:microsoft.com/office/officeart/2005/8/layout/bProcess4"/>
    <dgm:cxn modelId="{F805B8AF-33EF-4B49-A170-5663C71D8672}" type="presParOf" srcId="{4063B1AA-0019-BC4B-B510-159A4C733169}" destId="{4BFBE280-E74F-6048-8B03-136E36A7A8B8}" srcOrd="3" destOrd="0" presId="urn:microsoft.com/office/officeart/2005/8/layout/bProcess4"/>
    <dgm:cxn modelId="{0F12AD63-1046-4708-9D81-FA9CB797C7B4}" type="presParOf" srcId="{4063B1AA-0019-BC4B-B510-159A4C733169}" destId="{108B4653-17DE-1C4D-8911-80E2C7212E2A}" srcOrd="4" destOrd="0" presId="urn:microsoft.com/office/officeart/2005/8/layout/bProcess4"/>
    <dgm:cxn modelId="{7E2C8ACC-C0E1-4592-A7B9-7C7AC546E72A}" type="presParOf" srcId="{108B4653-17DE-1C4D-8911-80E2C7212E2A}" destId="{D29BC447-1238-3E48-95D3-8DFD16C547B0}" srcOrd="0" destOrd="0" presId="urn:microsoft.com/office/officeart/2005/8/layout/bProcess4"/>
    <dgm:cxn modelId="{F5881728-8154-42A1-B304-7C37B8C3C916}" type="presParOf" srcId="{108B4653-17DE-1C4D-8911-80E2C7212E2A}" destId="{ED3AEB4E-A429-3F4C-B5A3-36485927EC0D}" srcOrd="1" destOrd="0" presId="urn:microsoft.com/office/officeart/2005/8/layout/bProcess4"/>
    <dgm:cxn modelId="{11F4CBE8-D33C-421B-96CA-693B9E132E6D}" type="presParOf" srcId="{4063B1AA-0019-BC4B-B510-159A4C733169}" destId="{A49C5BCB-AD06-9849-9E97-26DA057505A3}" srcOrd="5" destOrd="0" presId="urn:microsoft.com/office/officeart/2005/8/layout/bProcess4"/>
    <dgm:cxn modelId="{E55D057D-D830-4177-9E21-8D1D8FDAC875}" type="presParOf" srcId="{4063B1AA-0019-BC4B-B510-159A4C733169}" destId="{1F59792E-F8C5-CA4D-844E-E572043C62D2}" srcOrd="6" destOrd="0" presId="urn:microsoft.com/office/officeart/2005/8/layout/bProcess4"/>
    <dgm:cxn modelId="{2C7EAD43-65E1-45FB-8EDB-1728AEF7BDC5}" type="presParOf" srcId="{1F59792E-F8C5-CA4D-844E-E572043C62D2}" destId="{1BBBE23B-6526-7F4B-B077-EA902839E2E1}" srcOrd="0" destOrd="0" presId="urn:microsoft.com/office/officeart/2005/8/layout/bProcess4"/>
    <dgm:cxn modelId="{400ED8B2-3075-4A39-BEA3-3B98DD9FB0FE}" type="presParOf" srcId="{1F59792E-F8C5-CA4D-844E-E572043C62D2}" destId="{08C6A881-2752-DA4D-8680-882DA041509D}" srcOrd="1" destOrd="0" presId="urn:microsoft.com/office/officeart/2005/8/layout/bProcess4"/>
    <dgm:cxn modelId="{0A75FCB4-408C-4443-B951-6C159C77497A}" type="presParOf" srcId="{4063B1AA-0019-BC4B-B510-159A4C733169}" destId="{76F7688C-51C9-E944-B89C-5F765C16693A}" srcOrd="7" destOrd="0" presId="urn:microsoft.com/office/officeart/2005/8/layout/bProcess4"/>
    <dgm:cxn modelId="{173698BF-4C29-4747-9B5E-0EEFE8B379A9}" type="presParOf" srcId="{4063B1AA-0019-BC4B-B510-159A4C733169}" destId="{2FE9C663-F030-3541-8051-70082DF69F5F}" srcOrd="8" destOrd="0" presId="urn:microsoft.com/office/officeart/2005/8/layout/bProcess4"/>
    <dgm:cxn modelId="{9B7C0B06-A658-472C-BB0B-0C1A3CE3CFCE}" type="presParOf" srcId="{2FE9C663-F030-3541-8051-70082DF69F5F}" destId="{8EB0EEB0-A1BC-2140-BBFA-1EF1D364771A}" srcOrd="0" destOrd="0" presId="urn:microsoft.com/office/officeart/2005/8/layout/bProcess4"/>
    <dgm:cxn modelId="{415AD519-EC83-4B85-8416-14B88868C096}" type="presParOf" srcId="{2FE9C663-F030-3541-8051-70082DF69F5F}" destId="{A0934F62-8D85-8B4E-BEA6-86EB8BCA1CA6}" srcOrd="1" destOrd="0" presId="urn:microsoft.com/office/officeart/2005/8/layout/bProcess4"/>
    <dgm:cxn modelId="{7C39535E-E400-4727-AB55-F0FECFE0DC33}" type="presParOf" srcId="{4063B1AA-0019-BC4B-B510-159A4C733169}" destId="{28C8B744-3E77-D543-9C6F-30FC76B67405}" srcOrd="9" destOrd="0" presId="urn:microsoft.com/office/officeart/2005/8/layout/bProcess4"/>
    <dgm:cxn modelId="{EE81C70A-500E-4AB1-9114-D35991E40248}" type="presParOf" srcId="{4063B1AA-0019-BC4B-B510-159A4C733169}" destId="{7EAE0451-AA38-EB46-A87F-E699AC9FCB1F}" srcOrd="10" destOrd="0" presId="urn:microsoft.com/office/officeart/2005/8/layout/bProcess4"/>
    <dgm:cxn modelId="{B667C165-B473-4241-8A3E-ACD0E883D439}" type="presParOf" srcId="{7EAE0451-AA38-EB46-A87F-E699AC9FCB1F}" destId="{80850C93-28C4-B548-B213-F9B744955918}" srcOrd="0" destOrd="0" presId="urn:microsoft.com/office/officeart/2005/8/layout/bProcess4"/>
    <dgm:cxn modelId="{55D99C89-6E97-492D-8256-015B9BC07E73}" type="presParOf" srcId="{7EAE0451-AA38-EB46-A87F-E699AC9FCB1F}" destId="{E36BEB3B-1B2C-9E4F-861B-2B615629EE15}" srcOrd="1" destOrd="0" presId="urn:microsoft.com/office/officeart/2005/8/layout/bProcess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94422A3-DD98-4047-8083-049D1C05011D}" type="doc">
      <dgm:prSet loTypeId="urn:microsoft.com/office/officeart/2005/8/layout/bProcess3" loCatId="process" qsTypeId="urn:microsoft.com/office/officeart/2005/8/quickstyle/3D4" qsCatId="3D" csTypeId="urn:microsoft.com/office/officeart/2005/8/colors/accent1_2" csCatId="accent1" phldr="1"/>
      <dgm:spPr/>
      <dgm:t>
        <a:bodyPr/>
        <a:lstStyle/>
        <a:p>
          <a:endParaRPr lang="en-GB"/>
        </a:p>
      </dgm:t>
    </dgm:pt>
    <dgm:pt modelId="{DD16BEE1-C675-4CB9-9E46-6B3FDD215CF0}">
      <dgm:prSet phldrT="[Text]"/>
      <dgm:spPr>
        <a:solidFill>
          <a:schemeClr val="accent1"/>
        </a:solidFill>
      </dgm:spPr>
      <dgm:t>
        <a:bodyPr/>
        <a:lstStyle/>
        <a:p>
          <a:r>
            <a:rPr lang="en-GB" b="1">
              <a:latin typeface="Arial" pitchFamily="34" charset="0"/>
              <a:cs typeface="Arial" pitchFamily="34" charset="0"/>
            </a:rPr>
            <a:t>Chapter 1 Introduction</a:t>
          </a:r>
          <a:br>
            <a:rPr lang="en-GB" b="1">
              <a:latin typeface="Arial" pitchFamily="34" charset="0"/>
              <a:cs typeface="Arial" pitchFamily="34" charset="0"/>
            </a:rPr>
          </a:br>
          <a:r>
            <a:rPr lang="en-GB">
              <a:latin typeface="Arial" pitchFamily="34" charset="0"/>
              <a:cs typeface="Arial" pitchFamily="34" charset="0"/>
            </a:rPr>
            <a:t>Outlines the rationale behind the study whilst setting the context, presenting the research problem and the structure of this thesis </a:t>
          </a:r>
          <a:endParaRPr lang="en-GB" b="1">
            <a:latin typeface="Arial" pitchFamily="34" charset="0"/>
            <a:cs typeface="Arial" pitchFamily="34" charset="0"/>
          </a:endParaRPr>
        </a:p>
      </dgm:t>
    </dgm:pt>
    <dgm:pt modelId="{09B444F5-899C-4877-BAE6-28E1DD07AACC}" type="parTrans" cxnId="{D93217DF-A13B-4732-967B-AFAF98A792AF}">
      <dgm:prSet/>
      <dgm:spPr/>
      <dgm:t>
        <a:bodyPr/>
        <a:lstStyle/>
        <a:p>
          <a:endParaRPr lang="en-GB">
            <a:latin typeface="Arial" pitchFamily="34" charset="0"/>
            <a:cs typeface="Arial" pitchFamily="34" charset="0"/>
          </a:endParaRPr>
        </a:p>
      </dgm:t>
    </dgm:pt>
    <dgm:pt modelId="{ECCA1634-F97C-4D81-BD62-EA3B584B339A}" type="sibTrans" cxnId="{D93217DF-A13B-4732-967B-AFAF98A792AF}">
      <dgm:prSet/>
      <dgm:spPr/>
      <dgm:t>
        <a:bodyPr/>
        <a:lstStyle/>
        <a:p>
          <a:endParaRPr lang="en-GB">
            <a:latin typeface="Arial" pitchFamily="34" charset="0"/>
            <a:cs typeface="Arial" pitchFamily="34" charset="0"/>
          </a:endParaRPr>
        </a:p>
      </dgm:t>
    </dgm:pt>
    <dgm:pt modelId="{01DC1E4E-FB18-4486-B2F2-D9AFC2BB9EB3}">
      <dgm:prSet phldrT="[Text]"/>
      <dgm:spPr>
        <a:solidFill>
          <a:schemeClr val="accent1"/>
        </a:solidFill>
      </dgm:spPr>
      <dgm:t>
        <a:bodyPr/>
        <a:lstStyle/>
        <a:p>
          <a:r>
            <a:rPr lang="en-GB" b="1">
              <a:latin typeface="Arial" pitchFamily="34" charset="0"/>
              <a:cs typeface="Arial" pitchFamily="34" charset="0"/>
            </a:rPr>
            <a:t>Chapter 2 Literature review: Undeclared Work </a:t>
          </a:r>
          <a:br>
            <a:rPr lang="en-GB" b="1">
              <a:latin typeface="Arial" pitchFamily="34" charset="0"/>
              <a:cs typeface="Arial" pitchFamily="34" charset="0"/>
            </a:rPr>
          </a:br>
          <a:r>
            <a:rPr lang="en-GB">
              <a:latin typeface="Arial" pitchFamily="34" charset="0"/>
              <a:cs typeface="Arial" pitchFamily="34" charset="0"/>
            </a:rPr>
            <a:t>Presents a systematic review of the literature surrounding undeclared work as well as develops the SET framework </a:t>
          </a:r>
        </a:p>
      </dgm:t>
    </dgm:pt>
    <dgm:pt modelId="{C9B843D5-C373-4E91-AC4C-DD8D9481C587}" type="parTrans" cxnId="{C5A99B17-7D30-4A0D-8C8C-D8E71FF8517C}">
      <dgm:prSet/>
      <dgm:spPr/>
      <dgm:t>
        <a:bodyPr/>
        <a:lstStyle/>
        <a:p>
          <a:endParaRPr lang="en-GB">
            <a:latin typeface="Arial" pitchFamily="34" charset="0"/>
            <a:cs typeface="Arial" pitchFamily="34" charset="0"/>
          </a:endParaRPr>
        </a:p>
      </dgm:t>
    </dgm:pt>
    <dgm:pt modelId="{4A9EA5A7-1C83-47A8-802D-CFF1456B66E6}" type="sibTrans" cxnId="{C5A99B17-7D30-4A0D-8C8C-D8E71FF8517C}">
      <dgm:prSet/>
      <dgm:spPr/>
      <dgm:t>
        <a:bodyPr/>
        <a:lstStyle/>
        <a:p>
          <a:endParaRPr lang="en-GB">
            <a:latin typeface="Arial" pitchFamily="34" charset="0"/>
            <a:cs typeface="Arial" pitchFamily="34" charset="0"/>
          </a:endParaRPr>
        </a:p>
      </dgm:t>
    </dgm:pt>
    <dgm:pt modelId="{201269E6-537E-4EBD-B451-E39566F632AD}">
      <dgm:prSet phldrT="[Text]"/>
      <dgm:spPr/>
      <dgm:t>
        <a:bodyPr/>
        <a:lstStyle/>
        <a:p>
          <a:r>
            <a:rPr lang="en-GB" b="1">
              <a:latin typeface="Arial" pitchFamily="34" charset="0"/>
              <a:cs typeface="Arial" pitchFamily="34" charset="0"/>
            </a:rPr>
            <a:t>Chapter 3 An Insight into the Context of Research </a:t>
          </a:r>
          <a:br>
            <a:rPr lang="en-GB" b="1">
              <a:latin typeface="Arial" pitchFamily="34" charset="0"/>
              <a:cs typeface="Arial" pitchFamily="34" charset="0"/>
            </a:rPr>
          </a:br>
          <a:r>
            <a:rPr lang="en-GB" b="0">
              <a:latin typeface="Arial" pitchFamily="34" charset="0"/>
              <a:cs typeface="Arial" pitchFamily="34" charset="0"/>
            </a:rPr>
            <a:t>Addresses issues related to the location of study by drawing upon the institutional background of Croatia to understand the manifestation of undeclared work</a:t>
          </a:r>
        </a:p>
      </dgm:t>
    </dgm:pt>
    <dgm:pt modelId="{D8F1529E-8F75-4AB8-A0FB-6AB7FA7014F8}" type="parTrans" cxnId="{57A10DEE-BF23-41FE-871E-F4DC25B344CC}">
      <dgm:prSet/>
      <dgm:spPr/>
      <dgm:t>
        <a:bodyPr/>
        <a:lstStyle/>
        <a:p>
          <a:endParaRPr lang="en-GB">
            <a:latin typeface="Arial" pitchFamily="34" charset="0"/>
            <a:cs typeface="Arial" pitchFamily="34" charset="0"/>
          </a:endParaRPr>
        </a:p>
      </dgm:t>
    </dgm:pt>
    <dgm:pt modelId="{78EEAEB5-EAD7-4867-A64B-48911546F28E}" type="sibTrans" cxnId="{57A10DEE-BF23-41FE-871E-F4DC25B344CC}">
      <dgm:prSet/>
      <dgm:spPr/>
      <dgm:t>
        <a:bodyPr/>
        <a:lstStyle/>
        <a:p>
          <a:endParaRPr lang="en-GB">
            <a:latin typeface="Arial" pitchFamily="34" charset="0"/>
            <a:cs typeface="Arial" pitchFamily="34" charset="0"/>
          </a:endParaRPr>
        </a:p>
      </dgm:t>
    </dgm:pt>
    <dgm:pt modelId="{9B330091-6992-4057-83D3-802C5DC29783}">
      <dgm:prSet/>
      <dgm:spPr/>
      <dgm:t>
        <a:bodyPr/>
        <a:lstStyle/>
        <a:p>
          <a:r>
            <a:rPr lang="en-GB" b="1">
              <a:latin typeface="Arial" pitchFamily="34" charset="0"/>
              <a:cs typeface="Arial" pitchFamily="34" charset="0"/>
            </a:rPr>
            <a:t>Chapter 4 Methodology </a:t>
          </a:r>
          <a:r>
            <a:rPr lang="en-GB">
              <a:latin typeface="Arial" pitchFamily="34" charset="0"/>
              <a:cs typeface="Arial" pitchFamily="34" charset="0"/>
            </a:rPr>
            <a:t/>
          </a:r>
          <a:br>
            <a:rPr lang="en-GB">
              <a:latin typeface="Arial" pitchFamily="34" charset="0"/>
              <a:cs typeface="Arial" pitchFamily="34" charset="0"/>
            </a:rPr>
          </a:br>
          <a:r>
            <a:rPr lang="en-GB">
              <a:latin typeface="Arial" pitchFamily="34" charset="0"/>
              <a:cs typeface="Arial" pitchFamily="34" charset="0"/>
            </a:rPr>
            <a:t>Outlines the philosophical assumptions and design of methods used in the study</a:t>
          </a:r>
        </a:p>
      </dgm:t>
    </dgm:pt>
    <dgm:pt modelId="{C52C4A21-0664-4F32-AE11-1BACB317594E}" type="parTrans" cxnId="{BECB2D1F-39DA-47D3-86EC-16A8379893B3}">
      <dgm:prSet/>
      <dgm:spPr/>
      <dgm:t>
        <a:bodyPr/>
        <a:lstStyle/>
        <a:p>
          <a:endParaRPr lang="en-GB">
            <a:latin typeface="Arial" pitchFamily="34" charset="0"/>
            <a:cs typeface="Arial" pitchFamily="34" charset="0"/>
          </a:endParaRPr>
        </a:p>
      </dgm:t>
    </dgm:pt>
    <dgm:pt modelId="{68CD7A9F-54EB-44E4-92E1-6A300510F042}" type="sibTrans" cxnId="{BECB2D1F-39DA-47D3-86EC-16A8379893B3}">
      <dgm:prSet/>
      <dgm:spPr/>
      <dgm:t>
        <a:bodyPr/>
        <a:lstStyle/>
        <a:p>
          <a:endParaRPr lang="en-GB">
            <a:latin typeface="Arial" pitchFamily="34" charset="0"/>
            <a:cs typeface="Arial" pitchFamily="34" charset="0"/>
          </a:endParaRPr>
        </a:p>
      </dgm:t>
    </dgm:pt>
    <dgm:pt modelId="{60B11C70-0152-444F-8666-F1D7E3FD0AFB}">
      <dgm:prSet/>
      <dgm:spPr>
        <a:solidFill>
          <a:schemeClr val="tx2">
            <a:lumMod val="75000"/>
          </a:schemeClr>
        </a:solidFill>
      </dgm:spPr>
      <dgm:t>
        <a:bodyPr/>
        <a:lstStyle/>
        <a:p>
          <a:r>
            <a:rPr lang="en-GB" b="1">
              <a:latin typeface="Arial" pitchFamily="34" charset="0"/>
              <a:cs typeface="Arial" pitchFamily="34" charset="0"/>
            </a:rPr>
            <a:t>Chapter 5  Findings and Analysis </a:t>
          </a:r>
          <a:r>
            <a:rPr lang="en-GB">
              <a:latin typeface="Arial" pitchFamily="34" charset="0"/>
              <a:cs typeface="Arial" pitchFamily="34" charset="0"/>
            </a:rPr>
            <a:t/>
          </a:r>
          <a:br>
            <a:rPr lang="en-GB">
              <a:latin typeface="Arial" pitchFamily="34" charset="0"/>
              <a:cs typeface="Arial" pitchFamily="34" charset="0"/>
            </a:rPr>
          </a:br>
          <a:r>
            <a:rPr lang="en-GB">
              <a:latin typeface="Arial" pitchFamily="34" charset="0"/>
              <a:cs typeface="Arial" pitchFamily="34" charset="0"/>
            </a:rPr>
            <a:t>Outlines the main findings of the study whilst providing relevant analysis</a:t>
          </a:r>
        </a:p>
      </dgm:t>
    </dgm:pt>
    <dgm:pt modelId="{CBF84F9A-EDA5-43D9-8466-1898C2376465}" type="parTrans" cxnId="{69A1214E-7CC6-41D4-A5B8-84FD1D95DE3E}">
      <dgm:prSet/>
      <dgm:spPr/>
      <dgm:t>
        <a:bodyPr/>
        <a:lstStyle/>
        <a:p>
          <a:endParaRPr lang="en-GB">
            <a:latin typeface="Arial" pitchFamily="34" charset="0"/>
            <a:cs typeface="Arial" pitchFamily="34" charset="0"/>
          </a:endParaRPr>
        </a:p>
      </dgm:t>
    </dgm:pt>
    <dgm:pt modelId="{754389C4-0EF3-457F-AE95-C0FB50BDE154}" type="sibTrans" cxnId="{69A1214E-7CC6-41D4-A5B8-84FD1D95DE3E}">
      <dgm:prSet/>
      <dgm:spPr/>
      <dgm:t>
        <a:bodyPr/>
        <a:lstStyle/>
        <a:p>
          <a:endParaRPr lang="en-GB">
            <a:latin typeface="Arial" pitchFamily="34" charset="0"/>
            <a:cs typeface="Arial" pitchFamily="34" charset="0"/>
          </a:endParaRPr>
        </a:p>
      </dgm:t>
    </dgm:pt>
    <dgm:pt modelId="{AFAFD2B3-6B9C-4A29-8AAB-C0ABEBCF77A8}">
      <dgm:prSet/>
      <dgm:spPr/>
      <dgm:t>
        <a:bodyPr/>
        <a:lstStyle/>
        <a:p>
          <a:r>
            <a:rPr lang="en-GB" b="1">
              <a:latin typeface="Arial" pitchFamily="34" charset="0"/>
              <a:cs typeface="Arial" pitchFamily="34" charset="0"/>
            </a:rPr>
            <a:t>Chapter 6 Discussion and Policy Implications</a:t>
          </a:r>
          <a:r>
            <a:rPr lang="en-GB">
              <a:latin typeface="Arial" pitchFamily="34" charset="0"/>
              <a:cs typeface="Arial" pitchFamily="34" charset="0"/>
            </a:rPr>
            <a:t/>
          </a:r>
          <a:br>
            <a:rPr lang="en-GB">
              <a:latin typeface="Arial" pitchFamily="34" charset="0"/>
              <a:cs typeface="Arial" pitchFamily="34" charset="0"/>
            </a:rPr>
          </a:br>
          <a:r>
            <a:rPr lang="en-GB">
              <a:latin typeface="Arial" pitchFamily="34" charset="0"/>
              <a:cs typeface="Arial" pitchFamily="34" charset="0"/>
            </a:rPr>
            <a:t>Presents a discussion of the findings in line with tightly answering the research questions </a:t>
          </a:r>
        </a:p>
      </dgm:t>
    </dgm:pt>
    <dgm:pt modelId="{AA83C9CB-5A93-4540-8F44-FFE156C91CE9}" type="parTrans" cxnId="{20C61DED-1F5C-4603-9051-661C2921487E}">
      <dgm:prSet/>
      <dgm:spPr/>
      <dgm:t>
        <a:bodyPr/>
        <a:lstStyle/>
        <a:p>
          <a:endParaRPr lang="en-GB">
            <a:latin typeface="Arial" pitchFamily="34" charset="0"/>
            <a:cs typeface="Arial" pitchFamily="34" charset="0"/>
          </a:endParaRPr>
        </a:p>
      </dgm:t>
    </dgm:pt>
    <dgm:pt modelId="{32E009BF-18BD-43A9-A216-044E5BEF978D}" type="sibTrans" cxnId="{20C61DED-1F5C-4603-9051-661C2921487E}">
      <dgm:prSet/>
      <dgm:spPr/>
      <dgm:t>
        <a:bodyPr/>
        <a:lstStyle/>
        <a:p>
          <a:endParaRPr lang="en-GB">
            <a:latin typeface="Arial" pitchFamily="34" charset="0"/>
            <a:cs typeface="Arial" pitchFamily="34" charset="0"/>
          </a:endParaRPr>
        </a:p>
      </dgm:t>
    </dgm:pt>
    <dgm:pt modelId="{E13DE25D-C272-4509-9782-39A3E77B2719}" type="pres">
      <dgm:prSet presAssocID="{894422A3-DD98-4047-8083-049D1C05011D}" presName="Name0" presStyleCnt="0">
        <dgm:presLayoutVars>
          <dgm:dir/>
          <dgm:resizeHandles val="exact"/>
        </dgm:presLayoutVars>
      </dgm:prSet>
      <dgm:spPr/>
      <dgm:t>
        <a:bodyPr/>
        <a:lstStyle/>
        <a:p>
          <a:endParaRPr lang="en-GB"/>
        </a:p>
      </dgm:t>
    </dgm:pt>
    <dgm:pt modelId="{0A265D42-9DBC-4566-8427-BAD475054931}" type="pres">
      <dgm:prSet presAssocID="{DD16BEE1-C675-4CB9-9E46-6B3FDD215CF0}" presName="node" presStyleLbl="node1" presStyleIdx="0" presStyleCnt="6">
        <dgm:presLayoutVars>
          <dgm:bulletEnabled val="1"/>
        </dgm:presLayoutVars>
      </dgm:prSet>
      <dgm:spPr/>
      <dgm:t>
        <a:bodyPr/>
        <a:lstStyle/>
        <a:p>
          <a:endParaRPr lang="en-GB"/>
        </a:p>
      </dgm:t>
    </dgm:pt>
    <dgm:pt modelId="{34810329-D875-488E-8463-2376C315D61C}" type="pres">
      <dgm:prSet presAssocID="{ECCA1634-F97C-4D81-BD62-EA3B584B339A}" presName="sibTrans" presStyleLbl="sibTrans1D1" presStyleIdx="0" presStyleCnt="5"/>
      <dgm:spPr/>
      <dgm:t>
        <a:bodyPr/>
        <a:lstStyle/>
        <a:p>
          <a:endParaRPr lang="en-GB"/>
        </a:p>
      </dgm:t>
    </dgm:pt>
    <dgm:pt modelId="{41D04639-88C3-4DA8-85AA-C08B920A9CAE}" type="pres">
      <dgm:prSet presAssocID="{ECCA1634-F97C-4D81-BD62-EA3B584B339A}" presName="connectorText" presStyleLbl="sibTrans1D1" presStyleIdx="0" presStyleCnt="5"/>
      <dgm:spPr/>
      <dgm:t>
        <a:bodyPr/>
        <a:lstStyle/>
        <a:p>
          <a:endParaRPr lang="en-GB"/>
        </a:p>
      </dgm:t>
    </dgm:pt>
    <dgm:pt modelId="{47BFB663-2F31-49D7-844F-73B9AB5F0BF2}" type="pres">
      <dgm:prSet presAssocID="{01DC1E4E-FB18-4486-B2F2-D9AFC2BB9EB3}" presName="node" presStyleLbl="node1" presStyleIdx="1" presStyleCnt="6" custLinFactNeighborX="47" custLinFactNeighborY="-1244">
        <dgm:presLayoutVars>
          <dgm:bulletEnabled val="1"/>
        </dgm:presLayoutVars>
      </dgm:prSet>
      <dgm:spPr/>
      <dgm:t>
        <a:bodyPr/>
        <a:lstStyle/>
        <a:p>
          <a:endParaRPr lang="en-GB"/>
        </a:p>
      </dgm:t>
    </dgm:pt>
    <dgm:pt modelId="{36196BD1-BBE4-4572-AB93-B6DB4C811FEE}" type="pres">
      <dgm:prSet presAssocID="{4A9EA5A7-1C83-47A8-802D-CFF1456B66E6}" presName="sibTrans" presStyleLbl="sibTrans1D1" presStyleIdx="1" presStyleCnt="5"/>
      <dgm:spPr/>
      <dgm:t>
        <a:bodyPr/>
        <a:lstStyle/>
        <a:p>
          <a:endParaRPr lang="en-GB"/>
        </a:p>
      </dgm:t>
    </dgm:pt>
    <dgm:pt modelId="{E1400A1D-F412-4B54-B878-33D3BEEFA075}" type="pres">
      <dgm:prSet presAssocID="{4A9EA5A7-1C83-47A8-802D-CFF1456B66E6}" presName="connectorText" presStyleLbl="sibTrans1D1" presStyleIdx="1" presStyleCnt="5"/>
      <dgm:spPr/>
      <dgm:t>
        <a:bodyPr/>
        <a:lstStyle/>
        <a:p>
          <a:endParaRPr lang="en-GB"/>
        </a:p>
      </dgm:t>
    </dgm:pt>
    <dgm:pt modelId="{A24B2B6D-287F-436F-9ECE-666506298C22}" type="pres">
      <dgm:prSet presAssocID="{201269E6-537E-4EBD-B451-E39566F632AD}" presName="node" presStyleLbl="node1" presStyleIdx="2" presStyleCnt="6" custLinFactNeighborX="-1922" custLinFactNeighborY="-1813">
        <dgm:presLayoutVars>
          <dgm:bulletEnabled val="1"/>
        </dgm:presLayoutVars>
      </dgm:prSet>
      <dgm:spPr/>
      <dgm:t>
        <a:bodyPr/>
        <a:lstStyle/>
        <a:p>
          <a:endParaRPr lang="en-GB"/>
        </a:p>
      </dgm:t>
    </dgm:pt>
    <dgm:pt modelId="{F7F88A7C-4141-410B-AE2A-1640C19E269D}" type="pres">
      <dgm:prSet presAssocID="{78EEAEB5-EAD7-4867-A64B-48911546F28E}" presName="sibTrans" presStyleLbl="sibTrans1D1" presStyleIdx="2" presStyleCnt="5"/>
      <dgm:spPr/>
      <dgm:t>
        <a:bodyPr/>
        <a:lstStyle/>
        <a:p>
          <a:endParaRPr lang="en-GB"/>
        </a:p>
      </dgm:t>
    </dgm:pt>
    <dgm:pt modelId="{698B03C9-E4F8-4966-91C6-108F8FA06CA8}" type="pres">
      <dgm:prSet presAssocID="{78EEAEB5-EAD7-4867-A64B-48911546F28E}" presName="connectorText" presStyleLbl="sibTrans1D1" presStyleIdx="2" presStyleCnt="5"/>
      <dgm:spPr/>
      <dgm:t>
        <a:bodyPr/>
        <a:lstStyle/>
        <a:p>
          <a:endParaRPr lang="en-GB"/>
        </a:p>
      </dgm:t>
    </dgm:pt>
    <dgm:pt modelId="{A409AF50-4B7E-41A8-ADF1-B3AA9FFF8F28}" type="pres">
      <dgm:prSet presAssocID="{9B330091-6992-4057-83D3-802C5DC29783}" presName="node" presStyleLbl="node1" presStyleIdx="3" presStyleCnt="6" custLinFactNeighborX="-3474" custLinFactNeighborY="-215">
        <dgm:presLayoutVars>
          <dgm:bulletEnabled val="1"/>
        </dgm:presLayoutVars>
      </dgm:prSet>
      <dgm:spPr/>
      <dgm:t>
        <a:bodyPr/>
        <a:lstStyle/>
        <a:p>
          <a:endParaRPr lang="en-GB"/>
        </a:p>
      </dgm:t>
    </dgm:pt>
    <dgm:pt modelId="{B6657371-8553-46CC-B4DE-E73D42F2A5F2}" type="pres">
      <dgm:prSet presAssocID="{68CD7A9F-54EB-44E4-92E1-6A300510F042}" presName="sibTrans" presStyleLbl="sibTrans1D1" presStyleIdx="3" presStyleCnt="5"/>
      <dgm:spPr/>
      <dgm:t>
        <a:bodyPr/>
        <a:lstStyle/>
        <a:p>
          <a:endParaRPr lang="en-GB"/>
        </a:p>
      </dgm:t>
    </dgm:pt>
    <dgm:pt modelId="{6CED9AD8-A33A-413C-8E7A-BC1006160E8E}" type="pres">
      <dgm:prSet presAssocID="{68CD7A9F-54EB-44E4-92E1-6A300510F042}" presName="connectorText" presStyleLbl="sibTrans1D1" presStyleIdx="3" presStyleCnt="5"/>
      <dgm:spPr/>
      <dgm:t>
        <a:bodyPr/>
        <a:lstStyle/>
        <a:p>
          <a:endParaRPr lang="en-GB"/>
        </a:p>
      </dgm:t>
    </dgm:pt>
    <dgm:pt modelId="{F57072DF-199D-4AF4-8AB2-5451E9E98398}" type="pres">
      <dgm:prSet presAssocID="{60B11C70-0152-444F-8666-F1D7E3FD0AFB}" presName="node" presStyleLbl="node1" presStyleIdx="4" presStyleCnt="6">
        <dgm:presLayoutVars>
          <dgm:bulletEnabled val="1"/>
        </dgm:presLayoutVars>
      </dgm:prSet>
      <dgm:spPr/>
      <dgm:t>
        <a:bodyPr/>
        <a:lstStyle/>
        <a:p>
          <a:endParaRPr lang="en-GB"/>
        </a:p>
      </dgm:t>
    </dgm:pt>
    <dgm:pt modelId="{5DA5E2B5-452D-407E-A68D-CFB13F89369B}" type="pres">
      <dgm:prSet presAssocID="{754389C4-0EF3-457F-AE95-C0FB50BDE154}" presName="sibTrans" presStyleLbl="sibTrans1D1" presStyleIdx="4" presStyleCnt="5"/>
      <dgm:spPr/>
      <dgm:t>
        <a:bodyPr/>
        <a:lstStyle/>
        <a:p>
          <a:endParaRPr lang="en-GB"/>
        </a:p>
      </dgm:t>
    </dgm:pt>
    <dgm:pt modelId="{4555AC22-17C8-408F-82E2-56913540A14D}" type="pres">
      <dgm:prSet presAssocID="{754389C4-0EF3-457F-AE95-C0FB50BDE154}" presName="connectorText" presStyleLbl="sibTrans1D1" presStyleIdx="4" presStyleCnt="5"/>
      <dgm:spPr/>
      <dgm:t>
        <a:bodyPr/>
        <a:lstStyle/>
        <a:p>
          <a:endParaRPr lang="en-GB"/>
        </a:p>
      </dgm:t>
    </dgm:pt>
    <dgm:pt modelId="{F1F41D36-D53F-489C-9A0D-B3BCEC986FD8}" type="pres">
      <dgm:prSet presAssocID="{AFAFD2B3-6B9C-4A29-8AAB-C0ABEBCF77A8}" presName="node" presStyleLbl="node1" presStyleIdx="5" presStyleCnt="6" custLinFactNeighborX="266" custLinFactNeighborY="1295">
        <dgm:presLayoutVars>
          <dgm:bulletEnabled val="1"/>
        </dgm:presLayoutVars>
      </dgm:prSet>
      <dgm:spPr/>
      <dgm:t>
        <a:bodyPr/>
        <a:lstStyle/>
        <a:p>
          <a:endParaRPr lang="en-GB"/>
        </a:p>
      </dgm:t>
    </dgm:pt>
  </dgm:ptLst>
  <dgm:cxnLst>
    <dgm:cxn modelId="{91693BAA-5233-4B28-B300-DCE21C58C74F}" type="presOf" srcId="{754389C4-0EF3-457F-AE95-C0FB50BDE154}" destId="{5DA5E2B5-452D-407E-A68D-CFB13F89369B}" srcOrd="0" destOrd="0" presId="urn:microsoft.com/office/officeart/2005/8/layout/bProcess3"/>
    <dgm:cxn modelId="{E6107143-AA25-4BF4-9AB2-8625F52B0B3F}" type="presOf" srcId="{9B330091-6992-4057-83D3-802C5DC29783}" destId="{A409AF50-4B7E-41A8-ADF1-B3AA9FFF8F28}" srcOrd="0" destOrd="0" presId="urn:microsoft.com/office/officeart/2005/8/layout/bProcess3"/>
    <dgm:cxn modelId="{8114C99A-B47C-4402-A542-B442E134F8D0}" type="presOf" srcId="{01DC1E4E-FB18-4486-B2F2-D9AFC2BB9EB3}" destId="{47BFB663-2F31-49D7-844F-73B9AB5F0BF2}" srcOrd="0" destOrd="0" presId="urn:microsoft.com/office/officeart/2005/8/layout/bProcess3"/>
    <dgm:cxn modelId="{BECB2D1F-39DA-47D3-86EC-16A8379893B3}" srcId="{894422A3-DD98-4047-8083-049D1C05011D}" destId="{9B330091-6992-4057-83D3-802C5DC29783}" srcOrd="3" destOrd="0" parTransId="{C52C4A21-0664-4F32-AE11-1BACB317594E}" sibTransId="{68CD7A9F-54EB-44E4-92E1-6A300510F042}"/>
    <dgm:cxn modelId="{E45CD832-B705-4BB8-87C1-845925CEEF35}" type="presOf" srcId="{60B11C70-0152-444F-8666-F1D7E3FD0AFB}" destId="{F57072DF-199D-4AF4-8AB2-5451E9E98398}" srcOrd="0" destOrd="0" presId="urn:microsoft.com/office/officeart/2005/8/layout/bProcess3"/>
    <dgm:cxn modelId="{040E28F3-7DCE-4729-8DE7-43BD36C13427}" type="presOf" srcId="{AFAFD2B3-6B9C-4A29-8AAB-C0ABEBCF77A8}" destId="{F1F41D36-D53F-489C-9A0D-B3BCEC986FD8}" srcOrd="0" destOrd="0" presId="urn:microsoft.com/office/officeart/2005/8/layout/bProcess3"/>
    <dgm:cxn modelId="{3D78D56A-361E-4CA2-9B73-F02A4E455DBC}" type="presOf" srcId="{4A9EA5A7-1C83-47A8-802D-CFF1456B66E6}" destId="{36196BD1-BBE4-4572-AB93-B6DB4C811FEE}" srcOrd="0" destOrd="0" presId="urn:microsoft.com/office/officeart/2005/8/layout/bProcess3"/>
    <dgm:cxn modelId="{D93217DF-A13B-4732-967B-AFAF98A792AF}" srcId="{894422A3-DD98-4047-8083-049D1C05011D}" destId="{DD16BEE1-C675-4CB9-9E46-6B3FDD215CF0}" srcOrd="0" destOrd="0" parTransId="{09B444F5-899C-4877-BAE6-28E1DD07AACC}" sibTransId="{ECCA1634-F97C-4D81-BD62-EA3B584B339A}"/>
    <dgm:cxn modelId="{C5A99B17-7D30-4A0D-8C8C-D8E71FF8517C}" srcId="{894422A3-DD98-4047-8083-049D1C05011D}" destId="{01DC1E4E-FB18-4486-B2F2-D9AFC2BB9EB3}" srcOrd="1" destOrd="0" parTransId="{C9B843D5-C373-4E91-AC4C-DD8D9481C587}" sibTransId="{4A9EA5A7-1C83-47A8-802D-CFF1456B66E6}"/>
    <dgm:cxn modelId="{63AEA28B-F3CE-4AED-B981-98CC62D72209}" type="presOf" srcId="{DD16BEE1-C675-4CB9-9E46-6B3FDD215CF0}" destId="{0A265D42-9DBC-4566-8427-BAD475054931}" srcOrd="0" destOrd="0" presId="urn:microsoft.com/office/officeart/2005/8/layout/bProcess3"/>
    <dgm:cxn modelId="{8F25B88B-8650-4078-9FAE-6834AAB39E49}" type="presOf" srcId="{4A9EA5A7-1C83-47A8-802D-CFF1456B66E6}" destId="{E1400A1D-F412-4B54-B878-33D3BEEFA075}" srcOrd="1" destOrd="0" presId="urn:microsoft.com/office/officeart/2005/8/layout/bProcess3"/>
    <dgm:cxn modelId="{F4493EAD-1592-42EA-A40D-8FE8BD930D3A}" type="presOf" srcId="{201269E6-537E-4EBD-B451-E39566F632AD}" destId="{A24B2B6D-287F-436F-9ECE-666506298C22}" srcOrd="0" destOrd="0" presId="urn:microsoft.com/office/officeart/2005/8/layout/bProcess3"/>
    <dgm:cxn modelId="{8B9F7E41-30EC-4AE6-8059-963212431CC1}" type="presOf" srcId="{78EEAEB5-EAD7-4867-A64B-48911546F28E}" destId="{F7F88A7C-4141-410B-AE2A-1640C19E269D}" srcOrd="0" destOrd="0" presId="urn:microsoft.com/office/officeart/2005/8/layout/bProcess3"/>
    <dgm:cxn modelId="{20C61DED-1F5C-4603-9051-661C2921487E}" srcId="{894422A3-DD98-4047-8083-049D1C05011D}" destId="{AFAFD2B3-6B9C-4A29-8AAB-C0ABEBCF77A8}" srcOrd="5" destOrd="0" parTransId="{AA83C9CB-5A93-4540-8F44-FFE156C91CE9}" sibTransId="{32E009BF-18BD-43A9-A216-044E5BEF978D}"/>
    <dgm:cxn modelId="{69A1214E-7CC6-41D4-A5B8-84FD1D95DE3E}" srcId="{894422A3-DD98-4047-8083-049D1C05011D}" destId="{60B11C70-0152-444F-8666-F1D7E3FD0AFB}" srcOrd="4" destOrd="0" parTransId="{CBF84F9A-EDA5-43D9-8466-1898C2376465}" sibTransId="{754389C4-0EF3-457F-AE95-C0FB50BDE154}"/>
    <dgm:cxn modelId="{80A32C68-356D-48C8-972D-56CFEE5415FD}" type="presOf" srcId="{754389C4-0EF3-457F-AE95-C0FB50BDE154}" destId="{4555AC22-17C8-408F-82E2-56913540A14D}" srcOrd="1" destOrd="0" presId="urn:microsoft.com/office/officeart/2005/8/layout/bProcess3"/>
    <dgm:cxn modelId="{57A10DEE-BF23-41FE-871E-F4DC25B344CC}" srcId="{894422A3-DD98-4047-8083-049D1C05011D}" destId="{201269E6-537E-4EBD-B451-E39566F632AD}" srcOrd="2" destOrd="0" parTransId="{D8F1529E-8F75-4AB8-A0FB-6AB7FA7014F8}" sibTransId="{78EEAEB5-EAD7-4867-A64B-48911546F28E}"/>
    <dgm:cxn modelId="{7F117389-BE83-480C-A9EF-3E4489460BD2}" type="presOf" srcId="{78EEAEB5-EAD7-4867-A64B-48911546F28E}" destId="{698B03C9-E4F8-4966-91C6-108F8FA06CA8}" srcOrd="1" destOrd="0" presId="urn:microsoft.com/office/officeart/2005/8/layout/bProcess3"/>
    <dgm:cxn modelId="{88BB20B4-69D7-4D20-8059-D01F0244B96A}" type="presOf" srcId="{68CD7A9F-54EB-44E4-92E1-6A300510F042}" destId="{B6657371-8553-46CC-B4DE-E73D42F2A5F2}" srcOrd="0" destOrd="0" presId="urn:microsoft.com/office/officeart/2005/8/layout/bProcess3"/>
    <dgm:cxn modelId="{75DE3E4F-150C-4588-9F69-E5FBF98E60F8}" type="presOf" srcId="{68CD7A9F-54EB-44E4-92E1-6A300510F042}" destId="{6CED9AD8-A33A-413C-8E7A-BC1006160E8E}" srcOrd="1" destOrd="0" presId="urn:microsoft.com/office/officeart/2005/8/layout/bProcess3"/>
    <dgm:cxn modelId="{7FB34FC2-6380-45AC-9AE0-E49CC2795C39}" type="presOf" srcId="{ECCA1634-F97C-4D81-BD62-EA3B584B339A}" destId="{41D04639-88C3-4DA8-85AA-C08B920A9CAE}" srcOrd="1" destOrd="0" presId="urn:microsoft.com/office/officeart/2005/8/layout/bProcess3"/>
    <dgm:cxn modelId="{02A5C90E-08C3-458D-8409-98D0BD17D01B}" type="presOf" srcId="{894422A3-DD98-4047-8083-049D1C05011D}" destId="{E13DE25D-C272-4509-9782-39A3E77B2719}" srcOrd="0" destOrd="0" presId="urn:microsoft.com/office/officeart/2005/8/layout/bProcess3"/>
    <dgm:cxn modelId="{EBDD6D5F-E514-45A2-9E51-D412648939F9}" type="presOf" srcId="{ECCA1634-F97C-4D81-BD62-EA3B584B339A}" destId="{34810329-D875-488E-8463-2376C315D61C}" srcOrd="0" destOrd="0" presId="urn:microsoft.com/office/officeart/2005/8/layout/bProcess3"/>
    <dgm:cxn modelId="{0ACEAC46-044A-434E-A14D-40B9782E8287}" type="presParOf" srcId="{E13DE25D-C272-4509-9782-39A3E77B2719}" destId="{0A265D42-9DBC-4566-8427-BAD475054931}" srcOrd="0" destOrd="0" presId="urn:microsoft.com/office/officeart/2005/8/layout/bProcess3"/>
    <dgm:cxn modelId="{AD40930F-F6A6-4886-AD73-50B0CC1C6B56}" type="presParOf" srcId="{E13DE25D-C272-4509-9782-39A3E77B2719}" destId="{34810329-D875-488E-8463-2376C315D61C}" srcOrd="1" destOrd="0" presId="urn:microsoft.com/office/officeart/2005/8/layout/bProcess3"/>
    <dgm:cxn modelId="{1F2DE5BD-43F5-4E7F-99F3-9133C50BABC2}" type="presParOf" srcId="{34810329-D875-488E-8463-2376C315D61C}" destId="{41D04639-88C3-4DA8-85AA-C08B920A9CAE}" srcOrd="0" destOrd="0" presId="urn:microsoft.com/office/officeart/2005/8/layout/bProcess3"/>
    <dgm:cxn modelId="{3928D6A0-B334-49A0-9780-14BEE731F919}" type="presParOf" srcId="{E13DE25D-C272-4509-9782-39A3E77B2719}" destId="{47BFB663-2F31-49D7-844F-73B9AB5F0BF2}" srcOrd="2" destOrd="0" presId="urn:microsoft.com/office/officeart/2005/8/layout/bProcess3"/>
    <dgm:cxn modelId="{37FBE13F-F1C5-487A-A433-77FCE5EFAA7E}" type="presParOf" srcId="{E13DE25D-C272-4509-9782-39A3E77B2719}" destId="{36196BD1-BBE4-4572-AB93-B6DB4C811FEE}" srcOrd="3" destOrd="0" presId="urn:microsoft.com/office/officeart/2005/8/layout/bProcess3"/>
    <dgm:cxn modelId="{A16FCC89-FB46-40F6-AC96-17F65C274130}" type="presParOf" srcId="{36196BD1-BBE4-4572-AB93-B6DB4C811FEE}" destId="{E1400A1D-F412-4B54-B878-33D3BEEFA075}" srcOrd="0" destOrd="0" presId="urn:microsoft.com/office/officeart/2005/8/layout/bProcess3"/>
    <dgm:cxn modelId="{34E8A938-4314-4987-9C7D-84F900B5511E}" type="presParOf" srcId="{E13DE25D-C272-4509-9782-39A3E77B2719}" destId="{A24B2B6D-287F-436F-9ECE-666506298C22}" srcOrd="4" destOrd="0" presId="urn:microsoft.com/office/officeart/2005/8/layout/bProcess3"/>
    <dgm:cxn modelId="{5D6F1BFB-2FC9-4037-8DA0-185476236CB0}" type="presParOf" srcId="{E13DE25D-C272-4509-9782-39A3E77B2719}" destId="{F7F88A7C-4141-410B-AE2A-1640C19E269D}" srcOrd="5" destOrd="0" presId="urn:microsoft.com/office/officeart/2005/8/layout/bProcess3"/>
    <dgm:cxn modelId="{CF2E6118-5464-4EEA-BDB2-2EDB94F64D99}" type="presParOf" srcId="{F7F88A7C-4141-410B-AE2A-1640C19E269D}" destId="{698B03C9-E4F8-4966-91C6-108F8FA06CA8}" srcOrd="0" destOrd="0" presId="urn:microsoft.com/office/officeart/2005/8/layout/bProcess3"/>
    <dgm:cxn modelId="{70271F90-3868-4A73-A9E8-9F67B13B7CA9}" type="presParOf" srcId="{E13DE25D-C272-4509-9782-39A3E77B2719}" destId="{A409AF50-4B7E-41A8-ADF1-B3AA9FFF8F28}" srcOrd="6" destOrd="0" presId="urn:microsoft.com/office/officeart/2005/8/layout/bProcess3"/>
    <dgm:cxn modelId="{2009910C-F116-4490-8CC3-A6FFDA45BD5F}" type="presParOf" srcId="{E13DE25D-C272-4509-9782-39A3E77B2719}" destId="{B6657371-8553-46CC-B4DE-E73D42F2A5F2}" srcOrd="7" destOrd="0" presId="urn:microsoft.com/office/officeart/2005/8/layout/bProcess3"/>
    <dgm:cxn modelId="{08E4C71F-8177-4A57-B989-A0C3EDD28A08}" type="presParOf" srcId="{B6657371-8553-46CC-B4DE-E73D42F2A5F2}" destId="{6CED9AD8-A33A-413C-8E7A-BC1006160E8E}" srcOrd="0" destOrd="0" presId="urn:microsoft.com/office/officeart/2005/8/layout/bProcess3"/>
    <dgm:cxn modelId="{516DA4E6-6933-4938-AE55-58DDA80FE75F}" type="presParOf" srcId="{E13DE25D-C272-4509-9782-39A3E77B2719}" destId="{F57072DF-199D-4AF4-8AB2-5451E9E98398}" srcOrd="8" destOrd="0" presId="urn:microsoft.com/office/officeart/2005/8/layout/bProcess3"/>
    <dgm:cxn modelId="{8135A0D6-56D4-489A-87F7-429885CE4930}" type="presParOf" srcId="{E13DE25D-C272-4509-9782-39A3E77B2719}" destId="{5DA5E2B5-452D-407E-A68D-CFB13F89369B}" srcOrd="9" destOrd="0" presId="urn:microsoft.com/office/officeart/2005/8/layout/bProcess3"/>
    <dgm:cxn modelId="{3CE799C7-A631-4131-9B6E-1F470DCE5C45}" type="presParOf" srcId="{5DA5E2B5-452D-407E-A68D-CFB13F89369B}" destId="{4555AC22-17C8-408F-82E2-56913540A14D}" srcOrd="0" destOrd="0" presId="urn:microsoft.com/office/officeart/2005/8/layout/bProcess3"/>
    <dgm:cxn modelId="{F759C09B-73B5-4E27-BF50-F7A7B3FA5BCD}" type="presParOf" srcId="{E13DE25D-C272-4509-9782-39A3E77B2719}" destId="{F1F41D36-D53F-489C-9A0D-B3BCEC986FD8}" srcOrd="10" destOrd="0" presId="urn:microsoft.com/office/officeart/2005/8/layout/bProcess3"/>
  </dgm:cxnLst>
  <dgm:bg>
    <a:noFill/>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905204B-6E97-F846-A81E-8BF8BDC07702}"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n-US"/>
        </a:p>
      </dgm:t>
    </dgm:pt>
    <dgm:pt modelId="{6463BF18-23CA-C240-B336-9FD2293ABBD3}">
      <dgm:prSet phldrT="[Text]"/>
      <dgm:spPr/>
      <dgm:t>
        <a:bodyPr/>
        <a:lstStyle/>
        <a:p>
          <a:r>
            <a:rPr lang="en-US"/>
            <a:t>State of the social contract</a:t>
          </a:r>
        </a:p>
      </dgm:t>
    </dgm:pt>
    <dgm:pt modelId="{1DED03E1-6E58-2447-9B81-772A82B0D197}" type="parTrans" cxnId="{F0F79C2A-B897-7D46-8675-1D8168C667AA}">
      <dgm:prSet/>
      <dgm:spPr/>
      <dgm:t>
        <a:bodyPr/>
        <a:lstStyle/>
        <a:p>
          <a:endParaRPr lang="en-US"/>
        </a:p>
      </dgm:t>
    </dgm:pt>
    <dgm:pt modelId="{1611CFAD-212A-714B-A10F-58EA1166C3A0}" type="sibTrans" cxnId="{F0F79C2A-B897-7D46-8675-1D8168C667AA}">
      <dgm:prSet/>
      <dgm:spPr/>
      <dgm:t>
        <a:bodyPr/>
        <a:lstStyle/>
        <a:p>
          <a:endParaRPr lang="en-US"/>
        </a:p>
      </dgm:t>
    </dgm:pt>
    <dgm:pt modelId="{055272BE-DD8F-874F-83A2-CE6CA1288B32}">
      <dgm:prSet phldrT="[Text]"/>
      <dgm:spPr/>
      <dgm:t>
        <a:bodyPr/>
        <a:lstStyle/>
        <a:p>
          <a:r>
            <a:rPr lang="en-US"/>
            <a:t>The State (broadest conceptualisation)</a:t>
          </a:r>
        </a:p>
        <a:p>
          <a:endParaRPr lang="en-US"/>
        </a:p>
      </dgm:t>
    </dgm:pt>
    <dgm:pt modelId="{17B85CFF-A869-2149-B320-1079C8A5523C}" type="parTrans" cxnId="{67DD88DA-4AB9-1442-B2E1-11F08AE3789C}">
      <dgm:prSet/>
      <dgm:spPr/>
      <dgm:t>
        <a:bodyPr/>
        <a:lstStyle/>
        <a:p>
          <a:endParaRPr lang="en-US"/>
        </a:p>
      </dgm:t>
    </dgm:pt>
    <dgm:pt modelId="{28995EC7-6790-6E4E-89C6-D78CFB7106FE}" type="sibTrans" cxnId="{67DD88DA-4AB9-1442-B2E1-11F08AE3789C}">
      <dgm:prSet/>
      <dgm:spPr/>
      <dgm:t>
        <a:bodyPr/>
        <a:lstStyle/>
        <a:p>
          <a:endParaRPr lang="en-US"/>
        </a:p>
      </dgm:t>
    </dgm:pt>
    <dgm:pt modelId="{D929BBD1-6434-7240-B519-66216273F2A0}">
      <dgm:prSet phldrT="[Text]"/>
      <dgm:spPr/>
      <dgm:t>
        <a:bodyPr/>
        <a:lstStyle/>
        <a:p>
          <a:r>
            <a:rPr lang="en-US"/>
            <a:t>Well-known individual government figures</a:t>
          </a:r>
        </a:p>
      </dgm:t>
    </dgm:pt>
    <dgm:pt modelId="{2EC6B8DE-1C20-8B40-9339-159CEAD8C4A5}" type="parTrans" cxnId="{F68BC4E6-C469-734C-88C3-A1E3D4942C21}">
      <dgm:prSet/>
      <dgm:spPr/>
      <dgm:t>
        <a:bodyPr/>
        <a:lstStyle/>
        <a:p>
          <a:endParaRPr lang="en-US"/>
        </a:p>
      </dgm:t>
    </dgm:pt>
    <dgm:pt modelId="{E8CC9CE6-A932-E149-A0BD-35FDBA238E6C}" type="sibTrans" cxnId="{F68BC4E6-C469-734C-88C3-A1E3D4942C21}">
      <dgm:prSet/>
      <dgm:spPr/>
      <dgm:t>
        <a:bodyPr/>
        <a:lstStyle/>
        <a:p>
          <a:endParaRPr lang="en-US"/>
        </a:p>
      </dgm:t>
    </dgm:pt>
    <dgm:pt modelId="{ED8A88AA-98AE-7D43-8A49-C5CC13CF391B}">
      <dgm:prSet phldrT="[Text]"/>
      <dgm:spPr/>
      <dgm:t>
        <a:bodyPr/>
        <a:lstStyle/>
        <a:p>
          <a:r>
            <a:rPr lang="en-US"/>
            <a:t>Government representatives that interact with individuals </a:t>
          </a:r>
        </a:p>
        <a:p>
          <a:endParaRPr lang="en-US"/>
        </a:p>
      </dgm:t>
    </dgm:pt>
    <dgm:pt modelId="{6182E535-01E5-474E-9BCE-5A531919203D}" type="parTrans" cxnId="{2E249ADC-D257-4046-9416-8F1C7158A6DF}">
      <dgm:prSet/>
      <dgm:spPr/>
      <dgm:t>
        <a:bodyPr/>
        <a:lstStyle/>
        <a:p>
          <a:endParaRPr lang="en-US"/>
        </a:p>
      </dgm:t>
    </dgm:pt>
    <dgm:pt modelId="{A16D0E27-B02B-9E40-8CFB-CFD908231213}" type="sibTrans" cxnId="{2E249ADC-D257-4046-9416-8F1C7158A6DF}">
      <dgm:prSet/>
      <dgm:spPr/>
      <dgm:t>
        <a:bodyPr/>
        <a:lstStyle/>
        <a:p>
          <a:endParaRPr lang="en-US"/>
        </a:p>
      </dgm:t>
    </dgm:pt>
    <dgm:pt modelId="{C389F21D-9614-2248-AAAB-6FCFA3AB8B10}">
      <dgm:prSet phldrT="[Text]"/>
      <dgm:spPr/>
      <dgm:t>
        <a:bodyPr/>
        <a:lstStyle/>
        <a:p>
          <a:r>
            <a:rPr lang="en-US"/>
            <a:t>Local authorities and individual departments</a:t>
          </a:r>
        </a:p>
        <a:p>
          <a:endParaRPr lang="en-US"/>
        </a:p>
      </dgm:t>
    </dgm:pt>
    <dgm:pt modelId="{E646952F-83D5-BC49-B000-AC79D7FE591A}" type="parTrans" cxnId="{A961A49F-BAAB-B84D-A6D7-CA609C660988}">
      <dgm:prSet/>
      <dgm:spPr/>
      <dgm:t>
        <a:bodyPr/>
        <a:lstStyle/>
        <a:p>
          <a:endParaRPr lang="en-US"/>
        </a:p>
      </dgm:t>
    </dgm:pt>
    <dgm:pt modelId="{5AE44A9D-8289-CB4F-BC40-C8FA9D897E73}" type="sibTrans" cxnId="{A961A49F-BAAB-B84D-A6D7-CA609C660988}">
      <dgm:prSet/>
      <dgm:spPr/>
      <dgm:t>
        <a:bodyPr/>
        <a:lstStyle/>
        <a:p>
          <a:endParaRPr lang="en-US"/>
        </a:p>
      </dgm:t>
    </dgm:pt>
    <dgm:pt modelId="{672F8CF6-2D95-B24A-AD49-4FEA1309AAB4}">
      <dgm:prSet phldrT="[Text]"/>
      <dgm:spPr/>
      <dgm:t>
        <a:bodyPr/>
        <a:lstStyle/>
        <a:p>
          <a:r>
            <a:rPr lang="en-US"/>
            <a:t>The media</a:t>
          </a:r>
        </a:p>
        <a:p>
          <a:endParaRPr lang="en-US"/>
        </a:p>
      </dgm:t>
    </dgm:pt>
    <dgm:pt modelId="{6EBF4E37-C794-5541-97C6-5C55E4D36C16}" type="parTrans" cxnId="{2538418F-8A8F-EF47-AE69-F8395685BEF6}">
      <dgm:prSet/>
      <dgm:spPr/>
      <dgm:t>
        <a:bodyPr/>
        <a:lstStyle/>
        <a:p>
          <a:endParaRPr lang="en-US"/>
        </a:p>
      </dgm:t>
    </dgm:pt>
    <dgm:pt modelId="{A987F190-B6E4-9D40-835A-AC81BC943E28}" type="sibTrans" cxnId="{2538418F-8A8F-EF47-AE69-F8395685BEF6}">
      <dgm:prSet/>
      <dgm:spPr/>
      <dgm:t>
        <a:bodyPr/>
        <a:lstStyle/>
        <a:p>
          <a:endParaRPr lang="en-US"/>
        </a:p>
      </dgm:t>
    </dgm:pt>
    <dgm:pt modelId="{BCA1B8D7-40C0-3F49-9285-24B0F9A3AD50}" type="pres">
      <dgm:prSet presAssocID="{1905204B-6E97-F846-A81E-8BF8BDC07702}" presName="cycle" presStyleCnt="0">
        <dgm:presLayoutVars>
          <dgm:chMax val="1"/>
          <dgm:dir/>
          <dgm:animLvl val="ctr"/>
          <dgm:resizeHandles val="exact"/>
        </dgm:presLayoutVars>
      </dgm:prSet>
      <dgm:spPr/>
      <dgm:t>
        <a:bodyPr/>
        <a:lstStyle/>
        <a:p>
          <a:endParaRPr lang="en-US"/>
        </a:p>
      </dgm:t>
    </dgm:pt>
    <dgm:pt modelId="{29576E4E-EFBE-8248-9682-E57F72996AC2}" type="pres">
      <dgm:prSet presAssocID="{6463BF18-23CA-C240-B336-9FD2293ABBD3}" presName="centerShape" presStyleLbl="node0" presStyleIdx="0" presStyleCnt="1"/>
      <dgm:spPr/>
      <dgm:t>
        <a:bodyPr/>
        <a:lstStyle/>
        <a:p>
          <a:endParaRPr lang="en-US"/>
        </a:p>
      </dgm:t>
    </dgm:pt>
    <dgm:pt modelId="{0B5ABA00-843B-5E43-B36E-05B7B5485B6C}" type="pres">
      <dgm:prSet presAssocID="{17B85CFF-A869-2149-B320-1079C8A5523C}" presName="parTrans" presStyleLbl="bgSibTrans2D1" presStyleIdx="0" presStyleCnt="5"/>
      <dgm:spPr/>
      <dgm:t>
        <a:bodyPr/>
        <a:lstStyle/>
        <a:p>
          <a:endParaRPr lang="en-US"/>
        </a:p>
      </dgm:t>
    </dgm:pt>
    <dgm:pt modelId="{429F610B-8996-D34F-A440-141A2BBEA4A1}" type="pres">
      <dgm:prSet presAssocID="{055272BE-DD8F-874F-83A2-CE6CA1288B32}" presName="node" presStyleLbl="node1" presStyleIdx="0" presStyleCnt="5" custRadScaleRad="102770" custRadScaleInc="6818">
        <dgm:presLayoutVars>
          <dgm:bulletEnabled val="1"/>
        </dgm:presLayoutVars>
      </dgm:prSet>
      <dgm:spPr/>
      <dgm:t>
        <a:bodyPr/>
        <a:lstStyle/>
        <a:p>
          <a:endParaRPr lang="en-US"/>
        </a:p>
      </dgm:t>
    </dgm:pt>
    <dgm:pt modelId="{09889623-5673-0B49-84AF-74517CECA8C0}" type="pres">
      <dgm:prSet presAssocID="{E646952F-83D5-BC49-B000-AC79D7FE591A}" presName="parTrans" presStyleLbl="bgSibTrans2D1" presStyleIdx="1" presStyleCnt="5"/>
      <dgm:spPr/>
      <dgm:t>
        <a:bodyPr/>
        <a:lstStyle/>
        <a:p>
          <a:endParaRPr lang="en-US"/>
        </a:p>
      </dgm:t>
    </dgm:pt>
    <dgm:pt modelId="{3856E984-27A8-9B48-A342-B70D27E4A213}" type="pres">
      <dgm:prSet presAssocID="{C389F21D-9614-2248-AAAB-6FCFA3AB8B10}" presName="node" presStyleLbl="node1" presStyleIdx="1" presStyleCnt="5">
        <dgm:presLayoutVars>
          <dgm:bulletEnabled val="1"/>
        </dgm:presLayoutVars>
      </dgm:prSet>
      <dgm:spPr/>
      <dgm:t>
        <a:bodyPr/>
        <a:lstStyle/>
        <a:p>
          <a:endParaRPr lang="en-US"/>
        </a:p>
      </dgm:t>
    </dgm:pt>
    <dgm:pt modelId="{34C8F1E5-677D-B840-941C-4B69E9678194}" type="pres">
      <dgm:prSet presAssocID="{2EC6B8DE-1C20-8B40-9339-159CEAD8C4A5}" presName="parTrans" presStyleLbl="bgSibTrans2D1" presStyleIdx="2" presStyleCnt="5"/>
      <dgm:spPr/>
      <dgm:t>
        <a:bodyPr/>
        <a:lstStyle/>
        <a:p>
          <a:endParaRPr lang="en-US"/>
        </a:p>
      </dgm:t>
    </dgm:pt>
    <dgm:pt modelId="{CD60B420-43F4-BE41-9726-E198C1DC9FCD}" type="pres">
      <dgm:prSet presAssocID="{D929BBD1-6434-7240-B519-66216273F2A0}" presName="node" presStyleLbl="node1" presStyleIdx="2" presStyleCnt="5">
        <dgm:presLayoutVars>
          <dgm:bulletEnabled val="1"/>
        </dgm:presLayoutVars>
      </dgm:prSet>
      <dgm:spPr/>
      <dgm:t>
        <a:bodyPr/>
        <a:lstStyle/>
        <a:p>
          <a:endParaRPr lang="en-US"/>
        </a:p>
      </dgm:t>
    </dgm:pt>
    <dgm:pt modelId="{84B342EA-7ED9-2244-9001-17EC244E0BA9}" type="pres">
      <dgm:prSet presAssocID="{6182E535-01E5-474E-9BCE-5A531919203D}" presName="parTrans" presStyleLbl="bgSibTrans2D1" presStyleIdx="3" presStyleCnt="5"/>
      <dgm:spPr/>
      <dgm:t>
        <a:bodyPr/>
        <a:lstStyle/>
        <a:p>
          <a:endParaRPr lang="en-US"/>
        </a:p>
      </dgm:t>
    </dgm:pt>
    <dgm:pt modelId="{58898FC2-697D-AA40-BA79-67B98AAA9053}" type="pres">
      <dgm:prSet presAssocID="{ED8A88AA-98AE-7D43-8A49-C5CC13CF391B}" presName="node" presStyleLbl="node1" presStyleIdx="3" presStyleCnt="5">
        <dgm:presLayoutVars>
          <dgm:bulletEnabled val="1"/>
        </dgm:presLayoutVars>
      </dgm:prSet>
      <dgm:spPr/>
      <dgm:t>
        <a:bodyPr/>
        <a:lstStyle/>
        <a:p>
          <a:endParaRPr lang="en-US"/>
        </a:p>
      </dgm:t>
    </dgm:pt>
    <dgm:pt modelId="{D96C7F01-666A-0A49-86D2-6FBF04CB30FF}" type="pres">
      <dgm:prSet presAssocID="{6EBF4E37-C794-5541-97C6-5C55E4D36C16}" presName="parTrans" presStyleLbl="bgSibTrans2D1" presStyleIdx="4" presStyleCnt="5"/>
      <dgm:spPr/>
      <dgm:t>
        <a:bodyPr/>
        <a:lstStyle/>
        <a:p>
          <a:endParaRPr lang="en-US"/>
        </a:p>
      </dgm:t>
    </dgm:pt>
    <dgm:pt modelId="{1844FF89-FCB1-C644-878D-A934BB636F6E}" type="pres">
      <dgm:prSet presAssocID="{672F8CF6-2D95-B24A-AD49-4FEA1309AAB4}" presName="node" presStyleLbl="node1" presStyleIdx="4" presStyleCnt="5">
        <dgm:presLayoutVars>
          <dgm:bulletEnabled val="1"/>
        </dgm:presLayoutVars>
      </dgm:prSet>
      <dgm:spPr/>
      <dgm:t>
        <a:bodyPr/>
        <a:lstStyle/>
        <a:p>
          <a:endParaRPr lang="en-US"/>
        </a:p>
      </dgm:t>
    </dgm:pt>
  </dgm:ptLst>
  <dgm:cxnLst>
    <dgm:cxn modelId="{F0F79C2A-B897-7D46-8675-1D8168C667AA}" srcId="{1905204B-6E97-F846-A81E-8BF8BDC07702}" destId="{6463BF18-23CA-C240-B336-9FD2293ABBD3}" srcOrd="0" destOrd="0" parTransId="{1DED03E1-6E58-2447-9B81-772A82B0D197}" sibTransId="{1611CFAD-212A-714B-A10F-58EA1166C3A0}"/>
    <dgm:cxn modelId="{8F8B1EDE-64CF-4D82-A807-D02358C8475F}" type="presOf" srcId="{055272BE-DD8F-874F-83A2-CE6CA1288B32}" destId="{429F610B-8996-D34F-A440-141A2BBEA4A1}" srcOrd="0" destOrd="0" presId="urn:microsoft.com/office/officeart/2005/8/layout/radial4"/>
    <dgm:cxn modelId="{67DD88DA-4AB9-1442-B2E1-11F08AE3789C}" srcId="{6463BF18-23CA-C240-B336-9FD2293ABBD3}" destId="{055272BE-DD8F-874F-83A2-CE6CA1288B32}" srcOrd="0" destOrd="0" parTransId="{17B85CFF-A869-2149-B320-1079C8A5523C}" sibTransId="{28995EC7-6790-6E4E-89C6-D78CFB7106FE}"/>
    <dgm:cxn modelId="{14D8E948-3CE8-40C4-B45D-6833BC22B6C3}" type="presOf" srcId="{E646952F-83D5-BC49-B000-AC79D7FE591A}" destId="{09889623-5673-0B49-84AF-74517CECA8C0}" srcOrd="0" destOrd="0" presId="urn:microsoft.com/office/officeart/2005/8/layout/radial4"/>
    <dgm:cxn modelId="{CC9F7175-0B57-49EA-98E5-E34A9939AB3D}" type="presOf" srcId="{C389F21D-9614-2248-AAAB-6FCFA3AB8B10}" destId="{3856E984-27A8-9B48-A342-B70D27E4A213}" srcOrd="0" destOrd="0" presId="urn:microsoft.com/office/officeart/2005/8/layout/radial4"/>
    <dgm:cxn modelId="{D4FA5642-F9E8-4061-9D8A-BBF6C9B336F0}" type="presOf" srcId="{17B85CFF-A869-2149-B320-1079C8A5523C}" destId="{0B5ABA00-843B-5E43-B36E-05B7B5485B6C}" srcOrd="0" destOrd="0" presId="urn:microsoft.com/office/officeart/2005/8/layout/radial4"/>
    <dgm:cxn modelId="{F68BC4E6-C469-734C-88C3-A1E3D4942C21}" srcId="{6463BF18-23CA-C240-B336-9FD2293ABBD3}" destId="{D929BBD1-6434-7240-B519-66216273F2A0}" srcOrd="2" destOrd="0" parTransId="{2EC6B8DE-1C20-8B40-9339-159CEAD8C4A5}" sibTransId="{E8CC9CE6-A932-E149-A0BD-35FDBA238E6C}"/>
    <dgm:cxn modelId="{29BB96F3-55E7-41C5-9664-5E2E451D4B31}" type="presOf" srcId="{ED8A88AA-98AE-7D43-8A49-C5CC13CF391B}" destId="{58898FC2-697D-AA40-BA79-67B98AAA9053}" srcOrd="0" destOrd="0" presId="urn:microsoft.com/office/officeart/2005/8/layout/radial4"/>
    <dgm:cxn modelId="{665FCB2E-D601-46C8-946F-E7D893348A7A}" type="presOf" srcId="{6EBF4E37-C794-5541-97C6-5C55E4D36C16}" destId="{D96C7F01-666A-0A49-86D2-6FBF04CB30FF}" srcOrd="0" destOrd="0" presId="urn:microsoft.com/office/officeart/2005/8/layout/radial4"/>
    <dgm:cxn modelId="{B4275004-ACB9-4566-9BAF-3E1AB7485855}" type="presOf" srcId="{672F8CF6-2D95-B24A-AD49-4FEA1309AAB4}" destId="{1844FF89-FCB1-C644-878D-A934BB636F6E}" srcOrd="0" destOrd="0" presId="urn:microsoft.com/office/officeart/2005/8/layout/radial4"/>
    <dgm:cxn modelId="{46AA14CD-8AA7-4367-BE6D-3A6C51266848}" type="presOf" srcId="{D929BBD1-6434-7240-B519-66216273F2A0}" destId="{CD60B420-43F4-BE41-9726-E198C1DC9FCD}" srcOrd="0" destOrd="0" presId="urn:microsoft.com/office/officeart/2005/8/layout/radial4"/>
    <dgm:cxn modelId="{2538418F-8A8F-EF47-AE69-F8395685BEF6}" srcId="{6463BF18-23CA-C240-B336-9FD2293ABBD3}" destId="{672F8CF6-2D95-B24A-AD49-4FEA1309AAB4}" srcOrd="4" destOrd="0" parTransId="{6EBF4E37-C794-5541-97C6-5C55E4D36C16}" sibTransId="{A987F190-B6E4-9D40-835A-AC81BC943E28}"/>
    <dgm:cxn modelId="{A961A49F-BAAB-B84D-A6D7-CA609C660988}" srcId="{6463BF18-23CA-C240-B336-9FD2293ABBD3}" destId="{C389F21D-9614-2248-AAAB-6FCFA3AB8B10}" srcOrd="1" destOrd="0" parTransId="{E646952F-83D5-BC49-B000-AC79D7FE591A}" sibTransId="{5AE44A9D-8289-CB4F-BC40-C8FA9D897E73}"/>
    <dgm:cxn modelId="{2A04FE55-EBDE-4DD7-8866-6F3C58199AF7}" type="presOf" srcId="{6463BF18-23CA-C240-B336-9FD2293ABBD3}" destId="{29576E4E-EFBE-8248-9682-E57F72996AC2}" srcOrd="0" destOrd="0" presId="urn:microsoft.com/office/officeart/2005/8/layout/radial4"/>
    <dgm:cxn modelId="{2E249ADC-D257-4046-9416-8F1C7158A6DF}" srcId="{6463BF18-23CA-C240-B336-9FD2293ABBD3}" destId="{ED8A88AA-98AE-7D43-8A49-C5CC13CF391B}" srcOrd="3" destOrd="0" parTransId="{6182E535-01E5-474E-9BCE-5A531919203D}" sibTransId="{A16D0E27-B02B-9E40-8CFB-CFD908231213}"/>
    <dgm:cxn modelId="{C65C4BC3-EB51-488C-A505-A7F0D5E61D8E}" type="presOf" srcId="{2EC6B8DE-1C20-8B40-9339-159CEAD8C4A5}" destId="{34C8F1E5-677D-B840-941C-4B69E9678194}" srcOrd="0" destOrd="0" presId="urn:microsoft.com/office/officeart/2005/8/layout/radial4"/>
    <dgm:cxn modelId="{331F7801-382B-495A-8974-3973DCCA2583}" type="presOf" srcId="{6182E535-01E5-474E-9BCE-5A531919203D}" destId="{84B342EA-7ED9-2244-9001-17EC244E0BA9}" srcOrd="0" destOrd="0" presId="urn:microsoft.com/office/officeart/2005/8/layout/radial4"/>
    <dgm:cxn modelId="{ABD99819-7B9D-4197-A9F0-9DA6CF5E1E6F}" type="presOf" srcId="{1905204B-6E97-F846-A81E-8BF8BDC07702}" destId="{BCA1B8D7-40C0-3F49-9285-24B0F9A3AD50}" srcOrd="0" destOrd="0" presId="urn:microsoft.com/office/officeart/2005/8/layout/radial4"/>
    <dgm:cxn modelId="{23221DCC-7F57-4197-8F4C-AF2EA2B7F6EB}" type="presParOf" srcId="{BCA1B8D7-40C0-3F49-9285-24B0F9A3AD50}" destId="{29576E4E-EFBE-8248-9682-E57F72996AC2}" srcOrd="0" destOrd="0" presId="urn:microsoft.com/office/officeart/2005/8/layout/radial4"/>
    <dgm:cxn modelId="{3C040284-5B5F-46AD-AD34-515727602F4E}" type="presParOf" srcId="{BCA1B8D7-40C0-3F49-9285-24B0F9A3AD50}" destId="{0B5ABA00-843B-5E43-B36E-05B7B5485B6C}" srcOrd="1" destOrd="0" presId="urn:microsoft.com/office/officeart/2005/8/layout/radial4"/>
    <dgm:cxn modelId="{9C1E699E-18B1-454D-86DA-303FC60CF644}" type="presParOf" srcId="{BCA1B8D7-40C0-3F49-9285-24B0F9A3AD50}" destId="{429F610B-8996-D34F-A440-141A2BBEA4A1}" srcOrd="2" destOrd="0" presId="urn:microsoft.com/office/officeart/2005/8/layout/radial4"/>
    <dgm:cxn modelId="{486BE592-A9C2-448C-A29B-856969041AC0}" type="presParOf" srcId="{BCA1B8D7-40C0-3F49-9285-24B0F9A3AD50}" destId="{09889623-5673-0B49-84AF-74517CECA8C0}" srcOrd="3" destOrd="0" presId="urn:microsoft.com/office/officeart/2005/8/layout/radial4"/>
    <dgm:cxn modelId="{3372E851-87AD-402D-96AA-72D31FF94215}" type="presParOf" srcId="{BCA1B8D7-40C0-3F49-9285-24B0F9A3AD50}" destId="{3856E984-27A8-9B48-A342-B70D27E4A213}" srcOrd="4" destOrd="0" presId="urn:microsoft.com/office/officeart/2005/8/layout/radial4"/>
    <dgm:cxn modelId="{D27947A1-8752-4F4D-8BEF-47A9BE0BC235}" type="presParOf" srcId="{BCA1B8D7-40C0-3F49-9285-24B0F9A3AD50}" destId="{34C8F1E5-677D-B840-941C-4B69E9678194}" srcOrd="5" destOrd="0" presId="urn:microsoft.com/office/officeart/2005/8/layout/radial4"/>
    <dgm:cxn modelId="{2C99D568-B6A7-4E93-9C5B-AECFF3463DF4}" type="presParOf" srcId="{BCA1B8D7-40C0-3F49-9285-24B0F9A3AD50}" destId="{CD60B420-43F4-BE41-9726-E198C1DC9FCD}" srcOrd="6" destOrd="0" presId="urn:microsoft.com/office/officeart/2005/8/layout/radial4"/>
    <dgm:cxn modelId="{BFB21152-BBB1-43BF-808B-39C52CD3440E}" type="presParOf" srcId="{BCA1B8D7-40C0-3F49-9285-24B0F9A3AD50}" destId="{84B342EA-7ED9-2244-9001-17EC244E0BA9}" srcOrd="7" destOrd="0" presId="urn:microsoft.com/office/officeart/2005/8/layout/radial4"/>
    <dgm:cxn modelId="{7E01D5E8-6269-48DA-9EF5-3B01D80B39F4}" type="presParOf" srcId="{BCA1B8D7-40C0-3F49-9285-24B0F9A3AD50}" destId="{58898FC2-697D-AA40-BA79-67B98AAA9053}" srcOrd="8" destOrd="0" presId="urn:microsoft.com/office/officeart/2005/8/layout/radial4"/>
    <dgm:cxn modelId="{B10E97C7-5CDC-4A99-B834-5243F49B1758}" type="presParOf" srcId="{BCA1B8D7-40C0-3F49-9285-24B0F9A3AD50}" destId="{D96C7F01-666A-0A49-86D2-6FBF04CB30FF}" srcOrd="9" destOrd="0" presId="urn:microsoft.com/office/officeart/2005/8/layout/radial4"/>
    <dgm:cxn modelId="{9B455D2F-3EE0-4CA5-9195-B276E14F1CB2}" type="presParOf" srcId="{BCA1B8D7-40C0-3F49-9285-24B0F9A3AD50}" destId="{1844FF89-FCB1-C644-878D-A934BB636F6E}" srcOrd="10" destOrd="0" presId="urn:microsoft.com/office/officeart/2005/8/layout/radial4"/>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C433E57-4633-5E4F-934D-5BB7801E3ED0}" type="doc">
      <dgm:prSet loTypeId="urn:microsoft.com/office/officeart/2005/8/layout/radial4" loCatId="process" qsTypeId="urn:microsoft.com/office/officeart/2005/8/quickstyle/simple4" qsCatId="simple" csTypeId="urn:microsoft.com/office/officeart/2005/8/colors/accent1_2" csCatId="accent1" phldr="1"/>
      <dgm:spPr/>
      <dgm:t>
        <a:bodyPr/>
        <a:lstStyle/>
        <a:p>
          <a:endParaRPr lang="en-US"/>
        </a:p>
      </dgm:t>
    </dgm:pt>
    <dgm:pt modelId="{85D934F1-6F45-4B47-808A-D27F2B64BE39}">
      <dgm:prSet phldrT="[Text]"/>
      <dgm:spPr/>
      <dgm:t>
        <a:bodyPr/>
        <a:lstStyle/>
        <a:p>
          <a:r>
            <a:rPr lang="en-US"/>
            <a:t>Formation of informality norms </a:t>
          </a:r>
        </a:p>
      </dgm:t>
    </dgm:pt>
    <dgm:pt modelId="{B5697EE1-2599-8D42-B9C2-C52C4FF51D12}" type="parTrans" cxnId="{9538D8EB-9D71-3F47-9AA7-4C12A5F3158E}">
      <dgm:prSet/>
      <dgm:spPr/>
      <dgm:t>
        <a:bodyPr/>
        <a:lstStyle/>
        <a:p>
          <a:endParaRPr lang="en-US"/>
        </a:p>
      </dgm:t>
    </dgm:pt>
    <dgm:pt modelId="{17AA05F9-EFFF-F94F-A87C-2C2932BCBC32}" type="sibTrans" cxnId="{9538D8EB-9D71-3F47-9AA7-4C12A5F3158E}">
      <dgm:prSet/>
      <dgm:spPr/>
      <dgm:t>
        <a:bodyPr/>
        <a:lstStyle/>
        <a:p>
          <a:endParaRPr lang="en-US"/>
        </a:p>
      </dgm:t>
    </dgm:pt>
    <dgm:pt modelId="{18912B73-3348-514A-B244-19BFB9C67544}">
      <dgm:prSet phldrT="[Text]"/>
      <dgm:spPr/>
      <dgm:t>
        <a:bodyPr/>
        <a:lstStyle/>
        <a:p>
          <a:r>
            <a:rPr lang="en-US"/>
            <a:t>Observation and Involvement</a:t>
          </a:r>
        </a:p>
      </dgm:t>
    </dgm:pt>
    <dgm:pt modelId="{7E6D18FB-632B-5A4E-8CD5-28AAE392B911}" type="parTrans" cxnId="{7E50D5F6-86B3-4A4E-8337-5C8EEE4C4C5D}">
      <dgm:prSet/>
      <dgm:spPr/>
      <dgm:t>
        <a:bodyPr/>
        <a:lstStyle/>
        <a:p>
          <a:endParaRPr lang="en-US"/>
        </a:p>
      </dgm:t>
    </dgm:pt>
    <dgm:pt modelId="{55F35049-E78B-F747-9689-DB28665EDF65}" type="sibTrans" cxnId="{7E50D5F6-86B3-4A4E-8337-5C8EEE4C4C5D}">
      <dgm:prSet/>
      <dgm:spPr/>
      <dgm:t>
        <a:bodyPr/>
        <a:lstStyle/>
        <a:p>
          <a:endParaRPr lang="en-US"/>
        </a:p>
      </dgm:t>
    </dgm:pt>
    <dgm:pt modelId="{E4B288C8-E0D9-9C46-AF13-D9D3C2B13D31}">
      <dgm:prSet phldrT="[Text]"/>
      <dgm:spPr/>
      <dgm:t>
        <a:bodyPr/>
        <a:lstStyle/>
        <a:p>
          <a:r>
            <a:rPr lang="en-US"/>
            <a:t>Communication</a:t>
          </a:r>
        </a:p>
      </dgm:t>
    </dgm:pt>
    <dgm:pt modelId="{73982E01-BDC8-504C-8F33-B8A44A26FE65}" type="parTrans" cxnId="{6999100A-D889-8C4D-9D18-48F135AFD9CE}">
      <dgm:prSet/>
      <dgm:spPr/>
      <dgm:t>
        <a:bodyPr/>
        <a:lstStyle/>
        <a:p>
          <a:endParaRPr lang="en-US"/>
        </a:p>
      </dgm:t>
    </dgm:pt>
    <dgm:pt modelId="{6F86A677-BAE5-E04A-8AE1-740397E7083F}" type="sibTrans" cxnId="{6999100A-D889-8C4D-9D18-48F135AFD9CE}">
      <dgm:prSet/>
      <dgm:spPr/>
      <dgm:t>
        <a:bodyPr/>
        <a:lstStyle/>
        <a:p>
          <a:endParaRPr lang="en-US"/>
        </a:p>
      </dgm:t>
    </dgm:pt>
    <dgm:pt modelId="{B8F7D863-D034-4140-BA92-7501650DC649}">
      <dgm:prSet phldrT="[Text]"/>
      <dgm:spPr/>
      <dgm:t>
        <a:bodyPr/>
        <a:lstStyle/>
        <a:p>
          <a:r>
            <a:rPr lang="en-US"/>
            <a:t>Elites</a:t>
          </a:r>
        </a:p>
      </dgm:t>
    </dgm:pt>
    <dgm:pt modelId="{1058C43F-44D5-7A41-8169-6949CA1E2276}" type="parTrans" cxnId="{BAC65E00-F0E9-6B41-B2BF-26ECE4C48944}">
      <dgm:prSet/>
      <dgm:spPr/>
      <dgm:t>
        <a:bodyPr/>
        <a:lstStyle/>
        <a:p>
          <a:endParaRPr lang="en-US"/>
        </a:p>
      </dgm:t>
    </dgm:pt>
    <dgm:pt modelId="{73626352-07C6-EB47-B6E8-FF662668A492}" type="sibTrans" cxnId="{BAC65E00-F0E9-6B41-B2BF-26ECE4C48944}">
      <dgm:prSet/>
      <dgm:spPr/>
      <dgm:t>
        <a:bodyPr/>
        <a:lstStyle/>
        <a:p>
          <a:endParaRPr lang="en-US"/>
        </a:p>
      </dgm:t>
    </dgm:pt>
    <dgm:pt modelId="{EC5E5D0D-E24D-9D4D-B5FE-BFA3514D2987}">
      <dgm:prSet phldrT="[Text]"/>
      <dgm:spPr/>
      <dgm:t>
        <a:bodyPr/>
        <a:lstStyle/>
        <a:p>
          <a:r>
            <a:rPr lang="en-US"/>
            <a:t>The Media</a:t>
          </a:r>
        </a:p>
      </dgm:t>
    </dgm:pt>
    <dgm:pt modelId="{B8DD33CA-0768-B14F-8990-7A84BDCF5518}" type="parTrans" cxnId="{399D0C48-F2EA-4040-A234-F1C1FCF28FE5}">
      <dgm:prSet/>
      <dgm:spPr/>
      <dgm:t>
        <a:bodyPr/>
        <a:lstStyle/>
        <a:p>
          <a:endParaRPr lang="en-US"/>
        </a:p>
      </dgm:t>
    </dgm:pt>
    <dgm:pt modelId="{04B11C22-DE72-3041-AAC2-7950E37A08DA}" type="sibTrans" cxnId="{399D0C48-F2EA-4040-A234-F1C1FCF28FE5}">
      <dgm:prSet/>
      <dgm:spPr/>
      <dgm:t>
        <a:bodyPr/>
        <a:lstStyle/>
        <a:p>
          <a:endParaRPr lang="en-US"/>
        </a:p>
      </dgm:t>
    </dgm:pt>
    <dgm:pt modelId="{5F00AD6F-CF43-6740-847A-B99634A315C8}" type="pres">
      <dgm:prSet presAssocID="{9C433E57-4633-5E4F-934D-5BB7801E3ED0}" presName="cycle" presStyleCnt="0">
        <dgm:presLayoutVars>
          <dgm:chMax val="1"/>
          <dgm:dir/>
          <dgm:animLvl val="ctr"/>
          <dgm:resizeHandles val="exact"/>
        </dgm:presLayoutVars>
      </dgm:prSet>
      <dgm:spPr/>
      <dgm:t>
        <a:bodyPr/>
        <a:lstStyle/>
        <a:p>
          <a:endParaRPr lang="en-US"/>
        </a:p>
      </dgm:t>
    </dgm:pt>
    <dgm:pt modelId="{D3607D89-361B-3D4D-8254-845A57B6A992}" type="pres">
      <dgm:prSet presAssocID="{85D934F1-6F45-4B47-808A-D27F2B64BE39}" presName="centerShape" presStyleLbl="node0" presStyleIdx="0" presStyleCnt="1"/>
      <dgm:spPr/>
      <dgm:t>
        <a:bodyPr/>
        <a:lstStyle/>
        <a:p>
          <a:endParaRPr lang="en-US"/>
        </a:p>
      </dgm:t>
    </dgm:pt>
    <dgm:pt modelId="{06E28ADB-1247-734C-8EB9-BEC9040DF8DC}" type="pres">
      <dgm:prSet presAssocID="{7E6D18FB-632B-5A4E-8CD5-28AAE392B911}" presName="parTrans" presStyleLbl="bgSibTrans2D1" presStyleIdx="0" presStyleCnt="4"/>
      <dgm:spPr/>
      <dgm:t>
        <a:bodyPr/>
        <a:lstStyle/>
        <a:p>
          <a:endParaRPr lang="en-US"/>
        </a:p>
      </dgm:t>
    </dgm:pt>
    <dgm:pt modelId="{8B1B9957-BAD3-6849-9635-50F195084F90}" type="pres">
      <dgm:prSet presAssocID="{18912B73-3348-514A-B244-19BFB9C67544}" presName="node" presStyleLbl="node1" presStyleIdx="0" presStyleCnt="4">
        <dgm:presLayoutVars>
          <dgm:bulletEnabled val="1"/>
        </dgm:presLayoutVars>
      </dgm:prSet>
      <dgm:spPr/>
      <dgm:t>
        <a:bodyPr/>
        <a:lstStyle/>
        <a:p>
          <a:endParaRPr lang="en-US"/>
        </a:p>
      </dgm:t>
    </dgm:pt>
    <dgm:pt modelId="{C7EFC913-E9E3-1C45-9C80-BC11E7B7EFC1}" type="pres">
      <dgm:prSet presAssocID="{73982E01-BDC8-504C-8F33-B8A44A26FE65}" presName="parTrans" presStyleLbl="bgSibTrans2D1" presStyleIdx="1" presStyleCnt="4"/>
      <dgm:spPr/>
      <dgm:t>
        <a:bodyPr/>
        <a:lstStyle/>
        <a:p>
          <a:endParaRPr lang="en-US"/>
        </a:p>
      </dgm:t>
    </dgm:pt>
    <dgm:pt modelId="{E6D03310-9225-7249-80DB-51E8C90AAA87}" type="pres">
      <dgm:prSet presAssocID="{E4B288C8-E0D9-9C46-AF13-D9D3C2B13D31}" presName="node" presStyleLbl="node1" presStyleIdx="1" presStyleCnt="4">
        <dgm:presLayoutVars>
          <dgm:bulletEnabled val="1"/>
        </dgm:presLayoutVars>
      </dgm:prSet>
      <dgm:spPr/>
      <dgm:t>
        <a:bodyPr/>
        <a:lstStyle/>
        <a:p>
          <a:endParaRPr lang="en-US"/>
        </a:p>
      </dgm:t>
    </dgm:pt>
    <dgm:pt modelId="{6C44D664-E3A5-814C-B76D-5341B0CC36E1}" type="pres">
      <dgm:prSet presAssocID="{B8DD33CA-0768-B14F-8990-7A84BDCF5518}" presName="parTrans" presStyleLbl="bgSibTrans2D1" presStyleIdx="2" presStyleCnt="4"/>
      <dgm:spPr/>
      <dgm:t>
        <a:bodyPr/>
        <a:lstStyle/>
        <a:p>
          <a:endParaRPr lang="en-US"/>
        </a:p>
      </dgm:t>
    </dgm:pt>
    <dgm:pt modelId="{2090BBA1-E0CE-564F-898A-6D8EF73F6BE5}" type="pres">
      <dgm:prSet presAssocID="{EC5E5D0D-E24D-9D4D-B5FE-BFA3514D2987}" presName="node" presStyleLbl="node1" presStyleIdx="2" presStyleCnt="4">
        <dgm:presLayoutVars>
          <dgm:bulletEnabled val="1"/>
        </dgm:presLayoutVars>
      </dgm:prSet>
      <dgm:spPr/>
      <dgm:t>
        <a:bodyPr/>
        <a:lstStyle/>
        <a:p>
          <a:endParaRPr lang="en-US"/>
        </a:p>
      </dgm:t>
    </dgm:pt>
    <dgm:pt modelId="{67D6E7D9-D76B-0B42-9BF9-A955D967A79B}" type="pres">
      <dgm:prSet presAssocID="{1058C43F-44D5-7A41-8169-6949CA1E2276}" presName="parTrans" presStyleLbl="bgSibTrans2D1" presStyleIdx="3" presStyleCnt="4"/>
      <dgm:spPr/>
      <dgm:t>
        <a:bodyPr/>
        <a:lstStyle/>
        <a:p>
          <a:endParaRPr lang="en-US"/>
        </a:p>
      </dgm:t>
    </dgm:pt>
    <dgm:pt modelId="{8E3A312C-6404-B24E-B8ED-577CF3C836FF}" type="pres">
      <dgm:prSet presAssocID="{B8F7D863-D034-4140-BA92-7501650DC649}" presName="node" presStyleLbl="node1" presStyleIdx="3" presStyleCnt="4">
        <dgm:presLayoutVars>
          <dgm:bulletEnabled val="1"/>
        </dgm:presLayoutVars>
      </dgm:prSet>
      <dgm:spPr/>
      <dgm:t>
        <a:bodyPr/>
        <a:lstStyle/>
        <a:p>
          <a:endParaRPr lang="en-US"/>
        </a:p>
      </dgm:t>
    </dgm:pt>
  </dgm:ptLst>
  <dgm:cxnLst>
    <dgm:cxn modelId="{6999100A-D889-8C4D-9D18-48F135AFD9CE}" srcId="{85D934F1-6F45-4B47-808A-D27F2B64BE39}" destId="{E4B288C8-E0D9-9C46-AF13-D9D3C2B13D31}" srcOrd="1" destOrd="0" parTransId="{73982E01-BDC8-504C-8F33-B8A44A26FE65}" sibTransId="{6F86A677-BAE5-E04A-8AE1-740397E7083F}"/>
    <dgm:cxn modelId="{9B472B62-77B7-441F-8F72-8BCECFFA05A5}" type="presOf" srcId="{EC5E5D0D-E24D-9D4D-B5FE-BFA3514D2987}" destId="{2090BBA1-E0CE-564F-898A-6D8EF73F6BE5}" srcOrd="0" destOrd="0" presId="urn:microsoft.com/office/officeart/2005/8/layout/radial4"/>
    <dgm:cxn modelId="{B193455E-D74B-451F-86C1-F96702DDDD26}" type="presOf" srcId="{85D934F1-6F45-4B47-808A-D27F2B64BE39}" destId="{D3607D89-361B-3D4D-8254-845A57B6A992}" srcOrd="0" destOrd="0" presId="urn:microsoft.com/office/officeart/2005/8/layout/radial4"/>
    <dgm:cxn modelId="{399D0C48-F2EA-4040-A234-F1C1FCF28FE5}" srcId="{85D934F1-6F45-4B47-808A-D27F2B64BE39}" destId="{EC5E5D0D-E24D-9D4D-B5FE-BFA3514D2987}" srcOrd="2" destOrd="0" parTransId="{B8DD33CA-0768-B14F-8990-7A84BDCF5518}" sibTransId="{04B11C22-DE72-3041-AAC2-7950E37A08DA}"/>
    <dgm:cxn modelId="{BAC65E00-F0E9-6B41-B2BF-26ECE4C48944}" srcId="{85D934F1-6F45-4B47-808A-D27F2B64BE39}" destId="{B8F7D863-D034-4140-BA92-7501650DC649}" srcOrd="3" destOrd="0" parTransId="{1058C43F-44D5-7A41-8169-6949CA1E2276}" sibTransId="{73626352-07C6-EB47-B6E8-FF662668A492}"/>
    <dgm:cxn modelId="{75FD4FB5-71D1-4D6B-A308-4D94661F8D0B}" type="presOf" srcId="{1058C43F-44D5-7A41-8169-6949CA1E2276}" destId="{67D6E7D9-D76B-0B42-9BF9-A955D967A79B}" srcOrd="0" destOrd="0" presId="urn:microsoft.com/office/officeart/2005/8/layout/radial4"/>
    <dgm:cxn modelId="{D99E4A78-14C7-4520-B467-F70BE9428BB4}" type="presOf" srcId="{B8DD33CA-0768-B14F-8990-7A84BDCF5518}" destId="{6C44D664-E3A5-814C-B76D-5341B0CC36E1}" srcOrd="0" destOrd="0" presId="urn:microsoft.com/office/officeart/2005/8/layout/radial4"/>
    <dgm:cxn modelId="{80760C91-E532-48F5-9A8F-F75FB0F3B4FF}" type="presOf" srcId="{7E6D18FB-632B-5A4E-8CD5-28AAE392B911}" destId="{06E28ADB-1247-734C-8EB9-BEC9040DF8DC}" srcOrd="0" destOrd="0" presId="urn:microsoft.com/office/officeart/2005/8/layout/radial4"/>
    <dgm:cxn modelId="{C3BA3C1D-76E7-487A-A0F8-703AD6FEBF51}" type="presOf" srcId="{B8F7D863-D034-4140-BA92-7501650DC649}" destId="{8E3A312C-6404-B24E-B8ED-577CF3C836FF}" srcOrd="0" destOrd="0" presId="urn:microsoft.com/office/officeart/2005/8/layout/radial4"/>
    <dgm:cxn modelId="{51CE71A1-C8A7-4589-8760-E32778FB2BF2}" type="presOf" srcId="{73982E01-BDC8-504C-8F33-B8A44A26FE65}" destId="{C7EFC913-E9E3-1C45-9C80-BC11E7B7EFC1}" srcOrd="0" destOrd="0" presId="urn:microsoft.com/office/officeart/2005/8/layout/radial4"/>
    <dgm:cxn modelId="{6E07B871-DFA6-4069-A519-57E1BD8CEDEB}" type="presOf" srcId="{E4B288C8-E0D9-9C46-AF13-D9D3C2B13D31}" destId="{E6D03310-9225-7249-80DB-51E8C90AAA87}" srcOrd="0" destOrd="0" presId="urn:microsoft.com/office/officeart/2005/8/layout/radial4"/>
    <dgm:cxn modelId="{8A779AA1-CEA0-4196-ABEB-D87B61BC85A4}" type="presOf" srcId="{9C433E57-4633-5E4F-934D-5BB7801E3ED0}" destId="{5F00AD6F-CF43-6740-847A-B99634A315C8}" srcOrd="0" destOrd="0" presId="urn:microsoft.com/office/officeart/2005/8/layout/radial4"/>
    <dgm:cxn modelId="{7E50D5F6-86B3-4A4E-8337-5C8EEE4C4C5D}" srcId="{85D934F1-6F45-4B47-808A-D27F2B64BE39}" destId="{18912B73-3348-514A-B244-19BFB9C67544}" srcOrd="0" destOrd="0" parTransId="{7E6D18FB-632B-5A4E-8CD5-28AAE392B911}" sibTransId="{55F35049-E78B-F747-9689-DB28665EDF65}"/>
    <dgm:cxn modelId="{E3C3C0FC-C55C-4921-8859-5463600E2865}" type="presOf" srcId="{18912B73-3348-514A-B244-19BFB9C67544}" destId="{8B1B9957-BAD3-6849-9635-50F195084F90}" srcOrd="0" destOrd="0" presId="urn:microsoft.com/office/officeart/2005/8/layout/radial4"/>
    <dgm:cxn modelId="{9538D8EB-9D71-3F47-9AA7-4C12A5F3158E}" srcId="{9C433E57-4633-5E4F-934D-5BB7801E3ED0}" destId="{85D934F1-6F45-4B47-808A-D27F2B64BE39}" srcOrd="0" destOrd="0" parTransId="{B5697EE1-2599-8D42-B9C2-C52C4FF51D12}" sibTransId="{17AA05F9-EFFF-F94F-A87C-2C2932BCBC32}"/>
    <dgm:cxn modelId="{413FF19F-B31E-4E94-8DAA-9E2BCDEEFEC6}" type="presParOf" srcId="{5F00AD6F-CF43-6740-847A-B99634A315C8}" destId="{D3607D89-361B-3D4D-8254-845A57B6A992}" srcOrd="0" destOrd="0" presId="urn:microsoft.com/office/officeart/2005/8/layout/radial4"/>
    <dgm:cxn modelId="{9735E456-C6D6-4F32-9742-A470F7058F4C}" type="presParOf" srcId="{5F00AD6F-CF43-6740-847A-B99634A315C8}" destId="{06E28ADB-1247-734C-8EB9-BEC9040DF8DC}" srcOrd="1" destOrd="0" presId="urn:microsoft.com/office/officeart/2005/8/layout/radial4"/>
    <dgm:cxn modelId="{1F173E78-B5DB-4A6E-8BF6-5EF0487A652C}" type="presParOf" srcId="{5F00AD6F-CF43-6740-847A-B99634A315C8}" destId="{8B1B9957-BAD3-6849-9635-50F195084F90}" srcOrd="2" destOrd="0" presId="urn:microsoft.com/office/officeart/2005/8/layout/radial4"/>
    <dgm:cxn modelId="{C08EFA8E-D649-434D-A70C-5382F04B2918}" type="presParOf" srcId="{5F00AD6F-CF43-6740-847A-B99634A315C8}" destId="{C7EFC913-E9E3-1C45-9C80-BC11E7B7EFC1}" srcOrd="3" destOrd="0" presId="urn:microsoft.com/office/officeart/2005/8/layout/radial4"/>
    <dgm:cxn modelId="{21D2ADD6-DA7C-49CF-BDD1-06E3B9971E2D}" type="presParOf" srcId="{5F00AD6F-CF43-6740-847A-B99634A315C8}" destId="{E6D03310-9225-7249-80DB-51E8C90AAA87}" srcOrd="4" destOrd="0" presId="urn:microsoft.com/office/officeart/2005/8/layout/radial4"/>
    <dgm:cxn modelId="{01F5B26D-FC94-413F-91E1-F6917152D112}" type="presParOf" srcId="{5F00AD6F-CF43-6740-847A-B99634A315C8}" destId="{6C44D664-E3A5-814C-B76D-5341B0CC36E1}" srcOrd="5" destOrd="0" presId="urn:microsoft.com/office/officeart/2005/8/layout/radial4"/>
    <dgm:cxn modelId="{84ADF1F4-1F32-43A2-9C3A-A0F409A99462}" type="presParOf" srcId="{5F00AD6F-CF43-6740-847A-B99634A315C8}" destId="{2090BBA1-E0CE-564F-898A-6D8EF73F6BE5}" srcOrd="6" destOrd="0" presId="urn:microsoft.com/office/officeart/2005/8/layout/radial4"/>
    <dgm:cxn modelId="{F06C6FF9-91F9-406A-864D-2C29070616E5}" type="presParOf" srcId="{5F00AD6F-CF43-6740-847A-B99634A315C8}" destId="{67D6E7D9-D76B-0B42-9BF9-A955D967A79B}" srcOrd="7" destOrd="0" presId="urn:microsoft.com/office/officeart/2005/8/layout/radial4"/>
    <dgm:cxn modelId="{D1877B34-12D8-4933-ABAE-31D223790859}" type="presParOf" srcId="{5F00AD6F-CF43-6740-847A-B99634A315C8}" destId="{8E3A312C-6404-B24E-B8ED-577CF3C836FF}" srcOrd="8" destOrd="0" presId="urn:microsoft.com/office/officeart/2005/8/layout/radial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43043E5-12AE-7C46-86E5-C1060C00EF0A}" type="doc">
      <dgm:prSet loTypeId="urn:microsoft.com/office/officeart/2005/8/layout/funnel1" loCatId="" qsTypeId="urn:microsoft.com/office/officeart/2005/8/quickstyle/simple4" qsCatId="simple" csTypeId="urn:microsoft.com/office/officeart/2005/8/colors/accent1_2" csCatId="accent1" phldr="1"/>
      <dgm:spPr/>
      <dgm:t>
        <a:bodyPr/>
        <a:lstStyle/>
        <a:p>
          <a:endParaRPr lang="en-US"/>
        </a:p>
      </dgm:t>
    </dgm:pt>
    <dgm:pt modelId="{26D05CC5-9BC5-9F4B-9D8A-F77442CF34B4}">
      <dgm:prSet phldrT="[Text]"/>
      <dgm:spPr/>
      <dgm:t>
        <a:bodyPr/>
        <a:lstStyle/>
        <a:p>
          <a:r>
            <a:rPr lang="en-US"/>
            <a:t>Internalised social norms</a:t>
          </a:r>
        </a:p>
      </dgm:t>
    </dgm:pt>
    <dgm:pt modelId="{F4EE7218-A8CB-E447-A274-D344CED1CD31}" type="parTrans" cxnId="{CD863B5F-6042-2E42-966E-551EC1C41C4C}">
      <dgm:prSet/>
      <dgm:spPr/>
      <dgm:t>
        <a:bodyPr/>
        <a:lstStyle/>
        <a:p>
          <a:endParaRPr lang="en-US"/>
        </a:p>
      </dgm:t>
    </dgm:pt>
    <dgm:pt modelId="{E0575619-8CB8-BC4B-9497-216F799F4C50}" type="sibTrans" cxnId="{CD863B5F-6042-2E42-966E-551EC1C41C4C}">
      <dgm:prSet/>
      <dgm:spPr/>
      <dgm:t>
        <a:bodyPr/>
        <a:lstStyle/>
        <a:p>
          <a:endParaRPr lang="en-US"/>
        </a:p>
      </dgm:t>
    </dgm:pt>
    <dgm:pt modelId="{AA0F187D-E7B7-1D4E-9468-70CA57800512}">
      <dgm:prSet phldrT="[Text]"/>
      <dgm:spPr/>
      <dgm:t>
        <a:bodyPr/>
        <a:lstStyle/>
        <a:p>
          <a:r>
            <a:rPr lang="en-US"/>
            <a:t>Social capital and reputation</a:t>
          </a:r>
        </a:p>
      </dgm:t>
    </dgm:pt>
    <dgm:pt modelId="{A3A8E8E0-5F2E-4C4E-B0D0-E350AE4E87A9}" type="parTrans" cxnId="{4F378335-F9F2-8E4B-8F21-C4F2C6F02CE2}">
      <dgm:prSet/>
      <dgm:spPr/>
      <dgm:t>
        <a:bodyPr/>
        <a:lstStyle/>
        <a:p>
          <a:endParaRPr lang="en-US"/>
        </a:p>
      </dgm:t>
    </dgm:pt>
    <dgm:pt modelId="{44B073A7-B434-7149-B383-E82148458DCF}" type="sibTrans" cxnId="{4F378335-F9F2-8E4B-8F21-C4F2C6F02CE2}">
      <dgm:prSet/>
      <dgm:spPr/>
      <dgm:t>
        <a:bodyPr/>
        <a:lstStyle/>
        <a:p>
          <a:endParaRPr lang="en-US"/>
        </a:p>
      </dgm:t>
    </dgm:pt>
    <dgm:pt modelId="{A81F5D4D-2E74-F646-AFA2-C10CE7F227A5}">
      <dgm:prSet phldrT="[Text]"/>
      <dgm:spPr/>
      <dgm:t>
        <a:bodyPr/>
        <a:lstStyle/>
        <a:p>
          <a:r>
            <a:rPr lang="en-US"/>
            <a:t>Feelings of discomfort</a:t>
          </a:r>
        </a:p>
      </dgm:t>
    </dgm:pt>
    <dgm:pt modelId="{5F4AC562-9DAF-2547-B29A-86D0C7E46CAE}" type="parTrans" cxnId="{9411445B-6EE9-DA4F-A06D-EFBFDF35551A}">
      <dgm:prSet/>
      <dgm:spPr/>
      <dgm:t>
        <a:bodyPr/>
        <a:lstStyle/>
        <a:p>
          <a:endParaRPr lang="en-US"/>
        </a:p>
      </dgm:t>
    </dgm:pt>
    <dgm:pt modelId="{FC989923-48A4-2B44-9726-71A2945F54B6}" type="sibTrans" cxnId="{9411445B-6EE9-DA4F-A06D-EFBFDF35551A}">
      <dgm:prSet/>
      <dgm:spPr/>
      <dgm:t>
        <a:bodyPr/>
        <a:lstStyle/>
        <a:p>
          <a:endParaRPr lang="en-US"/>
        </a:p>
      </dgm:t>
    </dgm:pt>
    <dgm:pt modelId="{8D6D4359-BB47-2D49-8CFE-9B25A0EEC61C}">
      <dgm:prSet phldrT="[Text]" custT="1"/>
      <dgm:spPr/>
      <dgm:t>
        <a:bodyPr/>
        <a:lstStyle/>
        <a:p>
          <a:r>
            <a:rPr lang="en-US" sz="1200"/>
            <a:t>Regulating Undeclared Activity</a:t>
          </a:r>
        </a:p>
      </dgm:t>
    </dgm:pt>
    <dgm:pt modelId="{55D3A8B4-2301-864C-9BE0-612AB31709F3}" type="parTrans" cxnId="{26BB52D9-F037-C84A-AC64-0A18606C680F}">
      <dgm:prSet/>
      <dgm:spPr/>
      <dgm:t>
        <a:bodyPr/>
        <a:lstStyle/>
        <a:p>
          <a:endParaRPr lang="en-US"/>
        </a:p>
      </dgm:t>
    </dgm:pt>
    <dgm:pt modelId="{B7E59C9B-73E4-F64B-8F45-BAFB0EBCD2B8}" type="sibTrans" cxnId="{26BB52D9-F037-C84A-AC64-0A18606C680F}">
      <dgm:prSet/>
      <dgm:spPr/>
      <dgm:t>
        <a:bodyPr/>
        <a:lstStyle/>
        <a:p>
          <a:endParaRPr lang="en-US"/>
        </a:p>
      </dgm:t>
    </dgm:pt>
    <dgm:pt modelId="{1DB343FA-3CA4-3C4D-B854-99E1ABFF009E}" type="pres">
      <dgm:prSet presAssocID="{643043E5-12AE-7C46-86E5-C1060C00EF0A}" presName="Name0" presStyleCnt="0">
        <dgm:presLayoutVars>
          <dgm:chMax val="4"/>
          <dgm:resizeHandles val="exact"/>
        </dgm:presLayoutVars>
      </dgm:prSet>
      <dgm:spPr/>
      <dgm:t>
        <a:bodyPr/>
        <a:lstStyle/>
        <a:p>
          <a:endParaRPr lang="en-US"/>
        </a:p>
      </dgm:t>
    </dgm:pt>
    <dgm:pt modelId="{DF57EAF5-8988-2843-A7DE-91CCA087933F}" type="pres">
      <dgm:prSet presAssocID="{643043E5-12AE-7C46-86E5-C1060C00EF0A}" presName="ellipse" presStyleLbl="trBgShp" presStyleIdx="0" presStyleCnt="1"/>
      <dgm:spPr/>
    </dgm:pt>
    <dgm:pt modelId="{08CC84DE-8A13-AD4D-8665-33192CEBD803}" type="pres">
      <dgm:prSet presAssocID="{643043E5-12AE-7C46-86E5-C1060C00EF0A}" presName="arrow1" presStyleLbl="fgShp" presStyleIdx="0" presStyleCnt="1"/>
      <dgm:spPr/>
    </dgm:pt>
    <dgm:pt modelId="{7E9CD7CA-7803-634A-97D7-999BD0A2C69E}" type="pres">
      <dgm:prSet presAssocID="{643043E5-12AE-7C46-86E5-C1060C00EF0A}" presName="rectangle" presStyleLbl="revTx" presStyleIdx="0" presStyleCnt="1">
        <dgm:presLayoutVars>
          <dgm:bulletEnabled val="1"/>
        </dgm:presLayoutVars>
      </dgm:prSet>
      <dgm:spPr/>
      <dgm:t>
        <a:bodyPr/>
        <a:lstStyle/>
        <a:p>
          <a:endParaRPr lang="en-US"/>
        </a:p>
      </dgm:t>
    </dgm:pt>
    <dgm:pt modelId="{4B645C83-9850-BF4E-83D8-09AC1AB9B88D}" type="pres">
      <dgm:prSet presAssocID="{AA0F187D-E7B7-1D4E-9468-70CA57800512}" presName="item1" presStyleLbl="node1" presStyleIdx="0" presStyleCnt="3">
        <dgm:presLayoutVars>
          <dgm:bulletEnabled val="1"/>
        </dgm:presLayoutVars>
      </dgm:prSet>
      <dgm:spPr/>
      <dgm:t>
        <a:bodyPr/>
        <a:lstStyle/>
        <a:p>
          <a:endParaRPr lang="en-US"/>
        </a:p>
      </dgm:t>
    </dgm:pt>
    <dgm:pt modelId="{2971753C-90B1-DC45-AB13-E247936224E8}" type="pres">
      <dgm:prSet presAssocID="{A81F5D4D-2E74-F646-AFA2-C10CE7F227A5}" presName="item2" presStyleLbl="node1" presStyleIdx="1" presStyleCnt="3">
        <dgm:presLayoutVars>
          <dgm:bulletEnabled val="1"/>
        </dgm:presLayoutVars>
      </dgm:prSet>
      <dgm:spPr/>
      <dgm:t>
        <a:bodyPr/>
        <a:lstStyle/>
        <a:p>
          <a:endParaRPr lang="en-US"/>
        </a:p>
      </dgm:t>
    </dgm:pt>
    <dgm:pt modelId="{37746D47-EAA0-6E48-B84A-E6F02DE767B3}" type="pres">
      <dgm:prSet presAssocID="{8D6D4359-BB47-2D49-8CFE-9B25A0EEC61C}" presName="item3" presStyleLbl="node1" presStyleIdx="2" presStyleCnt="3">
        <dgm:presLayoutVars>
          <dgm:bulletEnabled val="1"/>
        </dgm:presLayoutVars>
      </dgm:prSet>
      <dgm:spPr/>
      <dgm:t>
        <a:bodyPr/>
        <a:lstStyle/>
        <a:p>
          <a:endParaRPr lang="en-US"/>
        </a:p>
      </dgm:t>
    </dgm:pt>
    <dgm:pt modelId="{6138FCE2-785E-9346-A95B-4E9AE9C9887D}" type="pres">
      <dgm:prSet presAssocID="{643043E5-12AE-7C46-86E5-C1060C00EF0A}" presName="funnel" presStyleLbl="trAlignAcc1" presStyleIdx="0" presStyleCnt="1"/>
      <dgm:spPr/>
    </dgm:pt>
  </dgm:ptLst>
  <dgm:cxnLst>
    <dgm:cxn modelId="{9411445B-6EE9-DA4F-A06D-EFBFDF35551A}" srcId="{643043E5-12AE-7C46-86E5-C1060C00EF0A}" destId="{A81F5D4D-2E74-F646-AFA2-C10CE7F227A5}" srcOrd="2" destOrd="0" parTransId="{5F4AC562-9DAF-2547-B29A-86D0C7E46CAE}" sibTransId="{FC989923-48A4-2B44-9726-71A2945F54B6}"/>
    <dgm:cxn modelId="{8C671846-93AC-4121-A927-03215C9074E1}" type="presOf" srcId="{26D05CC5-9BC5-9F4B-9D8A-F77442CF34B4}" destId="{37746D47-EAA0-6E48-B84A-E6F02DE767B3}" srcOrd="0" destOrd="0" presId="urn:microsoft.com/office/officeart/2005/8/layout/funnel1"/>
    <dgm:cxn modelId="{EEE260AE-B6EC-4E8B-A81F-BDB12034A1F2}" type="presOf" srcId="{643043E5-12AE-7C46-86E5-C1060C00EF0A}" destId="{1DB343FA-3CA4-3C4D-B854-99E1ABFF009E}" srcOrd="0" destOrd="0" presId="urn:microsoft.com/office/officeart/2005/8/layout/funnel1"/>
    <dgm:cxn modelId="{9909A954-202F-4CFB-BAE4-E3FABE81C0D4}" type="presOf" srcId="{8D6D4359-BB47-2D49-8CFE-9B25A0EEC61C}" destId="{7E9CD7CA-7803-634A-97D7-999BD0A2C69E}" srcOrd="0" destOrd="0" presId="urn:microsoft.com/office/officeart/2005/8/layout/funnel1"/>
    <dgm:cxn modelId="{83DDB1C2-DD2D-40BD-B4E2-59D2D2084C6A}" type="presOf" srcId="{AA0F187D-E7B7-1D4E-9468-70CA57800512}" destId="{2971753C-90B1-DC45-AB13-E247936224E8}" srcOrd="0" destOrd="0" presId="urn:microsoft.com/office/officeart/2005/8/layout/funnel1"/>
    <dgm:cxn modelId="{4F378335-F9F2-8E4B-8F21-C4F2C6F02CE2}" srcId="{643043E5-12AE-7C46-86E5-C1060C00EF0A}" destId="{AA0F187D-E7B7-1D4E-9468-70CA57800512}" srcOrd="1" destOrd="0" parTransId="{A3A8E8E0-5F2E-4C4E-B0D0-E350AE4E87A9}" sibTransId="{44B073A7-B434-7149-B383-E82148458DCF}"/>
    <dgm:cxn modelId="{26BB52D9-F037-C84A-AC64-0A18606C680F}" srcId="{643043E5-12AE-7C46-86E5-C1060C00EF0A}" destId="{8D6D4359-BB47-2D49-8CFE-9B25A0EEC61C}" srcOrd="3" destOrd="0" parTransId="{55D3A8B4-2301-864C-9BE0-612AB31709F3}" sibTransId="{B7E59C9B-73E4-F64B-8F45-BAFB0EBCD2B8}"/>
    <dgm:cxn modelId="{CD863B5F-6042-2E42-966E-551EC1C41C4C}" srcId="{643043E5-12AE-7C46-86E5-C1060C00EF0A}" destId="{26D05CC5-9BC5-9F4B-9D8A-F77442CF34B4}" srcOrd="0" destOrd="0" parTransId="{F4EE7218-A8CB-E447-A274-D344CED1CD31}" sibTransId="{E0575619-8CB8-BC4B-9497-216F799F4C50}"/>
    <dgm:cxn modelId="{13845D11-4458-4C01-9E98-2A7ED47CCC4F}" type="presOf" srcId="{A81F5D4D-2E74-F646-AFA2-C10CE7F227A5}" destId="{4B645C83-9850-BF4E-83D8-09AC1AB9B88D}" srcOrd="0" destOrd="0" presId="urn:microsoft.com/office/officeart/2005/8/layout/funnel1"/>
    <dgm:cxn modelId="{DCFC9D7E-8A54-4AC3-9D25-6E5BE55C985B}" type="presParOf" srcId="{1DB343FA-3CA4-3C4D-B854-99E1ABFF009E}" destId="{DF57EAF5-8988-2843-A7DE-91CCA087933F}" srcOrd="0" destOrd="0" presId="urn:microsoft.com/office/officeart/2005/8/layout/funnel1"/>
    <dgm:cxn modelId="{0BA2F6C1-3BFD-482E-99D4-09B44B92271D}" type="presParOf" srcId="{1DB343FA-3CA4-3C4D-B854-99E1ABFF009E}" destId="{08CC84DE-8A13-AD4D-8665-33192CEBD803}" srcOrd="1" destOrd="0" presId="urn:microsoft.com/office/officeart/2005/8/layout/funnel1"/>
    <dgm:cxn modelId="{10D312F9-6279-4F3A-8E5A-B4B685FAEA8B}" type="presParOf" srcId="{1DB343FA-3CA4-3C4D-B854-99E1ABFF009E}" destId="{7E9CD7CA-7803-634A-97D7-999BD0A2C69E}" srcOrd="2" destOrd="0" presId="urn:microsoft.com/office/officeart/2005/8/layout/funnel1"/>
    <dgm:cxn modelId="{A79A26A0-CFE4-4D5B-BDAF-B0C6AE11C7C2}" type="presParOf" srcId="{1DB343FA-3CA4-3C4D-B854-99E1ABFF009E}" destId="{4B645C83-9850-BF4E-83D8-09AC1AB9B88D}" srcOrd="3" destOrd="0" presId="urn:microsoft.com/office/officeart/2005/8/layout/funnel1"/>
    <dgm:cxn modelId="{B299FBEF-51F8-4E4C-9C46-74AAB5B8BE11}" type="presParOf" srcId="{1DB343FA-3CA4-3C4D-B854-99E1ABFF009E}" destId="{2971753C-90B1-DC45-AB13-E247936224E8}" srcOrd="4" destOrd="0" presId="urn:microsoft.com/office/officeart/2005/8/layout/funnel1"/>
    <dgm:cxn modelId="{33AB25AB-2EE8-4D04-952D-3ADFF58D584E}" type="presParOf" srcId="{1DB343FA-3CA4-3C4D-B854-99E1ABFF009E}" destId="{37746D47-EAA0-6E48-B84A-E6F02DE767B3}" srcOrd="5" destOrd="0" presId="urn:microsoft.com/office/officeart/2005/8/layout/funnel1"/>
    <dgm:cxn modelId="{B8D1D850-735F-4D86-B0E6-88898A68710F}" type="presParOf" srcId="{1DB343FA-3CA4-3C4D-B854-99E1ABFF009E}" destId="{6138FCE2-785E-9346-A95B-4E9AE9C9887D}" srcOrd="6" destOrd="0" presId="urn:microsoft.com/office/officeart/2005/8/layout/funnel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169E00E-88B6-D74C-9D3B-C9BC2C5DACDF}" type="doc">
      <dgm:prSet loTypeId="urn:microsoft.com/office/officeart/2005/8/layout/funnel1" loCatId="" qsTypeId="urn:microsoft.com/office/officeart/2005/8/quickstyle/3D2" qsCatId="3D" csTypeId="urn:microsoft.com/office/officeart/2005/8/colors/accent1_2" csCatId="accent1" phldr="1"/>
      <dgm:spPr/>
      <dgm:t>
        <a:bodyPr/>
        <a:lstStyle/>
        <a:p>
          <a:endParaRPr lang="en-US"/>
        </a:p>
      </dgm:t>
    </dgm:pt>
    <dgm:pt modelId="{E95274C7-E4DF-4646-8D23-7D8C5D14DF77}">
      <dgm:prSet phldrT="[Text]"/>
      <dgm:spPr/>
      <dgm:t>
        <a:bodyPr/>
        <a:lstStyle/>
        <a:p>
          <a:r>
            <a:rPr lang="en-US"/>
            <a:t>Tolerance of undeclared activity</a:t>
          </a:r>
        </a:p>
      </dgm:t>
    </dgm:pt>
    <dgm:pt modelId="{0DFDAC13-FD4D-C543-B13D-3C6CB9608834}" type="parTrans" cxnId="{F1AA0B3F-1F09-DA40-A035-FAE72D61F85E}">
      <dgm:prSet/>
      <dgm:spPr/>
      <dgm:t>
        <a:bodyPr/>
        <a:lstStyle/>
        <a:p>
          <a:endParaRPr lang="en-US"/>
        </a:p>
      </dgm:t>
    </dgm:pt>
    <dgm:pt modelId="{7C5F8230-E52A-264E-9A81-E26C67110E90}" type="sibTrans" cxnId="{F1AA0B3F-1F09-DA40-A035-FAE72D61F85E}">
      <dgm:prSet/>
      <dgm:spPr/>
      <dgm:t>
        <a:bodyPr/>
        <a:lstStyle/>
        <a:p>
          <a:endParaRPr lang="en-US"/>
        </a:p>
      </dgm:t>
    </dgm:pt>
    <dgm:pt modelId="{29D1E8C6-39A8-C14F-BE30-15155F9637D9}">
      <dgm:prSet phldrT="[Text]"/>
      <dgm:spPr/>
      <dgm:t>
        <a:bodyPr/>
        <a:lstStyle/>
        <a:p>
          <a:r>
            <a:rPr lang="en-US"/>
            <a:t>Trust in government (current socio-political level)</a:t>
          </a:r>
        </a:p>
      </dgm:t>
    </dgm:pt>
    <dgm:pt modelId="{35D654B0-DBA9-E44D-B6E2-54F810EC727D}" type="parTrans" cxnId="{178C501D-2FB6-844B-812B-96C6D52090AE}">
      <dgm:prSet/>
      <dgm:spPr/>
      <dgm:t>
        <a:bodyPr/>
        <a:lstStyle/>
        <a:p>
          <a:endParaRPr lang="en-US"/>
        </a:p>
      </dgm:t>
    </dgm:pt>
    <dgm:pt modelId="{5EEC84BF-123C-B14B-9FD3-C1DF33DB3020}" type="sibTrans" cxnId="{178C501D-2FB6-844B-812B-96C6D52090AE}">
      <dgm:prSet/>
      <dgm:spPr/>
      <dgm:t>
        <a:bodyPr/>
        <a:lstStyle/>
        <a:p>
          <a:endParaRPr lang="en-US"/>
        </a:p>
      </dgm:t>
    </dgm:pt>
    <dgm:pt modelId="{DE2DD18B-41C4-A843-A43A-6630A7718790}">
      <dgm:prSet phldrT="[Text]"/>
      <dgm:spPr/>
      <dgm:t>
        <a:bodyPr/>
        <a:lstStyle/>
        <a:p>
          <a:r>
            <a:rPr lang="en-US"/>
            <a:t>Perceived likelihood of UDW discovery</a:t>
          </a:r>
        </a:p>
      </dgm:t>
    </dgm:pt>
    <dgm:pt modelId="{9DCB9041-F3C4-D749-A7E4-A3A2D014F934}" type="parTrans" cxnId="{0C25567F-FCEC-104B-A606-74AC7251645D}">
      <dgm:prSet/>
      <dgm:spPr/>
      <dgm:t>
        <a:bodyPr/>
        <a:lstStyle/>
        <a:p>
          <a:endParaRPr lang="en-US"/>
        </a:p>
      </dgm:t>
    </dgm:pt>
    <dgm:pt modelId="{15D42C0C-5A92-0446-92D2-578919E1765D}" type="sibTrans" cxnId="{0C25567F-FCEC-104B-A606-74AC7251645D}">
      <dgm:prSet/>
      <dgm:spPr/>
      <dgm:t>
        <a:bodyPr/>
        <a:lstStyle/>
        <a:p>
          <a:endParaRPr lang="en-US"/>
        </a:p>
      </dgm:t>
    </dgm:pt>
    <dgm:pt modelId="{03F2F681-911F-8C48-8237-0AFA49AE9DFB}">
      <dgm:prSet phldrT="[Text]" custT="1"/>
      <dgm:spPr>
        <a:solidFill>
          <a:schemeClr val="tx2">
            <a:lumMod val="40000"/>
            <a:lumOff val="60000"/>
          </a:schemeClr>
        </a:solidFill>
        <a:effectLst>
          <a:glow rad="101600">
            <a:schemeClr val="accent1">
              <a:alpha val="34000"/>
            </a:schemeClr>
          </a:glow>
        </a:effectLst>
        <a:scene3d>
          <a:camera prst="orthographicFront"/>
          <a:lightRig rig="threePt" dir="t"/>
        </a:scene3d>
        <a:sp3d>
          <a:bevelT/>
        </a:sp3d>
      </dgm:spPr>
      <dgm:t>
        <a:bodyPr/>
        <a:lstStyle/>
        <a:p>
          <a:r>
            <a:rPr lang="en-US" sz="1200">
              <a:solidFill>
                <a:schemeClr val="bg1"/>
              </a:solidFill>
            </a:rPr>
            <a:t>Engagment in undeclared economy </a:t>
          </a:r>
        </a:p>
      </dgm:t>
    </dgm:pt>
    <dgm:pt modelId="{9C2E76E9-31F6-4A4A-806D-7E1AF7B02476}" type="parTrans" cxnId="{B8814031-1641-6546-9B78-5465684E3E93}">
      <dgm:prSet/>
      <dgm:spPr/>
      <dgm:t>
        <a:bodyPr/>
        <a:lstStyle/>
        <a:p>
          <a:endParaRPr lang="en-US"/>
        </a:p>
      </dgm:t>
    </dgm:pt>
    <dgm:pt modelId="{F8E10814-2365-9B47-87DF-40AD06ACE088}" type="sibTrans" cxnId="{B8814031-1641-6546-9B78-5465684E3E93}">
      <dgm:prSet/>
      <dgm:spPr/>
      <dgm:t>
        <a:bodyPr/>
        <a:lstStyle/>
        <a:p>
          <a:endParaRPr lang="en-US"/>
        </a:p>
      </dgm:t>
    </dgm:pt>
    <dgm:pt modelId="{CC55AF83-DDB6-DC4E-94C9-D0AF6EFC846C}" type="pres">
      <dgm:prSet presAssocID="{4169E00E-88B6-D74C-9D3B-C9BC2C5DACDF}" presName="Name0" presStyleCnt="0">
        <dgm:presLayoutVars>
          <dgm:chMax val="4"/>
          <dgm:resizeHandles val="exact"/>
        </dgm:presLayoutVars>
      </dgm:prSet>
      <dgm:spPr/>
      <dgm:t>
        <a:bodyPr/>
        <a:lstStyle/>
        <a:p>
          <a:endParaRPr lang="en-US"/>
        </a:p>
      </dgm:t>
    </dgm:pt>
    <dgm:pt modelId="{40FB541F-D6FB-6E47-B4FF-908B8A9EA1C4}" type="pres">
      <dgm:prSet presAssocID="{4169E00E-88B6-D74C-9D3B-C9BC2C5DACDF}" presName="ellipse" presStyleLbl="trBgShp" presStyleIdx="0" presStyleCnt="1"/>
      <dgm:spPr/>
    </dgm:pt>
    <dgm:pt modelId="{E98995B3-3199-5F4D-B094-D8214C96A257}" type="pres">
      <dgm:prSet presAssocID="{4169E00E-88B6-D74C-9D3B-C9BC2C5DACDF}" presName="arrow1" presStyleLbl="fgShp" presStyleIdx="0" presStyleCnt="1"/>
      <dgm:spPr/>
    </dgm:pt>
    <dgm:pt modelId="{F1A6997D-C418-C943-A4D2-BDFD2473FF72}" type="pres">
      <dgm:prSet presAssocID="{4169E00E-88B6-D74C-9D3B-C9BC2C5DACDF}" presName="rectangle" presStyleLbl="revTx" presStyleIdx="0" presStyleCnt="1" custScaleX="80042" custScaleY="75033">
        <dgm:presLayoutVars>
          <dgm:bulletEnabled val="1"/>
        </dgm:presLayoutVars>
      </dgm:prSet>
      <dgm:spPr/>
      <dgm:t>
        <a:bodyPr/>
        <a:lstStyle/>
        <a:p>
          <a:endParaRPr lang="en-US"/>
        </a:p>
      </dgm:t>
    </dgm:pt>
    <dgm:pt modelId="{8E47DBDD-E769-FE41-BF19-92B337673DD9}" type="pres">
      <dgm:prSet presAssocID="{29D1E8C6-39A8-C14F-BE30-15155F9637D9}" presName="item1" presStyleLbl="node1" presStyleIdx="0" presStyleCnt="3" custLinFactNeighborX="-14296" custLinFactNeighborY="-5818">
        <dgm:presLayoutVars>
          <dgm:bulletEnabled val="1"/>
        </dgm:presLayoutVars>
      </dgm:prSet>
      <dgm:spPr/>
      <dgm:t>
        <a:bodyPr/>
        <a:lstStyle/>
        <a:p>
          <a:endParaRPr lang="en-US"/>
        </a:p>
      </dgm:t>
    </dgm:pt>
    <dgm:pt modelId="{77E18A5D-29D5-6943-9D31-2395BC65E245}" type="pres">
      <dgm:prSet presAssocID="{DE2DD18B-41C4-A843-A43A-6630A7718790}" presName="item2" presStyleLbl="node1" presStyleIdx="1" presStyleCnt="3">
        <dgm:presLayoutVars>
          <dgm:bulletEnabled val="1"/>
        </dgm:presLayoutVars>
      </dgm:prSet>
      <dgm:spPr/>
      <dgm:t>
        <a:bodyPr/>
        <a:lstStyle/>
        <a:p>
          <a:endParaRPr lang="en-US"/>
        </a:p>
      </dgm:t>
    </dgm:pt>
    <dgm:pt modelId="{E6E9CD64-B43A-974A-B5E2-DD04BBD70BDB}" type="pres">
      <dgm:prSet presAssocID="{03F2F681-911F-8C48-8237-0AFA49AE9DFB}" presName="item3" presStyleLbl="node1" presStyleIdx="2" presStyleCnt="3" custLinFactNeighborX="-5310" custLinFactNeighborY="14076">
        <dgm:presLayoutVars>
          <dgm:bulletEnabled val="1"/>
        </dgm:presLayoutVars>
      </dgm:prSet>
      <dgm:spPr/>
      <dgm:t>
        <a:bodyPr/>
        <a:lstStyle/>
        <a:p>
          <a:endParaRPr lang="en-US"/>
        </a:p>
      </dgm:t>
    </dgm:pt>
    <dgm:pt modelId="{33A509AA-BE01-634A-A89C-B68E76CDB308}" type="pres">
      <dgm:prSet presAssocID="{4169E00E-88B6-D74C-9D3B-C9BC2C5DACDF}" presName="funnel" presStyleLbl="trAlignAcc1" presStyleIdx="0" presStyleCnt="1"/>
      <dgm:spPr/>
    </dgm:pt>
  </dgm:ptLst>
  <dgm:cxnLst>
    <dgm:cxn modelId="{F1AA0B3F-1F09-DA40-A035-FAE72D61F85E}" srcId="{4169E00E-88B6-D74C-9D3B-C9BC2C5DACDF}" destId="{E95274C7-E4DF-4646-8D23-7D8C5D14DF77}" srcOrd="0" destOrd="0" parTransId="{0DFDAC13-FD4D-C543-B13D-3C6CB9608834}" sibTransId="{7C5F8230-E52A-264E-9A81-E26C67110E90}"/>
    <dgm:cxn modelId="{F07AF463-7CC8-4D6B-8380-E225C2E2EA48}" type="presOf" srcId="{03F2F681-911F-8C48-8237-0AFA49AE9DFB}" destId="{F1A6997D-C418-C943-A4D2-BDFD2473FF72}" srcOrd="0" destOrd="0" presId="urn:microsoft.com/office/officeart/2005/8/layout/funnel1"/>
    <dgm:cxn modelId="{5224F7CF-D0DA-4986-9B56-75570E92EF2D}" type="presOf" srcId="{29D1E8C6-39A8-C14F-BE30-15155F9637D9}" destId="{77E18A5D-29D5-6943-9D31-2395BC65E245}" srcOrd="0" destOrd="0" presId="urn:microsoft.com/office/officeart/2005/8/layout/funnel1"/>
    <dgm:cxn modelId="{2E6A7111-F3DD-41ED-928A-F98805F30713}" type="presOf" srcId="{DE2DD18B-41C4-A843-A43A-6630A7718790}" destId="{8E47DBDD-E769-FE41-BF19-92B337673DD9}" srcOrd="0" destOrd="0" presId="urn:microsoft.com/office/officeart/2005/8/layout/funnel1"/>
    <dgm:cxn modelId="{2F0150AE-58A2-4AF3-9FCC-CF84E1229A37}" type="presOf" srcId="{E95274C7-E4DF-4646-8D23-7D8C5D14DF77}" destId="{E6E9CD64-B43A-974A-B5E2-DD04BBD70BDB}" srcOrd="0" destOrd="0" presId="urn:microsoft.com/office/officeart/2005/8/layout/funnel1"/>
    <dgm:cxn modelId="{0C25567F-FCEC-104B-A606-74AC7251645D}" srcId="{4169E00E-88B6-D74C-9D3B-C9BC2C5DACDF}" destId="{DE2DD18B-41C4-A843-A43A-6630A7718790}" srcOrd="2" destOrd="0" parTransId="{9DCB9041-F3C4-D749-A7E4-A3A2D014F934}" sibTransId="{15D42C0C-5A92-0446-92D2-578919E1765D}"/>
    <dgm:cxn modelId="{178C501D-2FB6-844B-812B-96C6D52090AE}" srcId="{4169E00E-88B6-D74C-9D3B-C9BC2C5DACDF}" destId="{29D1E8C6-39A8-C14F-BE30-15155F9637D9}" srcOrd="1" destOrd="0" parTransId="{35D654B0-DBA9-E44D-B6E2-54F810EC727D}" sibTransId="{5EEC84BF-123C-B14B-9FD3-C1DF33DB3020}"/>
    <dgm:cxn modelId="{B8814031-1641-6546-9B78-5465684E3E93}" srcId="{4169E00E-88B6-D74C-9D3B-C9BC2C5DACDF}" destId="{03F2F681-911F-8C48-8237-0AFA49AE9DFB}" srcOrd="3" destOrd="0" parTransId="{9C2E76E9-31F6-4A4A-806D-7E1AF7B02476}" sibTransId="{F8E10814-2365-9B47-87DF-40AD06ACE088}"/>
    <dgm:cxn modelId="{954EB867-843B-4DF7-BF30-A44CDCAF4672}" type="presOf" srcId="{4169E00E-88B6-D74C-9D3B-C9BC2C5DACDF}" destId="{CC55AF83-DDB6-DC4E-94C9-D0AF6EFC846C}" srcOrd="0" destOrd="0" presId="urn:microsoft.com/office/officeart/2005/8/layout/funnel1"/>
    <dgm:cxn modelId="{8BD9B0AC-8F56-4751-ADBE-A88E9504A907}" type="presParOf" srcId="{CC55AF83-DDB6-DC4E-94C9-D0AF6EFC846C}" destId="{40FB541F-D6FB-6E47-B4FF-908B8A9EA1C4}" srcOrd="0" destOrd="0" presId="urn:microsoft.com/office/officeart/2005/8/layout/funnel1"/>
    <dgm:cxn modelId="{FE1225C4-C45C-49AE-ABF0-0E04F97D2F71}" type="presParOf" srcId="{CC55AF83-DDB6-DC4E-94C9-D0AF6EFC846C}" destId="{E98995B3-3199-5F4D-B094-D8214C96A257}" srcOrd="1" destOrd="0" presId="urn:microsoft.com/office/officeart/2005/8/layout/funnel1"/>
    <dgm:cxn modelId="{4F517C85-0AE0-49F9-BB7D-9146752E09E0}" type="presParOf" srcId="{CC55AF83-DDB6-DC4E-94C9-D0AF6EFC846C}" destId="{F1A6997D-C418-C943-A4D2-BDFD2473FF72}" srcOrd="2" destOrd="0" presId="urn:microsoft.com/office/officeart/2005/8/layout/funnel1"/>
    <dgm:cxn modelId="{6211245D-94EC-40F7-B5F8-0CC40D0A8B23}" type="presParOf" srcId="{CC55AF83-DDB6-DC4E-94C9-D0AF6EFC846C}" destId="{8E47DBDD-E769-FE41-BF19-92B337673DD9}" srcOrd="3" destOrd="0" presId="urn:microsoft.com/office/officeart/2005/8/layout/funnel1"/>
    <dgm:cxn modelId="{D8FC0124-3967-4152-835D-647D7ABC5DD6}" type="presParOf" srcId="{CC55AF83-DDB6-DC4E-94C9-D0AF6EFC846C}" destId="{77E18A5D-29D5-6943-9D31-2395BC65E245}" srcOrd="4" destOrd="0" presId="urn:microsoft.com/office/officeart/2005/8/layout/funnel1"/>
    <dgm:cxn modelId="{207DEA21-AEDA-4D7D-812F-6303E2A71D9B}" type="presParOf" srcId="{CC55AF83-DDB6-DC4E-94C9-D0AF6EFC846C}" destId="{E6E9CD64-B43A-974A-B5E2-DD04BBD70BDB}" srcOrd="5" destOrd="0" presId="urn:microsoft.com/office/officeart/2005/8/layout/funnel1"/>
    <dgm:cxn modelId="{B86D606C-C73C-42EA-9051-96BDDF12C4DC}" type="presParOf" srcId="{CC55AF83-DDB6-DC4E-94C9-D0AF6EFC846C}" destId="{33A509AA-BE01-634A-A89C-B68E76CDB308}" srcOrd="6" destOrd="0" presId="urn:microsoft.com/office/officeart/2005/8/layout/funnel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10329-D875-488E-8463-2376C315D61C}">
      <dsp:nvSpPr>
        <dsp:cNvPr id="0" name=""/>
        <dsp:cNvSpPr/>
      </dsp:nvSpPr>
      <dsp:spPr>
        <a:xfrm>
          <a:off x="1618711" y="1043136"/>
          <a:ext cx="341889" cy="91440"/>
        </a:xfrm>
        <a:custGeom>
          <a:avLst/>
          <a:gdLst/>
          <a:ahLst/>
          <a:cxnLst/>
          <a:rect l="0" t="0" r="0" b="0"/>
          <a:pathLst>
            <a:path>
              <a:moveTo>
                <a:pt x="0" y="57783"/>
              </a:moveTo>
              <a:lnTo>
                <a:pt x="188044" y="57783"/>
              </a:lnTo>
              <a:lnTo>
                <a:pt x="188044" y="45720"/>
              </a:lnTo>
              <a:lnTo>
                <a:pt x="341889" y="45720"/>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1780338" y="1086997"/>
        <a:ext cx="18634" cy="3717"/>
      </dsp:txXfrm>
    </dsp:sp>
    <dsp:sp modelId="{0A265D42-9DBC-4566-8427-BAD475054931}">
      <dsp:nvSpPr>
        <dsp:cNvPr id="0" name=""/>
        <dsp:cNvSpPr/>
      </dsp:nvSpPr>
      <dsp:spPr>
        <a:xfrm>
          <a:off x="4293" y="616054"/>
          <a:ext cx="1616217" cy="969730"/>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latin typeface="Arial" pitchFamily="34" charset="0"/>
              <a:cs typeface="Arial" pitchFamily="34" charset="0"/>
            </a:rPr>
            <a:t>Chapter 1 Introduction</a:t>
          </a:r>
          <a:br>
            <a:rPr lang="en-GB" sz="800" b="1" kern="1200">
              <a:latin typeface="Arial" pitchFamily="34" charset="0"/>
              <a:cs typeface="Arial" pitchFamily="34" charset="0"/>
            </a:rPr>
          </a:br>
          <a:r>
            <a:rPr lang="en-GB" sz="800" kern="1200">
              <a:latin typeface="Arial" pitchFamily="34" charset="0"/>
              <a:cs typeface="Arial" pitchFamily="34" charset="0"/>
            </a:rPr>
            <a:t>Outlines the rationale behind the study whilst setting the context, presenting the research problem and the structure of this thesis </a:t>
          </a:r>
          <a:endParaRPr lang="en-GB" sz="800" b="1" kern="1200">
            <a:latin typeface="Arial" pitchFamily="34" charset="0"/>
            <a:cs typeface="Arial" pitchFamily="34" charset="0"/>
          </a:endParaRPr>
        </a:p>
      </dsp:txBody>
      <dsp:txXfrm>
        <a:off x="4293" y="616054"/>
        <a:ext cx="1616217" cy="969730"/>
      </dsp:txXfrm>
    </dsp:sp>
    <dsp:sp modelId="{36196BD1-BBE4-4572-AB93-B6DB4C811FEE}">
      <dsp:nvSpPr>
        <dsp:cNvPr id="0" name=""/>
        <dsp:cNvSpPr/>
      </dsp:nvSpPr>
      <dsp:spPr>
        <a:xfrm>
          <a:off x="3607418" y="1043136"/>
          <a:ext cx="344663" cy="91440"/>
        </a:xfrm>
        <a:custGeom>
          <a:avLst/>
          <a:gdLst/>
          <a:ahLst/>
          <a:cxnLst/>
          <a:rect l="0" t="0" r="0" b="0"/>
          <a:pathLst>
            <a:path>
              <a:moveTo>
                <a:pt x="0" y="45720"/>
              </a:moveTo>
              <a:lnTo>
                <a:pt x="189431" y="45720"/>
              </a:lnTo>
              <a:lnTo>
                <a:pt x="189431" y="87525"/>
              </a:lnTo>
              <a:lnTo>
                <a:pt x="344663" y="87525"/>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3770310" y="1086997"/>
        <a:ext cx="18879" cy="3717"/>
      </dsp:txXfrm>
    </dsp:sp>
    <dsp:sp modelId="{47BFB663-2F31-49D7-844F-73B9AB5F0BF2}">
      <dsp:nvSpPr>
        <dsp:cNvPr id="0" name=""/>
        <dsp:cNvSpPr/>
      </dsp:nvSpPr>
      <dsp:spPr>
        <a:xfrm>
          <a:off x="1993000" y="603990"/>
          <a:ext cx="1616217" cy="969730"/>
        </a:xfrm>
        <a:prstGeom prst="rect">
          <a:avLst/>
        </a:prstGeom>
        <a:solidFill>
          <a:schemeClr val="tx2">
            <a:lumMod val="75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latin typeface="Arial" pitchFamily="34" charset="0"/>
              <a:cs typeface="Arial" pitchFamily="34" charset="0"/>
            </a:rPr>
            <a:t>Chapter 2 Literature review: Undeclared Work </a:t>
          </a:r>
          <a:br>
            <a:rPr lang="en-GB" sz="800" b="1" kern="1200">
              <a:latin typeface="Arial" pitchFamily="34" charset="0"/>
              <a:cs typeface="Arial" pitchFamily="34" charset="0"/>
            </a:rPr>
          </a:br>
          <a:r>
            <a:rPr lang="en-GB" sz="800" kern="1200">
              <a:latin typeface="Arial" pitchFamily="34" charset="0"/>
              <a:cs typeface="Arial" pitchFamily="34" charset="0"/>
            </a:rPr>
            <a:t>Presents a systematic review of the literature surrounding undeclared work as well as developing the SET framework </a:t>
          </a:r>
        </a:p>
      </dsp:txBody>
      <dsp:txXfrm>
        <a:off x="1993000" y="603990"/>
        <a:ext cx="1616217" cy="969730"/>
      </dsp:txXfrm>
    </dsp:sp>
    <dsp:sp modelId="{07BECC0B-0600-A743-A9A9-1E3D2DA790BF}">
      <dsp:nvSpPr>
        <dsp:cNvPr id="0" name=""/>
        <dsp:cNvSpPr/>
      </dsp:nvSpPr>
      <dsp:spPr>
        <a:xfrm>
          <a:off x="808108" y="1613726"/>
          <a:ext cx="3984482" cy="309303"/>
        </a:xfrm>
        <a:custGeom>
          <a:avLst/>
          <a:gdLst/>
          <a:ahLst/>
          <a:cxnLst/>
          <a:rect l="0" t="0" r="0" b="0"/>
          <a:pathLst>
            <a:path>
              <a:moveTo>
                <a:pt x="3984482" y="0"/>
              </a:moveTo>
              <a:lnTo>
                <a:pt x="3984482" y="171751"/>
              </a:lnTo>
              <a:lnTo>
                <a:pt x="0" y="171751"/>
              </a:lnTo>
              <a:lnTo>
                <a:pt x="0" y="309303"/>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00376" y="1766519"/>
        <a:ext cx="199947" cy="3717"/>
      </dsp:txXfrm>
    </dsp:sp>
    <dsp:sp modelId="{0899CECB-5D1A-924C-97DC-931948D276C2}">
      <dsp:nvSpPr>
        <dsp:cNvPr id="0" name=""/>
        <dsp:cNvSpPr/>
      </dsp:nvSpPr>
      <dsp:spPr>
        <a:xfrm>
          <a:off x="3984482" y="645796"/>
          <a:ext cx="1616217" cy="969730"/>
        </a:xfrm>
        <a:prstGeom prst="rect">
          <a:avLst/>
        </a:prstGeom>
        <a:solidFill>
          <a:srgbClr val="4F81BD"/>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latin typeface="Arial" pitchFamily="34" charset="0"/>
              <a:cs typeface="Arial" pitchFamily="34" charset="0"/>
            </a:rPr>
            <a:t>Chapter 3 An Insight into the Context of Research </a:t>
          </a:r>
          <a:br>
            <a:rPr lang="en-GB" sz="800" b="1" kern="1200">
              <a:latin typeface="Arial" pitchFamily="34" charset="0"/>
              <a:cs typeface="Arial" pitchFamily="34" charset="0"/>
            </a:rPr>
          </a:br>
          <a:r>
            <a:rPr lang="en-GB" sz="800" b="0" kern="1200">
              <a:latin typeface="Arial" pitchFamily="34" charset="0"/>
              <a:cs typeface="Arial" pitchFamily="34" charset="0"/>
            </a:rPr>
            <a:t>Addresses issues related to the location of study by drawing upon the institutional background of Croatia so at to understand the manifestation of undeclared work</a:t>
          </a:r>
          <a:endParaRPr lang="en-GB" sz="800" kern="1200">
            <a:latin typeface="Arial" pitchFamily="34" charset="0"/>
            <a:cs typeface="Arial" pitchFamily="34" charset="0"/>
          </a:endParaRPr>
        </a:p>
      </dsp:txBody>
      <dsp:txXfrm>
        <a:off x="3984482" y="645796"/>
        <a:ext cx="1616217" cy="969730"/>
      </dsp:txXfrm>
    </dsp:sp>
    <dsp:sp modelId="{B6657371-8553-46CC-B4DE-E73D42F2A5F2}">
      <dsp:nvSpPr>
        <dsp:cNvPr id="0" name=""/>
        <dsp:cNvSpPr/>
      </dsp:nvSpPr>
      <dsp:spPr>
        <a:xfrm>
          <a:off x="1614417" y="2394575"/>
          <a:ext cx="345423" cy="91440"/>
        </a:xfrm>
        <a:custGeom>
          <a:avLst/>
          <a:gdLst/>
          <a:ahLst/>
          <a:cxnLst/>
          <a:rect l="0" t="0" r="0" b="0"/>
          <a:pathLst>
            <a:path>
              <a:moveTo>
                <a:pt x="0" y="45720"/>
              </a:moveTo>
              <a:lnTo>
                <a:pt x="189811" y="45720"/>
              </a:lnTo>
              <a:lnTo>
                <a:pt x="189811" y="47804"/>
              </a:lnTo>
              <a:lnTo>
                <a:pt x="345423" y="47804"/>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1777728" y="2438436"/>
        <a:ext cx="18801" cy="3717"/>
      </dsp:txXfrm>
    </dsp:sp>
    <dsp:sp modelId="{A409AF50-4B7E-41A8-ADF1-B3AA9FFF8F28}">
      <dsp:nvSpPr>
        <dsp:cNvPr id="0" name=""/>
        <dsp:cNvSpPr/>
      </dsp:nvSpPr>
      <dsp:spPr>
        <a:xfrm>
          <a:off x="0" y="1955430"/>
          <a:ext cx="1616217" cy="969730"/>
        </a:xfrm>
        <a:prstGeom prst="rect">
          <a:avLst/>
        </a:prstGeom>
        <a:solidFill>
          <a:srgbClr val="4F81BD"/>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latin typeface="Arial" pitchFamily="34" charset="0"/>
              <a:cs typeface="Arial" pitchFamily="34" charset="0"/>
            </a:rPr>
            <a:t>Chapter 4 Methodology </a:t>
          </a:r>
          <a:r>
            <a:rPr lang="en-GB" sz="800" kern="1200">
              <a:latin typeface="Arial" pitchFamily="34" charset="0"/>
              <a:cs typeface="Arial" pitchFamily="34" charset="0"/>
            </a:rPr>
            <a:t/>
          </a:r>
          <a:br>
            <a:rPr lang="en-GB" sz="800" kern="1200">
              <a:latin typeface="Arial" pitchFamily="34" charset="0"/>
              <a:cs typeface="Arial" pitchFamily="34" charset="0"/>
            </a:rPr>
          </a:br>
          <a:r>
            <a:rPr lang="en-GB" sz="800" kern="1200">
              <a:latin typeface="Arial" pitchFamily="34" charset="0"/>
              <a:cs typeface="Arial" pitchFamily="34" charset="0"/>
            </a:rPr>
            <a:t>Outlines the philosophical assumptions and design of methods used in the study</a:t>
          </a:r>
        </a:p>
      </dsp:txBody>
      <dsp:txXfrm>
        <a:off x="0" y="1955430"/>
        <a:ext cx="1616217" cy="969730"/>
      </dsp:txXfrm>
    </dsp:sp>
    <dsp:sp modelId="{5DA5E2B5-452D-407E-A68D-CFB13F89369B}">
      <dsp:nvSpPr>
        <dsp:cNvPr id="0" name=""/>
        <dsp:cNvSpPr/>
      </dsp:nvSpPr>
      <dsp:spPr>
        <a:xfrm>
          <a:off x="3606658" y="2396660"/>
          <a:ext cx="345423" cy="91440"/>
        </a:xfrm>
        <a:custGeom>
          <a:avLst/>
          <a:gdLst/>
          <a:ahLst/>
          <a:cxnLst/>
          <a:rect l="0" t="0" r="0" b="0"/>
          <a:pathLst>
            <a:path>
              <a:moveTo>
                <a:pt x="0" y="45720"/>
              </a:moveTo>
              <a:lnTo>
                <a:pt x="189811" y="45720"/>
              </a:lnTo>
              <a:lnTo>
                <a:pt x="189811" y="58278"/>
              </a:lnTo>
              <a:lnTo>
                <a:pt x="345423" y="58278"/>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3769964" y="2440521"/>
        <a:ext cx="18811" cy="3717"/>
      </dsp:txXfrm>
    </dsp:sp>
    <dsp:sp modelId="{F57072DF-199D-4AF4-8AB2-5451E9E98398}">
      <dsp:nvSpPr>
        <dsp:cNvPr id="0" name=""/>
        <dsp:cNvSpPr/>
      </dsp:nvSpPr>
      <dsp:spPr>
        <a:xfrm>
          <a:off x="1992241" y="1957515"/>
          <a:ext cx="1616217" cy="969730"/>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latin typeface="Arial" pitchFamily="34" charset="0"/>
              <a:cs typeface="Arial" pitchFamily="34" charset="0"/>
            </a:rPr>
            <a:t>Chapter 5  Findings and Analysis </a:t>
          </a:r>
          <a:r>
            <a:rPr lang="en-GB" sz="800" kern="1200">
              <a:latin typeface="Arial" pitchFamily="34" charset="0"/>
              <a:cs typeface="Arial" pitchFamily="34" charset="0"/>
            </a:rPr>
            <a:t/>
          </a:r>
          <a:br>
            <a:rPr lang="en-GB" sz="800" kern="1200">
              <a:latin typeface="Arial" pitchFamily="34" charset="0"/>
              <a:cs typeface="Arial" pitchFamily="34" charset="0"/>
            </a:rPr>
          </a:br>
          <a:r>
            <a:rPr lang="en-GB" sz="800" kern="1200">
              <a:latin typeface="Arial" pitchFamily="34" charset="0"/>
              <a:cs typeface="Arial" pitchFamily="34" charset="0"/>
            </a:rPr>
            <a:t>Outlines the main findings of the study whilst providing relevant analysis</a:t>
          </a:r>
        </a:p>
      </dsp:txBody>
      <dsp:txXfrm>
        <a:off x="1992241" y="1957515"/>
        <a:ext cx="1616217" cy="969730"/>
      </dsp:txXfrm>
    </dsp:sp>
    <dsp:sp modelId="{F1F41D36-D53F-489C-9A0D-B3BCEC986FD8}">
      <dsp:nvSpPr>
        <dsp:cNvPr id="0" name=""/>
        <dsp:cNvSpPr/>
      </dsp:nvSpPr>
      <dsp:spPr>
        <a:xfrm>
          <a:off x="3984482" y="1970073"/>
          <a:ext cx="1616217" cy="969730"/>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latin typeface="Arial" pitchFamily="34" charset="0"/>
              <a:cs typeface="Arial" pitchFamily="34" charset="0"/>
            </a:rPr>
            <a:t>Chapter 6 Discussion and Policy Implications</a:t>
          </a:r>
          <a:r>
            <a:rPr lang="en-GB" sz="800" kern="1200">
              <a:latin typeface="Arial" pitchFamily="34" charset="0"/>
              <a:cs typeface="Arial" pitchFamily="34" charset="0"/>
            </a:rPr>
            <a:t/>
          </a:r>
          <a:br>
            <a:rPr lang="en-GB" sz="800" kern="1200">
              <a:latin typeface="Arial" pitchFamily="34" charset="0"/>
              <a:cs typeface="Arial" pitchFamily="34" charset="0"/>
            </a:rPr>
          </a:br>
          <a:r>
            <a:rPr lang="en-GB" sz="800" kern="1200">
              <a:latin typeface="Arial" pitchFamily="34" charset="0"/>
              <a:cs typeface="Arial" pitchFamily="34" charset="0"/>
            </a:rPr>
            <a:t>Presents a discussion of the findings in line with tightly answering the research questions. </a:t>
          </a:r>
        </a:p>
      </dsp:txBody>
      <dsp:txXfrm>
        <a:off x="3984482" y="1970073"/>
        <a:ext cx="1616217" cy="96973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10329-D875-488E-8463-2376C315D61C}">
      <dsp:nvSpPr>
        <dsp:cNvPr id="0" name=""/>
        <dsp:cNvSpPr/>
      </dsp:nvSpPr>
      <dsp:spPr>
        <a:xfrm>
          <a:off x="1523170" y="978940"/>
          <a:ext cx="319928" cy="91440"/>
        </a:xfrm>
        <a:custGeom>
          <a:avLst/>
          <a:gdLst/>
          <a:ahLst/>
          <a:cxnLst/>
          <a:rect l="0" t="0" r="0" b="0"/>
          <a:pathLst>
            <a:path>
              <a:moveTo>
                <a:pt x="0" y="57072"/>
              </a:moveTo>
              <a:lnTo>
                <a:pt x="177064" y="57072"/>
              </a:lnTo>
              <a:lnTo>
                <a:pt x="177064" y="45720"/>
              </a:lnTo>
              <a:lnTo>
                <a:pt x="319928" y="45720"/>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1674367" y="1022911"/>
        <a:ext cx="17535" cy="3498"/>
      </dsp:txXfrm>
    </dsp:sp>
    <dsp:sp modelId="{0A265D42-9DBC-4566-8427-BAD475054931}">
      <dsp:nvSpPr>
        <dsp:cNvPr id="0" name=""/>
        <dsp:cNvSpPr/>
      </dsp:nvSpPr>
      <dsp:spPr>
        <a:xfrm>
          <a:off x="4040" y="579733"/>
          <a:ext cx="1520930" cy="912558"/>
        </a:xfrm>
        <a:prstGeom prst="rect">
          <a:avLst/>
        </a:prstGeom>
        <a:solidFill>
          <a:schemeClr val="accent1"/>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1 Introduction</a:t>
          </a:r>
          <a:br>
            <a:rPr lang="en-GB" sz="700" b="1" kern="1200">
              <a:latin typeface="Arial" pitchFamily="34" charset="0"/>
              <a:cs typeface="Arial" pitchFamily="34" charset="0"/>
            </a:rPr>
          </a:br>
          <a:r>
            <a:rPr lang="en-GB" sz="700" kern="1200">
              <a:latin typeface="Arial" pitchFamily="34" charset="0"/>
              <a:cs typeface="Arial" pitchFamily="34" charset="0"/>
            </a:rPr>
            <a:t>Outlines the rationale behind the study whilst setting the context, presenting the research problem and the structure of this thesis </a:t>
          </a:r>
          <a:endParaRPr lang="en-GB" sz="700" b="1" kern="1200">
            <a:latin typeface="Arial" pitchFamily="34" charset="0"/>
            <a:cs typeface="Arial" pitchFamily="34" charset="0"/>
          </a:endParaRPr>
        </a:p>
      </dsp:txBody>
      <dsp:txXfrm>
        <a:off x="4040" y="579733"/>
        <a:ext cx="1520930" cy="912558"/>
      </dsp:txXfrm>
    </dsp:sp>
    <dsp:sp modelId="{36196BD1-BBE4-4572-AB93-B6DB4C811FEE}">
      <dsp:nvSpPr>
        <dsp:cNvPr id="0" name=""/>
        <dsp:cNvSpPr/>
      </dsp:nvSpPr>
      <dsp:spPr>
        <a:xfrm>
          <a:off x="3394630" y="973748"/>
          <a:ext cx="289266" cy="91440"/>
        </a:xfrm>
        <a:custGeom>
          <a:avLst/>
          <a:gdLst/>
          <a:ahLst/>
          <a:cxnLst/>
          <a:rect l="0" t="0" r="0" b="0"/>
          <a:pathLst>
            <a:path>
              <a:moveTo>
                <a:pt x="0" y="50912"/>
              </a:moveTo>
              <a:lnTo>
                <a:pt x="161733" y="50912"/>
              </a:lnTo>
              <a:lnTo>
                <a:pt x="161733" y="45720"/>
              </a:lnTo>
              <a:lnTo>
                <a:pt x="289266" y="45720"/>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3531265" y="1017719"/>
        <a:ext cx="15995" cy="3498"/>
      </dsp:txXfrm>
    </dsp:sp>
    <dsp:sp modelId="{47BFB663-2F31-49D7-844F-73B9AB5F0BF2}">
      <dsp:nvSpPr>
        <dsp:cNvPr id="0" name=""/>
        <dsp:cNvSpPr/>
      </dsp:nvSpPr>
      <dsp:spPr>
        <a:xfrm>
          <a:off x="1875499" y="568381"/>
          <a:ext cx="1520930" cy="912558"/>
        </a:xfrm>
        <a:prstGeom prst="rect">
          <a:avLst/>
        </a:prstGeom>
        <a:solidFill>
          <a:schemeClr val="accent1"/>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2 Literature review: Undeclared Work </a:t>
          </a:r>
          <a:br>
            <a:rPr lang="en-GB" sz="700" b="1" kern="1200">
              <a:latin typeface="Arial" pitchFamily="34" charset="0"/>
              <a:cs typeface="Arial" pitchFamily="34" charset="0"/>
            </a:rPr>
          </a:br>
          <a:r>
            <a:rPr lang="en-GB" sz="700" kern="1200">
              <a:latin typeface="Arial" pitchFamily="34" charset="0"/>
              <a:cs typeface="Arial" pitchFamily="34" charset="0"/>
            </a:rPr>
            <a:t>Presents a systematic review of the literature surrounding undeclared work as well as develops the SET framework </a:t>
          </a:r>
        </a:p>
      </dsp:txBody>
      <dsp:txXfrm>
        <a:off x="1875499" y="568381"/>
        <a:ext cx="1520930" cy="912558"/>
      </dsp:txXfrm>
    </dsp:sp>
    <dsp:sp modelId="{F7F88A7C-4141-410B-AE2A-1640C19E269D}">
      <dsp:nvSpPr>
        <dsp:cNvPr id="0" name=""/>
        <dsp:cNvSpPr/>
      </dsp:nvSpPr>
      <dsp:spPr>
        <a:xfrm>
          <a:off x="760465" y="1473947"/>
          <a:ext cx="3716296" cy="333796"/>
        </a:xfrm>
        <a:custGeom>
          <a:avLst/>
          <a:gdLst/>
          <a:ahLst/>
          <a:cxnLst/>
          <a:rect l="0" t="0" r="0" b="0"/>
          <a:pathLst>
            <a:path>
              <a:moveTo>
                <a:pt x="3716296" y="0"/>
              </a:moveTo>
              <a:lnTo>
                <a:pt x="3716296" y="183998"/>
              </a:lnTo>
              <a:lnTo>
                <a:pt x="0" y="183998"/>
              </a:lnTo>
              <a:lnTo>
                <a:pt x="0" y="333796"/>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2525260" y="1639096"/>
        <a:ext cx="186705" cy="3498"/>
      </dsp:txXfrm>
    </dsp:sp>
    <dsp:sp modelId="{A24B2B6D-287F-436F-9ECE-666506298C22}">
      <dsp:nvSpPr>
        <dsp:cNvPr id="0" name=""/>
        <dsp:cNvSpPr/>
      </dsp:nvSpPr>
      <dsp:spPr>
        <a:xfrm>
          <a:off x="3716296" y="563189"/>
          <a:ext cx="1520930" cy="91255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3 An Insight into the Context of Research </a:t>
          </a:r>
          <a:br>
            <a:rPr lang="en-GB" sz="700" b="1" kern="1200">
              <a:latin typeface="Arial" pitchFamily="34" charset="0"/>
              <a:cs typeface="Arial" pitchFamily="34" charset="0"/>
            </a:rPr>
          </a:br>
          <a:r>
            <a:rPr lang="en-GB" sz="700" b="0" kern="1200">
              <a:latin typeface="Arial" pitchFamily="34" charset="0"/>
              <a:cs typeface="Arial" pitchFamily="34" charset="0"/>
            </a:rPr>
            <a:t>Addresses issues related to the location of study by drawing upon the institutional background of Croatia so at to understand the manifestation of undeclared work</a:t>
          </a:r>
        </a:p>
      </dsp:txBody>
      <dsp:txXfrm>
        <a:off x="3716296" y="563189"/>
        <a:ext cx="1520930" cy="912558"/>
      </dsp:txXfrm>
    </dsp:sp>
    <dsp:sp modelId="{B6657371-8553-46CC-B4DE-E73D42F2A5F2}">
      <dsp:nvSpPr>
        <dsp:cNvPr id="0" name=""/>
        <dsp:cNvSpPr/>
      </dsp:nvSpPr>
      <dsp:spPr>
        <a:xfrm>
          <a:off x="1519130" y="2250703"/>
          <a:ext cx="323254" cy="91440"/>
        </a:xfrm>
        <a:custGeom>
          <a:avLst/>
          <a:gdLst/>
          <a:ahLst/>
          <a:cxnLst/>
          <a:rect l="0" t="0" r="0" b="0"/>
          <a:pathLst>
            <a:path>
              <a:moveTo>
                <a:pt x="0" y="45720"/>
              </a:moveTo>
              <a:lnTo>
                <a:pt x="178727" y="45720"/>
              </a:lnTo>
              <a:lnTo>
                <a:pt x="178727" y="47682"/>
              </a:lnTo>
              <a:lnTo>
                <a:pt x="323254" y="47682"/>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1671911" y="2294674"/>
        <a:ext cx="17692" cy="3498"/>
      </dsp:txXfrm>
    </dsp:sp>
    <dsp:sp modelId="{A409AF50-4B7E-41A8-ADF1-B3AA9FFF8F28}">
      <dsp:nvSpPr>
        <dsp:cNvPr id="0" name=""/>
        <dsp:cNvSpPr/>
      </dsp:nvSpPr>
      <dsp:spPr>
        <a:xfrm>
          <a:off x="0" y="1840143"/>
          <a:ext cx="1520930" cy="91255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4 Methodology </a:t>
          </a:r>
          <a:r>
            <a:rPr lang="en-GB" sz="700" kern="1200">
              <a:latin typeface="Arial" pitchFamily="34" charset="0"/>
              <a:cs typeface="Arial" pitchFamily="34" charset="0"/>
            </a:rPr>
            <a:t/>
          </a:r>
          <a:br>
            <a:rPr lang="en-GB" sz="700" kern="1200">
              <a:latin typeface="Arial" pitchFamily="34" charset="0"/>
              <a:cs typeface="Arial" pitchFamily="34" charset="0"/>
            </a:rPr>
          </a:br>
          <a:r>
            <a:rPr lang="en-GB" sz="700" kern="1200">
              <a:latin typeface="Arial" pitchFamily="34" charset="0"/>
              <a:cs typeface="Arial" pitchFamily="34" charset="0"/>
            </a:rPr>
            <a:t>Outlines the philosophical assumptions and design of methods used in the study</a:t>
          </a:r>
        </a:p>
      </dsp:txBody>
      <dsp:txXfrm>
        <a:off x="0" y="1840143"/>
        <a:ext cx="1520930" cy="912558"/>
      </dsp:txXfrm>
    </dsp:sp>
    <dsp:sp modelId="{5DA5E2B5-452D-407E-A68D-CFB13F89369B}">
      <dsp:nvSpPr>
        <dsp:cNvPr id="0" name=""/>
        <dsp:cNvSpPr/>
      </dsp:nvSpPr>
      <dsp:spPr>
        <a:xfrm>
          <a:off x="3393915" y="2252665"/>
          <a:ext cx="323254" cy="91440"/>
        </a:xfrm>
        <a:custGeom>
          <a:avLst/>
          <a:gdLst/>
          <a:ahLst/>
          <a:cxnLst/>
          <a:rect l="0" t="0" r="0" b="0"/>
          <a:pathLst>
            <a:path>
              <a:moveTo>
                <a:pt x="0" y="45720"/>
              </a:moveTo>
              <a:lnTo>
                <a:pt x="178727" y="45720"/>
              </a:lnTo>
              <a:lnTo>
                <a:pt x="178727" y="57537"/>
              </a:lnTo>
              <a:lnTo>
                <a:pt x="323254" y="57537"/>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3546691" y="2296636"/>
        <a:ext cx="17702" cy="3498"/>
      </dsp:txXfrm>
    </dsp:sp>
    <dsp:sp modelId="{F57072DF-199D-4AF4-8AB2-5451E9E98398}">
      <dsp:nvSpPr>
        <dsp:cNvPr id="0" name=""/>
        <dsp:cNvSpPr/>
      </dsp:nvSpPr>
      <dsp:spPr>
        <a:xfrm>
          <a:off x="1874784" y="1842105"/>
          <a:ext cx="1520930" cy="91255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5  Findings and Analysis </a:t>
          </a:r>
          <a:r>
            <a:rPr lang="en-GB" sz="700" kern="1200">
              <a:latin typeface="Arial" pitchFamily="34" charset="0"/>
              <a:cs typeface="Arial" pitchFamily="34" charset="0"/>
            </a:rPr>
            <a:t/>
          </a:r>
          <a:br>
            <a:rPr lang="en-GB" sz="700" kern="1200">
              <a:latin typeface="Arial" pitchFamily="34" charset="0"/>
              <a:cs typeface="Arial" pitchFamily="34" charset="0"/>
            </a:rPr>
          </a:br>
          <a:r>
            <a:rPr lang="en-GB" sz="700" kern="1200">
              <a:latin typeface="Arial" pitchFamily="34" charset="0"/>
              <a:cs typeface="Arial" pitchFamily="34" charset="0"/>
            </a:rPr>
            <a:t>Outlines the main findings of the study whilst providing relevant analysis</a:t>
          </a:r>
        </a:p>
      </dsp:txBody>
      <dsp:txXfrm>
        <a:off x="1874784" y="1842105"/>
        <a:ext cx="1520930" cy="912558"/>
      </dsp:txXfrm>
    </dsp:sp>
    <dsp:sp modelId="{F1F41D36-D53F-489C-9A0D-B3BCEC986FD8}">
      <dsp:nvSpPr>
        <dsp:cNvPr id="0" name=""/>
        <dsp:cNvSpPr/>
      </dsp:nvSpPr>
      <dsp:spPr>
        <a:xfrm>
          <a:off x="3749569" y="1853923"/>
          <a:ext cx="1520930" cy="912558"/>
        </a:xfrm>
        <a:prstGeom prst="rect">
          <a:avLst/>
        </a:prstGeom>
        <a:solidFill>
          <a:schemeClr val="tx2">
            <a:lumMod val="75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6 Discussion and Policy Implications</a:t>
          </a:r>
          <a:r>
            <a:rPr lang="en-GB" sz="700" kern="1200">
              <a:latin typeface="Arial" pitchFamily="34" charset="0"/>
              <a:cs typeface="Arial" pitchFamily="34" charset="0"/>
            </a:rPr>
            <a:t/>
          </a:r>
          <a:br>
            <a:rPr lang="en-GB" sz="700" kern="1200">
              <a:latin typeface="Arial" pitchFamily="34" charset="0"/>
              <a:cs typeface="Arial" pitchFamily="34" charset="0"/>
            </a:rPr>
          </a:br>
          <a:r>
            <a:rPr lang="en-GB" sz="700" kern="1200">
              <a:latin typeface="Arial" pitchFamily="34" charset="0"/>
              <a:cs typeface="Arial" pitchFamily="34" charset="0"/>
            </a:rPr>
            <a:t>Presents a discussion of the findings in line with tightly answering the research questions. </a:t>
          </a:r>
        </a:p>
      </dsp:txBody>
      <dsp:txXfrm>
        <a:off x="3749569" y="1853923"/>
        <a:ext cx="1520930" cy="91255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42F45-668E-E649-B226-2839F90B56D3}">
      <dsp:nvSpPr>
        <dsp:cNvPr id="0" name=""/>
        <dsp:cNvSpPr/>
      </dsp:nvSpPr>
      <dsp:spPr>
        <a:xfrm>
          <a:off x="1981572" y="583586"/>
          <a:ext cx="192159" cy="627774"/>
        </a:xfrm>
        <a:custGeom>
          <a:avLst/>
          <a:gdLst/>
          <a:ahLst/>
          <a:cxnLst/>
          <a:rect l="0" t="0" r="0" b="0"/>
          <a:pathLst>
            <a:path>
              <a:moveTo>
                <a:pt x="192159" y="0"/>
              </a:moveTo>
              <a:lnTo>
                <a:pt x="192159" y="627774"/>
              </a:lnTo>
              <a:lnTo>
                <a:pt x="0" y="62777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E80A20A-013F-C442-9CD5-0B5D22676BDE}">
      <dsp:nvSpPr>
        <dsp:cNvPr id="0" name=""/>
        <dsp:cNvSpPr/>
      </dsp:nvSpPr>
      <dsp:spPr>
        <a:xfrm>
          <a:off x="2173731" y="583586"/>
          <a:ext cx="754655" cy="1255548"/>
        </a:xfrm>
        <a:custGeom>
          <a:avLst/>
          <a:gdLst/>
          <a:ahLst/>
          <a:cxnLst/>
          <a:rect l="0" t="0" r="0" b="0"/>
          <a:pathLst>
            <a:path>
              <a:moveTo>
                <a:pt x="0" y="0"/>
              </a:moveTo>
              <a:lnTo>
                <a:pt x="0" y="1119638"/>
              </a:lnTo>
              <a:lnTo>
                <a:pt x="754655" y="1119638"/>
              </a:lnTo>
              <a:lnTo>
                <a:pt x="754655" y="125554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B915AEE-3B20-C84B-8C37-0465160265B9}">
      <dsp:nvSpPr>
        <dsp:cNvPr id="0" name=""/>
        <dsp:cNvSpPr/>
      </dsp:nvSpPr>
      <dsp:spPr>
        <a:xfrm>
          <a:off x="1419076" y="583586"/>
          <a:ext cx="754655" cy="1255548"/>
        </a:xfrm>
        <a:custGeom>
          <a:avLst/>
          <a:gdLst/>
          <a:ahLst/>
          <a:cxnLst/>
          <a:rect l="0" t="0" r="0" b="0"/>
          <a:pathLst>
            <a:path>
              <a:moveTo>
                <a:pt x="754655" y="0"/>
              </a:moveTo>
              <a:lnTo>
                <a:pt x="754655" y="1119638"/>
              </a:lnTo>
              <a:lnTo>
                <a:pt x="0" y="1119638"/>
              </a:lnTo>
              <a:lnTo>
                <a:pt x="0" y="125554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62B20EA-EE5A-0D4A-8220-39C9F83E61E5}">
      <dsp:nvSpPr>
        <dsp:cNvPr id="0" name=""/>
        <dsp:cNvSpPr/>
      </dsp:nvSpPr>
      <dsp:spPr>
        <a:xfrm>
          <a:off x="1611235" y="1115"/>
          <a:ext cx="1124992" cy="5824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82193" numCol="1" spcCol="1270" anchor="ctr" anchorCtr="0">
          <a:noAutofit/>
        </a:bodyPr>
        <a:lstStyle/>
        <a:p>
          <a:pPr lvl="0" algn="ctr" defTabSz="488950">
            <a:lnSpc>
              <a:spcPct val="90000"/>
            </a:lnSpc>
            <a:spcBef>
              <a:spcPct val="0"/>
            </a:spcBef>
            <a:spcAft>
              <a:spcPct val="35000"/>
            </a:spcAft>
          </a:pPr>
          <a:r>
            <a:rPr lang="en-US" sz="1100" kern="1200"/>
            <a:t>Changing Formal instituions</a:t>
          </a:r>
        </a:p>
      </dsp:txBody>
      <dsp:txXfrm>
        <a:off x="1611235" y="1115"/>
        <a:ext cx="1124992" cy="582471"/>
      </dsp:txXfrm>
    </dsp:sp>
    <dsp:sp modelId="{58EB494C-E632-4545-8582-C747A37BFF18}">
      <dsp:nvSpPr>
        <dsp:cNvPr id="0" name=""/>
        <dsp:cNvSpPr/>
      </dsp:nvSpPr>
      <dsp:spPr>
        <a:xfrm>
          <a:off x="1836234" y="454148"/>
          <a:ext cx="1012492" cy="19415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endParaRPr lang="en-US" sz="1200" kern="1200"/>
        </a:p>
      </dsp:txBody>
      <dsp:txXfrm>
        <a:off x="1836234" y="454148"/>
        <a:ext cx="1012492" cy="194157"/>
      </dsp:txXfrm>
    </dsp:sp>
    <dsp:sp modelId="{F6189A3C-6790-B546-AE02-ACDE38A895C7}">
      <dsp:nvSpPr>
        <dsp:cNvPr id="0" name=""/>
        <dsp:cNvSpPr/>
      </dsp:nvSpPr>
      <dsp:spPr>
        <a:xfrm>
          <a:off x="856580" y="1839134"/>
          <a:ext cx="1124992" cy="5824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82193" numCol="1" spcCol="1270" anchor="ctr" anchorCtr="0">
          <a:noAutofit/>
        </a:bodyPr>
        <a:lstStyle/>
        <a:p>
          <a:pPr lvl="0" algn="ctr" defTabSz="488950">
            <a:lnSpc>
              <a:spcPct val="90000"/>
            </a:lnSpc>
            <a:spcBef>
              <a:spcPct val="0"/>
            </a:spcBef>
            <a:spcAft>
              <a:spcPct val="35000"/>
            </a:spcAft>
          </a:pPr>
          <a:r>
            <a:rPr lang="en-US" sz="1100" kern="1200"/>
            <a:t>Deterrence</a:t>
          </a:r>
        </a:p>
      </dsp:txBody>
      <dsp:txXfrm>
        <a:off x="856580" y="1839134"/>
        <a:ext cx="1124992" cy="582471"/>
      </dsp:txXfrm>
    </dsp:sp>
    <dsp:sp modelId="{3868E8FA-E87E-A843-81C5-44802424AFDB}">
      <dsp:nvSpPr>
        <dsp:cNvPr id="0" name=""/>
        <dsp:cNvSpPr/>
      </dsp:nvSpPr>
      <dsp:spPr>
        <a:xfrm>
          <a:off x="1081578" y="2292167"/>
          <a:ext cx="1012492" cy="19415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endParaRPr lang="en-US" sz="1200" kern="1200"/>
        </a:p>
      </dsp:txBody>
      <dsp:txXfrm>
        <a:off x="1081578" y="2292167"/>
        <a:ext cx="1012492" cy="194157"/>
      </dsp:txXfrm>
    </dsp:sp>
    <dsp:sp modelId="{41BB734B-9F4E-BF4C-9E42-AB1CFFFEFDD9}">
      <dsp:nvSpPr>
        <dsp:cNvPr id="0" name=""/>
        <dsp:cNvSpPr/>
      </dsp:nvSpPr>
      <dsp:spPr>
        <a:xfrm>
          <a:off x="2365891" y="1839134"/>
          <a:ext cx="1124992" cy="5824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82193" numCol="1" spcCol="1270" anchor="ctr" anchorCtr="0">
          <a:noAutofit/>
        </a:bodyPr>
        <a:lstStyle/>
        <a:p>
          <a:pPr lvl="0" algn="ctr" defTabSz="488950">
            <a:lnSpc>
              <a:spcPct val="90000"/>
            </a:lnSpc>
            <a:spcBef>
              <a:spcPct val="0"/>
            </a:spcBef>
            <a:spcAft>
              <a:spcPct val="35000"/>
            </a:spcAft>
          </a:pPr>
          <a:r>
            <a:rPr lang="en-US" sz="1100" kern="1200"/>
            <a:t>Incentives</a:t>
          </a:r>
        </a:p>
      </dsp:txBody>
      <dsp:txXfrm>
        <a:off x="2365891" y="1839134"/>
        <a:ext cx="1124992" cy="582471"/>
      </dsp:txXfrm>
    </dsp:sp>
    <dsp:sp modelId="{69B95B12-0C55-D545-BF0D-A330BA335372}">
      <dsp:nvSpPr>
        <dsp:cNvPr id="0" name=""/>
        <dsp:cNvSpPr/>
      </dsp:nvSpPr>
      <dsp:spPr>
        <a:xfrm>
          <a:off x="2590889" y="2292167"/>
          <a:ext cx="1012492" cy="19415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endParaRPr lang="en-US" sz="1200" kern="1200"/>
        </a:p>
      </dsp:txBody>
      <dsp:txXfrm>
        <a:off x="2590889" y="2292167"/>
        <a:ext cx="1012492" cy="194157"/>
      </dsp:txXfrm>
    </dsp:sp>
    <dsp:sp modelId="{1AB166B1-8930-304C-93A9-CB7BE0E41AA9}">
      <dsp:nvSpPr>
        <dsp:cNvPr id="0" name=""/>
        <dsp:cNvSpPr/>
      </dsp:nvSpPr>
      <dsp:spPr>
        <a:xfrm>
          <a:off x="856580" y="920124"/>
          <a:ext cx="1124992" cy="5824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82193" numCol="1" spcCol="1270" anchor="ctr" anchorCtr="0">
          <a:noAutofit/>
        </a:bodyPr>
        <a:lstStyle/>
        <a:p>
          <a:pPr lvl="0" algn="ctr" defTabSz="488950">
            <a:lnSpc>
              <a:spcPct val="90000"/>
            </a:lnSpc>
            <a:spcBef>
              <a:spcPct val="0"/>
            </a:spcBef>
            <a:spcAft>
              <a:spcPct val="35000"/>
            </a:spcAft>
          </a:pPr>
          <a:r>
            <a:rPr lang="en-US" sz="1100" kern="1200"/>
            <a:t>Changing Informal institutions</a:t>
          </a:r>
        </a:p>
      </dsp:txBody>
      <dsp:txXfrm>
        <a:off x="856580" y="920124"/>
        <a:ext cx="1124992" cy="582471"/>
      </dsp:txXfrm>
    </dsp:sp>
    <dsp:sp modelId="{36668C28-9781-C142-8DC8-F9338BBAA0C2}">
      <dsp:nvSpPr>
        <dsp:cNvPr id="0" name=""/>
        <dsp:cNvSpPr/>
      </dsp:nvSpPr>
      <dsp:spPr>
        <a:xfrm>
          <a:off x="1081578" y="1373158"/>
          <a:ext cx="1012492" cy="19415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endParaRPr lang="en-US" sz="1100" kern="1200"/>
        </a:p>
      </dsp:txBody>
      <dsp:txXfrm>
        <a:off x="1081578" y="1373158"/>
        <a:ext cx="1012492" cy="1941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10329-D875-488E-8463-2376C315D61C}">
      <dsp:nvSpPr>
        <dsp:cNvPr id="0" name=""/>
        <dsp:cNvSpPr/>
      </dsp:nvSpPr>
      <dsp:spPr>
        <a:xfrm>
          <a:off x="1523170" y="978934"/>
          <a:ext cx="319928" cy="91440"/>
        </a:xfrm>
        <a:custGeom>
          <a:avLst/>
          <a:gdLst/>
          <a:ahLst/>
          <a:cxnLst/>
          <a:rect l="0" t="0" r="0" b="0"/>
          <a:pathLst>
            <a:path>
              <a:moveTo>
                <a:pt x="0" y="57072"/>
              </a:moveTo>
              <a:lnTo>
                <a:pt x="177064" y="57072"/>
              </a:lnTo>
              <a:lnTo>
                <a:pt x="177064" y="45720"/>
              </a:lnTo>
              <a:lnTo>
                <a:pt x="319928" y="45720"/>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1674367" y="1022905"/>
        <a:ext cx="17535" cy="3498"/>
      </dsp:txXfrm>
    </dsp:sp>
    <dsp:sp modelId="{0A265D42-9DBC-4566-8427-BAD475054931}">
      <dsp:nvSpPr>
        <dsp:cNvPr id="0" name=""/>
        <dsp:cNvSpPr/>
      </dsp:nvSpPr>
      <dsp:spPr>
        <a:xfrm>
          <a:off x="4040" y="579727"/>
          <a:ext cx="1520930" cy="912558"/>
        </a:xfrm>
        <a:prstGeom prst="rect">
          <a:avLst/>
        </a:prstGeom>
        <a:solidFill>
          <a:schemeClr val="accent1"/>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1 Introduction</a:t>
          </a:r>
          <a:br>
            <a:rPr lang="en-GB" sz="700" b="1" kern="1200">
              <a:latin typeface="Arial" pitchFamily="34" charset="0"/>
              <a:cs typeface="Arial" pitchFamily="34" charset="0"/>
            </a:rPr>
          </a:br>
          <a:r>
            <a:rPr lang="en-GB" sz="700" kern="1200">
              <a:latin typeface="Arial" pitchFamily="34" charset="0"/>
              <a:cs typeface="Arial" pitchFamily="34" charset="0"/>
            </a:rPr>
            <a:t>Outlines the rationale behind the study whilst setting the context, presenting the research problem and the structure of this thesis </a:t>
          </a:r>
          <a:endParaRPr lang="en-GB" sz="700" b="1" kern="1200">
            <a:latin typeface="Arial" pitchFamily="34" charset="0"/>
            <a:cs typeface="Arial" pitchFamily="34" charset="0"/>
          </a:endParaRPr>
        </a:p>
      </dsp:txBody>
      <dsp:txXfrm>
        <a:off x="4040" y="579727"/>
        <a:ext cx="1520930" cy="912558"/>
      </dsp:txXfrm>
    </dsp:sp>
    <dsp:sp modelId="{36196BD1-BBE4-4572-AB93-B6DB4C811FEE}">
      <dsp:nvSpPr>
        <dsp:cNvPr id="0" name=""/>
        <dsp:cNvSpPr/>
      </dsp:nvSpPr>
      <dsp:spPr>
        <a:xfrm>
          <a:off x="3394630" y="973741"/>
          <a:ext cx="289266" cy="91440"/>
        </a:xfrm>
        <a:custGeom>
          <a:avLst/>
          <a:gdLst/>
          <a:ahLst/>
          <a:cxnLst/>
          <a:rect l="0" t="0" r="0" b="0"/>
          <a:pathLst>
            <a:path>
              <a:moveTo>
                <a:pt x="0" y="50912"/>
              </a:moveTo>
              <a:lnTo>
                <a:pt x="161733" y="50912"/>
              </a:lnTo>
              <a:lnTo>
                <a:pt x="161733" y="45720"/>
              </a:lnTo>
              <a:lnTo>
                <a:pt x="289266" y="45720"/>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3531265" y="1017712"/>
        <a:ext cx="15995" cy="3498"/>
      </dsp:txXfrm>
    </dsp:sp>
    <dsp:sp modelId="{47BFB663-2F31-49D7-844F-73B9AB5F0BF2}">
      <dsp:nvSpPr>
        <dsp:cNvPr id="0" name=""/>
        <dsp:cNvSpPr/>
      </dsp:nvSpPr>
      <dsp:spPr>
        <a:xfrm>
          <a:off x="1875499" y="568375"/>
          <a:ext cx="1520930" cy="912558"/>
        </a:xfrm>
        <a:prstGeom prst="rect">
          <a:avLst/>
        </a:prstGeom>
        <a:solidFill>
          <a:schemeClr val="accent1"/>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2 Literature review: Undeclared Work </a:t>
          </a:r>
          <a:br>
            <a:rPr lang="en-GB" sz="700" b="1" kern="1200">
              <a:latin typeface="Arial" pitchFamily="34" charset="0"/>
              <a:cs typeface="Arial" pitchFamily="34" charset="0"/>
            </a:rPr>
          </a:br>
          <a:r>
            <a:rPr lang="en-GB" sz="700" kern="1200">
              <a:latin typeface="Arial" pitchFamily="34" charset="0"/>
              <a:cs typeface="Arial" pitchFamily="34" charset="0"/>
            </a:rPr>
            <a:t>Presents a systematic review of the literature surrounding undeclared work as well as develops the SET framework </a:t>
          </a:r>
        </a:p>
      </dsp:txBody>
      <dsp:txXfrm>
        <a:off x="1875499" y="568375"/>
        <a:ext cx="1520930" cy="912558"/>
      </dsp:txXfrm>
    </dsp:sp>
    <dsp:sp modelId="{F7F88A7C-4141-410B-AE2A-1640C19E269D}">
      <dsp:nvSpPr>
        <dsp:cNvPr id="0" name=""/>
        <dsp:cNvSpPr/>
      </dsp:nvSpPr>
      <dsp:spPr>
        <a:xfrm>
          <a:off x="760465" y="1473940"/>
          <a:ext cx="3716296" cy="333796"/>
        </a:xfrm>
        <a:custGeom>
          <a:avLst/>
          <a:gdLst/>
          <a:ahLst/>
          <a:cxnLst/>
          <a:rect l="0" t="0" r="0" b="0"/>
          <a:pathLst>
            <a:path>
              <a:moveTo>
                <a:pt x="3716296" y="0"/>
              </a:moveTo>
              <a:lnTo>
                <a:pt x="3716296" y="183998"/>
              </a:lnTo>
              <a:lnTo>
                <a:pt x="0" y="183998"/>
              </a:lnTo>
              <a:lnTo>
                <a:pt x="0" y="333796"/>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2525260" y="1639090"/>
        <a:ext cx="186705" cy="3498"/>
      </dsp:txXfrm>
    </dsp:sp>
    <dsp:sp modelId="{A24B2B6D-287F-436F-9ECE-666506298C22}">
      <dsp:nvSpPr>
        <dsp:cNvPr id="0" name=""/>
        <dsp:cNvSpPr/>
      </dsp:nvSpPr>
      <dsp:spPr>
        <a:xfrm>
          <a:off x="3716296" y="563182"/>
          <a:ext cx="1520930" cy="912558"/>
        </a:xfrm>
        <a:prstGeom prst="rect">
          <a:avLst/>
        </a:prstGeom>
        <a:solidFill>
          <a:schemeClr val="tx2">
            <a:lumMod val="75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3 An Insight into the Context of Research </a:t>
          </a:r>
          <a:br>
            <a:rPr lang="en-GB" sz="700" b="1" kern="1200">
              <a:latin typeface="Arial" pitchFamily="34" charset="0"/>
              <a:cs typeface="Arial" pitchFamily="34" charset="0"/>
            </a:rPr>
          </a:br>
          <a:r>
            <a:rPr lang="en-GB" sz="700" b="0" kern="1200">
              <a:latin typeface="Arial" pitchFamily="34" charset="0"/>
              <a:cs typeface="Arial" pitchFamily="34" charset="0"/>
            </a:rPr>
            <a:t>Addresses issues related to the location of study by drawing upon the institutional background of Croatia so at to understand the manifestation of undeclared work</a:t>
          </a:r>
        </a:p>
      </dsp:txBody>
      <dsp:txXfrm>
        <a:off x="3716296" y="563182"/>
        <a:ext cx="1520930" cy="912558"/>
      </dsp:txXfrm>
    </dsp:sp>
    <dsp:sp modelId="{B6657371-8553-46CC-B4DE-E73D42F2A5F2}">
      <dsp:nvSpPr>
        <dsp:cNvPr id="0" name=""/>
        <dsp:cNvSpPr/>
      </dsp:nvSpPr>
      <dsp:spPr>
        <a:xfrm>
          <a:off x="1519130" y="2250696"/>
          <a:ext cx="323254" cy="91440"/>
        </a:xfrm>
        <a:custGeom>
          <a:avLst/>
          <a:gdLst/>
          <a:ahLst/>
          <a:cxnLst/>
          <a:rect l="0" t="0" r="0" b="0"/>
          <a:pathLst>
            <a:path>
              <a:moveTo>
                <a:pt x="0" y="45720"/>
              </a:moveTo>
              <a:lnTo>
                <a:pt x="178727" y="45720"/>
              </a:lnTo>
              <a:lnTo>
                <a:pt x="178727" y="47682"/>
              </a:lnTo>
              <a:lnTo>
                <a:pt x="323254" y="47682"/>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1671911" y="2294667"/>
        <a:ext cx="17692" cy="3498"/>
      </dsp:txXfrm>
    </dsp:sp>
    <dsp:sp modelId="{A409AF50-4B7E-41A8-ADF1-B3AA9FFF8F28}">
      <dsp:nvSpPr>
        <dsp:cNvPr id="0" name=""/>
        <dsp:cNvSpPr/>
      </dsp:nvSpPr>
      <dsp:spPr>
        <a:xfrm>
          <a:off x="0" y="1840137"/>
          <a:ext cx="1520930" cy="91255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4 Methodology </a:t>
          </a:r>
          <a:r>
            <a:rPr lang="en-GB" sz="700" kern="1200">
              <a:latin typeface="Arial" pitchFamily="34" charset="0"/>
              <a:cs typeface="Arial" pitchFamily="34" charset="0"/>
            </a:rPr>
            <a:t/>
          </a:r>
          <a:br>
            <a:rPr lang="en-GB" sz="700" kern="1200">
              <a:latin typeface="Arial" pitchFamily="34" charset="0"/>
              <a:cs typeface="Arial" pitchFamily="34" charset="0"/>
            </a:rPr>
          </a:br>
          <a:r>
            <a:rPr lang="en-GB" sz="700" kern="1200">
              <a:latin typeface="Arial" pitchFamily="34" charset="0"/>
              <a:cs typeface="Arial" pitchFamily="34" charset="0"/>
            </a:rPr>
            <a:t>Outlines the philosophical assumptions and design of methods used in the study</a:t>
          </a:r>
        </a:p>
      </dsp:txBody>
      <dsp:txXfrm>
        <a:off x="0" y="1840137"/>
        <a:ext cx="1520930" cy="912558"/>
      </dsp:txXfrm>
    </dsp:sp>
    <dsp:sp modelId="{5DA5E2B5-452D-407E-A68D-CFB13F89369B}">
      <dsp:nvSpPr>
        <dsp:cNvPr id="0" name=""/>
        <dsp:cNvSpPr/>
      </dsp:nvSpPr>
      <dsp:spPr>
        <a:xfrm>
          <a:off x="3393915" y="2252658"/>
          <a:ext cx="323254" cy="91440"/>
        </a:xfrm>
        <a:custGeom>
          <a:avLst/>
          <a:gdLst/>
          <a:ahLst/>
          <a:cxnLst/>
          <a:rect l="0" t="0" r="0" b="0"/>
          <a:pathLst>
            <a:path>
              <a:moveTo>
                <a:pt x="0" y="45720"/>
              </a:moveTo>
              <a:lnTo>
                <a:pt x="178727" y="45720"/>
              </a:lnTo>
              <a:lnTo>
                <a:pt x="178727" y="57537"/>
              </a:lnTo>
              <a:lnTo>
                <a:pt x="323254" y="57537"/>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3546691" y="2296629"/>
        <a:ext cx="17702" cy="3498"/>
      </dsp:txXfrm>
    </dsp:sp>
    <dsp:sp modelId="{F57072DF-199D-4AF4-8AB2-5451E9E98398}">
      <dsp:nvSpPr>
        <dsp:cNvPr id="0" name=""/>
        <dsp:cNvSpPr/>
      </dsp:nvSpPr>
      <dsp:spPr>
        <a:xfrm>
          <a:off x="1874784" y="1842099"/>
          <a:ext cx="1520930" cy="91255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5  Findings and Analysis </a:t>
          </a:r>
          <a:r>
            <a:rPr lang="en-GB" sz="700" kern="1200">
              <a:latin typeface="Arial" pitchFamily="34" charset="0"/>
              <a:cs typeface="Arial" pitchFamily="34" charset="0"/>
            </a:rPr>
            <a:t/>
          </a:r>
          <a:br>
            <a:rPr lang="en-GB" sz="700" kern="1200">
              <a:latin typeface="Arial" pitchFamily="34" charset="0"/>
              <a:cs typeface="Arial" pitchFamily="34" charset="0"/>
            </a:rPr>
          </a:br>
          <a:r>
            <a:rPr lang="en-GB" sz="700" kern="1200">
              <a:latin typeface="Arial" pitchFamily="34" charset="0"/>
              <a:cs typeface="Arial" pitchFamily="34" charset="0"/>
            </a:rPr>
            <a:t>Outlines the main findings of the study whilst providing relevant analysis</a:t>
          </a:r>
        </a:p>
      </dsp:txBody>
      <dsp:txXfrm>
        <a:off x="1874784" y="1842099"/>
        <a:ext cx="1520930" cy="912558"/>
      </dsp:txXfrm>
    </dsp:sp>
    <dsp:sp modelId="{F1F41D36-D53F-489C-9A0D-B3BCEC986FD8}">
      <dsp:nvSpPr>
        <dsp:cNvPr id="0" name=""/>
        <dsp:cNvSpPr/>
      </dsp:nvSpPr>
      <dsp:spPr>
        <a:xfrm>
          <a:off x="3749569" y="1853917"/>
          <a:ext cx="1520930" cy="91255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6 Discussion and Policy Implications</a:t>
          </a:r>
          <a:r>
            <a:rPr lang="en-GB" sz="700" kern="1200">
              <a:latin typeface="Arial" pitchFamily="34" charset="0"/>
              <a:cs typeface="Arial" pitchFamily="34" charset="0"/>
            </a:rPr>
            <a:t/>
          </a:r>
          <a:br>
            <a:rPr lang="en-GB" sz="700" kern="1200">
              <a:latin typeface="Arial" pitchFamily="34" charset="0"/>
              <a:cs typeface="Arial" pitchFamily="34" charset="0"/>
            </a:rPr>
          </a:br>
          <a:r>
            <a:rPr lang="en-GB" sz="700" kern="1200">
              <a:latin typeface="Arial" pitchFamily="34" charset="0"/>
              <a:cs typeface="Arial" pitchFamily="34" charset="0"/>
            </a:rPr>
            <a:t>Presents a discussion of the findings in line with tightly answering the research questions </a:t>
          </a:r>
        </a:p>
      </dsp:txBody>
      <dsp:txXfrm>
        <a:off x="3749569" y="1853917"/>
        <a:ext cx="1520930" cy="9125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10329-D875-488E-8463-2376C315D61C}">
      <dsp:nvSpPr>
        <dsp:cNvPr id="0" name=""/>
        <dsp:cNvSpPr/>
      </dsp:nvSpPr>
      <dsp:spPr>
        <a:xfrm>
          <a:off x="1523170" y="978940"/>
          <a:ext cx="319928" cy="91440"/>
        </a:xfrm>
        <a:custGeom>
          <a:avLst/>
          <a:gdLst/>
          <a:ahLst/>
          <a:cxnLst/>
          <a:rect l="0" t="0" r="0" b="0"/>
          <a:pathLst>
            <a:path>
              <a:moveTo>
                <a:pt x="0" y="57072"/>
              </a:moveTo>
              <a:lnTo>
                <a:pt x="177064" y="57072"/>
              </a:lnTo>
              <a:lnTo>
                <a:pt x="177064" y="45720"/>
              </a:lnTo>
              <a:lnTo>
                <a:pt x="319928" y="45720"/>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1674367" y="1022911"/>
        <a:ext cx="17535" cy="3498"/>
      </dsp:txXfrm>
    </dsp:sp>
    <dsp:sp modelId="{0A265D42-9DBC-4566-8427-BAD475054931}">
      <dsp:nvSpPr>
        <dsp:cNvPr id="0" name=""/>
        <dsp:cNvSpPr/>
      </dsp:nvSpPr>
      <dsp:spPr>
        <a:xfrm>
          <a:off x="4040" y="579733"/>
          <a:ext cx="1520930" cy="912558"/>
        </a:xfrm>
        <a:prstGeom prst="rect">
          <a:avLst/>
        </a:prstGeom>
        <a:solidFill>
          <a:schemeClr val="accent1"/>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1 Introduction</a:t>
          </a:r>
          <a:br>
            <a:rPr lang="en-GB" sz="700" b="1" kern="1200">
              <a:latin typeface="Arial" pitchFamily="34" charset="0"/>
              <a:cs typeface="Arial" pitchFamily="34" charset="0"/>
            </a:rPr>
          </a:br>
          <a:r>
            <a:rPr lang="en-GB" sz="700" kern="1200">
              <a:latin typeface="Arial" pitchFamily="34" charset="0"/>
              <a:cs typeface="Arial" pitchFamily="34" charset="0"/>
            </a:rPr>
            <a:t>Outlines the rationale behind the study whilst setting the context, presenting the research problem and the structure of this thesis </a:t>
          </a:r>
          <a:endParaRPr lang="en-GB" sz="700" b="1" kern="1200">
            <a:latin typeface="Arial" pitchFamily="34" charset="0"/>
            <a:cs typeface="Arial" pitchFamily="34" charset="0"/>
          </a:endParaRPr>
        </a:p>
      </dsp:txBody>
      <dsp:txXfrm>
        <a:off x="4040" y="579733"/>
        <a:ext cx="1520930" cy="912558"/>
      </dsp:txXfrm>
    </dsp:sp>
    <dsp:sp modelId="{36196BD1-BBE4-4572-AB93-B6DB4C811FEE}">
      <dsp:nvSpPr>
        <dsp:cNvPr id="0" name=""/>
        <dsp:cNvSpPr/>
      </dsp:nvSpPr>
      <dsp:spPr>
        <a:xfrm>
          <a:off x="3394630" y="973748"/>
          <a:ext cx="289266" cy="91440"/>
        </a:xfrm>
        <a:custGeom>
          <a:avLst/>
          <a:gdLst/>
          <a:ahLst/>
          <a:cxnLst/>
          <a:rect l="0" t="0" r="0" b="0"/>
          <a:pathLst>
            <a:path>
              <a:moveTo>
                <a:pt x="0" y="50912"/>
              </a:moveTo>
              <a:lnTo>
                <a:pt x="161733" y="50912"/>
              </a:lnTo>
              <a:lnTo>
                <a:pt x="161733" y="45720"/>
              </a:lnTo>
              <a:lnTo>
                <a:pt x="289266" y="45720"/>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3531265" y="1017719"/>
        <a:ext cx="15995" cy="3498"/>
      </dsp:txXfrm>
    </dsp:sp>
    <dsp:sp modelId="{47BFB663-2F31-49D7-844F-73B9AB5F0BF2}">
      <dsp:nvSpPr>
        <dsp:cNvPr id="0" name=""/>
        <dsp:cNvSpPr/>
      </dsp:nvSpPr>
      <dsp:spPr>
        <a:xfrm>
          <a:off x="1875499" y="568381"/>
          <a:ext cx="1520930" cy="912558"/>
        </a:xfrm>
        <a:prstGeom prst="rect">
          <a:avLst/>
        </a:prstGeom>
        <a:solidFill>
          <a:schemeClr val="accent1"/>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2 Literature review: Undeclared Work </a:t>
          </a:r>
          <a:br>
            <a:rPr lang="en-GB" sz="700" b="1" kern="1200">
              <a:latin typeface="Arial" pitchFamily="34" charset="0"/>
              <a:cs typeface="Arial" pitchFamily="34" charset="0"/>
            </a:rPr>
          </a:br>
          <a:r>
            <a:rPr lang="en-GB" sz="700" kern="1200">
              <a:latin typeface="Arial" pitchFamily="34" charset="0"/>
              <a:cs typeface="Arial" pitchFamily="34" charset="0"/>
            </a:rPr>
            <a:t>Presents a systematic review of the literature surrounding undeclared work as well as develops the SET framework </a:t>
          </a:r>
        </a:p>
      </dsp:txBody>
      <dsp:txXfrm>
        <a:off x="1875499" y="568381"/>
        <a:ext cx="1520930" cy="912558"/>
      </dsp:txXfrm>
    </dsp:sp>
    <dsp:sp modelId="{F7F88A7C-4141-410B-AE2A-1640C19E269D}">
      <dsp:nvSpPr>
        <dsp:cNvPr id="0" name=""/>
        <dsp:cNvSpPr/>
      </dsp:nvSpPr>
      <dsp:spPr>
        <a:xfrm>
          <a:off x="760465" y="1473947"/>
          <a:ext cx="3716296" cy="333796"/>
        </a:xfrm>
        <a:custGeom>
          <a:avLst/>
          <a:gdLst/>
          <a:ahLst/>
          <a:cxnLst/>
          <a:rect l="0" t="0" r="0" b="0"/>
          <a:pathLst>
            <a:path>
              <a:moveTo>
                <a:pt x="3716296" y="0"/>
              </a:moveTo>
              <a:lnTo>
                <a:pt x="3716296" y="183998"/>
              </a:lnTo>
              <a:lnTo>
                <a:pt x="0" y="183998"/>
              </a:lnTo>
              <a:lnTo>
                <a:pt x="0" y="333796"/>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2525260" y="1639096"/>
        <a:ext cx="186705" cy="3498"/>
      </dsp:txXfrm>
    </dsp:sp>
    <dsp:sp modelId="{A24B2B6D-287F-436F-9ECE-666506298C22}">
      <dsp:nvSpPr>
        <dsp:cNvPr id="0" name=""/>
        <dsp:cNvSpPr/>
      </dsp:nvSpPr>
      <dsp:spPr>
        <a:xfrm>
          <a:off x="3716296" y="563189"/>
          <a:ext cx="1520930" cy="91255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3 An Insight into the Context of Research </a:t>
          </a:r>
          <a:br>
            <a:rPr lang="en-GB" sz="700" b="1" kern="1200">
              <a:latin typeface="Arial" pitchFamily="34" charset="0"/>
              <a:cs typeface="Arial" pitchFamily="34" charset="0"/>
            </a:rPr>
          </a:br>
          <a:r>
            <a:rPr lang="en-GB" sz="700" b="0" kern="1200">
              <a:latin typeface="Arial" pitchFamily="34" charset="0"/>
              <a:cs typeface="Arial" pitchFamily="34" charset="0"/>
            </a:rPr>
            <a:t>Addresses issues related to the location of study by drawing upon the institutional background of Croatia so at to understand the manifestation of undeclared work</a:t>
          </a:r>
        </a:p>
      </dsp:txBody>
      <dsp:txXfrm>
        <a:off x="3716296" y="563189"/>
        <a:ext cx="1520930" cy="912558"/>
      </dsp:txXfrm>
    </dsp:sp>
    <dsp:sp modelId="{B6657371-8553-46CC-B4DE-E73D42F2A5F2}">
      <dsp:nvSpPr>
        <dsp:cNvPr id="0" name=""/>
        <dsp:cNvSpPr/>
      </dsp:nvSpPr>
      <dsp:spPr>
        <a:xfrm>
          <a:off x="1519130" y="2250703"/>
          <a:ext cx="323254" cy="91440"/>
        </a:xfrm>
        <a:custGeom>
          <a:avLst/>
          <a:gdLst/>
          <a:ahLst/>
          <a:cxnLst/>
          <a:rect l="0" t="0" r="0" b="0"/>
          <a:pathLst>
            <a:path>
              <a:moveTo>
                <a:pt x="0" y="45720"/>
              </a:moveTo>
              <a:lnTo>
                <a:pt x="178727" y="45720"/>
              </a:lnTo>
              <a:lnTo>
                <a:pt x="178727" y="47682"/>
              </a:lnTo>
              <a:lnTo>
                <a:pt x="323254" y="47682"/>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1671911" y="2294674"/>
        <a:ext cx="17692" cy="3498"/>
      </dsp:txXfrm>
    </dsp:sp>
    <dsp:sp modelId="{A409AF50-4B7E-41A8-ADF1-B3AA9FFF8F28}">
      <dsp:nvSpPr>
        <dsp:cNvPr id="0" name=""/>
        <dsp:cNvSpPr/>
      </dsp:nvSpPr>
      <dsp:spPr>
        <a:xfrm>
          <a:off x="0" y="1840143"/>
          <a:ext cx="1520930" cy="912558"/>
        </a:xfrm>
        <a:prstGeom prst="rect">
          <a:avLst/>
        </a:prstGeom>
        <a:solidFill>
          <a:schemeClr val="tx2">
            <a:lumMod val="75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4 Methodology </a:t>
          </a:r>
          <a:r>
            <a:rPr lang="en-GB" sz="700" kern="1200">
              <a:latin typeface="Arial" pitchFamily="34" charset="0"/>
              <a:cs typeface="Arial" pitchFamily="34" charset="0"/>
            </a:rPr>
            <a:t/>
          </a:r>
          <a:br>
            <a:rPr lang="en-GB" sz="700" kern="1200">
              <a:latin typeface="Arial" pitchFamily="34" charset="0"/>
              <a:cs typeface="Arial" pitchFamily="34" charset="0"/>
            </a:rPr>
          </a:br>
          <a:r>
            <a:rPr lang="en-GB" sz="700" kern="1200">
              <a:latin typeface="Arial" pitchFamily="34" charset="0"/>
              <a:cs typeface="Arial" pitchFamily="34" charset="0"/>
            </a:rPr>
            <a:t>Outlines the philosophical assumptions and design of methods used in the study</a:t>
          </a:r>
        </a:p>
      </dsp:txBody>
      <dsp:txXfrm>
        <a:off x="0" y="1840143"/>
        <a:ext cx="1520930" cy="912558"/>
      </dsp:txXfrm>
    </dsp:sp>
    <dsp:sp modelId="{5DA5E2B5-452D-407E-A68D-CFB13F89369B}">
      <dsp:nvSpPr>
        <dsp:cNvPr id="0" name=""/>
        <dsp:cNvSpPr/>
      </dsp:nvSpPr>
      <dsp:spPr>
        <a:xfrm>
          <a:off x="3393915" y="2252665"/>
          <a:ext cx="323254" cy="91440"/>
        </a:xfrm>
        <a:custGeom>
          <a:avLst/>
          <a:gdLst/>
          <a:ahLst/>
          <a:cxnLst/>
          <a:rect l="0" t="0" r="0" b="0"/>
          <a:pathLst>
            <a:path>
              <a:moveTo>
                <a:pt x="0" y="45720"/>
              </a:moveTo>
              <a:lnTo>
                <a:pt x="178727" y="45720"/>
              </a:lnTo>
              <a:lnTo>
                <a:pt x="178727" y="57537"/>
              </a:lnTo>
              <a:lnTo>
                <a:pt x="323254" y="57537"/>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3546691" y="2296636"/>
        <a:ext cx="17702" cy="3498"/>
      </dsp:txXfrm>
    </dsp:sp>
    <dsp:sp modelId="{F57072DF-199D-4AF4-8AB2-5451E9E98398}">
      <dsp:nvSpPr>
        <dsp:cNvPr id="0" name=""/>
        <dsp:cNvSpPr/>
      </dsp:nvSpPr>
      <dsp:spPr>
        <a:xfrm>
          <a:off x="1874784" y="1842105"/>
          <a:ext cx="1520930" cy="91255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5  Findings and Analysis </a:t>
          </a:r>
          <a:r>
            <a:rPr lang="en-GB" sz="700" kern="1200">
              <a:latin typeface="Arial" pitchFamily="34" charset="0"/>
              <a:cs typeface="Arial" pitchFamily="34" charset="0"/>
            </a:rPr>
            <a:t/>
          </a:r>
          <a:br>
            <a:rPr lang="en-GB" sz="700" kern="1200">
              <a:latin typeface="Arial" pitchFamily="34" charset="0"/>
              <a:cs typeface="Arial" pitchFamily="34" charset="0"/>
            </a:rPr>
          </a:br>
          <a:r>
            <a:rPr lang="en-GB" sz="700" kern="1200">
              <a:latin typeface="Arial" pitchFamily="34" charset="0"/>
              <a:cs typeface="Arial" pitchFamily="34" charset="0"/>
            </a:rPr>
            <a:t>Outlines the main findings of the study whilst providing relevant analysis</a:t>
          </a:r>
        </a:p>
      </dsp:txBody>
      <dsp:txXfrm>
        <a:off x="1874784" y="1842105"/>
        <a:ext cx="1520930" cy="912558"/>
      </dsp:txXfrm>
    </dsp:sp>
    <dsp:sp modelId="{F1F41D36-D53F-489C-9A0D-B3BCEC986FD8}">
      <dsp:nvSpPr>
        <dsp:cNvPr id="0" name=""/>
        <dsp:cNvSpPr/>
      </dsp:nvSpPr>
      <dsp:spPr>
        <a:xfrm>
          <a:off x="3749569" y="1853923"/>
          <a:ext cx="1520930" cy="91255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6 Discussion and Policy Implications</a:t>
          </a:r>
          <a:r>
            <a:rPr lang="en-GB" sz="700" kern="1200">
              <a:latin typeface="Arial" pitchFamily="34" charset="0"/>
              <a:cs typeface="Arial" pitchFamily="34" charset="0"/>
            </a:rPr>
            <a:t/>
          </a:r>
          <a:br>
            <a:rPr lang="en-GB" sz="700" kern="1200">
              <a:latin typeface="Arial" pitchFamily="34" charset="0"/>
              <a:cs typeface="Arial" pitchFamily="34" charset="0"/>
            </a:rPr>
          </a:br>
          <a:r>
            <a:rPr lang="en-GB" sz="700" kern="1200">
              <a:latin typeface="Arial" pitchFamily="34" charset="0"/>
              <a:cs typeface="Arial" pitchFamily="34" charset="0"/>
            </a:rPr>
            <a:t>Presents a discussion of the findings in line with tightly answering the research questions </a:t>
          </a:r>
        </a:p>
      </dsp:txBody>
      <dsp:txXfrm>
        <a:off x="3749569" y="1853923"/>
        <a:ext cx="1520930" cy="9125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8F5074-AB96-7448-BFFF-27D2ED6BC6FD}">
      <dsp:nvSpPr>
        <dsp:cNvPr id="0" name=""/>
        <dsp:cNvSpPr/>
      </dsp:nvSpPr>
      <dsp:spPr>
        <a:xfrm rot="5400000">
          <a:off x="714215" y="730261"/>
          <a:ext cx="1131229" cy="13694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EFB5515-CAF8-5A45-A692-792941AC4ACA}">
      <dsp:nvSpPr>
        <dsp:cNvPr id="0" name=""/>
        <dsp:cNvSpPr/>
      </dsp:nvSpPr>
      <dsp:spPr>
        <a:xfrm>
          <a:off x="970514" y="2500"/>
          <a:ext cx="1521618" cy="91297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1) Demographic and intro of UDW</a:t>
          </a:r>
        </a:p>
      </dsp:txBody>
      <dsp:txXfrm>
        <a:off x="997254" y="29240"/>
        <a:ext cx="1468138" cy="859491"/>
      </dsp:txXfrm>
    </dsp:sp>
    <dsp:sp modelId="{4BFBE280-E74F-6048-8B03-136E36A7A8B8}">
      <dsp:nvSpPr>
        <dsp:cNvPr id="0" name=""/>
        <dsp:cNvSpPr/>
      </dsp:nvSpPr>
      <dsp:spPr>
        <a:xfrm rot="5400000">
          <a:off x="714215" y="1871475"/>
          <a:ext cx="1131229" cy="13694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B6AA448-F15B-9547-B392-0554D193D911}">
      <dsp:nvSpPr>
        <dsp:cNvPr id="0" name=""/>
        <dsp:cNvSpPr/>
      </dsp:nvSpPr>
      <dsp:spPr>
        <a:xfrm>
          <a:off x="970514" y="1143714"/>
          <a:ext cx="1521618" cy="91297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2) Demand and Supply of Undeclared work  </a:t>
          </a:r>
        </a:p>
      </dsp:txBody>
      <dsp:txXfrm>
        <a:off x="997254" y="1170454"/>
        <a:ext cx="1468138" cy="859491"/>
      </dsp:txXfrm>
    </dsp:sp>
    <dsp:sp modelId="{A49C5BCB-AD06-9849-9E97-26DA057505A3}">
      <dsp:nvSpPr>
        <dsp:cNvPr id="0" name=""/>
        <dsp:cNvSpPr/>
      </dsp:nvSpPr>
      <dsp:spPr>
        <a:xfrm>
          <a:off x="1284822" y="2442082"/>
          <a:ext cx="2013768" cy="13694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D3AEB4E-A429-3F4C-B5A3-36485927EC0D}">
      <dsp:nvSpPr>
        <dsp:cNvPr id="0" name=""/>
        <dsp:cNvSpPr/>
      </dsp:nvSpPr>
      <dsp:spPr>
        <a:xfrm>
          <a:off x="970514" y="2284928"/>
          <a:ext cx="1521618" cy="91297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3) Personal, Identity Group and Societal Norms</a:t>
          </a:r>
        </a:p>
      </dsp:txBody>
      <dsp:txXfrm>
        <a:off x="997254" y="2311668"/>
        <a:ext cx="1468138" cy="859491"/>
      </dsp:txXfrm>
    </dsp:sp>
    <dsp:sp modelId="{76F7688C-51C9-E944-B89C-5F765C16693A}">
      <dsp:nvSpPr>
        <dsp:cNvPr id="0" name=""/>
        <dsp:cNvSpPr/>
      </dsp:nvSpPr>
      <dsp:spPr>
        <a:xfrm rot="16200000">
          <a:off x="2737968" y="1871475"/>
          <a:ext cx="1131229" cy="13694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8C6A881-2752-DA4D-8680-882DA041509D}">
      <dsp:nvSpPr>
        <dsp:cNvPr id="0" name=""/>
        <dsp:cNvSpPr/>
      </dsp:nvSpPr>
      <dsp:spPr>
        <a:xfrm>
          <a:off x="2994267" y="2284928"/>
          <a:ext cx="1521618" cy="91297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4) Social Contract</a:t>
          </a:r>
        </a:p>
      </dsp:txBody>
      <dsp:txXfrm>
        <a:off x="3021007" y="2311668"/>
        <a:ext cx="1468138" cy="859491"/>
      </dsp:txXfrm>
    </dsp:sp>
    <dsp:sp modelId="{28C8B744-3E77-D543-9C6F-30FC76B67405}">
      <dsp:nvSpPr>
        <dsp:cNvPr id="0" name=""/>
        <dsp:cNvSpPr/>
      </dsp:nvSpPr>
      <dsp:spPr>
        <a:xfrm rot="16200000">
          <a:off x="2737968" y="730261"/>
          <a:ext cx="1131229" cy="13694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0934F62-8D85-8B4E-BEA6-86EB8BCA1CA6}">
      <dsp:nvSpPr>
        <dsp:cNvPr id="0" name=""/>
        <dsp:cNvSpPr/>
      </dsp:nvSpPr>
      <dsp:spPr>
        <a:xfrm>
          <a:off x="2994267" y="1143714"/>
          <a:ext cx="1521618" cy="91297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5) EU and Communism</a:t>
          </a:r>
        </a:p>
      </dsp:txBody>
      <dsp:txXfrm>
        <a:off x="3021007" y="1170454"/>
        <a:ext cx="1468138" cy="859491"/>
      </dsp:txXfrm>
    </dsp:sp>
    <dsp:sp modelId="{E36BEB3B-1B2C-9E4F-861B-2B615629EE15}">
      <dsp:nvSpPr>
        <dsp:cNvPr id="0" name=""/>
        <dsp:cNvSpPr/>
      </dsp:nvSpPr>
      <dsp:spPr>
        <a:xfrm>
          <a:off x="2994267" y="2500"/>
          <a:ext cx="1521618" cy="91297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6) Concluding Questions</a:t>
          </a:r>
        </a:p>
      </dsp:txBody>
      <dsp:txXfrm>
        <a:off x="3021007" y="29240"/>
        <a:ext cx="1468138" cy="85949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10329-D875-488E-8463-2376C315D61C}">
      <dsp:nvSpPr>
        <dsp:cNvPr id="0" name=""/>
        <dsp:cNvSpPr/>
      </dsp:nvSpPr>
      <dsp:spPr>
        <a:xfrm>
          <a:off x="1438654" y="776102"/>
          <a:ext cx="300501" cy="91440"/>
        </a:xfrm>
        <a:custGeom>
          <a:avLst/>
          <a:gdLst/>
          <a:ahLst/>
          <a:cxnLst/>
          <a:rect l="0" t="0" r="0" b="0"/>
          <a:pathLst>
            <a:path>
              <a:moveTo>
                <a:pt x="0" y="56443"/>
              </a:moveTo>
              <a:lnTo>
                <a:pt x="167350" y="56443"/>
              </a:lnTo>
              <a:lnTo>
                <a:pt x="167350" y="45720"/>
              </a:lnTo>
              <a:lnTo>
                <a:pt x="300501" y="45720"/>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1580623" y="820170"/>
        <a:ext cx="16563" cy="3304"/>
      </dsp:txXfrm>
    </dsp:sp>
    <dsp:sp modelId="{0A265D42-9DBC-4566-8427-BAD475054931}">
      <dsp:nvSpPr>
        <dsp:cNvPr id="0" name=""/>
        <dsp:cNvSpPr/>
      </dsp:nvSpPr>
      <dsp:spPr>
        <a:xfrm>
          <a:off x="3816" y="401553"/>
          <a:ext cx="1436637" cy="861982"/>
        </a:xfrm>
        <a:prstGeom prst="rect">
          <a:avLst/>
        </a:prstGeom>
        <a:solidFill>
          <a:schemeClr val="accent1"/>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1 Introduction</a:t>
          </a:r>
          <a:br>
            <a:rPr lang="en-GB" sz="700" b="1" kern="1200">
              <a:latin typeface="Arial" pitchFamily="34" charset="0"/>
              <a:cs typeface="Arial" pitchFamily="34" charset="0"/>
            </a:rPr>
          </a:br>
          <a:r>
            <a:rPr lang="en-GB" sz="700" kern="1200">
              <a:latin typeface="Arial" pitchFamily="34" charset="0"/>
              <a:cs typeface="Arial" pitchFamily="34" charset="0"/>
            </a:rPr>
            <a:t>Outlines the rationale behind the study whilst setting the context, presenting the research problem and the structure of this thesis </a:t>
          </a:r>
          <a:endParaRPr lang="en-GB" sz="700" b="1" kern="1200">
            <a:latin typeface="Arial" pitchFamily="34" charset="0"/>
            <a:cs typeface="Arial" pitchFamily="34" charset="0"/>
          </a:endParaRPr>
        </a:p>
      </dsp:txBody>
      <dsp:txXfrm>
        <a:off x="3816" y="401553"/>
        <a:ext cx="1436637" cy="861982"/>
      </dsp:txXfrm>
    </dsp:sp>
    <dsp:sp modelId="{36196BD1-BBE4-4572-AB93-B6DB4C811FEE}">
      <dsp:nvSpPr>
        <dsp:cNvPr id="0" name=""/>
        <dsp:cNvSpPr/>
      </dsp:nvSpPr>
      <dsp:spPr>
        <a:xfrm>
          <a:off x="3206394" y="771197"/>
          <a:ext cx="271539" cy="91440"/>
        </a:xfrm>
        <a:custGeom>
          <a:avLst/>
          <a:gdLst/>
          <a:ahLst/>
          <a:cxnLst/>
          <a:rect l="0" t="0" r="0" b="0"/>
          <a:pathLst>
            <a:path>
              <a:moveTo>
                <a:pt x="0" y="50624"/>
              </a:moveTo>
              <a:lnTo>
                <a:pt x="152869" y="50624"/>
              </a:lnTo>
              <a:lnTo>
                <a:pt x="152869" y="45720"/>
              </a:lnTo>
              <a:lnTo>
                <a:pt x="271539" y="45720"/>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3334609" y="815265"/>
        <a:ext cx="15108" cy="3304"/>
      </dsp:txXfrm>
    </dsp:sp>
    <dsp:sp modelId="{47BFB663-2F31-49D7-844F-73B9AB5F0BF2}">
      <dsp:nvSpPr>
        <dsp:cNvPr id="0" name=""/>
        <dsp:cNvSpPr/>
      </dsp:nvSpPr>
      <dsp:spPr>
        <a:xfrm>
          <a:off x="1771556" y="390830"/>
          <a:ext cx="1436637" cy="861982"/>
        </a:xfrm>
        <a:prstGeom prst="rect">
          <a:avLst/>
        </a:prstGeom>
        <a:solidFill>
          <a:schemeClr val="accent1"/>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2 Literature review: Undeclared Work </a:t>
          </a:r>
          <a:br>
            <a:rPr lang="en-GB" sz="700" b="1" kern="1200">
              <a:latin typeface="Arial" pitchFamily="34" charset="0"/>
              <a:cs typeface="Arial" pitchFamily="34" charset="0"/>
            </a:rPr>
          </a:br>
          <a:r>
            <a:rPr lang="en-GB" sz="700" kern="1200">
              <a:latin typeface="Arial" pitchFamily="34" charset="0"/>
              <a:cs typeface="Arial" pitchFamily="34" charset="0"/>
            </a:rPr>
            <a:t>Presents a systematic review of the literature surrounding undeclared work as well as develops the SET framework </a:t>
          </a:r>
        </a:p>
      </dsp:txBody>
      <dsp:txXfrm>
        <a:off x="1771556" y="390830"/>
        <a:ext cx="1436637" cy="861982"/>
      </dsp:txXfrm>
    </dsp:sp>
    <dsp:sp modelId="{F7F88A7C-4141-410B-AE2A-1640C19E269D}">
      <dsp:nvSpPr>
        <dsp:cNvPr id="0" name=""/>
        <dsp:cNvSpPr/>
      </dsp:nvSpPr>
      <dsp:spPr>
        <a:xfrm>
          <a:off x="718318" y="1246108"/>
          <a:ext cx="3510333" cy="313601"/>
        </a:xfrm>
        <a:custGeom>
          <a:avLst/>
          <a:gdLst/>
          <a:ahLst/>
          <a:cxnLst/>
          <a:rect l="0" t="0" r="0" b="0"/>
          <a:pathLst>
            <a:path>
              <a:moveTo>
                <a:pt x="3510333" y="0"/>
              </a:moveTo>
              <a:lnTo>
                <a:pt x="3510333" y="173900"/>
              </a:lnTo>
              <a:lnTo>
                <a:pt x="0" y="173900"/>
              </a:lnTo>
              <a:lnTo>
                <a:pt x="0" y="313601"/>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2385306" y="1401257"/>
        <a:ext cx="176358" cy="3304"/>
      </dsp:txXfrm>
    </dsp:sp>
    <dsp:sp modelId="{A24B2B6D-287F-436F-9ECE-666506298C22}">
      <dsp:nvSpPr>
        <dsp:cNvPr id="0" name=""/>
        <dsp:cNvSpPr/>
      </dsp:nvSpPr>
      <dsp:spPr>
        <a:xfrm>
          <a:off x="3510333" y="385926"/>
          <a:ext cx="1436637" cy="861982"/>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3 An Insight into the Context of Research </a:t>
          </a:r>
          <a:br>
            <a:rPr lang="en-GB" sz="700" b="1" kern="1200">
              <a:latin typeface="Arial" pitchFamily="34" charset="0"/>
              <a:cs typeface="Arial" pitchFamily="34" charset="0"/>
            </a:rPr>
          </a:br>
          <a:r>
            <a:rPr lang="en-GB" sz="700" b="0" kern="1200">
              <a:latin typeface="Arial" pitchFamily="34" charset="0"/>
              <a:cs typeface="Arial" pitchFamily="34" charset="0"/>
            </a:rPr>
            <a:t>Addresses issues related to the location of study by drawing upon the institutional background of Croatia to understand the manifestation of undeclared work</a:t>
          </a:r>
        </a:p>
      </dsp:txBody>
      <dsp:txXfrm>
        <a:off x="3510333" y="385926"/>
        <a:ext cx="1436637" cy="861982"/>
      </dsp:txXfrm>
    </dsp:sp>
    <dsp:sp modelId="{B6657371-8553-46CC-B4DE-E73D42F2A5F2}">
      <dsp:nvSpPr>
        <dsp:cNvPr id="0" name=""/>
        <dsp:cNvSpPr/>
      </dsp:nvSpPr>
      <dsp:spPr>
        <a:xfrm>
          <a:off x="1434837" y="1977381"/>
          <a:ext cx="303643" cy="91440"/>
        </a:xfrm>
        <a:custGeom>
          <a:avLst/>
          <a:gdLst/>
          <a:ahLst/>
          <a:cxnLst/>
          <a:rect l="0" t="0" r="0" b="0"/>
          <a:pathLst>
            <a:path>
              <a:moveTo>
                <a:pt x="0" y="45720"/>
              </a:moveTo>
              <a:lnTo>
                <a:pt x="168921" y="45720"/>
              </a:lnTo>
              <a:lnTo>
                <a:pt x="168921" y="47573"/>
              </a:lnTo>
              <a:lnTo>
                <a:pt x="303643" y="47573"/>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1578303" y="2021449"/>
        <a:ext cx="16712" cy="3304"/>
      </dsp:txXfrm>
    </dsp:sp>
    <dsp:sp modelId="{A409AF50-4B7E-41A8-ADF1-B3AA9FFF8F28}">
      <dsp:nvSpPr>
        <dsp:cNvPr id="0" name=""/>
        <dsp:cNvSpPr/>
      </dsp:nvSpPr>
      <dsp:spPr>
        <a:xfrm>
          <a:off x="0" y="1592110"/>
          <a:ext cx="1436637" cy="861982"/>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4 Methodology </a:t>
          </a:r>
          <a:r>
            <a:rPr lang="en-GB" sz="700" kern="1200">
              <a:latin typeface="Arial" pitchFamily="34" charset="0"/>
              <a:cs typeface="Arial" pitchFamily="34" charset="0"/>
            </a:rPr>
            <a:t/>
          </a:r>
          <a:br>
            <a:rPr lang="en-GB" sz="700" kern="1200">
              <a:latin typeface="Arial" pitchFamily="34" charset="0"/>
              <a:cs typeface="Arial" pitchFamily="34" charset="0"/>
            </a:rPr>
          </a:br>
          <a:r>
            <a:rPr lang="en-GB" sz="700" kern="1200">
              <a:latin typeface="Arial" pitchFamily="34" charset="0"/>
              <a:cs typeface="Arial" pitchFamily="34" charset="0"/>
            </a:rPr>
            <a:t>Outlines the philosophical assumptions and design of methods used in the study</a:t>
          </a:r>
        </a:p>
      </dsp:txBody>
      <dsp:txXfrm>
        <a:off x="0" y="1592110"/>
        <a:ext cx="1436637" cy="861982"/>
      </dsp:txXfrm>
    </dsp:sp>
    <dsp:sp modelId="{5DA5E2B5-452D-407E-A68D-CFB13F89369B}">
      <dsp:nvSpPr>
        <dsp:cNvPr id="0" name=""/>
        <dsp:cNvSpPr/>
      </dsp:nvSpPr>
      <dsp:spPr>
        <a:xfrm>
          <a:off x="3205718" y="1979234"/>
          <a:ext cx="303643" cy="91440"/>
        </a:xfrm>
        <a:custGeom>
          <a:avLst/>
          <a:gdLst/>
          <a:ahLst/>
          <a:cxnLst/>
          <a:rect l="0" t="0" r="0" b="0"/>
          <a:pathLst>
            <a:path>
              <a:moveTo>
                <a:pt x="0" y="45720"/>
              </a:moveTo>
              <a:lnTo>
                <a:pt x="168921" y="45720"/>
              </a:lnTo>
              <a:lnTo>
                <a:pt x="168921" y="56882"/>
              </a:lnTo>
              <a:lnTo>
                <a:pt x="303643" y="56882"/>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atin typeface="Arial" pitchFamily="34" charset="0"/>
            <a:cs typeface="Arial" pitchFamily="34" charset="0"/>
          </a:endParaRPr>
        </a:p>
      </dsp:txBody>
      <dsp:txXfrm>
        <a:off x="3349179" y="2023302"/>
        <a:ext cx="16721" cy="3304"/>
      </dsp:txXfrm>
    </dsp:sp>
    <dsp:sp modelId="{F57072DF-199D-4AF4-8AB2-5451E9E98398}">
      <dsp:nvSpPr>
        <dsp:cNvPr id="0" name=""/>
        <dsp:cNvSpPr/>
      </dsp:nvSpPr>
      <dsp:spPr>
        <a:xfrm>
          <a:off x="1770881" y="1593963"/>
          <a:ext cx="1436637" cy="861982"/>
        </a:xfrm>
        <a:prstGeom prst="rect">
          <a:avLst/>
        </a:prstGeom>
        <a:solidFill>
          <a:schemeClr val="tx2">
            <a:lumMod val="75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5  Findings and Analysis </a:t>
          </a:r>
          <a:r>
            <a:rPr lang="en-GB" sz="700" kern="1200">
              <a:latin typeface="Arial" pitchFamily="34" charset="0"/>
              <a:cs typeface="Arial" pitchFamily="34" charset="0"/>
            </a:rPr>
            <a:t/>
          </a:r>
          <a:br>
            <a:rPr lang="en-GB" sz="700" kern="1200">
              <a:latin typeface="Arial" pitchFamily="34" charset="0"/>
              <a:cs typeface="Arial" pitchFamily="34" charset="0"/>
            </a:rPr>
          </a:br>
          <a:r>
            <a:rPr lang="en-GB" sz="700" kern="1200">
              <a:latin typeface="Arial" pitchFamily="34" charset="0"/>
              <a:cs typeface="Arial" pitchFamily="34" charset="0"/>
            </a:rPr>
            <a:t>Outlines the main findings of the study whilst providing relevant analysis</a:t>
          </a:r>
        </a:p>
      </dsp:txBody>
      <dsp:txXfrm>
        <a:off x="1770881" y="1593963"/>
        <a:ext cx="1436637" cy="861982"/>
      </dsp:txXfrm>
    </dsp:sp>
    <dsp:sp modelId="{F1F41D36-D53F-489C-9A0D-B3BCEC986FD8}">
      <dsp:nvSpPr>
        <dsp:cNvPr id="0" name=""/>
        <dsp:cNvSpPr/>
      </dsp:nvSpPr>
      <dsp:spPr>
        <a:xfrm>
          <a:off x="3541762" y="1605126"/>
          <a:ext cx="1436637" cy="861982"/>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latin typeface="Arial" pitchFamily="34" charset="0"/>
              <a:cs typeface="Arial" pitchFamily="34" charset="0"/>
            </a:rPr>
            <a:t>Chapter 6 Discussion and Policy Implications</a:t>
          </a:r>
          <a:r>
            <a:rPr lang="en-GB" sz="700" kern="1200">
              <a:latin typeface="Arial" pitchFamily="34" charset="0"/>
              <a:cs typeface="Arial" pitchFamily="34" charset="0"/>
            </a:rPr>
            <a:t/>
          </a:r>
          <a:br>
            <a:rPr lang="en-GB" sz="700" kern="1200">
              <a:latin typeface="Arial" pitchFamily="34" charset="0"/>
              <a:cs typeface="Arial" pitchFamily="34" charset="0"/>
            </a:rPr>
          </a:br>
          <a:r>
            <a:rPr lang="en-GB" sz="700" kern="1200">
              <a:latin typeface="Arial" pitchFamily="34" charset="0"/>
              <a:cs typeface="Arial" pitchFamily="34" charset="0"/>
            </a:rPr>
            <a:t>Presents a discussion of the findings in line with tightly answering the research questions </a:t>
          </a:r>
        </a:p>
      </dsp:txBody>
      <dsp:txXfrm>
        <a:off x="3541762" y="1605126"/>
        <a:ext cx="1436637" cy="8619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576E4E-EFBE-8248-9682-E57F72996AC2}">
      <dsp:nvSpPr>
        <dsp:cNvPr id="0" name=""/>
        <dsp:cNvSpPr/>
      </dsp:nvSpPr>
      <dsp:spPr>
        <a:xfrm>
          <a:off x="1980709" y="1765351"/>
          <a:ext cx="1309081" cy="1309081"/>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State of the social contract</a:t>
          </a:r>
        </a:p>
      </dsp:txBody>
      <dsp:txXfrm>
        <a:off x="2172419" y="1957061"/>
        <a:ext cx="925661" cy="925661"/>
      </dsp:txXfrm>
    </dsp:sp>
    <dsp:sp modelId="{0B5ABA00-843B-5E43-B36E-05B7B5485B6C}">
      <dsp:nvSpPr>
        <dsp:cNvPr id="0" name=""/>
        <dsp:cNvSpPr/>
      </dsp:nvSpPr>
      <dsp:spPr>
        <a:xfrm rot="10947269">
          <a:off x="661040" y="2175476"/>
          <a:ext cx="1248258" cy="373088"/>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29F610B-8996-D34F-A440-141A2BBEA4A1}">
      <dsp:nvSpPr>
        <dsp:cNvPr id="0" name=""/>
        <dsp:cNvSpPr/>
      </dsp:nvSpPr>
      <dsp:spPr>
        <a:xfrm>
          <a:off x="39800" y="1837841"/>
          <a:ext cx="1243626" cy="99490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t>The State (broadest conceptualisation)</a:t>
          </a:r>
        </a:p>
        <a:p>
          <a:pPr lvl="0" algn="ctr" defTabSz="488950">
            <a:lnSpc>
              <a:spcPct val="90000"/>
            </a:lnSpc>
            <a:spcBef>
              <a:spcPct val="0"/>
            </a:spcBef>
            <a:spcAft>
              <a:spcPct val="35000"/>
            </a:spcAft>
          </a:pPr>
          <a:endParaRPr lang="en-US" sz="1100" kern="1200"/>
        </a:p>
      </dsp:txBody>
      <dsp:txXfrm>
        <a:off x="68940" y="1866981"/>
        <a:ext cx="1185346" cy="936621"/>
      </dsp:txXfrm>
    </dsp:sp>
    <dsp:sp modelId="{09889623-5673-0B49-84AF-74517CECA8C0}">
      <dsp:nvSpPr>
        <dsp:cNvPr id="0" name=""/>
        <dsp:cNvSpPr/>
      </dsp:nvSpPr>
      <dsp:spPr>
        <a:xfrm rot="13500000">
          <a:off x="1100612" y="1297681"/>
          <a:ext cx="1197941" cy="373088"/>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856E984-27A8-9B48-A342-B70D27E4A213}">
      <dsp:nvSpPr>
        <dsp:cNvPr id="0" name=""/>
        <dsp:cNvSpPr/>
      </dsp:nvSpPr>
      <dsp:spPr>
        <a:xfrm>
          <a:off x="654233" y="563237"/>
          <a:ext cx="1243626" cy="99490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t>Local authorities and individual departments</a:t>
          </a:r>
        </a:p>
        <a:p>
          <a:pPr lvl="0" algn="ctr" defTabSz="488950">
            <a:lnSpc>
              <a:spcPct val="90000"/>
            </a:lnSpc>
            <a:spcBef>
              <a:spcPct val="0"/>
            </a:spcBef>
            <a:spcAft>
              <a:spcPct val="35000"/>
            </a:spcAft>
          </a:pPr>
          <a:endParaRPr lang="en-US" sz="1100" kern="1200"/>
        </a:p>
      </dsp:txBody>
      <dsp:txXfrm>
        <a:off x="683373" y="592377"/>
        <a:ext cx="1185346" cy="936621"/>
      </dsp:txXfrm>
    </dsp:sp>
    <dsp:sp modelId="{34C8F1E5-677D-B840-941C-4B69E9678194}">
      <dsp:nvSpPr>
        <dsp:cNvPr id="0" name=""/>
        <dsp:cNvSpPr/>
      </dsp:nvSpPr>
      <dsp:spPr>
        <a:xfrm rot="16200000">
          <a:off x="2036279" y="910115"/>
          <a:ext cx="1197941" cy="373088"/>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D60B420-43F4-BE41-9726-E198C1DC9FCD}">
      <dsp:nvSpPr>
        <dsp:cNvPr id="0" name=""/>
        <dsp:cNvSpPr/>
      </dsp:nvSpPr>
      <dsp:spPr>
        <a:xfrm>
          <a:off x="2013436" y="237"/>
          <a:ext cx="1243626" cy="99490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t>Well-known individual government figures</a:t>
          </a:r>
        </a:p>
      </dsp:txBody>
      <dsp:txXfrm>
        <a:off x="2042576" y="29377"/>
        <a:ext cx="1185346" cy="936621"/>
      </dsp:txXfrm>
    </dsp:sp>
    <dsp:sp modelId="{84B342EA-7ED9-2244-9001-17EC244E0BA9}">
      <dsp:nvSpPr>
        <dsp:cNvPr id="0" name=""/>
        <dsp:cNvSpPr/>
      </dsp:nvSpPr>
      <dsp:spPr>
        <a:xfrm rot="18900000">
          <a:off x="2971946" y="1297681"/>
          <a:ext cx="1197941" cy="373088"/>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8898FC2-697D-AA40-BA79-67B98AAA9053}">
      <dsp:nvSpPr>
        <dsp:cNvPr id="0" name=""/>
        <dsp:cNvSpPr/>
      </dsp:nvSpPr>
      <dsp:spPr>
        <a:xfrm>
          <a:off x="3372639" y="563237"/>
          <a:ext cx="1243626" cy="99490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t>Government representatives that interact with individuals </a:t>
          </a:r>
        </a:p>
        <a:p>
          <a:pPr lvl="0" algn="ctr" defTabSz="488950">
            <a:lnSpc>
              <a:spcPct val="90000"/>
            </a:lnSpc>
            <a:spcBef>
              <a:spcPct val="0"/>
            </a:spcBef>
            <a:spcAft>
              <a:spcPct val="35000"/>
            </a:spcAft>
          </a:pPr>
          <a:endParaRPr lang="en-US" sz="1100" kern="1200"/>
        </a:p>
      </dsp:txBody>
      <dsp:txXfrm>
        <a:off x="3401779" y="592377"/>
        <a:ext cx="1185346" cy="936621"/>
      </dsp:txXfrm>
    </dsp:sp>
    <dsp:sp modelId="{D96C7F01-666A-0A49-86D2-6FBF04CB30FF}">
      <dsp:nvSpPr>
        <dsp:cNvPr id="0" name=""/>
        <dsp:cNvSpPr/>
      </dsp:nvSpPr>
      <dsp:spPr>
        <a:xfrm>
          <a:off x="3359511" y="2233347"/>
          <a:ext cx="1197941" cy="373088"/>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844FF89-FCB1-C644-878D-A934BB636F6E}">
      <dsp:nvSpPr>
        <dsp:cNvPr id="0" name=""/>
        <dsp:cNvSpPr/>
      </dsp:nvSpPr>
      <dsp:spPr>
        <a:xfrm>
          <a:off x="3935640" y="1922441"/>
          <a:ext cx="1243626" cy="99490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t>The media</a:t>
          </a:r>
        </a:p>
        <a:p>
          <a:pPr lvl="0" algn="ctr" defTabSz="488950">
            <a:lnSpc>
              <a:spcPct val="90000"/>
            </a:lnSpc>
            <a:spcBef>
              <a:spcPct val="0"/>
            </a:spcBef>
            <a:spcAft>
              <a:spcPct val="35000"/>
            </a:spcAft>
          </a:pPr>
          <a:endParaRPr lang="en-US" sz="1100" kern="1200"/>
        </a:p>
      </dsp:txBody>
      <dsp:txXfrm>
        <a:off x="3964780" y="1951581"/>
        <a:ext cx="1185346" cy="93662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607D89-361B-3D4D-8254-845A57B6A992}">
      <dsp:nvSpPr>
        <dsp:cNvPr id="0" name=""/>
        <dsp:cNvSpPr/>
      </dsp:nvSpPr>
      <dsp:spPr>
        <a:xfrm>
          <a:off x="1923732" y="1650757"/>
          <a:ext cx="1423035" cy="1423035"/>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Formation of informality norms </a:t>
          </a:r>
        </a:p>
      </dsp:txBody>
      <dsp:txXfrm>
        <a:off x="2132131" y="1859156"/>
        <a:ext cx="1006237" cy="1006237"/>
      </dsp:txXfrm>
    </dsp:sp>
    <dsp:sp modelId="{06E28ADB-1247-734C-8EB9-BEC9040DF8DC}">
      <dsp:nvSpPr>
        <dsp:cNvPr id="0" name=""/>
        <dsp:cNvSpPr/>
      </dsp:nvSpPr>
      <dsp:spPr>
        <a:xfrm rot="11700000">
          <a:off x="673954" y="1798216"/>
          <a:ext cx="1225987" cy="405564"/>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B1B9957-BAD3-6849-9635-50F195084F90}">
      <dsp:nvSpPr>
        <dsp:cNvPr id="0" name=""/>
        <dsp:cNvSpPr/>
      </dsp:nvSpPr>
      <dsp:spPr>
        <a:xfrm>
          <a:off x="18899" y="1301590"/>
          <a:ext cx="1351883" cy="108150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US" sz="1400" kern="1200"/>
            <a:t>Observation and Involvement</a:t>
          </a:r>
        </a:p>
      </dsp:txBody>
      <dsp:txXfrm>
        <a:off x="50575" y="1333266"/>
        <a:ext cx="1288531" cy="1018154"/>
      </dsp:txXfrm>
    </dsp:sp>
    <dsp:sp modelId="{C7EFC913-E9E3-1C45-9C80-BC11E7B7EFC1}">
      <dsp:nvSpPr>
        <dsp:cNvPr id="0" name=""/>
        <dsp:cNvSpPr/>
      </dsp:nvSpPr>
      <dsp:spPr>
        <a:xfrm rot="14700000">
          <a:off x="1432338" y="894409"/>
          <a:ext cx="1225987" cy="405564"/>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6D03310-9225-7249-80DB-51E8C90AAA87}">
      <dsp:nvSpPr>
        <dsp:cNvPr id="0" name=""/>
        <dsp:cNvSpPr/>
      </dsp:nvSpPr>
      <dsp:spPr>
        <a:xfrm>
          <a:off x="1110327" y="877"/>
          <a:ext cx="1351883" cy="108150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US" sz="1400" kern="1200"/>
            <a:t>Communication</a:t>
          </a:r>
        </a:p>
      </dsp:txBody>
      <dsp:txXfrm>
        <a:off x="1142003" y="32553"/>
        <a:ext cx="1288531" cy="1018154"/>
      </dsp:txXfrm>
    </dsp:sp>
    <dsp:sp modelId="{6C44D664-E3A5-814C-B76D-5341B0CC36E1}">
      <dsp:nvSpPr>
        <dsp:cNvPr id="0" name=""/>
        <dsp:cNvSpPr/>
      </dsp:nvSpPr>
      <dsp:spPr>
        <a:xfrm rot="17700000">
          <a:off x="2612174" y="894409"/>
          <a:ext cx="1225987" cy="405564"/>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090BBA1-E0CE-564F-898A-6D8EF73F6BE5}">
      <dsp:nvSpPr>
        <dsp:cNvPr id="0" name=""/>
        <dsp:cNvSpPr/>
      </dsp:nvSpPr>
      <dsp:spPr>
        <a:xfrm>
          <a:off x="2808288" y="877"/>
          <a:ext cx="1351883" cy="108150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US" sz="1400" kern="1200"/>
            <a:t>The Media</a:t>
          </a:r>
        </a:p>
      </dsp:txBody>
      <dsp:txXfrm>
        <a:off x="2839964" y="32553"/>
        <a:ext cx="1288531" cy="1018154"/>
      </dsp:txXfrm>
    </dsp:sp>
    <dsp:sp modelId="{67D6E7D9-D76B-0B42-9BF9-A955D967A79B}">
      <dsp:nvSpPr>
        <dsp:cNvPr id="0" name=""/>
        <dsp:cNvSpPr/>
      </dsp:nvSpPr>
      <dsp:spPr>
        <a:xfrm rot="20700000">
          <a:off x="3370558" y="1798216"/>
          <a:ext cx="1225987" cy="405564"/>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E3A312C-6404-B24E-B8ED-577CF3C836FF}">
      <dsp:nvSpPr>
        <dsp:cNvPr id="0" name=""/>
        <dsp:cNvSpPr/>
      </dsp:nvSpPr>
      <dsp:spPr>
        <a:xfrm>
          <a:off x="3899717" y="1301590"/>
          <a:ext cx="1351883" cy="108150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US" sz="1400" kern="1200"/>
            <a:t>Elites</a:t>
          </a:r>
        </a:p>
      </dsp:txBody>
      <dsp:txXfrm>
        <a:off x="3931393" y="1333266"/>
        <a:ext cx="1288531" cy="10181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7EAF5-8988-2843-A7DE-91CCA087933F}">
      <dsp:nvSpPr>
        <dsp:cNvPr id="0" name=""/>
        <dsp:cNvSpPr/>
      </dsp:nvSpPr>
      <dsp:spPr>
        <a:xfrm>
          <a:off x="1337427" y="123897"/>
          <a:ext cx="2458885" cy="853938"/>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8CC84DE-8A13-AD4D-8665-33192CEBD803}">
      <dsp:nvSpPr>
        <dsp:cNvPr id="0" name=""/>
        <dsp:cNvSpPr/>
      </dsp:nvSpPr>
      <dsp:spPr>
        <a:xfrm>
          <a:off x="2332417" y="2214902"/>
          <a:ext cx="476528" cy="304978"/>
        </a:xfrm>
        <a:prstGeom prst="downArrow">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7E9CD7CA-7803-634A-97D7-999BD0A2C69E}">
      <dsp:nvSpPr>
        <dsp:cNvPr id="0" name=""/>
        <dsp:cNvSpPr/>
      </dsp:nvSpPr>
      <dsp:spPr>
        <a:xfrm>
          <a:off x="1427014" y="2458885"/>
          <a:ext cx="2287335" cy="5718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Regulating Undeclared Activity</a:t>
          </a:r>
        </a:p>
      </dsp:txBody>
      <dsp:txXfrm>
        <a:off x="1427014" y="2458885"/>
        <a:ext cx="2287335" cy="571833"/>
      </dsp:txXfrm>
    </dsp:sp>
    <dsp:sp modelId="{4B645C83-9850-BF4E-83D8-09AC1AB9B88D}">
      <dsp:nvSpPr>
        <dsp:cNvPr id="0" name=""/>
        <dsp:cNvSpPr/>
      </dsp:nvSpPr>
      <dsp:spPr>
        <a:xfrm>
          <a:off x="2231393" y="1043787"/>
          <a:ext cx="857750" cy="857750"/>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Feelings of discomfort</a:t>
          </a:r>
        </a:p>
      </dsp:txBody>
      <dsp:txXfrm>
        <a:off x="2357008" y="1169402"/>
        <a:ext cx="606520" cy="606520"/>
      </dsp:txXfrm>
    </dsp:sp>
    <dsp:sp modelId="{2971753C-90B1-DC45-AB13-E247936224E8}">
      <dsp:nvSpPr>
        <dsp:cNvPr id="0" name=""/>
        <dsp:cNvSpPr/>
      </dsp:nvSpPr>
      <dsp:spPr>
        <a:xfrm>
          <a:off x="1617625" y="400283"/>
          <a:ext cx="857750" cy="857750"/>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Social capital and reputation</a:t>
          </a:r>
        </a:p>
      </dsp:txBody>
      <dsp:txXfrm>
        <a:off x="1743240" y="525898"/>
        <a:ext cx="606520" cy="606520"/>
      </dsp:txXfrm>
    </dsp:sp>
    <dsp:sp modelId="{37746D47-EAA0-6E48-B84A-E6F02DE767B3}">
      <dsp:nvSpPr>
        <dsp:cNvPr id="0" name=""/>
        <dsp:cNvSpPr/>
      </dsp:nvSpPr>
      <dsp:spPr>
        <a:xfrm>
          <a:off x="2494437" y="192898"/>
          <a:ext cx="857750" cy="857750"/>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Internalised social norms</a:t>
          </a:r>
        </a:p>
      </dsp:txBody>
      <dsp:txXfrm>
        <a:off x="2620052" y="318513"/>
        <a:ext cx="606520" cy="606520"/>
      </dsp:txXfrm>
    </dsp:sp>
    <dsp:sp modelId="{6138FCE2-785E-9346-A95B-4E9AE9C9887D}">
      <dsp:nvSpPr>
        <dsp:cNvPr id="0" name=""/>
        <dsp:cNvSpPr/>
      </dsp:nvSpPr>
      <dsp:spPr>
        <a:xfrm>
          <a:off x="1236403" y="19061"/>
          <a:ext cx="2668557" cy="2134846"/>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B541F-D6FB-6E47-B4FF-908B8A9EA1C4}">
      <dsp:nvSpPr>
        <dsp:cNvPr id="0" name=""/>
        <dsp:cNvSpPr/>
      </dsp:nvSpPr>
      <dsp:spPr>
        <a:xfrm>
          <a:off x="1391930" y="160892"/>
          <a:ext cx="2478952" cy="860907"/>
        </a:xfrm>
        <a:prstGeom prst="ellipse">
          <a:avLst/>
        </a:prstGeom>
        <a:solidFill>
          <a:schemeClr val="accent1">
            <a:tint val="50000"/>
            <a:alpha val="40000"/>
            <a:hueOff val="0"/>
            <a:satOff val="0"/>
            <a:lumOff val="0"/>
            <a:alphaOff val="0"/>
          </a:schemeClr>
        </a:solidFill>
        <a:ln>
          <a:noFill/>
        </a:ln>
        <a:effectLst/>
        <a:sp3d z="-152400" prstMaterial="matte"/>
      </dsp:spPr>
      <dsp:style>
        <a:lnRef idx="0">
          <a:scrgbClr r="0" g="0" b="0"/>
        </a:lnRef>
        <a:fillRef idx="1">
          <a:scrgbClr r="0" g="0" b="0"/>
        </a:fillRef>
        <a:effectRef idx="0">
          <a:scrgbClr r="0" g="0" b="0"/>
        </a:effectRef>
        <a:fontRef idx="minor"/>
      </dsp:style>
    </dsp:sp>
    <dsp:sp modelId="{E98995B3-3199-5F4D-B094-D8214C96A257}">
      <dsp:nvSpPr>
        <dsp:cNvPr id="0" name=""/>
        <dsp:cNvSpPr/>
      </dsp:nvSpPr>
      <dsp:spPr>
        <a:xfrm>
          <a:off x="2395041" y="2268962"/>
          <a:ext cx="480417" cy="307467"/>
        </a:xfrm>
        <a:prstGeom prst="downArrow">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1A6997D-C418-C943-A4D2-BDFD2473FF72}">
      <dsp:nvSpPr>
        <dsp:cNvPr id="0" name=""/>
        <dsp:cNvSpPr/>
      </dsp:nvSpPr>
      <dsp:spPr>
        <a:xfrm>
          <a:off x="1712364" y="2586903"/>
          <a:ext cx="1845770" cy="432565"/>
        </a:xfrm>
        <a:prstGeom prst="rect">
          <a:avLst/>
        </a:prstGeom>
        <a:solidFill>
          <a:schemeClr val="tx2">
            <a:lumMod val="40000"/>
            <a:lumOff val="60000"/>
          </a:schemeClr>
        </a:solidFill>
        <a:ln>
          <a:noFill/>
        </a:ln>
        <a:effectLst>
          <a:glow rad="101600">
            <a:schemeClr val="accent1">
              <a:alpha val="34000"/>
            </a:schemeClr>
          </a:glow>
        </a:effectLst>
        <a:scene3d>
          <a:camera prst="orthographicFront"/>
          <a:lightRig rig="threePt" dir="t"/>
        </a:scene3d>
        <a:sp3d>
          <a:bevelT/>
        </a:sp3d>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solidFill>
                <a:schemeClr val="bg1"/>
              </a:solidFill>
            </a:rPr>
            <a:t>Engagment in undeclared economy </a:t>
          </a:r>
        </a:p>
      </dsp:txBody>
      <dsp:txXfrm>
        <a:off x="1712364" y="2586903"/>
        <a:ext cx="1845770" cy="432565"/>
      </dsp:txXfrm>
    </dsp:sp>
    <dsp:sp modelId="{8E47DBDD-E769-FE41-BF19-92B337673DD9}">
      <dsp:nvSpPr>
        <dsp:cNvPr id="0" name=""/>
        <dsp:cNvSpPr/>
      </dsp:nvSpPr>
      <dsp:spPr>
        <a:xfrm>
          <a:off x="2169568" y="1037978"/>
          <a:ext cx="864750" cy="864750"/>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Perceived likelihood of UDW discovery</a:t>
          </a:r>
        </a:p>
      </dsp:txBody>
      <dsp:txXfrm>
        <a:off x="2296208" y="1164618"/>
        <a:ext cx="611470" cy="611470"/>
      </dsp:txXfrm>
    </dsp:sp>
    <dsp:sp modelId="{77E18A5D-29D5-6943-9D31-2395BC65E245}">
      <dsp:nvSpPr>
        <dsp:cNvPr id="0" name=""/>
        <dsp:cNvSpPr/>
      </dsp:nvSpPr>
      <dsp:spPr>
        <a:xfrm>
          <a:off x="1674415" y="439534"/>
          <a:ext cx="864750" cy="864750"/>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Trust in government (current socio-political level)</a:t>
          </a:r>
        </a:p>
      </dsp:txBody>
      <dsp:txXfrm>
        <a:off x="1801055" y="566174"/>
        <a:ext cx="611470" cy="611470"/>
      </dsp:txXfrm>
    </dsp:sp>
    <dsp:sp modelId="{E6E9CD64-B43A-974A-B5E2-DD04BBD70BDB}">
      <dsp:nvSpPr>
        <dsp:cNvPr id="0" name=""/>
        <dsp:cNvSpPr/>
      </dsp:nvSpPr>
      <dsp:spPr>
        <a:xfrm>
          <a:off x="2512464" y="352178"/>
          <a:ext cx="864750" cy="864750"/>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Tolerance of undeclared activity</a:t>
          </a:r>
        </a:p>
      </dsp:txBody>
      <dsp:txXfrm>
        <a:off x="2639104" y="478818"/>
        <a:ext cx="611470" cy="611470"/>
      </dsp:txXfrm>
    </dsp:sp>
    <dsp:sp modelId="{33A509AA-BE01-634A-A89C-B68E76CDB308}">
      <dsp:nvSpPr>
        <dsp:cNvPr id="0" name=""/>
        <dsp:cNvSpPr/>
      </dsp:nvSpPr>
      <dsp:spPr>
        <a:xfrm>
          <a:off x="1290081" y="55200"/>
          <a:ext cx="2690336" cy="2152269"/>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35400"/>
        </a:sp3d>
      </dsp:spPr>
      <dsp:style>
        <a:lnRef idx="1">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9.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0.44447</cdr:x>
      <cdr:y>0</cdr:y>
    </cdr:from>
    <cdr:to>
      <cdr:x>0.44447</cdr:x>
      <cdr:y>0.71713</cdr:y>
    </cdr:to>
    <cdr:cxnSp macro="">
      <cdr:nvCxnSpPr>
        <cdr:cNvPr id="2" name="Straight Connector 1"/>
        <cdr:cNvCxnSpPr/>
      </cdr:nvCxnSpPr>
      <cdr:spPr>
        <a:xfrm xmlns:a="http://schemas.openxmlformats.org/drawingml/2006/main" flipV="1">
          <a:off x="2342584" y="-914400"/>
          <a:ext cx="0" cy="2400300"/>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1AF34-14FF-6D41-8300-ECC7A4E73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338</Pages>
  <Words>95744</Words>
  <Characters>545742</Characters>
  <Application>Microsoft Macintosh Word</Application>
  <DocSecurity>0</DocSecurity>
  <Lines>4547</Lines>
  <Paragraphs>1280</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640206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v</dc:creator>
  <cp:lastModifiedBy>m v</cp:lastModifiedBy>
  <cp:revision>2</cp:revision>
  <cp:lastPrinted>2016-04-06T05:20:00Z</cp:lastPrinted>
  <dcterms:created xsi:type="dcterms:W3CDTF">2016-04-07T11:13:00Z</dcterms:created>
  <dcterms:modified xsi:type="dcterms:W3CDTF">2016-04-07T11:13:00Z</dcterms:modified>
</cp:coreProperties>
</file>